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746E80DE">
            <wp:simplePos x="0" y="0"/>
            <wp:positionH relativeFrom="margin">
              <wp:posOffset>3726180</wp:posOffset>
            </wp:positionH>
            <wp:positionV relativeFrom="paragraph">
              <wp:posOffset>-628649</wp:posOffset>
            </wp:positionV>
            <wp:extent cx="2705100" cy="628650"/>
            <wp:effectExtent l="0" t="0" r="0" b="0"/>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62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Cs w:val="22"/>
        </w:rPr>
      </w:pPr>
    </w:p>
    <w:p w14:paraId="3FAF03BD" w14:textId="1BA24887" w:rsidR="00A774A5" w:rsidRPr="000464C8" w:rsidRDefault="000464C8" w:rsidP="000464C8">
      <w:pPr>
        <w:pStyle w:val="Letterbody"/>
        <w:ind w:left="-426" w:right="201"/>
        <w:jc w:val="left"/>
        <w:rPr>
          <w:rFonts w:cs="Arial"/>
          <w:szCs w:val="22"/>
        </w:rPr>
      </w:pPr>
      <w:r w:rsidRPr="00642F56">
        <w:rPr>
          <w:rFonts w:cs="Arial"/>
          <w:szCs w:val="22"/>
        </w:rPr>
        <w:t>13 August 2026</w:t>
      </w:r>
    </w:p>
    <w:p w14:paraId="382F326B" w14:textId="77777777" w:rsidR="00A774A5" w:rsidRPr="00642F56" w:rsidRDefault="00A774A5" w:rsidP="00A774A5">
      <w:pPr>
        <w:pStyle w:val="Letterbody"/>
        <w:ind w:left="-426" w:right="201"/>
        <w:rPr>
          <w:rFonts w:cs="Arial"/>
          <w:szCs w:val="22"/>
        </w:rPr>
      </w:pPr>
    </w:p>
    <w:p w14:paraId="05ADF4A9" w14:textId="77777777" w:rsidR="00A774A5" w:rsidRPr="00642F56" w:rsidRDefault="00A774A5" w:rsidP="00A774A5">
      <w:pPr>
        <w:pStyle w:val="Letterbody"/>
        <w:ind w:left="-426" w:right="201"/>
        <w:rPr>
          <w:rFonts w:cs="Arial"/>
          <w:szCs w:val="22"/>
        </w:rPr>
      </w:pPr>
      <w:r w:rsidRPr="00642F56">
        <w:rPr>
          <w:rFonts w:cs="Arial"/>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0464C8" w:rsidRPr="00642F56" w14:paraId="05FB9B48" w14:textId="77777777" w:rsidTr="003C5647">
        <w:trPr>
          <w:trHeight w:val="277"/>
        </w:trPr>
        <w:tc>
          <w:tcPr>
            <w:tcW w:w="1468" w:type="pct"/>
          </w:tcPr>
          <w:p w14:paraId="7817FCA3" w14:textId="77777777" w:rsidR="000464C8" w:rsidRPr="000464C8" w:rsidRDefault="000464C8" w:rsidP="003C5647">
            <w:pPr>
              <w:spacing w:after="120"/>
              <w:ind w:right="201"/>
              <w:rPr>
                <w:rFonts w:cs="Arial"/>
                <w:b/>
                <w:bCs/>
              </w:rPr>
            </w:pPr>
            <w:r w:rsidRPr="000464C8">
              <w:rPr>
                <w:rFonts w:cs="Arial"/>
                <w:b/>
                <w:bCs/>
              </w:rPr>
              <w:t>Application No:</w:t>
            </w:r>
          </w:p>
        </w:tc>
        <w:tc>
          <w:tcPr>
            <w:tcW w:w="3532" w:type="pct"/>
          </w:tcPr>
          <w:p w14:paraId="4B43E02A" w14:textId="77777777" w:rsidR="000464C8" w:rsidRPr="000464C8" w:rsidRDefault="000464C8" w:rsidP="003C5647">
            <w:pPr>
              <w:ind w:right="201"/>
              <w:rPr>
                <w:rFonts w:cs="Arial"/>
                <w:color w:val="181818"/>
              </w:rPr>
            </w:pPr>
            <w:r w:rsidRPr="000464C8">
              <w:rPr>
                <w:rFonts w:cs="Arial"/>
                <w:color w:val="181818"/>
              </w:rPr>
              <w:t>PL/2026/04024</w:t>
            </w:r>
          </w:p>
        </w:tc>
      </w:tr>
      <w:tr w:rsidR="000464C8" w:rsidRPr="00642F56" w14:paraId="23EA191C" w14:textId="77777777" w:rsidTr="003C5647">
        <w:trPr>
          <w:trHeight w:val="288"/>
        </w:trPr>
        <w:tc>
          <w:tcPr>
            <w:tcW w:w="1468" w:type="pct"/>
          </w:tcPr>
          <w:p w14:paraId="2080BB7A" w14:textId="77777777" w:rsidR="000464C8" w:rsidRPr="000464C8" w:rsidRDefault="000464C8" w:rsidP="003C5647">
            <w:pPr>
              <w:spacing w:after="120"/>
              <w:ind w:right="201"/>
              <w:rPr>
                <w:rFonts w:cs="Arial"/>
                <w:b/>
                <w:bCs/>
              </w:rPr>
            </w:pPr>
            <w:r w:rsidRPr="000464C8">
              <w:rPr>
                <w:rFonts w:cs="Arial"/>
                <w:b/>
                <w:bCs/>
              </w:rPr>
              <w:t>Proposal:</w:t>
            </w:r>
          </w:p>
        </w:tc>
        <w:tc>
          <w:tcPr>
            <w:tcW w:w="3532" w:type="pct"/>
          </w:tcPr>
          <w:p w14:paraId="05A4F225" w14:textId="77777777" w:rsidR="000464C8" w:rsidRPr="000464C8" w:rsidRDefault="000464C8" w:rsidP="003C5647">
            <w:pPr>
              <w:ind w:right="201"/>
              <w:rPr>
                <w:rFonts w:cs="Arial"/>
                <w:color w:val="181818"/>
              </w:rPr>
            </w:pPr>
            <w:r w:rsidRPr="000464C8">
              <w:rPr>
                <w:rFonts w:cs="Arial"/>
                <w:color w:val="181818"/>
              </w:rPr>
              <w:t>Discharge of condition 5 (Bat Roosts and Access Points) relating to application PL/2024/07461</w:t>
            </w:r>
          </w:p>
        </w:tc>
      </w:tr>
      <w:tr w:rsidR="000464C8" w:rsidRPr="00642F56" w14:paraId="7F828567" w14:textId="77777777" w:rsidTr="003C5647">
        <w:tc>
          <w:tcPr>
            <w:tcW w:w="1468" w:type="pct"/>
          </w:tcPr>
          <w:p w14:paraId="66D20C54" w14:textId="77777777" w:rsidR="000464C8" w:rsidRPr="000464C8" w:rsidRDefault="000464C8" w:rsidP="003C5647">
            <w:pPr>
              <w:spacing w:after="120"/>
              <w:ind w:right="201"/>
              <w:rPr>
                <w:rFonts w:cs="Arial"/>
                <w:b/>
                <w:bCs/>
              </w:rPr>
            </w:pPr>
            <w:r w:rsidRPr="000464C8">
              <w:rPr>
                <w:rFonts w:cs="Arial"/>
                <w:b/>
                <w:bCs/>
              </w:rPr>
              <w:t>Site Address:</w:t>
            </w:r>
          </w:p>
        </w:tc>
        <w:tc>
          <w:tcPr>
            <w:tcW w:w="3532" w:type="pct"/>
          </w:tcPr>
          <w:p w14:paraId="232FE575" w14:textId="77777777" w:rsidR="000464C8" w:rsidRPr="000464C8" w:rsidRDefault="000464C8" w:rsidP="003C5647">
            <w:pPr>
              <w:ind w:right="201"/>
              <w:rPr>
                <w:rFonts w:cs="Arial"/>
                <w:color w:val="181818"/>
              </w:rPr>
            </w:pPr>
            <w:r w:rsidRPr="000464C8">
              <w:rPr>
                <w:rFonts w:cs="Arial"/>
                <w:color w:val="181818"/>
              </w:rPr>
              <w:t xml:space="preserve">Ford Farm, Bradford Leigh, Bradford-on-Avon, </w:t>
            </w:r>
            <w:proofErr w:type="spellStart"/>
            <w:r w:rsidRPr="000464C8">
              <w:rPr>
                <w:rFonts w:cs="Arial"/>
                <w:color w:val="181818"/>
              </w:rPr>
              <w:t>BA15</w:t>
            </w:r>
            <w:proofErr w:type="spellEnd"/>
            <w:r w:rsidRPr="000464C8">
              <w:rPr>
                <w:rFonts w:cs="Arial"/>
                <w:color w:val="181818"/>
              </w:rPr>
              <w:t xml:space="preserve"> </w:t>
            </w:r>
            <w:proofErr w:type="spellStart"/>
            <w:r w:rsidRPr="000464C8">
              <w:rPr>
                <w:rFonts w:cs="Arial"/>
                <w:color w:val="181818"/>
              </w:rPr>
              <w:t>2RP</w:t>
            </w:r>
            <w:proofErr w:type="spellEnd"/>
          </w:p>
        </w:tc>
      </w:tr>
      <w:tr w:rsidR="000464C8" w:rsidRPr="00642F56" w14:paraId="495A86E8" w14:textId="77777777" w:rsidTr="003C5647">
        <w:tc>
          <w:tcPr>
            <w:tcW w:w="1468" w:type="pct"/>
          </w:tcPr>
          <w:p w14:paraId="4D44C0B2" w14:textId="77777777" w:rsidR="000464C8" w:rsidRPr="000464C8" w:rsidRDefault="000464C8" w:rsidP="003C5647">
            <w:pPr>
              <w:ind w:right="201"/>
              <w:rPr>
                <w:rFonts w:cs="Arial"/>
                <w:b/>
                <w:bCs/>
              </w:rPr>
            </w:pPr>
            <w:r w:rsidRPr="000464C8">
              <w:rPr>
                <w:rFonts w:cs="Arial"/>
                <w:b/>
                <w:bCs/>
              </w:rPr>
              <w:t>On Behalf Of:</w:t>
            </w:r>
          </w:p>
        </w:tc>
        <w:tc>
          <w:tcPr>
            <w:tcW w:w="3532" w:type="pct"/>
          </w:tcPr>
          <w:p w14:paraId="02EC969C" w14:textId="32ADC5FD" w:rsidR="000464C8" w:rsidRPr="000464C8" w:rsidRDefault="000464C8" w:rsidP="00754DC8">
            <w:pPr>
              <w:ind w:right="201"/>
              <w:rPr>
                <w:rFonts w:cs="Arial"/>
                <w:color w:val="181818"/>
              </w:rPr>
            </w:pPr>
            <w:r w:rsidRPr="000464C8">
              <w:rPr>
                <w:rFonts w:cs="Arial"/>
                <w:color w:val="181818"/>
              </w:rPr>
              <w:t>Ford Farm Barns</w:t>
            </w:r>
            <w:r w:rsidR="00754DC8">
              <w:rPr>
                <w:rFonts w:cs="Arial"/>
                <w:color w:val="181818"/>
              </w:rPr>
              <w:t xml:space="preserve">, </w:t>
            </w:r>
            <w:r w:rsidRPr="000464C8">
              <w:rPr>
                <w:rFonts w:cs="Arial"/>
                <w:color w:val="181818"/>
              </w:rPr>
              <w:t xml:space="preserve">Ford Farm , Bradford Leigh, Bradford Leigh, Wiltshire, </w:t>
            </w:r>
            <w:proofErr w:type="spellStart"/>
            <w:r w:rsidRPr="000464C8">
              <w:rPr>
                <w:rFonts w:cs="Arial"/>
                <w:color w:val="181818"/>
              </w:rPr>
              <w:t>BA15</w:t>
            </w:r>
            <w:proofErr w:type="spellEnd"/>
            <w:r w:rsidRPr="000464C8">
              <w:rPr>
                <w:rFonts w:cs="Arial"/>
                <w:color w:val="181818"/>
              </w:rPr>
              <w:t xml:space="preserve"> </w:t>
            </w:r>
            <w:proofErr w:type="spellStart"/>
            <w:r w:rsidRPr="000464C8">
              <w:rPr>
                <w:rFonts w:cs="Arial"/>
                <w:color w:val="181818"/>
              </w:rPr>
              <w:t>2RP</w:t>
            </w:r>
            <w:proofErr w:type="spellEnd"/>
          </w:p>
        </w:tc>
      </w:tr>
    </w:tbl>
    <w:p w14:paraId="0E9AB5B9" w14:textId="77777777" w:rsidR="00A774A5" w:rsidRPr="00642F56" w:rsidRDefault="00A774A5" w:rsidP="00A774A5">
      <w:pPr>
        <w:pStyle w:val="Letterbody"/>
        <w:ind w:left="-426" w:right="201"/>
        <w:rPr>
          <w:rFonts w:cs="Arial"/>
          <w:b/>
          <w:bCs/>
          <w:szCs w:val="22"/>
        </w:rPr>
      </w:pPr>
    </w:p>
    <w:p w14:paraId="5E976D83" w14:textId="3CEB6B3E" w:rsidR="00DA7ECB" w:rsidRDefault="00FB71FF" w:rsidP="00754DC8">
      <w:pPr>
        <w:pStyle w:val="Letterbody"/>
        <w:ind w:left="-426" w:right="201"/>
        <w:rPr>
          <w:rFonts w:cs="Arial"/>
          <w:szCs w:val="22"/>
        </w:rPr>
      </w:pPr>
      <w:r w:rsidRPr="00FB71FF">
        <w:rPr>
          <w:rFonts w:cs="Arial"/>
          <w:szCs w:val="22"/>
        </w:rPr>
        <w:t>I refer to your application for the discharge of condition(s) attached to the above planning permission</w:t>
      </w:r>
      <w:r w:rsidR="00D42A5C">
        <w:rPr>
          <w:rFonts w:cs="Arial"/>
          <w:szCs w:val="22"/>
        </w:rPr>
        <w:t xml:space="preserve"> dated </w:t>
      </w:r>
      <w:r w:rsidR="000464C8" w:rsidRPr="000464C8">
        <w:t>25 June 2026</w:t>
      </w:r>
      <w:r w:rsidR="00D42A5C">
        <w:rPr>
          <w:rFonts w:cs="Arial"/>
          <w:color w:val="000000" w:themeColor="text1"/>
          <w:szCs w:val="22"/>
        </w:rPr>
        <w:t xml:space="preserve">. </w:t>
      </w:r>
      <w:r w:rsidRPr="00FB71FF">
        <w:rPr>
          <w:rFonts w:cs="Arial"/>
          <w:szCs w:val="22"/>
        </w:rPr>
        <w:t>After careful consideration, the following decision has been made:</w:t>
      </w:r>
    </w:p>
    <w:p w14:paraId="44336F34" w14:textId="77777777" w:rsidR="00FB71FF" w:rsidRDefault="00FB71FF" w:rsidP="00754DC8">
      <w:pPr>
        <w:pStyle w:val="Letterbody"/>
        <w:ind w:left="-426" w:right="201"/>
        <w:rPr>
          <w:rFonts w:cs="Arial"/>
          <w:szCs w:val="22"/>
        </w:rPr>
      </w:pPr>
    </w:p>
    <w:p w14:paraId="2713E3F6" w14:textId="5D89BB85" w:rsidR="00F520D8" w:rsidRDefault="00DA7ECB" w:rsidP="00754DC8">
      <w:pPr>
        <w:pStyle w:val="Letterbody"/>
        <w:ind w:left="-426" w:right="201"/>
        <w:rPr>
          <w:rFonts w:cs="Arial"/>
          <w:szCs w:val="22"/>
        </w:rPr>
      </w:pPr>
      <w:r w:rsidRPr="00FB71FF">
        <w:rPr>
          <w:rFonts w:cs="Arial"/>
          <w:b/>
          <w:bCs/>
          <w:szCs w:val="22"/>
        </w:rPr>
        <w:t xml:space="preserve">Condition </w:t>
      </w:r>
      <w:r w:rsidR="00D802C9">
        <w:rPr>
          <w:rFonts w:cs="Arial"/>
          <w:b/>
          <w:bCs/>
          <w:szCs w:val="22"/>
        </w:rPr>
        <w:t>submitted for consideration</w:t>
      </w:r>
      <w:r w:rsidRPr="00FB71FF">
        <w:rPr>
          <w:rFonts w:cs="Arial"/>
          <w:b/>
          <w:bCs/>
          <w:szCs w:val="22"/>
        </w:rPr>
        <w:t>:</w:t>
      </w:r>
      <w:r w:rsidR="00754DC8">
        <w:rPr>
          <w:rFonts w:cs="Arial"/>
          <w:b/>
          <w:bCs/>
          <w:szCs w:val="22"/>
        </w:rPr>
        <w:t xml:space="preserve">  </w:t>
      </w:r>
      <w:r w:rsidR="00754DC8" w:rsidRPr="00D45D13">
        <w:rPr>
          <w:rFonts w:cs="Arial"/>
          <w:szCs w:val="22"/>
        </w:rPr>
        <w:t>This application is seeking to discharge Condition 5 (</w:t>
      </w:r>
      <w:r w:rsidR="00754DC8" w:rsidRPr="00754DC8">
        <w:rPr>
          <w:rFonts w:cs="Arial"/>
          <w:szCs w:val="22"/>
        </w:rPr>
        <w:t>Bat Roosts and Access Points</w:t>
      </w:r>
      <w:r w:rsidR="00754DC8" w:rsidRPr="00D45D13">
        <w:rPr>
          <w:rFonts w:cs="Arial"/>
          <w:szCs w:val="22"/>
        </w:rPr>
        <w:t>)</w:t>
      </w:r>
      <w:r w:rsidR="00754DC8">
        <w:rPr>
          <w:rFonts w:cs="Arial"/>
          <w:szCs w:val="22"/>
        </w:rPr>
        <w:t xml:space="preserve"> pursuant to </w:t>
      </w:r>
      <w:r w:rsidR="00754DC8" w:rsidRPr="00754DC8">
        <w:rPr>
          <w:rFonts w:cs="Arial"/>
          <w:szCs w:val="22"/>
        </w:rPr>
        <w:t>PL/2024/07461</w:t>
      </w:r>
      <w:r w:rsidR="001D0B51">
        <w:rPr>
          <w:rFonts w:cs="Arial"/>
          <w:szCs w:val="22"/>
        </w:rPr>
        <w:t>,</w:t>
      </w:r>
      <w:r w:rsidR="00754DC8">
        <w:rPr>
          <w:rFonts w:cs="Arial"/>
          <w:szCs w:val="22"/>
        </w:rPr>
        <w:t xml:space="preserve"> </w:t>
      </w:r>
      <w:r w:rsidR="00754DC8" w:rsidRPr="00D45D13">
        <w:rPr>
          <w:rFonts w:cs="Arial"/>
          <w:szCs w:val="22"/>
        </w:rPr>
        <w:t>which</w:t>
      </w:r>
      <w:r w:rsidR="00754DC8">
        <w:rPr>
          <w:rFonts w:cs="Arial"/>
          <w:szCs w:val="22"/>
        </w:rPr>
        <w:t xml:space="preserve"> permitted the c</w:t>
      </w:r>
      <w:r w:rsidR="00754DC8" w:rsidRPr="00754DC8">
        <w:rPr>
          <w:rFonts w:cs="Arial"/>
          <w:szCs w:val="22"/>
        </w:rPr>
        <w:t xml:space="preserve">onversion and extension of </w:t>
      </w:r>
      <w:r w:rsidR="00754DC8">
        <w:rPr>
          <w:rFonts w:cs="Arial"/>
          <w:szCs w:val="22"/>
        </w:rPr>
        <w:t xml:space="preserve">the </w:t>
      </w:r>
      <w:r w:rsidR="00754DC8" w:rsidRPr="00754DC8">
        <w:rPr>
          <w:rFonts w:cs="Arial"/>
          <w:szCs w:val="22"/>
        </w:rPr>
        <w:t>former piggery to create a games/function room ancillary to the established holiday-let business</w:t>
      </w:r>
      <w:r w:rsidR="00754DC8">
        <w:rPr>
          <w:rFonts w:cs="Arial"/>
          <w:szCs w:val="22"/>
        </w:rPr>
        <w:t>.</w:t>
      </w:r>
    </w:p>
    <w:p w14:paraId="58C9ABC5" w14:textId="77777777" w:rsidR="00754DC8" w:rsidRDefault="00754DC8" w:rsidP="00754DC8">
      <w:pPr>
        <w:pStyle w:val="Letterbody"/>
        <w:ind w:left="-426" w:right="201"/>
        <w:rPr>
          <w:rFonts w:cs="Arial"/>
          <w:szCs w:val="22"/>
        </w:rPr>
      </w:pPr>
    </w:p>
    <w:p w14:paraId="717655DB" w14:textId="7FEF3359" w:rsidR="00754DC8" w:rsidRDefault="00754DC8" w:rsidP="00754DC8">
      <w:pPr>
        <w:pStyle w:val="Letterbody"/>
        <w:ind w:left="-426" w:right="201"/>
        <w:rPr>
          <w:rFonts w:cs="Arial"/>
          <w:b/>
          <w:bCs/>
          <w:szCs w:val="22"/>
        </w:rPr>
      </w:pPr>
      <w:r>
        <w:rPr>
          <w:rFonts w:cs="Arial"/>
          <w:b/>
          <w:bCs/>
          <w:szCs w:val="22"/>
        </w:rPr>
        <w:t>Condition 5</w:t>
      </w:r>
    </w:p>
    <w:p w14:paraId="75C958FC" w14:textId="77777777" w:rsidR="00754DC8" w:rsidRDefault="00754DC8" w:rsidP="00754DC8">
      <w:pPr>
        <w:pStyle w:val="Letterbody"/>
        <w:ind w:left="-426" w:right="201"/>
        <w:rPr>
          <w:rFonts w:cs="Arial"/>
          <w:b/>
          <w:bCs/>
          <w:szCs w:val="22"/>
        </w:rPr>
      </w:pPr>
    </w:p>
    <w:p w14:paraId="2163E30D" w14:textId="72C0EA84" w:rsidR="00754DC8" w:rsidRPr="00754DC8" w:rsidRDefault="00754DC8" w:rsidP="00754DC8">
      <w:pPr>
        <w:pStyle w:val="Letterbody"/>
        <w:ind w:left="-426" w:right="201"/>
        <w:rPr>
          <w:rFonts w:cs="Arial"/>
          <w:i/>
          <w:iCs/>
          <w:szCs w:val="22"/>
        </w:rPr>
      </w:pPr>
      <w:r w:rsidRPr="00754DC8">
        <w:rPr>
          <w:rFonts w:cs="Arial"/>
          <w:i/>
          <w:iCs/>
          <w:szCs w:val="22"/>
        </w:rPr>
        <w:t>Bat roosts and bat access points will be incorporated into the development in</w:t>
      </w:r>
      <w:r w:rsidRPr="00754DC8">
        <w:rPr>
          <w:rFonts w:cs="Arial"/>
          <w:i/>
          <w:iCs/>
          <w:szCs w:val="22"/>
        </w:rPr>
        <w:t xml:space="preserve"> </w:t>
      </w:r>
      <w:r w:rsidRPr="00754DC8">
        <w:rPr>
          <w:rFonts w:cs="Arial"/>
          <w:i/>
          <w:iCs/>
          <w:szCs w:val="22"/>
        </w:rPr>
        <w:t>accordance with Section 5.1 and Appendix 1 of the Bat Survey Report (Ref: 2024-027)</w:t>
      </w:r>
      <w:r w:rsidRPr="00754DC8">
        <w:rPr>
          <w:rFonts w:cs="Arial"/>
          <w:i/>
          <w:iCs/>
          <w:szCs w:val="22"/>
        </w:rPr>
        <w:t xml:space="preserve"> </w:t>
      </w:r>
      <w:r w:rsidRPr="00754DC8">
        <w:rPr>
          <w:rFonts w:cs="Arial"/>
          <w:i/>
          <w:iCs/>
          <w:szCs w:val="22"/>
        </w:rPr>
        <w:t>or as otherwise specified in a relevant European Protected Species Licence</w:t>
      </w:r>
      <w:r w:rsidRPr="00754DC8">
        <w:rPr>
          <w:rFonts w:cs="Arial"/>
          <w:i/>
          <w:iCs/>
          <w:szCs w:val="22"/>
        </w:rPr>
        <w:t xml:space="preserve"> </w:t>
      </w:r>
      <w:r w:rsidRPr="00754DC8">
        <w:rPr>
          <w:rFonts w:cs="Arial"/>
          <w:i/>
          <w:iCs/>
          <w:szCs w:val="22"/>
        </w:rPr>
        <w:t>superseding this permission. The installation of these bat roosts and access features</w:t>
      </w:r>
      <w:r w:rsidRPr="00754DC8">
        <w:rPr>
          <w:rFonts w:cs="Arial"/>
          <w:i/>
          <w:iCs/>
          <w:szCs w:val="22"/>
        </w:rPr>
        <w:t xml:space="preserve"> </w:t>
      </w:r>
      <w:r w:rsidRPr="00754DC8">
        <w:rPr>
          <w:rFonts w:cs="Arial"/>
          <w:i/>
          <w:iCs/>
          <w:szCs w:val="22"/>
        </w:rPr>
        <w:t>will be supervised by a professional ecologist and this part of the condition will be</w:t>
      </w:r>
      <w:r w:rsidRPr="00754DC8">
        <w:rPr>
          <w:rFonts w:cs="Arial"/>
          <w:i/>
          <w:iCs/>
          <w:szCs w:val="22"/>
        </w:rPr>
        <w:t xml:space="preserve"> </w:t>
      </w:r>
      <w:r w:rsidRPr="00754DC8">
        <w:rPr>
          <w:rFonts w:cs="Arial"/>
          <w:i/>
          <w:iCs/>
          <w:szCs w:val="22"/>
        </w:rPr>
        <w:t>discharged when photographic evidence of installed features have been submitted to</w:t>
      </w:r>
      <w:r w:rsidRPr="00754DC8">
        <w:rPr>
          <w:rFonts w:cs="Arial"/>
          <w:i/>
          <w:iCs/>
          <w:szCs w:val="22"/>
        </w:rPr>
        <w:t xml:space="preserve"> </w:t>
      </w:r>
      <w:r w:rsidRPr="00754DC8">
        <w:rPr>
          <w:rFonts w:cs="Arial"/>
          <w:i/>
          <w:iCs/>
          <w:szCs w:val="22"/>
        </w:rPr>
        <w:t>and approved in writing by the local planning authority. These bat roosts and access</w:t>
      </w:r>
      <w:r w:rsidRPr="00754DC8">
        <w:rPr>
          <w:rFonts w:cs="Arial"/>
          <w:i/>
          <w:iCs/>
          <w:szCs w:val="22"/>
        </w:rPr>
        <w:t xml:space="preserve"> </w:t>
      </w:r>
      <w:r w:rsidRPr="00754DC8">
        <w:rPr>
          <w:rFonts w:cs="Arial"/>
          <w:i/>
          <w:iCs/>
          <w:szCs w:val="22"/>
        </w:rPr>
        <w:t>points will continue to be available for bats for the lifetime of the development.</w:t>
      </w:r>
    </w:p>
    <w:p w14:paraId="6FA03561" w14:textId="77777777" w:rsidR="00754DC8" w:rsidRPr="00754DC8" w:rsidRDefault="00754DC8" w:rsidP="00754DC8">
      <w:pPr>
        <w:pStyle w:val="Letterbody"/>
        <w:ind w:left="-426" w:right="201"/>
        <w:rPr>
          <w:rFonts w:cs="Arial"/>
          <w:i/>
          <w:iCs/>
          <w:szCs w:val="22"/>
        </w:rPr>
      </w:pPr>
    </w:p>
    <w:p w14:paraId="4E1EEBFB" w14:textId="100A3361" w:rsidR="00754DC8" w:rsidRPr="00754DC8" w:rsidRDefault="00754DC8" w:rsidP="00754DC8">
      <w:pPr>
        <w:pStyle w:val="Letterbody"/>
        <w:ind w:left="-426" w:right="201"/>
        <w:rPr>
          <w:rFonts w:cs="Arial"/>
          <w:i/>
          <w:iCs/>
          <w:szCs w:val="22"/>
        </w:rPr>
      </w:pPr>
      <w:r w:rsidRPr="00754DC8">
        <w:rPr>
          <w:rFonts w:cs="Arial"/>
          <w:i/>
          <w:iCs/>
          <w:szCs w:val="22"/>
        </w:rPr>
        <w:t>REASON: To mitigate for impacts to bats arising from the development.</w:t>
      </w:r>
    </w:p>
    <w:p w14:paraId="32A5E2A0" w14:textId="77777777" w:rsidR="00754DC8" w:rsidRPr="00754DC8" w:rsidRDefault="00754DC8" w:rsidP="00754DC8">
      <w:pPr>
        <w:pStyle w:val="Letterbody"/>
        <w:ind w:left="-426" w:right="201"/>
        <w:rPr>
          <w:rFonts w:cs="Arial"/>
          <w:color w:val="ED0000"/>
          <w:szCs w:val="22"/>
        </w:rPr>
      </w:pPr>
    </w:p>
    <w:p w14:paraId="4A222136" w14:textId="58F461E7" w:rsidR="00754DC8" w:rsidRPr="005F7E13" w:rsidRDefault="00754DC8" w:rsidP="00754DC8">
      <w:pPr>
        <w:pStyle w:val="Letterbody"/>
        <w:ind w:left="-426" w:right="201"/>
        <w:rPr>
          <w:rFonts w:cs="Arial"/>
          <w:szCs w:val="22"/>
        </w:rPr>
      </w:pPr>
      <w:r w:rsidRPr="00D45D13">
        <w:rPr>
          <w:rFonts w:cs="Arial"/>
          <w:b/>
          <w:bCs/>
          <w:szCs w:val="22"/>
        </w:rPr>
        <w:t>Details Submitted for Approval</w:t>
      </w:r>
      <w:r w:rsidR="005F7E13">
        <w:rPr>
          <w:rFonts w:cs="Arial"/>
          <w:b/>
          <w:bCs/>
          <w:szCs w:val="22"/>
        </w:rPr>
        <w:t xml:space="preserve">:  </w:t>
      </w:r>
      <w:r w:rsidR="005F7E13" w:rsidRPr="001D0B51">
        <w:rPr>
          <w:rFonts w:cs="Arial"/>
          <w:szCs w:val="22"/>
        </w:rPr>
        <w:t>This discharge of conditions application has been submitted with a completed European Protected Species</w:t>
      </w:r>
      <w:r w:rsidR="00A572AF" w:rsidRPr="001D0B51">
        <w:rPr>
          <w:rFonts w:cs="Arial"/>
          <w:szCs w:val="22"/>
        </w:rPr>
        <w:t xml:space="preserve"> Mitigation</w:t>
      </w:r>
      <w:r w:rsidR="005F7E13" w:rsidRPr="001D0B51">
        <w:rPr>
          <w:rFonts w:cs="Arial"/>
          <w:szCs w:val="22"/>
        </w:rPr>
        <w:t xml:space="preserve"> report under licence</w:t>
      </w:r>
      <w:r w:rsidR="00A572AF" w:rsidRPr="001D0B51">
        <w:rPr>
          <w:rFonts w:cs="Arial"/>
          <w:szCs w:val="22"/>
        </w:rPr>
        <w:t xml:space="preserve"> from Natural England</w:t>
      </w:r>
      <w:r w:rsidR="005F7E13" w:rsidRPr="001D0B51">
        <w:rPr>
          <w:rFonts w:cs="Arial"/>
          <w:szCs w:val="22"/>
        </w:rPr>
        <w:t xml:space="preserve"> to remove one common pipistrelle bat, following t</w:t>
      </w:r>
      <w:r w:rsidR="00A572AF" w:rsidRPr="001D0B51">
        <w:rPr>
          <w:rFonts w:cs="Arial"/>
          <w:szCs w:val="22"/>
        </w:rPr>
        <w:t>he re-roofing of the barn, which destroyed one common pipistrelle roost, and photographic evidence of the installed bat roosts and access points</w:t>
      </w:r>
      <w:r w:rsidR="009D0E74" w:rsidRPr="001D0B51">
        <w:rPr>
          <w:rFonts w:cs="Arial"/>
          <w:szCs w:val="22"/>
        </w:rPr>
        <w:t xml:space="preserve"> (produced by Chalk, dated 16 June 2026)</w:t>
      </w:r>
      <w:r w:rsidR="00A572AF" w:rsidRPr="001D0B51">
        <w:rPr>
          <w:rFonts w:cs="Arial"/>
          <w:szCs w:val="22"/>
        </w:rPr>
        <w:t>.</w:t>
      </w:r>
      <w:r w:rsidR="00A572AF">
        <w:rPr>
          <w:rFonts w:cs="Arial"/>
          <w:szCs w:val="22"/>
        </w:rPr>
        <w:t xml:space="preserve">   </w:t>
      </w:r>
    </w:p>
    <w:p w14:paraId="1EA318A6" w14:textId="77777777" w:rsidR="00754DC8" w:rsidRDefault="00754DC8" w:rsidP="00754DC8">
      <w:pPr>
        <w:pStyle w:val="Letterbody"/>
        <w:ind w:left="-426" w:right="201"/>
        <w:rPr>
          <w:rFonts w:cs="Arial"/>
          <w:b/>
          <w:bCs/>
          <w:szCs w:val="22"/>
        </w:rPr>
      </w:pPr>
    </w:p>
    <w:p w14:paraId="35481109" w14:textId="77777777" w:rsidR="001D0B51" w:rsidRPr="001D0B51" w:rsidRDefault="00754DC8" w:rsidP="001D0B51">
      <w:pPr>
        <w:pStyle w:val="Letterbody"/>
        <w:ind w:left="-426" w:right="201"/>
        <w:rPr>
          <w:rFonts w:cs="Arial"/>
        </w:rPr>
      </w:pPr>
      <w:r w:rsidRPr="00D45D13">
        <w:rPr>
          <w:rFonts w:cs="Arial"/>
          <w:b/>
          <w:bCs/>
          <w:szCs w:val="22"/>
        </w:rPr>
        <w:t xml:space="preserve">Reason for Decision:  </w:t>
      </w:r>
      <w:r w:rsidR="001D0B51" w:rsidRPr="001D0B51">
        <w:rPr>
          <w:rFonts w:cs="Arial"/>
        </w:rPr>
        <w:t>The submitted information is considered acceptable and demonstrates compliance with the requirements of Condition 5. Accordingly, Condition 5 can be discharged.</w:t>
      </w:r>
    </w:p>
    <w:p w14:paraId="02AE3508" w14:textId="77777777" w:rsidR="001D0B51" w:rsidRDefault="001D0B51" w:rsidP="005F7E13">
      <w:pPr>
        <w:pStyle w:val="Letterbody"/>
        <w:spacing w:line="276" w:lineRule="auto"/>
        <w:ind w:left="-425" w:right="198"/>
        <w:rPr>
          <w:rFonts w:cs="Arial"/>
          <w:color w:val="000000"/>
          <w:szCs w:val="22"/>
        </w:rPr>
      </w:pPr>
    </w:p>
    <w:p w14:paraId="22CA7301" w14:textId="2D111061" w:rsidR="005F7E13" w:rsidRPr="00D45D13" w:rsidRDefault="005F7E13" w:rsidP="005F7E13">
      <w:pPr>
        <w:pStyle w:val="Letterbody"/>
        <w:spacing w:line="276" w:lineRule="auto"/>
        <w:ind w:left="-425" w:right="198"/>
        <w:rPr>
          <w:rFonts w:cs="Arial"/>
          <w:color w:val="000000"/>
          <w:szCs w:val="22"/>
        </w:rPr>
      </w:pPr>
      <w:r w:rsidRPr="00D45D13">
        <w:rPr>
          <w:rFonts w:cs="Arial"/>
          <w:color w:val="000000"/>
          <w:szCs w:val="22"/>
        </w:rPr>
        <w:lastRenderedPageBreak/>
        <w:t>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4BAAA855" w14:textId="77777777" w:rsidR="005F7E13" w:rsidRPr="00D45D13" w:rsidRDefault="005F7E13" w:rsidP="005F7E13">
      <w:pPr>
        <w:pStyle w:val="Letterbody"/>
        <w:spacing w:line="276" w:lineRule="auto"/>
        <w:ind w:left="-425" w:right="198"/>
        <w:rPr>
          <w:rFonts w:cs="Arial"/>
          <w:color w:val="000000"/>
          <w:szCs w:val="22"/>
        </w:rPr>
      </w:pPr>
    </w:p>
    <w:p w14:paraId="6D089CD8" w14:textId="0AD38FBC" w:rsidR="005F7E13" w:rsidRDefault="005F7E13" w:rsidP="005F7E13">
      <w:pPr>
        <w:pStyle w:val="Letterbody"/>
        <w:spacing w:line="276" w:lineRule="auto"/>
        <w:ind w:left="-425" w:right="198"/>
        <w:rPr>
          <w:rFonts w:cs="Arial"/>
          <w:color w:val="000000"/>
          <w:szCs w:val="22"/>
        </w:rPr>
      </w:pPr>
      <w:r w:rsidRPr="00D45D13">
        <w:rPr>
          <w:rFonts w:cs="Arial"/>
          <w:color w:val="000000"/>
          <w:szCs w:val="22"/>
        </w:rPr>
        <w:t>This letter acts as official confirmation</w:t>
      </w:r>
      <w:r w:rsidR="001D0B51">
        <w:rPr>
          <w:rFonts w:cs="Arial"/>
          <w:color w:val="000000"/>
          <w:szCs w:val="22"/>
        </w:rPr>
        <w:t>,</w:t>
      </w:r>
      <w:r w:rsidRPr="00D45D13">
        <w:rPr>
          <w:rFonts w:cs="Arial"/>
          <w:color w:val="000000"/>
          <w:szCs w:val="22"/>
        </w:rPr>
        <w:t xml:space="preserve"> and therefore I suggest that you attach it to the decision notice as evidence that you have complied with the requirements of the relevant condition(s).</w:t>
      </w:r>
    </w:p>
    <w:p w14:paraId="0DA15D1A" w14:textId="77777777" w:rsidR="005667B8" w:rsidRPr="00642F56" w:rsidRDefault="005667B8" w:rsidP="00DA7ECB">
      <w:pPr>
        <w:pStyle w:val="Letterbody"/>
        <w:ind w:left="-426" w:right="201"/>
        <w:rPr>
          <w:rFonts w:cs="Arial"/>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2ECD8E4A" w14:textId="4E523E09" w:rsidR="008D5C43" w:rsidRDefault="008D5C43">
      <w:pPr>
        <w:rPr>
          <w:rFonts w:ascii="Lucida Handwriting" w:hAnsi="Lucida Handwriting" w:cs="Arial"/>
        </w:rPr>
      </w:pPr>
      <w:r>
        <w:rPr>
          <w:rFonts w:ascii="Lucida Handwriting" w:hAnsi="Lucida Handwriting" w:cs="Arial"/>
        </w:rPr>
        <w:br w:type="page"/>
      </w:r>
    </w:p>
    <w:p w14:paraId="0121376D" w14:textId="4C23A986" w:rsidR="00946610" w:rsidRPr="00F555BF" w:rsidRDefault="00353EFC" w:rsidP="00946610">
      <w:pPr>
        <w:spacing w:after="0" w:line="276" w:lineRule="auto"/>
        <w:rPr>
          <w:rFonts w:cs="Arial"/>
          <w:b/>
          <w:bCs/>
        </w:rPr>
      </w:pPr>
      <w:r w:rsidRPr="00F555BF">
        <w:rPr>
          <w:rFonts w:cs="Arial"/>
          <w:b/>
          <w:bCs/>
        </w:rPr>
        <w:lastRenderedPageBreak/>
        <w:t>NOTES</w:t>
      </w:r>
      <w:r w:rsidR="00F555BF">
        <w:rPr>
          <w:rFonts w:cs="Arial"/>
          <w:b/>
          <w:bCs/>
        </w:rPr>
        <w:t>:</w:t>
      </w:r>
    </w:p>
    <w:p w14:paraId="409F8EA3" w14:textId="77777777" w:rsidR="00946610" w:rsidRPr="00F555BF" w:rsidRDefault="00946610" w:rsidP="00946610">
      <w:pPr>
        <w:spacing w:after="0" w:line="276" w:lineRule="auto"/>
        <w:rPr>
          <w:rFonts w:cs="Arial"/>
          <w:b/>
          <w:bCs/>
        </w:rPr>
      </w:pPr>
    </w:p>
    <w:p w14:paraId="3A9AC3AD"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Approved Conditions:</w:t>
      </w:r>
    </w:p>
    <w:p w14:paraId="178C326B" w14:textId="5E519CB6" w:rsidR="00946610" w:rsidRPr="00F555BF" w:rsidRDefault="00946610" w:rsidP="00DB1446">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78D62F8F" w14:textId="77777777" w:rsidR="00946610" w:rsidRPr="00946610" w:rsidRDefault="00946610" w:rsidP="00DB1446">
      <w:pPr>
        <w:spacing w:after="0" w:line="276" w:lineRule="auto"/>
        <w:ind w:left="720" w:right="201"/>
        <w:jc w:val="both"/>
        <w:rPr>
          <w:rFonts w:cs="Arial"/>
        </w:rPr>
      </w:pPr>
    </w:p>
    <w:p w14:paraId="2210EB7C"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Refused Conditions:</w:t>
      </w:r>
    </w:p>
    <w:p w14:paraId="7876DF13" w14:textId="3189CA29" w:rsidR="00946610" w:rsidRPr="00F555BF" w:rsidRDefault="00946610" w:rsidP="00DB1446">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00DB1446" w:rsidRPr="00F555BF">
        <w:rPr>
          <w:rFonts w:cs="Arial"/>
        </w:rPr>
        <w:t xml:space="preserve"> as part of a further </w:t>
      </w:r>
      <w:r w:rsidR="00DB1446" w:rsidRPr="00946610">
        <w:rPr>
          <w:rFonts w:cs="Arial"/>
        </w:rPr>
        <w:t xml:space="preserve">discharge of the </w:t>
      </w:r>
      <w:r w:rsidR="00F555BF" w:rsidRPr="00F555BF">
        <w:rPr>
          <w:rFonts w:cs="Arial"/>
        </w:rPr>
        <w:t>condition’s</w:t>
      </w:r>
      <w:r w:rsidR="00DB1446" w:rsidRPr="00F555BF">
        <w:rPr>
          <w:rFonts w:cs="Arial"/>
        </w:rPr>
        <w:t xml:space="preserve"> application</w:t>
      </w:r>
      <w:r w:rsidRPr="00946610">
        <w:rPr>
          <w:rFonts w:cs="Arial"/>
        </w:rPr>
        <w:t>. Please ensure that any resubmission adequately addresses the reasons for refusal.</w:t>
      </w:r>
      <w:r w:rsidR="00F555BF" w:rsidRPr="00F555BF">
        <w:rPr>
          <w:rFonts w:cs="Arial"/>
        </w:rPr>
        <w:t xml:space="preserve"> Alternatively, you can appeal the Council’s decision (see below for details).</w:t>
      </w:r>
      <w:r w:rsidRPr="00946610">
        <w:rPr>
          <w:rFonts w:cs="Arial"/>
        </w:rPr>
        <w:t xml:space="preserve"> </w:t>
      </w:r>
    </w:p>
    <w:p w14:paraId="2542216E" w14:textId="77777777" w:rsidR="00946610" w:rsidRPr="00946610" w:rsidRDefault="00946610" w:rsidP="00DB1446">
      <w:pPr>
        <w:spacing w:after="0" w:line="276" w:lineRule="auto"/>
        <w:ind w:right="201"/>
        <w:jc w:val="both"/>
        <w:rPr>
          <w:rFonts w:cs="Arial"/>
        </w:rPr>
      </w:pPr>
    </w:p>
    <w:p w14:paraId="4F26CB4F"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Partially Discharged Conditions:</w:t>
      </w:r>
    </w:p>
    <w:p w14:paraId="0358E28D" w14:textId="797CC904" w:rsidR="00946610" w:rsidRPr="00946610" w:rsidRDefault="00946610" w:rsidP="00DB1446">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sidR="006979EE">
        <w:rPr>
          <w:rFonts w:cs="Arial"/>
        </w:rPr>
        <w:t xml:space="preserve">in </w:t>
      </w:r>
      <w:r w:rsidR="005A48D7">
        <w:rPr>
          <w:rFonts w:cs="Arial"/>
        </w:rPr>
        <w:t>accordance</w:t>
      </w:r>
      <w:r w:rsidR="006979EE">
        <w:rPr>
          <w:rFonts w:cs="Arial"/>
        </w:rPr>
        <w:t xml:space="preserve"> with any timeframe or trigger specified in the </w:t>
      </w:r>
      <w:r w:rsidR="005A48D7">
        <w:rPr>
          <w:rFonts w:cs="Arial"/>
        </w:rPr>
        <w:t>condition</w:t>
      </w:r>
      <w:r w:rsidRPr="00946610">
        <w:rPr>
          <w:rFonts w:cs="Arial"/>
        </w:rPr>
        <w:t xml:space="preserve"> to allow for the full discharge of the condition(s).</w:t>
      </w:r>
    </w:p>
    <w:p w14:paraId="397EB893" w14:textId="77777777" w:rsidR="00946610" w:rsidRPr="00F555BF" w:rsidRDefault="00946610" w:rsidP="00946610">
      <w:pPr>
        <w:spacing w:after="0"/>
        <w:ind w:left="-426" w:right="201"/>
        <w:rPr>
          <w:rFonts w:cs="Arial"/>
          <w:b/>
          <w:bCs/>
        </w:rPr>
      </w:pPr>
    </w:p>
    <w:p w14:paraId="03F7FE70" w14:textId="684EFE4D" w:rsidR="00946610" w:rsidRPr="00946610" w:rsidRDefault="00946610" w:rsidP="00946610">
      <w:pPr>
        <w:spacing w:after="0"/>
        <w:ind w:left="-426" w:right="201"/>
        <w:rPr>
          <w:rFonts w:cs="Arial"/>
        </w:rPr>
      </w:pPr>
      <w:r w:rsidRPr="00946610">
        <w:rPr>
          <w:rFonts w:cs="Arial"/>
          <w:b/>
          <w:bCs/>
        </w:rPr>
        <w:t>Right of Appeal:</w:t>
      </w:r>
    </w:p>
    <w:p w14:paraId="653E6C0D" w14:textId="77777777" w:rsidR="00781964" w:rsidRPr="00F555BF" w:rsidRDefault="00781964" w:rsidP="00781964">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456E007F" w14:textId="77777777" w:rsidR="00781964" w:rsidRPr="00781964" w:rsidRDefault="00781964" w:rsidP="00781964">
      <w:pPr>
        <w:spacing w:after="0"/>
        <w:ind w:left="-426" w:right="201"/>
        <w:jc w:val="both"/>
        <w:rPr>
          <w:rFonts w:cs="Arial"/>
        </w:rPr>
      </w:pPr>
    </w:p>
    <w:p w14:paraId="26C42EA1" w14:textId="6EE7189A" w:rsidR="00781964" w:rsidRPr="00F555BF" w:rsidRDefault="00781964" w:rsidP="00781964">
      <w:pPr>
        <w:spacing w:after="0"/>
        <w:ind w:left="-426" w:right="201"/>
        <w:jc w:val="both"/>
        <w:rPr>
          <w:rFonts w:cs="Arial"/>
        </w:rPr>
      </w:pPr>
      <w:r w:rsidRPr="00781964">
        <w:rPr>
          <w:rFonts w:cs="Arial"/>
        </w:rPr>
        <w:t xml:space="preserve">The appeal must be made within </w:t>
      </w:r>
      <w:r w:rsidR="00AF3123">
        <w:rPr>
          <w:rFonts w:cs="Arial"/>
          <w:b/>
          <w:bCs/>
        </w:rPr>
        <w:t>6 months</w:t>
      </w:r>
      <w:r w:rsidR="00AC7FEE">
        <w:rPr>
          <w:rFonts w:cs="Arial"/>
          <w:b/>
          <w:bCs/>
        </w:rPr>
        <w:t xml:space="preserve"> </w:t>
      </w:r>
      <w:r w:rsidRPr="00781964">
        <w:rPr>
          <w:rFonts w:cs="Arial"/>
        </w:rPr>
        <w:t xml:space="preserve">from the date of this decision notice. If the appeal is submitted after this </w:t>
      </w:r>
      <w:r w:rsidR="00AF3123">
        <w:rPr>
          <w:rFonts w:cs="Arial"/>
        </w:rPr>
        <w:t>6</w:t>
      </w:r>
      <w:r w:rsidRPr="00781964">
        <w:rPr>
          <w:rFonts w:cs="Arial"/>
        </w:rPr>
        <w:t>-</w:t>
      </w:r>
      <w:r w:rsidR="00AF3123">
        <w:rPr>
          <w:rFonts w:cs="Arial"/>
        </w:rPr>
        <w:t>month</w:t>
      </w:r>
      <w:r w:rsidRPr="00781964">
        <w:rPr>
          <w:rFonts w:cs="Arial"/>
        </w:rPr>
        <w:t xml:space="preserve"> period, the Planning Inspectorate will only consider it if there are exceptional circumstances.</w:t>
      </w:r>
    </w:p>
    <w:p w14:paraId="6BA1D8F2" w14:textId="77777777" w:rsidR="00781964" w:rsidRPr="00781964" w:rsidRDefault="00781964" w:rsidP="00781964">
      <w:pPr>
        <w:spacing w:after="0"/>
        <w:ind w:left="-426" w:right="201"/>
        <w:jc w:val="both"/>
        <w:rPr>
          <w:rFonts w:cs="Arial"/>
        </w:rPr>
      </w:pPr>
    </w:p>
    <w:p w14:paraId="6FC16666" w14:textId="77777777" w:rsidR="00F555BF" w:rsidRPr="00F555BF" w:rsidRDefault="00781964" w:rsidP="00781964">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4F3D8C49" w14:textId="69824F9D" w:rsidR="00781964" w:rsidRPr="00781964" w:rsidRDefault="00781964" w:rsidP="00781964">
      <w:pPr>
        <w:spacing w:after="0"/>
        <w:ind w:left="-426" w:right="201"/>
        <w:jc w:val="both"/>
        <w:rPr>
          <w:rFonts w:cs="Arial"/>
        </w:rPr>
      </w:pPr>
      <w:hyperlink r:id="rId7" w:tgtFrame="_new" w:history="1">
        <w:r w:rsidRPr="00781964">
          <w:rPr>
            <w:rStyle w:val="Hyperlink"/>
            <w:rFonts w:cs="Arial"/>
          </w:rPr>
          <w:t>https://www.gov.uk/appeal-planning-decision</w:t>
        </w:r>
      </w:hyperlink>
    </w:p>
    <w:p w14:paraId="21608C7C" w14:textId="77777777" w:rsidR="00946610" w:rsidRPr="00946610" w:rsidRDefault="00946610" w:rsidP="00DB1446">
      <w:pPr>
        <w:spacing w:after="0"/>
        <w:ind w:left="-426" w:right="201"/>
        <w:jc w:val="both"/>
        <w:rPr>
          <w:rFonts w:cs="Arial"/>
        </w:rPr>
      </w:pPr>
    </w:p>
    <w:p w14:paraId="72A387AD" w14:textId="01A42AE3" w:rsidR="00946610" w:rsidRPr="00F555BF" w:rsidRDefault="00946610" w:rsidP="00DB1446">
      <w:pPr>
        <w:spacing w:after="0"/>
        <w:ind w:left="-426" w:right="201"/>
        <w:jc w:val="both"/>
        <w:rPr>
          <w:rFonts w:cs="Arial"/>
        </w:rPr>
      </w:pPr>
      <w:r w:rsidRPr="00946610">
        <w:rPr>
          <w:rFonts w:cs="Arial"/>
        </w:rPr>
        <w:t xml:space="preserve">Please be aware that </w:t>
      </w:r>
      <w:r w:rsidR="009F5E8E">
        <w:rPr>
          <w:rFonts w:cs="Arial"/>
        </w:rPr>
        <w:t>w</w:t>
      </w:r>
      <w:r w:rsidR="009F5E8E" w:rsidRPr="009F5E8E">
        <w:rPr>
          <w:rFonts w:cs="Arial"/>
        </w:rPr>
        <w:t>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planning permission or the reasonableness of imposing the condition itself.</w:t>
      </w:r>
    </w:p>
    <w:p w14:paraId="0EDB865E" w14:textId="77777777" w:rsidR="00946610" w:rsidRPr="00946610" w:rsidRDefault="00946610" w:rsidP="00946610">
      <w:pPr>
        <w:spacing w:after="0"/>
        <w:ind w:left="-426" w:right="201"/>
        <w:rPr>
          <w:rFonts w:cs="Arial"/>
          <w:sz w:val="24"/>
          <w:szCs w:val="24"/>
        </w:rPr>
      </w:pPr>
    </w:p>
    <w:p w14:paraId="6528490C" w14:textId="77777777" w:rsidR="00946610" w:rsidRPr="00D97A72" w:rsidRDefault="00946610" w:rsidP="00946610">
      <w:pPr>
        <w:spacing w:after="0"/>
        <w:ind w:right="201"/>
        <w:rPr>
          <w:rFonts w:cs="Arial"/>
          <w:lang w:val="en-US"/>
        </w:rPr>
      </w:pPr>
    </w:p>
    <w:sectPr w:rsidR="00946610" w:rsidRPr="00D97A72"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22097"/>
    <w:rsid w:val="0002400F"/>
    <w:rsid w:val="000464C8"/>
    <w:rsid w:val="0005594F"/>
    <w:rsid w:val="000719F9"/>
    <w:rsid w:val="00073670"/>
    <w:rsid w:val="000B0A0D"/>
    <w:rsid w:val="000B584D"/>
    <w:rsid w:val="000D7D8E"/>
    <w:rsid w:val="000E791E"/>
    <w:rsid w:val="00103B0D"/>
    <w:rsid w:val="00110F3B"/>
    <w:rsid w:val="00143AA6"/>
    <w:rsid w:val="00170924"/>
    <w:rsid w:val="001C244E"/>
    <w:rsid w:val="001C3FC6"/>
    <w:rsid w:val="001D0B51"/>
    <w:rsid w:val="001D4438"/>
    <w:rsid w:val="001E1018"/>
    <w:rsid w:val="001E311C"/>
    <w:rsid w:val="001F3D84"/>
    <w:rsid w:val="00205BA5"/>
    <w:rsid w:val="00205FA8"/>
    <w:rsid w:val="00213CE0"/>
    <w:rsid w:val="00224398"/>
    <w:rsid w:val="00242DFF"/>
    <w:rsid w:val="00271D99"/>
    <w:rsid w:val="002723E0"/>
    <w:rsid w:val="0027550D"/>
    <w:rsid w:val="0029294F"/>
    <w:rsid w:val="00297203"/>
    <w:rsid w:val="002D1F8F"/>
    <w:rsid w:val="00304202"/>
    <w:rsid w:val="00305FF5"/>
    <w:rsid w:val="00306942"/>
    <w:rsid w:val="00331B6F"/>
    <w:rsid w:val="00336E3C"/>
    <w:rsid w:val="00353936"/>
    <w:rsid w:val="00353EFC"/>
    <w:rsid w:val="00356715"/>
    <w:rsid w:val="00361A9A"/>
    <w:rsid w:val="003671A5"/>
    <w:rsid w:val="0038545B"/>
    <w:rsid w:val="00396642"/>
    <w:rsid w:val="003C0B74"/>
    <w:rsid w:val="003C361A"/>
    <w:rsid w:val="003E38ED"/>
    <w:rsid w:val="00414551"/>
    <w:rsid w:val="00414C36"/>
    <w:rsid w:val="004818D2"/>
    <w:rsid w:val="004A0DA2"/>
    <w:rsid w:val="004A4632"/>
    <w:rsid w:val="004E3AE6"/>
    <w:rsid w:val="004F5415"/>
    <w:rsid w:val="004F72D3"/>
    <w:rsid w:val="00507DDE"/>
    <w:rsid w:val="005162DC"/>
    <w:rsid w:val="00532187"/>
    <w:rsid w:val="00534ABE"/>
    <w:rsid w:val="005401E1"/>
    <w:rsid w:val="0054429E"/>
    <w:rsid w:val="005544FE"/>
    <w:rsid w:val="005667B8"/>
    <w:rsid w:val="00574198"/>
    <w:rsid w:val="005869B3"/>
    <w:rsid w:val="005A48D7"/>
    <w:rsid w:val="005B182E"/>
    <w:rsid w:val="005F7E13"/>
    <w:rsid w:val="00605138"/>
    <w:rsid w:val="00644038"/>
    <w:rsid w:val="006571AB"/>
    <w:rsid w:val="00682CD8"/>
    <w:rsid w:val="006979EE"/>
    <w:rsid w:val="006A0411"/>
    <w:rsid w:val="006B37E5"/>
    <w:rsid w:val="006C4698"/>
    <w:rsid w:val="006D783F"/>
    <w:rsid w:val="006E52C3"/>
    <w:rsid w:val="00704262"/>
    <w:rsid w:val="00707E74"/>
    <w:rsid w:val="00725D6E"/>
    <w:rsid w:val="00750701"/>
    <w:rsid w:val="00754DC8"/>
    <w:rsid w:val="0077441A"/>
    <w:rsid w:val="00781964"/>
    <w:rsid w:val="00793C11"/>
    <w:rsid w:val="007966CE"/>
    <w:rsid w:val="007C1B42"/>
    <w:rsid w:val="007C5BD4"/>
    <w:rsid w:val="007D0800"/>
    <w:rsid w:val="008301DD"/>
    <w:rsid w:val="008465F3"/>
    <w:rsid w:val="00847A9E"/>
    <w:rsid w:val="00874647"/>
    <w:rsid w:val="00876478"/>
    <w:rsid w:val="008C37D8"/>
    <w:rsid w:val="008D5C43"/>
    <w:rsid w:val="008F11F1"/>
    <w:rsid w:val="009160C7"/>
    <w:rsid w:val="00927950"/>
    <w:rsid w:val="00946610"/>
    <w:rsid w:val="0095164B"/>
    <w:rsid w:val="0096046A"/>
    <w:rsid w:val="009A1EB3"/>
    <w:rsid w:val="009A33F3"/>
    <w:rsid w:val="009B3AF8"/>
    <w:rsid w:val="009B4B40"/>
    <w:rsid w:val="009D0E74"/>
    <w:rsid w:val="009D277D"/>
    <w:rsid w:val="009D5A01"/>
    <w:rsid w:val="009E042C"/>
    <w:rsid w:val="009F328B"/>
    <w:rsid w:val="009F5E8E"/>
    <w:rsid w:val="00A05442"/>
    <w:rsid w:val="00A2157F"/>
    <w:rsid w:val="00A2264E"/>
    <w:rsid w:val="00A31872"/>
    <w:rsid w:val="00A32B4E"/>
    <w:rsid w:val="00A4085E"/>
    <w:rsid w:val="00A53926"/>
    <w:rsid w:val="00A572AF"/>
    <w:rsid w:val="00A75246"/>
    <w:rsid w:val="00A774A5"/>
    <w:rsid w:val="00AA321A"/>
    <w:rsid w:val="00AA3A73"/>
    <w:rsid w:val="00AA3D18"/>
    <w:rsid w:val="00AB2A8C"/>
    <w:rsid w:val="00AC2373"/>
    <w:rsid w:val="00AC3157"/>
    <w:rsid w:val="00AC7FEE"/>
    <w:rsid w:val="00AD3D0D"/>
    <w:rsid w:val="00AF3123"/>
    <w:rsid w:val="00B350A5"/>
    <w:rsid w:val="00B408A6"/>
    <w:rsid w:val="00B50AD4"/>
    <w:rsid w:val="00B51A13"/>
    <w:rsid w:val="00B72F24"/>
    <w:rsid w:val="00B91B2D"/>
    <w:rsid w:val="00BA469E"/>
    <w:rsid w:val="00BC348B"/>
    <w:rsid w:val="00BE54ED"/>
    <w:rsid w:val="00C02945"/>
    <w:rsid w:val="00C25B5D"/>
    <w:rsid w:val="00C340D3"/>
    <w:rsid w:val="00C4416A"/>
    <w:rsid w:val="00C73D0D"/>
    <w:rsid w:val="00C779F8"/>
    <w:rsid w:val="00C936FB"/>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03C"/>
    <w:rsid w:val="00EC4202"/>
    <w:rsid w:val="00EC4383"/>
    <w:rsid w:val="00F05F94"/>
    <w:rsid w:val="00F22508"/>
    <w:rsid w:val="00F37AFB"/>
    <w:rsid w:val="00F520D8"/>
    <w:rsid w:val="00F555BF"/>
    <w:rsid w:val="00F60356"/>
    <w:rsid w:val="00F6054D"/>
    <w:rsid w:val="00F96F59"/>
    <w:rsid w:val="00FA59D5"/>
    <w:rsid w:val="00FA7B2A"/>
    <w:rsid w:val="00FB7061"/>
    <w:rsid w:val="00FB71FF"/>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4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0464C8"/>
    <w:pPr>
      <w:tabs>
        <w:tab w:val="left" w:pos="1701"/>
      </w:tabs>
      <w:spacing w:after="0" w:line="240" w:lineRule="auto"/>
      <w:jc w:val="both"/>
    </w:pPr>
    <w:rPr>
      <w:rFonts w:eastAsia="Times New Roman" w:cs="Times New Roman"/>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827</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salesforceId:00ec29dc-84b0-476f-9687-4a3fca8385d5</dc:subject>
  <dc:creator>Philip Skill</dc:creator>
  <cp:keywords/>
  <dc:description/>
  <cp:lastModifiedBy>Giles-Franklin, Verity</cp:lastModifiedBy>
  <cp:revision>3</cp:revision>
  <dcterms:created xsi:type="dcterms:W3CDTF">2026-08-13T14:25:00Z</dcterms:created>
  <dcterms:modified xsi:type="dcterms:W3CDTF">2026-08-13T14:25:00Z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069Q300000SZBgaIAH</vt:lpwstr>
  </property>
  <property fmtid="{D5CDD505-2E9C-101B-9397-08002B2CF9AE}" pid="3" name="GrammarlyDocumentId">
    <vt:lpwstr>4d1b4c20-3f36-48a1-815c-1ca54157fab4</vt:lpwstr>
  </property>
</Properties>
</file>