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29045"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1A958E65"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76847EAC"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755A3264" w14:textId="77777777" w:rsidTr="00DD69A1">
        <w:tc>
          <w:tcPr>
            <w:tcW w:w="3681" w:type="dxa"/>
          </w:tcPr>
          <w:p w14:paraId="53FC7F59"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18AE64B5"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PL/2026/03903</w:t>
            </w:r>
          </w:p>
        </w:tc>
      </w:tr>
      <w:tr w:rsidR="00E05C30" w14:paraId="14A4A5D7" w14:textId="77777777" w:rsidTr="00DD69A1">
        <w:tc>
          <w:tcPr>
            <w:tcW w:w="3681" w:type="dxa"/>
          </w:tcPr>
          <w:p w14:paraId="204C20D7"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23948AFC"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70DC7B63" w14:textId="77777777" w:rsidTr="00DD69A1">
        <w:tc>
          <w:tcPr>
            <w:tcW w:w="3681" w:type="dxa"/>
          </w:tcPr>
          <w:p w14:paraId="0B7AD6BE"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028CDBE4"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Ballards Piece, Forest Hill, Marlborough, SN8 3HN</w:t>
            </w:r>
          </w:p>
        </w:tc>
      </w:tr>
      <w:tr w:rsidR="00E05C30" w14:paraId="6EAA8C69" w14:textId="77777777" w:rsidTr="00DD69A1">
        <w:tc>
          <w:tcPr>
            <w:tcW w:w="3681" w:type="dxa"/>
          </w:tcPr>
          <w:p w14:paraId="557682B2"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3E80CFA4"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Proposed retrospective planning for agricultural Vehicle Shed in land to rear of Ballards Piece</w:t>
            </w:r>
          </w:p>
        </w:tc>
      </w:tr>
      <w:tr w:rsidR="00E05C30" w14:paraId="18722F6D" w14:textId="77777777" w:rsidTr="00DD69A1">
        <w:tc>
          <w:tcPr>
            <w:tcW w:w="3681" w:type="dxa"/>
          </w:tcPr>
          <w:p w14:paraId="1FD97D13"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75A00F27" w14:textId="77777777" w:rsidR="00E05C30" w:rsidRPr="00151532" w:rsidRDefault="00E05C30" w:rsidP="00DD69A1">
            <w:pPr>
              <w:spacing w:line="276" w:lineRule="auto"/>
              <w:rPr>
                <w:rFonts w:ascii="Arial" w:hAnsi="Arial" w:cs="Arial"/>
                <w:sz w:val="22"/>
                <w:szCs w:val="22"/>
              </w:rPr>
            </w:pPr>
            <w:r w:rsidRPr="00151532">
              <w:rPr>
                <w:rFonts w:ascii="Arial" w:hAnsi="Arial" w:cs="Arial"/>
                <w:sz w:val="22"/>
                <w:szCs w:val="22"/>
              </w:rPr>
              <w:t>Approve with Conditions</w:t>
            </w:r>
          </w:p>
        </w:tc>
      </w:tr>
    </w:tbl>
    <w:p w14:paraId="6F921D92" w14:textId="77777777" w:rsidR="00F7609E" w:rsidRPr="00F7609E" w:rsidRDefault="00F7609E" w:rsidP="00F7609E">
      <w:pPr>
        <w:spacing w:line="276" w:lineRule="auto"/>
        <w:jc w:val="both"/>
        <w:rPr>
          <w:rFonts w:ascii="Arial" w:hAnsi="Arial" w:cs="Arial"/>
          <w:sz w:val="22"/>
          <w:szCs w:val="22"/>
        </w:rPr>
      </w:pPr>
    </w:p>
    <w:p w14:paraId="538553FD"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3CF3E4C1" w14:textId="77777777" w:rsidR="00683C17" w:rsidRDefault="00683C17" w:rsidP="00683C17">
      <w:pPr>
        <w:spacing w:line="276" w:lineRule="auto"/>
        <w:jc w:val="both"/>
        <w:rPr>
          <w:rFonts w:ascii="Arial" w:hAnsi="Arial" w:cs="Arial"/>
          <w:color w:val="FF0000"/>
          <w:sz w:val="22"/>
          <w:szCs w:val="22"/>
        </w:rPr>
      </w:pPr>
    </w:p>
    <w:p w14:paraId="28D9FEB7" w14:textId="77777777" w:rsidR="00B44161" w:rsidRDefault="00B44161" w:rsidP="00B44161">
      <w:pPr>
        <w:spacing w:line="276" w:lineRule="auto"/>
        <w:jc w:val="both"/>
        <w:outlineLvl w:val="2"/>
        <w:rPr>
          <w:rFonts w:ascii="Arial" w:hAnsi="Arial" w:cs="Arial"/>
          <w:sz w:val="22"/>
          <w:szCs w:val="22"/>
        </w:rPr>
      </w:pPr>
      <w:r w:rsidRPr="00330BF5">
        <w:rPr>
          <w:rFonts w:ascii="Arial" w:hAnsi="Arial" w:cs="Arial"/>
          <w:sz w:val="22"/>
          <w:szCs w:val="22"/>
        </w:rPr>
        <w:t>The application relates to a parcel of land to the rear of Ballards Piece, Forest Hill, Marlborough.</w:t>
      </w:r>
      <w:r>
        <w:rPr>
          <w:rFonts w:ascii="Arial" w:hAnsi="Arial" w:cs="Arial"/>
          <w:sz w:val="22"/>
          <w:szCs w:val="22"/>
        </w:rPr>
        <w:t xml:space="preserve"> It is an open field outside the limits of development for Marlborough, so it is considered open countryside for planning purposes. Immediately to the north of the site lies a reservoir, to the east is an access road with a strip of dense wooded area and Savernake hospital lies beyond. To the south and west lies open fields. A public right of way (SAVE14) runs along the south of the field, from which the site is visible.</w:t>
      </w:r>
    </w:p>
    <w:p w14:paraId="4E0D8E31" w14:textId="77777777" w:rsidR="00B44161" w:rsidRDefault="00B44161" w:rsidP="00B44161">
      <w:pPr>
        <w:spacing w:line="276" w:lineRule="auto"/>
        <w:jc w:val="both"/>
        <w:outlineLvl w:val="2"/>
        <w:rPr>
          <w:rFonts w:ascii="Arial" w:hAnsi="Arial" w:cs="Arial"/>
          <w:sz w:val="22"/>
          <w:szCs w:val="22"/>
        </w:rPr>
      </w:pPr>
    </w:p>
    <w:p w14:paraId="7914D439" w14:textId="77777777" w:rsidR="00B44161" w:rsidRPr="00F96EB3" w:rsidRDefault="00B44161" w:rsidP="00B44161">
      <w:pPr>
        <w:spacing w:line="276" w:lineRule="auto"/>
        <w:jc w:val="both"/>
        <w:outlineLvl w:val="2"/>
        <w:rPr>
          <w:rFonts w:ascii="Arial" w:hAnsi="Arial" w:cs="Arial"/>
          <w:sz w:val="22"/>
          <w:szCs w:val="22"/>
        </w:rPr>
      </w:pPr>
      <w:r>
        <w:rPr>
          <w:rFonts w:ascii="Arial" w:hAnsi="Arial" w:cs="Arial"/>
          <w:sz w:val="22"/>
          <w:szCs w:val="22"/>
        </w:rPr>
        <w:t>The site is washed over by the North Wessex Downs National Landscape and is located within Flood Zone 1.</w:t>
      </w:r>
    </w:p>
    <w:p w14:paraId="2CA9C7CD" w14:textId="77777777" w:rsidR="004A66A9" w:rsidRDefault="004A66A9" w:rsidP="00683C17">
      <w:pPr>
        <w:spacing w:line="276" w:lineRule="auto"/>
        <w:jc w:val="both"/>
        <w:outlineLvl w:val="2"/>
        <w:rPr>
          <w:rFonts w:ascii="Arial" w:hAnsi="Arial" w:cs="Arial"/>
          <w:b/>
          <w:bCs/>
          <w:sz w:val="22"/>
          <w:szCs w:val="22"/>
        </w:rPr>
      </w:pPr>
    </w:p>
    <w:p w14:paraId="0862CA22"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50F138D7" w14:textId="77777777" w:rsidR="00683C17" w:rsidRDefault="00683C17" w:rsidP="00683C17">
      <w:pPr>
        <w:spacing w:line="276" w:lineRule="auto"/>
        <w:jc w:val="both"/>
        <w:rPr>
          <w:rFonts w:ascii="Arial" w:hAnsi="Arial" w:cs="Arial"/>
          <w:color w:val="FF0000"/>
          <w:sz w:val="22"/>
          <w:szCs w:val="22"/>
        </w:rPr>
      </w:pPr>
    </w:p>
    <w:p w14:paraId="22B83FFF" w14:textId="2D03397F" w:rsidR="00AA5653" w:rsidRDefault="00AA5653" w:rsidP="00AA5653">
      <w:pPr>
        <w:spacing w:line="276" w:lineRule="auto"/>
        <w:jc w:val="both"/>
        <w:outlineLvl w:val="2"/>
        <w:rPr>
          <w:rFonts w:ascii="Arial" w:hAnsi="Arial" w:cs="Arial"/>
          <w:sz w:val="22"/>
          <w:szCs w:val="22"/>
        </w:rPr>
      </w:pPr>
      <w:r w:rsidRPr="00330BF5">
        <w:rPr>
          <w:rFonts w:ascii="Arial" w:hAnsi="Arial" w:cs="Arial"/>
          <w:sz w:val="22"/>
          <w:szCs w:val="22"/>
        </w:rPr>
        <w:t xml:space="preserve">The application seeks </w:t>
      </w:r>
      <w:r>
        <w:rPr>
          <w:rFonts w:ascii="Arial" w:hAnsi="Arial" w:cs="Arial"/>
          <w:sz w:val="22"/>
          <w:szCs w:val="22"/>
        </w:rPr>
        <w:t xml:space="preserve">retrospective </w:t>
      </w:r>
      <w:r w:rsidRPr="00330BF5">
        <w:rPr>
          <w:rFonts w:ascii="Arial" w:hAnsi="Arial" w:cs="Arial"/>
          <w:sz w:val="22"/>
          <w:szCs w:val="22"/>
        </w:rPr>
        <w:t xml:space="preserve">consent for the erection of an agricultural vehicle shed in land to </w:t>
      </w:r>
      <w:r>
        <w:rPr>
          <w:rFonts w:ascii="Arial" w:hAnsi="Arial" w:cs="Arial"/>
          <w:sz w:val="22"/>
          <w:szCs w:val="22"/>
        </w:rPr>
        <w:t xml:space="preserve">the </w:t>
      </w:r>
      <w:r w:rsidRPr="00330BF5">
        <w:rPr>
          <w:rFonts w:ascii="Arial" w:hAnsi="Arial" w:cs="Arial"/>
          <w:sz w:val="22"/>
          <w:szCs w:val="22"/>
        </w:rPr>
        <w:t>rear of Ballards piece.</w:t>
      </w:r>
    </w:p>
    <w:p w14:paraId="5106A124" w14:textId="77777777" w:rsidR="00C00034" w:rsidRDefault="00C00034" w:rsidP="00AA5653">
      <w:pPr>
        <w:spacing w:line="276" w:lineRule="auto"/>
        <w:jc w:val="both"/>
        <w:outlineLvl w:val="2"/>
        <w:rPr>
          <w:rFonts w:ascii="Arial" w:hAnsi="Arial" w:cs="Arial"/>
          <w:sz w:val="22"/>
          <w:szCs w:val="22"/>
        </w:rPr>
      </w:pPr>
    </w:p>
    <w:p w14:paraId="47584094" w14:textId="5D0BD1CC" w:rsidR="00C00034" w:rsidRPr="00330BF5" w:rsidRDefault="00C00034" w:rsidP="00AA5653">
      <w:pPr>
        <w:spacing w:line="276" w:lineRule="auto"/>
        <w:jc w:val="both"/>
        <w:outlineLvl w:val="2"/>
        <w:rPr>
          <w:rFonts w:ascii="Arial" w:hAnsi="Arial" w:cs="Arial"/>
          <w:sz w:val="22"/>
          <w:szCs w:val="22"/>
        </w:rPr>
      </w:pPr>
      <w:r>
        <w:rPr>
          <w:rFonts w:ascii="Arial" w:hAnsi="Arial" w:cs="Arial"/>
          <w:sz w:val="22"/>
          <w:szCs w:val="22"/>
        </w:rPr>
        <w:t xml:space="preserve">Permission was granted in January 2026 for a similar development, with slightly different positioning and </w:t>
      </w:r>
      <w:r w:rsidR="00082C44">
        <w:rPr>
          <w:rFonts w:ascii="Arial" w:hAnsi="Arial" w:cs="Arial"/>
          <w:sz w:val="22"/>
          <w:szCs w:val="22"/>
        </w:rPr>
        <w:t>of a smaller scale than the current proposal. This permission remains extant so it does offer a planning fallback, although the current application will be assessed on its own merits.</w:t>
      </w:r>
    </w:p>
    <w:p w14:paraId="19A1DA42" w14:textId="77777777" w:rsidR="00683C17" w:rsidRDefault="00683C17" w:rsidP="00683C17">
      <w:pPr>
        <w:spacing w:line="276" w:lineRule="auto"/>
        <w:jc w:val="both"/>
        <w:outlineLvl w:val="2"/>
        <w:rPr>
          <w:rFonts w:ascii="Arial" w:hAnsi="Arial" w:cs="Arial"/>
          <w:b/>
          <w:bCs/>
          <w:sz w:val="22"/>
          <w:szCs w:val="22"/>
        </w:rPr>
      </w:pPr>
    </w:p>
    <w:p w14:paraId="713ECE8B"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186B005" w14:textId="77777777" w:rsidR="0029187E" w:rsidRDefault="0029187E" w:rsidP="00683C17">
      <w:pPr>
        <w:spacing w:line="276" w:lineRule="auto"/>
        <w:jc w:val="both"/>
        <w:outlineLvl w:val="2"/>
        <w:rPr>
          <w:rFonts w:ascii="Arial" w:hAnsi="Arial" w:cs="Arial"/>
          <w:b/>
          <w:bCs/>
          <w:sz w:val="22"/>
          <w:szCs w:val="22"/>
        </w:rPr>
      </w:pPr>
    </w:p>
    <w:p w14:paraId="037C1E57" w14:textId="095F9003" w:rsidR="00683C17" w:rsidRDefault="00AA5653" w:rsidP="294BE246">
      <w:pPr>
        <w:spacing w:line="276" w:lineRule="auto"/>
        <w:jc w:val="both"/>
        <w:rPr>
          <w:rFonts w:ascii="Arial" w:hAnsi="Arial" w:cs="Arial"/>
          <w:i/>
          <w:iCs/>
          <w:color w:val="FF0000"/>
          <w:sz w:val="22"/>
          <w:szCs w:val="22"/>
        </w:rPr>
      </w:pPr>
      <w:r w:rsidRPr="00FE3354">
        <w:rPr>
          <w:rFonts w:ascii="Arial" w:hAnsi="Arial" w:cs="Arial"/>
          <w:sz w:val="22"/>
          <w:szCs w:val="22"/>
        </w:rPr>
        <w:t>PL/2025/01638 -</w:t>
      </w:r>
      <w:r>
        <w:rPr>
          <w:rFonts w:ascii="Arial" w:hAnsi="Arial" w:cs="Arial"/>
          <w:b/>
          <w:bCs/>
          <w:sz w:val="22"/>
          <w:szCs w:val="22"/>
        </w:rPr>
        <w:t xml:space="preserve"> </w:t>
      </w:r>
      <w:r w:rsidR="00D71EC0" w:rsidRPr="004C3265">
        <w:rPr>
          <w:rFonts w:ascii="Arial" w:hAnsi="Arial" w:cs="Arial"/>
          <w:sz w:val="22"/>
          <w:szCs w:val="22"/>
        </w:rPr>
        <w:t>Proposed agricultural vehicle shed in land to rear of Ballards Piece</w:t>
      </w:r>
      <w:r w:rsidR="00D71EC0">
        <w:rPr>
          <w:rFonts w:ascii="Arial" w:hAnsi="Arial" w:cs="Arial"/>
          <w:sz w:val="22"/>
          <w:szCs w:val="22"/>
        </w:rPr>
        <w:t>. Approved with Conditions 23</w:t>
      </w:r>
      <w:r w:rsidR="00D71EC0" w:rsidRPr="00D71EC0">
        <w:rPr>
          <w:rFonts w:ascii="Arial" w:hAnsi="Arial" w:cs="Arial"/>
          <w:sz w:val="22"/>
          <w:szCs w:val="22"/>
          <w:vertAlign w:val="superscript"/>
        </w:rPr>
        <w:t>rd</w:t>
      </w:r>
      <w:r w:rsidR="00D71EC0">
        <w:rPr>
          <w:rFonts w:ascii="Arial" w:hAnsi="Arial" w:cs="Arial"/>
          <w:sz w:val="22"/>
          <w:szCs w:val="22"/>
        </w:rPr>
        <w:t xml:space="preserve"> January 2026.</w:t>
      </w:r>
    </w:p>
    <w:p w14:paraId="4BA4AA33" w14:textId="77777777" w:rsidR="00683C17" w:rsidRDefault="00683C17" w:rsidP="00683C17">
      <w:pPr>
        <w:spacing w:line="276" w:lineRule="auto"/>
        <w:jc w:val="both"/>
        <w:rPr>
          <w:rFonts w:ascii="Arial" w:hAnsi="Arial" w:cs="Arial"/>
          <w:color w:val="FF0000"/>
          <w:sz w:val="22"/>
          <w:szCs w:val="22"/>
        </w:rPr>
      </w:pPr>
    </w:p>
    <w:p w14:paraId="07224205" w14:textId="3AD176C3"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484B64FA" w14:textId="77777777" w:rsidR="00E35059" w:rsidRDefault="00E35059" w:rsidP="00237634">
      <w:pPr>
        <w:spacing w:line="276" w:lineRule="auto"/>
        <w:jc w:val="both"/>
        <w:rPr>
          <w:rFonts w:ascii="Arial" w:hAnsi="Arial" w:cs="Arial"/>
          <w:b/>
          <w:bCs/>
          <w:sz w:val="22"/>
          <w:szCs w:val="22"/>
        </w:rPr>
      </w:pPr>
    </w:p>
    <w:p w14:paraId="0F6D9647" w14:textId="7455F303" w:rsidR="00237634" w:rsidRPr="00FE3354" w:rsidRDefault="00237634" w:rsidP="00237634">
      <w:pPr>
        <w:spacing w:line="276" w:lineRule="auto"/>
        <w:jc w:val="both"/>
      </w:pPr>
      <w:r w:rsidRPr="000B4E91">
        <w:rPr>
          <w:rFonts w:ascii="Arial" w:hAnsi="Arial" w:cs="Arial"/>
          <w:sz w:val="22"/>
          <w:szCs w:val="22"/>
          <w:u w:val="single"/>
        </w:rPr>
        <w:t>Statutory Legislation</w:t>
      </w:r>
      <w:r w:rsidR="00FE3354">
        <w:rPr>
          <w:rFonts w:ascii="Arial" w:hAnsi="Arial" w:cs="Arial"/>
          <w:sz w:val="22"/>
          <w:szCs w:val="22"/>
        </w:rPr>
        <w:t>:</w:t>
      </w:r>
    </w:p>
    <w:p w14:paraId="7A2AD1E5" w14:textId="77777777" w:rsidR="00237634" w:rsidRDefault="00237634" w:rsidP="00237634">
      <w:pPr>
        <w:spacing w:line="276" w:lineRule="auto"/>
        <w:jc w:val="both"/>
        <w:rPr>
          <w:rFonts w:ascii="Arial" w:hAnsi="Arial" w:cs="Arial"/>
          <w:b/>
          <w:bCs/>
          <w:sz w:val="22"/>
          <w:szCs w:val="22"/>
        </w:rPr>
      </w:pPr>
    </w:p>
    <w:p w14:paraId="57C32F8F" w14:textId="342C7DAB" w:rsidR="00237634" w:rsidRPr="00FE3354" w:rsidRDefault="00237634" w:rsidP="00237634">
      <w:pPr>
        <w:spacing w:line="276" w:lineRule="auto"/>
        <w:jc w:val="both"/>
        <w:rPr>
          <w:rFonts w:ascii="Arial" w:hAnsi="Arial" w:cs="Arial"/>
          <w:sz w:val="22"/>
          <w:szCs w:val="22"/>
        </w:rPr>
      </w:pPr>
      <w:r w:rsidRPr="000B4E91">
        <w:rPr>
          <w:rFonts w:ascii="Arial" w:hAnsi="Arial" w:cs="Arial"/>
          <w:sz w:val="22"/>
          <w:szCs w:val="22"/>
          <w:u w:val="single"/>
        </w:rPr>
        <w:t>National Planning Policy</w:t>
      </w:r>
      <w:r w:rsidR="00FE3354">
        <w:rPr>
          <w:rFonts w:ascii="Arial" w:hAnsi="Arial" w:cs="Arial"/>
          <w:sz w:val="22"/>
          <w:szCs w:val="22"/>
        </w:rPr>
        <w:t>:</w:t>
      </w:r>
    </w:p>
    <w:p w14:paraId="7604540B" w14:textId="77777777" w:rsidR="00237634" w:rsidRPr="008C5404" w:rsidRDefault="00237634">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1F1914B2" w14:textId="77777777" w:rsidR="00237634" w:rsidRPr="008C5404" w:rsidRDefault="0023763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03BBD51" w14:textId="77777777" w:rsidR="00237634" w:rsidRPr="008C5404" w:rsidRDefault="0023763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2EDA9F4C" w14:textId="1E956814" w:rsidR="00533E0C" w:rsidRPr="00FE3354" w:rsidRDefault="00533E0C" w:rsidP="00533E0C">
      <w:pPr>
        <w:spacing w:line="276" w:lineRule="auto"/>
        <w:jc w:val="both"/>
        <w:rPr>
          <w:rFonts w:ascii="Arial" w:hAnsi="Arial" w:cs="Arial"/>
          <w:sz w:val="22"/>
          <w:szCs w:val="22"/>
        </w:rPr>
      </w:pPr>
      <w:r w:rsidRPr="000B4E91">
        <w:rPr>
          <w:rFonts w:ascii="Arial" w:hAnsi="Arial" w:cs="Arial"/>
          <w:sz w:val="22"/>
          <w:szCs w:val="22"/>
          <w:u w:val="single"/>
        </w:rPr>
        <w:t>Development Plan</w:t>
      </w:r>
      <w:r w:rsidR="00FE3354">
        <w:rPr>
          <w:rFonts w:ascii="Arial" w:hAnsi="Arial" w:cs="Arial"/>
          <w:sz w:val="22"/>
          <w:szCs w:val="22"/>
        </w:rPr>
        <w:t>:</w:t>
      </w:r>
    </w:p>
    <w:p w14:paraId="141DFC68"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lastRenderedPageBreak/>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D68D46E" w14:textId="77777777" w:rsidR="00533E0C" w:rsidRPr="004B1608" w:rsidRDefault="00533E0C" w:rsidP="00533E0C">
      <w:pPr>
        <w:spacing w:line="276" w:lineRule="auto"/>
        <w:jc w:val="both"/>
        <w:rPr>
          <w:rFonts w:ascii="Arial" w:hAnsi="Arial" w:cs="Arial"/>
          <w:sz w:val="22"/>
          <w:szCs w:val="22"/>
        </w:rPr>
      </w:pPr>
    </w:p>
    <w:p w14:paraId="19AA7813"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3BCD2AE6" w14:textId="77777777" w:rsidR="00533E0C" w:rsidRDefault="00533E0C" w:rsidP="00533E0C">
      <w:pPr>
        <w:spacing w:line="276" w:lineRule="auto"/>
        <w:jc w:val="both"/>
        <w:rPr>
          <w:rFonts w:ascii="Arial" w:hAnsi="Arial" w:cs="Arial"/>
          <w:b/>
          <w:bCs/>
          <w:sz w:val="22"/>
          <w:szCs w:val="22"/>
        </w:rPr>
      </w:pPr>
    </w:p>
    <w:p w14:paraId="48F383A9"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10EB686" w14:textId="77777777" w:rsidR="00533E0C" w:rsidRPr="00D902FA" w:rsidRDefault="00533E0C" w:rsidP="00533E0C">
      <w:pPr>
        <w:spacing w:line="276" w:lineRule="auto"/>
        <w:jc w:val="both"/>
        <w:rPr>
          <w:rFonts w:ascii="Arial" w:hAnsi="Arial" w:cs="Arial"/>
          <w:sz w:val="22"/>
          <w:szCs w:val="22"/>
        </w:rPr>
      </w:pPr>
    </w:p>
    <w:p w14:paraId="08859023" w14:textId="77777777" w:rsidR="004E0FF8" w:rsidRDefault="004E0FF8">
      <w:pPr>
        <w:pStyle w:val="ListParagraph"/>
        <w:numPr>
          <w:ilvl w:val="0"/>
          <w:numId w:val="15"/>
        </w:numPr>
        <w:spacing w:line="276" w:lineRule="auto"/>
        <w:jc w:val="both"/>
        <w:rPr>
          <w:rFonts w:ascii="Arial" w:hAnsi="Arial" w:cs="Arial"/>
          <w:sz w:val="22"/>
          <w:szCs w:val="22"/>
        </w:rPr>
      </w:pPr>
      <w:r>
        <w:rPr>
          <w:rFonts w:ascii="Arial" w:hAnsi="Arial" w:cs="Arial"/>
          <w:sz w:val="22"/>
          <w:szCs w:val="22"/>
        </w:rPr>
        <w:t>Core Policy 1: Settlement Strategy</w:t>
      </w:r>
    </w:p>
    <w:p w14:paraId="06F73ADA" w14:textId="77777777" w:rsidR="004E0FF8" w:rsidRDefault="004E0FF8">
      <w:pPr>
        <w:pStyle w:val="ListParagraph"/>
        <w:numPr>
          <w:ilvl w:val="0"/>
          <w:numId w:val="15"/>
        </w:numPr>
        <w:spacing w:line="276" w:lineRule="auto"/>
        <w:jc w:val="both"/>
        <w:rPr>
          <w:rFonts w:ascii="Arial" w:hAnsi="Arial" w:cs="Arial"/>
          <w:sz w:val="22"/>
          <w:szCs w:val="22"/>
        </w:rPr>
      </w:pPr>
      <w:r>
        <w:rPr>
          <w:rFonts w:ascii="Arial" w:hAnsi="Arial" w:cs="Arial"/>
          <w:sz w:val="22"/>
          <w:szCs w:val="22"/>
        </w:rPr>
        <w:t>Core Policy 2: Delivery Strategy</w:t>
      </w:r>
    </w:p>
    <w:p w14:paraId="55997025" w14:textId="77777777" w:rsidR="004E0FF8" w:rsidRDefault="004E0FF8">
      <w:pPr>
        <w:pStyle w:val="ListParagraph"/>
        <w:numPr>
          <w:ilvl w:val="0"/>
          <w:numId w:val="15"/>
        </w:numPr>
        <w:spacing w:line="276" w:lineRule="auto"/>
        <w:jc w:val="both"/>
        <w:rPr>
          <w:rFonts w:ascii="Arial" w:hAnsi="Arial" w:cs="Arial"/>
          <w:sz w:val="22"/>
          <w:szCs w:val="22"/>
        </w:rPr>
      </w:pPr>
      <w:r>
        <w:rPr>
          <w:rFonts w:ascii="Arial" w:hAnsi="Arial" w:cs="Arial"/>
          <w:sz w:val="22"/>
          <w:szCs w:val="22"/>
        </w:rPr>
        <w:t>Core Policy 14: Spatial Strategy for the Marlborough Community Area</w:t>
      </w:r>
    </w:p>
    <w:p w14:paraId="7A70290F" w14:textId="77777777" w:rsidR="004E0FF8" w:rsidRPr="008C605D" w:rsidRDefault="004E0FF8">
      <w:pPr>
        <w:pStyle w:val="ListParagraph"/>
        <w:numPr>
          <w:ilvl w:val="0"/>
          <w:numId w:val="15"/>
        </w:numPr>
        <w:spacing w:line="276" w:lineRule="auto"/>
        <w:jc w:val="both"/>
        <w:rPr>
          <w:rFonts w:ascii="Arial" w:hAnsi="Arial" w:cs="Arial"/>
          <w:sz w:val="22"/>
          <w:szCs w:val="22"/>
        </w:rPr>
      </w:pPr>
      <w:r>
        <w:rPr>
          <w:rFonts w:ascii="Arial" w:hAnsi="Arial" w:cs="Arial"/>
          <w:sz w:val="22"/>
          <w:szCs w:val="22"/>
        </w:rPr>
        <w:t>Core Policy 34: Additional Employment Land</w:t>
      </w:r>
    </w:p>
    <w:p w14:paraId="3BE41AB0" w14:textId="77777777" w:rsidR="004E0FF8" w:rsidRPr="00D902FA" w:rsidRDefault="004E0FF8" w:rsidP="004E0FF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Pr>
          <w:rFonts w:ascii="Arial" w:hAnsi="Arial" w:cs="Arial"/>
          <w:sz w:val="22"/>
          <w:szCs w:val="22"/>
        </w:rPr>
        <w:t>:</w:t>
      </w:r>
      <w:r w:rsidRPr="00D902FA">
        <w:rPr>
          <w:rFonts w:ascii="Arial" w:hAnsi="Arial" w:cs="Arial"/>
          <w:sz w:val="22"/>
          <w:szCs w:val="22"/>
        </w:rPr>
        <w:t xml:space="preserve"> Biodiversity and Geodiversity</w:t>
      </w:r>
    </w:p>
    <w:p w14:paraId="38E09DB1" w14:textId="77777777" w:rsidR="004E0FF8" w:rsidRDefault="004E0FF8" w:rsidP="004E0FF8">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Pr>
          <w:rFonts w:ascii="Arial" w:hAnsi="Arial" w:cs="Arial"/>
          <w:sz w:val="22"/>
          <w:szCs w:val="22"/>
        </w:rPr>
        <w:t>:</w:t>
      </w:r>
      <w:r w:rsidRPr="47A0F66D">
        <w:rPr>
          <w:rFonts w:ascii="Arial" w:hAnsi="Arial" w:cs="Arial"/>
          <w:sz w:val="22"/>
          <w:szCs w:val="22"/>
        </w:rPr>
        <w:t xml:space="preserve"> Landscape</w:t>
      </w:r>
    </w:p>
    <w:p w14:paraId="1C0E5B48" w14:textId="77777777" w:rsidR="004E0FF8" w:rsidRPr="00F569D7" w:rsidRDefault="004E0FF8" w:rsidP="004E0FF8">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52:</w:t>
      </w:r>
      <w:r w:rsidRPr="00F569D7">
        <w:rPr>
          <w:rFonts w:ascii="Arial" w:hAnsi="Arial" w:cs="Arial"/>
          <w:sz w:val="22"/>
          <w:szCs w:val="22"/>
        </w:rPr>
        <w:t xml:space="preserve"> Green Infrastructure </w:t>
      </w:r>
    </w:p>
    <w:p w14:paraId="6DD093AC" w14:textId="77777777" w:rsidR="004E0FF8" w:rsidRPr="00D902FA" w:rsidRDefault="004E0FF8" w:rsidP="004E0FF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Pr>
          <w:rFonts w:ascii="Arial" w:hAnsi="Arial" w:cs="Arial"/>
          <w:sz w:val="22"/>
          <w:szCs w:val="22"/>
        </w:rPr>
        <w:t>:</w:t>
      </w:r>
      <w:r w:rsidRPr="00D902FA">
        <w:rPr>
          <w:rFonts w:ascii="Arial" w:hAnsi="Arial" w:cs="Arial"/>
          <w:sz w:val="22"/>
          <w:szCs w:val="22"/>
        </w:rPr>
        <w:t xml:space="preserve"> Ensuring High Quality Design and Place Shaping</w:t>
      </w:r>
    </w:p>
    <w:p w14:paraId="75BE285D" w14:textId="77777777" w:rsidR="004E0FF8" w:rsidRPr="000215C4" w:rsidRDefault="004E0FF8" w:rsidP="004E0FF8">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61</w:t>
      </w:r>
      <w:r>
        <w:rPr>
          <w:rFonts w:ascii="Arial" w:hAnsi="Arial" w:cs="Arial"/>
          <w:sz w:val="22"/>
          <w:szCs w:val="22"/>
        </w:rPr>
        <w:t>:</w:t>
      </w:r>
      <w:r w:rsidRPr="00D902FA">
        <w:rPr>
          <w:rFonts w:ascii="Arial" w:hAnsi="Arial" w:cs="Arial"/>
          <w:sz w:val="22"/>
          <w:szCs w:val="22"/>
        </w:rPr>
        <w:t xml:space="preserve"> Transport &amp; Development</w:t>
      </w:r>
    </w:p>
    <w:p w14:paraId="06F31093" w14:textId="77777777" w:rsidR="00533E0C" w:rsidRDefault="00533E0C" w:rsidP="00533E0C">
      <w:pPr>
        <w:spacing w:line="276" w:lineRule="auto"/>
        <w:jc w:val="both"/>
        <w:rPr>
          <w:rFonts w:ascii="Arial" w:hAnsi="Arial" w:cs="Arial"/>
          <w:color w:val="FF0000"/>
          <w:sz w:val="22"/>
          <w:szCs w:val="22"/>
        </w:rPr>
      </w:pPr>
    </w:p>
    <w:p w14:paraId="32BBE490" w14:textId="66A0C491" w:rsidR="00D101B5" w:rsidRPr="00FE3354" w:rsidRDefault="00D101B5" w:rsidP="00D101B5">
      <w:pPr>
        <w:spacing w:line="276" w:lineRule="auto"/>
        <w:jc w:val="both"/>
        <w:rPr>
          <w:rFonts w:ascii="Arial" w:hAnsi="Arial" w:cs="Arial"/>
          <w:sz w:val="22"/>
          <w:szCs w:val="22"/>
        </w:rPr>
      </w:pPr>
      <w:r w:rsidRPr="001171CC">
        <w:rPr>
          <w:rFonts w:ascii="Arial" w:hAnsi="Arial" w:cs="Arial"/>
          <w:sz w:val="22"/>
          <w:szCs w:val="22"/>
          <w:u w:val="single"/>
        </w:rPr>
        <w:t>Neighbourhood Plan</w:t>
      </w:r>
      <w:r w:rsidR="00FE3354">
        <w:rPr>
          <w:rFonts w:ascii="Arial" w:hAnsi="Arial" w:cs="Arial"/>
          <w:sz w:val="22"/>
          <w:szCs w:val="22"/>
        </w:rPr>
        <w:t>:</w:t>
      </w:r>
    </w:p>
    <w:p w14:paraId="6D3C42C0" w14:textId="77777777" w:rsidR="00B56EE9" w:rsidRDefault="00B56EE9" w:rsidP="001418E4">
      <w:pPr>
        <w:spacing w:line="276" w:lineRule="auto"/>
        <w:jc w:val="both"/>
        <w:rPr>
          <w:rFonts w:ascii="Arial" w:hAnsi="Arial" w:cs="Arial"/>
          <w:sz w:val="22"/>
          <w:szCs w:val="22"/>
        </w:rPr>
      </w:pPr>
    </w:p>
    <w:p w14:paraId="249FE988" w14:textId="0AF05D25" w:rsidR="00533E0C" w:rsidRDefault="001F3242" w:rsidP="00533E0C">
      <w:pPr>
        <w:spacing w:line="276" w:lineRule="auto"/>
        <w:jc w:val="both"/>
        <w:rPr>
          <w:rFonts w:ascii="Arial" w:hAnsi="Arial" w:cs="Arial"/>
          <w:b/>
          <w:bCs/>
          <w:sz w:val="22"/>
          <w:szCs w:val="22"/>
        </w:rPr>
      </w:pPr>
      <w:r w:rsidRPr="00B8046E">
        <w:rPr>
          <w:rFonts w:ascii="Arial" w:hAnsi="Arial" w:cs="Arial"/>
          <w:sz w:val="22"/>
          <w:szCs w:val="22"/>
        </w:rPr>
        <w:t>Marlborough Area Neighbourhood Plan</w:t>
      </w:r>
      <w:r>
        <w:rPr>
          <w:rFonts w:ascii="Arial" w:hAnsi="Arial" w:cs="Arial"/>
          <w:sz w:val="22"/>
          <w:szCs w:val="22"/>
        </w:rPr>
        <w:t xml:space="preserve"> 2021-2036</w:t>
      </w:r>
    </w:p>
    <w:p w14:paraId="25CECCFE" w14:textId="77777777" w:rsidR="001418E4" w:rsidRDefault="001418E4" w:rsidP="00533E0C">
      <w:pPr>
        <w:spacing w:line="276" w:lineRule="auto"/>
        <w:jc w:val="both"/>
        <w:rPr>
          <w:rFonts w:ascii="Arial" w:hAnsi="Arial" w:cs="Arial"/>
          <w:b/>
          <w:bCs/>
          <w:sz w:val="22"/>
          <w:szCs w:val="22"/>
        </w:rPr>
      </w:pPr>
    </w:p>
    <w:p w14:paraId="099AE3CD" w14:textId="1C2B0BC7" w:rsidR="00533E0C" w:rsidRPr="00FE3354" w:rsidRDefault="00533E0C" w:rsidP="00533E0C">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00FE3354">
        <w:rPr>
          <w:rFonts w:ascii="Arial" w:hAnsi="Arial" w:cs="Arial"/>
          <w:sz w:val="22"/>
          <w:szCs w:val="22"/>
        </w:rPr>
        <w:t>:</w:t>
      </w:r>
    </w:p>
    <w:p w14:paraId="022787EF" w14:textId="77777777" w:rsidR="00FE3354" w:rsidRPr="00DF0A66" w:rsidRDefault="00FE3354">
      <w:pPr>
        <w:pStyle w:val="ListParagraph"/>
        <w:numPr>
          <w:ilvl w:val="0"/>
          <w:numId w:val="16"/>
        </w:numPr>
        <w:spacing w:line="276" w:lineRule="auto"/>
        <w:jc w:val="both"/>
        <w:rPr>
          <w:rFonts w:ascii="Arial" w:hAnsi="Arial" w:cs="Arial"/>
          <w:sz w:val="22"/>
          <w:szCs w:val="22"/>
        </w:rPr>
      </w:pPr>
      <w:r w:rsidRPr="00DF0A66">
        <w:rPr>
          <w:rFonts w:ascii="Arial" w:hAnsi="Arial" w:cs="Arial"/>
          <w:sz w:val="22"/>
          <w:szCs w:val="22"/>
        </w:rPr>
        <w:t>Wiltshire Design Guide (adopted April 2024)</w:t>
      </w:r>
    </w:p>
    <w:p w14:paraId="41968B8E" w14:textId="77777777" w:rsidR="00FE3354" w:rsidRDefault="00FE3354">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4774951D" w14:textId="77777777" w:rsidR="00FE3354" w:rsidRPr="005504E4" w:rsidRDefault="00FE3354">
      <w:pPr>
        <w:pStyle w:val="ListParagraph"/>
        <w:numPr>
          <w:ilvl w:val="0"/>
          <w:numId w:val="4"/>
        </w:numPr>
        <w:spacing w:before="20" w:line="276" w:lineRule="auto"/>
        <w:rPr>
          <w:rFonts w:ascii="Arial" w:hAnsi="Arial" w:cs="Arial"/>
          <w:sz w:val="22"/>
          <w:szCs w:val="22"/>
        </w:rPr>
      </w:pPr>
      <w:r w:rsidRPr="00A95F2A">
        <w:rPr>
          <w:rFonts w:ascii="Arial" w:hAnsi="Arial" w:cs="Arial"/>
          <w:bCs/>
          <w:sz w:val="22"/>
          <w:szCs w:val="22"/>
        </w:rPr>
        <w:t>The North Wessex Downs Area of Outstanding Natural Beauty Management Plan 2019-2024</w:t>
      </w:r>
    </w:p>
    <w:p w14:paraId="3857C079" w14:textId="77777777" w:rsidR="00D902FA" w:rsidRDefault="00D902FA" w:rsidP="00D902FA">
      <w:pPr>
        <w:spacing w:line="276" w:lineRule="auto"/>
        <w:jc w:val="both"/>
        <w:rPr>
          <w:rFonts w:ascii="Arial" w:hAnsi="Arial" w:cs="Arial"/>
          <w:color w:val="FF0000"/>
          <w:sz w:val="22"/>
          <w:szCs w:val="22"/>
        </w:rPr>
      </w:pPr>
    </w:p>
    <w:p w14:paraId="197FA8B1" w14:textId="0B0412EC"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517753C2" w14:textId="77777777" w:rsidR="00D902FA" w:rsidRDefault="00D902FA" w:rsidP="00D902FA">
      <w:pPr>
        <w:spacing w:line="276" w:lineRule="auto"/>
        <w:jc w:val="both"/>
        <w:rPr>
          <w:rFonts w:ascii="Arial" w:hAnsi="Arial" w:cs="Arial"/>
          <w:b/>
          <w:bCs/>
          <w:sz w:val="22"/>
          <w:szCs w:val="22"/>
        </w:rPr>
      </w:pPr>
    </w:p>
    <w:p w14:paraId="69D521ED"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08362E1" w14:textId="77777777" w:rsidR="00067BEE" w:rsidRPr="00F10E9B" w:rsidRDefault="00067BEE" w:rsidP="00067BEE">
      <w:pPr>
        <w:spacing w:line="276" w:lineRule="auto"/>
        <w:jc w:val="both"/>
        <w:rPr>
          <w:rFonts w:ascii="Arial" w:hAnsi="Arial" w:cs="Arial"/>
          <w:sz w:val="22"/>
          <w:szCs w:val="22"/>
        </w:rPr>
      </w:pPr>
    </w:p>
    <w:p w14:paraId="1951FBB9" w14:textId="77777777" w:rsidR="00067BEE" w:rsidRPr="004817FB" w:rsidRDefault="00067BEE">
      <w:pPr>
        <w:numPr>
          <w:ilvl w:val="0"/>
          <w:numId w:val="5"/>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7932B7C7" w14:textId="77777777" w:rsidR="00067BEE" w:rsidRDefault="00067BEE">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29C149C0" w14:textId="77777777" w:rsidR="00B0100C" w:rsidRPr="004817FB" w:rsidRDefault="00B0100C">
      <w:pPr>
        <w:numPr>
          <w:ilvl w:val="0"/>
          <w:numId w:val="5"/>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7D459EE" w14:textId="77777777" w:rsidR="00067BEE" w:rsidRPr="004817FB" w:rsidRDefault="00067BEE">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0C94EC23" w14:textId="77777777" w:rsidR="00067BEE" w:rsidRPr="004817FB" w:rsidRDefault="00067BEE">
      <w:pPr>
        <w:numPr>
          <w:ilvl w:val="0"/>
          <w:numId w:val="5"/>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4C8E7AD9" w14:textId="72D2ADCA" w:rsidR="00067BEE" w:rsidRPr="00527A33" w:rsidRDefault="00067BEE">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110BBC96" w14:textId="77777777" w:rsidR="00D902FA" w:rsidRDefault="00D902FA" w:rsidP="00D902FA">
      <w:pPr>
        <w:spacing w:line="276" w:lineRule="auto"/>
        <w:jc w:val="both"/>
        <w:rPr>
          <w:rFonts w:ascii="Arial" w:hAnsi="Arial" w:cs="Arial"/>
          <w:b/>
          <w:bCs/>
          <w:color w:val="FF0000"/>
          <w:sz w:val="22"/>
          <w:szCs w:val="22"/>
        </w:rPr>
      </w:pPr>
    </w:p>
    <w:p w14:paraId="0A4E9399" w14:textId="3586CB38"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0381048A" w14:textId="77777777" w:rsidR="00D902FA" w:rsidRDefault="00D902FA" w:rsidP="00D902FA">
      <w:pPr>
        <w:spacing w:line="276" w:lineRule="auto"/>
        <w:jc w:val="both"/>
        <w:rPr>
          <w:rFonts w:ascii="Arial" w:hAnsi="Arial" w:cs="Arial"/>
          <w:b/>
          <w:bCs/>
          <w:color w:val="FF0000"/>
          <w:sz w:val="22"/>
          <w:szCs w:val="22"/>
        </w:rPr>
      </w:pPr>
    </w:p>
    <w:p w14:paraId="0797DF34"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685A82CA" w14:textId="77777777" w:rsidR="003763E1" w:rsidRDefault="003763E1" w:rsidP="00D902FA">
      <w:pPr>
        <w:spacing w:line="276" w:lineRule="auto"/>
        <w:jc w:val="both"/>
        <w:rPr>
          <w:rFonts w:ascii="Arial" w:hAnsi="Arial" w:cs="Arial"/>
          <w:b/>
          <w:bCs/>
          <w:color w:val="FF0000"/>
          <w:sz w:val="22"/>
          <w:szCs w:val="22"/>
        </w:rPr>
      </w:pPr>
    </w:p>
    <w:p w14:paraId="0BF20D3D" w14:textId="76BBF16B" w:rsidR="00624F86" w:rsidRDefault="00624F86" w:rsidP="00624F86">
      <w:pPr>
        <w:spacing w:line="276" w:lineRule="auto"/>
        <w:jc w:val="both"/>
        <w:rPr>
          <w:rFonts w:ascii="Arial" w:hAnsi="Arial" w:cs="Arial"/>
          <w:sz w:val="22"/>
          <w:szCs w:val="22"/>
        </w:rPr>
      </w:pPr>
      <w:r w:rsidRPr="00FA2D97">
        <w:rPr>
          <w:rFonts w:ascii="Arial" w:hAnsi="Arial" w:cs="Arial"/>
          <w:sz w:val="22"/>
          <w:szCs w:val="22"/>
          <w:u w:val="single"/>
        </w:rPr>
        <w:t>Savernake Parish Council</w:t>
      </w:r>
      <w:r>
        <w:rPr>
          <w:rFonts w:ascii="Arial" w:hAnsi="Arial" w:cs="Arial"/>
          <w:sz w:val="22"/>
          <w:szCs w:val="22"/>
        </w:rPr>
        <w:t>: No objection</w:t>
      </w:r>
      <w:r w:rsidR="009B3EEF">
        <w:rPr>
          <w:rFonts w:ascii="Arial" w:hAnsi="Arial" w:cs="Arial"/>
          <w:sz w:val="22"/>
          <w:szCs w:val="22"/>
        </w:rPr>
        <w:t>.</w:t>
      </w:r>
    </w:p>
    <w:p w14:paraId="6F621A8B" w14:textId="77777777" w:rsidR="00296BFA" w:rsidRDefault="00296BFA" w:rsidP="00624F86">
      <w:pPr>
        <w:spacing w:line="276" w:lineRule="auto"/>
        <w:jc w:val="both"/>
        <w:rPr>
          <w:rFonts w:ascii="Arial" w:hAnsi="Arial" w:cs="Arial"/>
          <w:sz w:val="22"/>
          <w:szCs w:val="22"/>
        </w:rPr>
      </w:pPr>
    </w:p>
    <w:p w14:paraId="43B78C0D" w14:textId="7031D380" w:rsidR="00296BFA" w:rsidRDefault="00296BFA" w:rsidP="00624F86">
      <w:pPr>
        <w:spacing w:line="276" w:lineRule="auto"/>
        <w:jc w:val="both"/>
        <w:rPr>
          <w:rFonts w:ascii="Arial" w:hAnsi="Arial" w:cs="Arial"/>
          <w:sz w:val="22"/>
          <w:szCs w:val="22"/>
        </w:rPr>
      </w:pPr>
      <w:r w:rsidRPr="00FA2D97">
        <w:rPr>
          <w:rFonts w:ascii="Arial" w:hAnsi="Arial" w:cs="Arial"/>
          <w:sz w:val="22"/>
          <w:szCs w:val="22"/>
          <w:u w:val="single"/>
        </w:rPr>
        <w:t>Highways</w:t>
      </w:r>
      <w:r>
        <w:rPr>
          <w:rFonts w:ascii="Arial" w:hAnsi="Arial" w:cs="Arial"/>
          <w:sz w:val="22"/>
          <w:szCs w:val="22"/>
        </w:rPr>
        <w:t>: No objection.</w:t>
      </w:r>
    </w:p>
    <w:p w14:paraId="639F37B8" w14:textId="77777777" w:rsidR="00D902FA" w:rsidRDefault="00D902FA" w:rsidP="00D902FA">
      <w:pPr>
        <w:spacing w:line="276" w:lineRule="auto"/>
        <w:jc w:val="both"/>
        <w:rPr>
          <w:rFonts w:ascii="Arial" w:hAnsi="Arial" w:cs="Arial"/>
          <w:b/>
          <w:bCs/>
          <w:color w:val="FF0000"/>
          <w:sz w:val="22"/>
          <w:szCs w:val="22"/>
        </w:rPr>
      </w:pPr>
    </w:p>
    <w:p w14:paraId="6E297FF5"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491ECC58"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3D922D00" w14:textId="77777777" w:rsidR="00D902FA" w:rsidRDefault="5CD3423D" w:rsidP="3656A09E">
      <w:pPr>
        <w:spacing w:line="276" w:lineRule="auto"/>
        <w:jc w:val="both"/>
      </w:pPr>
      <w:r w:rsidRPr="3656A09E">
        <w:rPr>
          <w:rFonts w:ascii="Arial" w:eastAsia="Arial" w:hAnsi="Arial" w:cs="Arial"/>
          <w:sz w:val="22"/>
          <w:szCs w:val="22"/>
        </w:rPr>
        <w:t xml:space="preserve"> </w:t>
      </w:r>
    </w:p>
    <w:p w14:paraId="2BD53B75"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E56C4E8" w14:textId="69D9A7A7"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378C391E" w14:textId="1380CB99" w:rsidR="00D902FA" w:rsidRDefault="00D902FA" w:rsidP="3656A09E">
      <w:pPr>
        <w:spacing w:line="276" w:lineRule="auto"/>
        <w:jc w:val="both"/>
      </w:pPr>
    </w:p>
    <w:p w14:paraId="197810AA"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2E23F84A" w14:textId="77777777" w:rsidR="00D902FA" w:rsidRPr="004817FB" w:rsidRDefault="00D902FA" w:rsidP="3656A09E">
      <w:pPr>
        <w:spacing w:line="276" w:lineRule="auto"/>
        <w:jc w:val="both"/>
      </w:pPr>
    </w:p>
    <w:p w14:paraId="34F90101"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4FA86033" w14:textId="77777777" w:rsidR="00D902FA" w:rsidRDefault="00D902FA" w:rsidP="00D902FA">
      <w:pPr>
        <w:spacing w:line="276" w:lineRule="auto"/>
        <w:jc w:val="both"/>
        <w:rPr>
          <w:rFonts w:ascii="Arial" w:hAnsi="Arial" w:cs="Arial"/>
          <w:b/>
          <w:bCs/>
          <w:color w:val="FF0000"/>
          <w:sz w:val="22"/>
          <w:szCs w:val="22"/>
        </w:rPr>
      </w:pPr>
    </w:p>
    <w:p w14:paraId="0FE9F8EA" w14:textId="60408DB8" w:rsidR="00160D4A" w:rsidRPr="00D15A8A" w:rsidRDefault="00956462" w:rsidP="00160D4A">
      <w:p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 xml:space="preserve">Three </w:t>
      </w:r>
      <w:r w:rsidR="002200FD" w:rsidRPr="00D15A8A">
        <w:rPr>
          <w:rFonts w:ascii="Arial" w:hAnsi="Arial" w:cs="Arial"/>
          <w:color w:val="000000" w:themeColor="text1"/>
          <w:sz w:val="22"/>
          <w:szCs w:val="22"/>
        </w:rPr>
        <w:t>objections received from</w:t>
      </w:r>
      <w:r w:rsidR="00372CD7" w:rsidRPr="00D15A8A">
        <w:rPr>
          <w:rFonts w:ascii="Arial" w:hAnsi="Arial" w:cs="Arial"/>
          <w:color w:val="000000" w:themeColor="text1"/>
          <w:sz w:val="22"/>
          <w:szCs w:val="22"/>
        </w:rPr>
        <w:t xml:space="preserve"> two</w:t>
      </w:r>
      <w:r w:rsidR="002200FD" w:rsidRPr="00D15A8A">
        <w:rPr>
          <w:rFonts w:ascii="Arial" w:hAnsi="Arial" w:cs="Arial"/>
          <w:color w:val="000000" w:themeColor="text1"/>
          <w:sz w:val="22"/>
          <w:szCs w:val="22"/>
        </w:rPr>
        <w:t xml:space="preserve"> neighbouring residents.</w:t>
      </w:r>
    </w:p>
    <w:p w14:paraId="453FC271" w14:textId="77777777" w:rsidR="002200FD" w:rsidRPr="00D15A8A" w:rsidRDefault="002200FD" w:rsidP="00160D4A">
      <w:pPr>
        <w:spacing w:line="276" w:lineRule="auto"/>
        <w:jc w:val="both"/>
        <w:rPr>
          <w:rFonts w:ascii="Arial" w:hAnsi="Arial" w:cs="Arial"/>
          <w:color w:val="000000" w:themeColor="text1"/>
          <w:sz w:val="22"/>
          <w:szCs w:val="22"/>
        </w:rPr>
      </w:pPr>
    </w:p>
    <w:p w14:paraId="589C51C7" w14:textId="6AA31CAC" w:rsidR="002200FD" w:rsidRPr="00D15A8A" w:rsidRDefault="002200FD" w:rsidP="00160D4A">
      <w:p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Summary of responses:</w:t>
      </w:r>
    </w:p>
    <w:p w14:paraId="3F4AAA8E" w14:textId="77777777" w:rsidR="002200FD" w:rsidRPr="00D15A8A" w:rsidRDefault="002200FD" w:rsidP="00160D4A">
      <w:pPr>
        <w:spacing w:line="276" w:lineRule="auto"/>
        <w:jc w:val="both"/>
        <w:rPr>
          <w:rFonts w:ascii="Arial" w:hAnsi="Arial" w:cs="Arial"/>
          <w:color w:val="000000" w:themeColor="text1"/>
          <w:sz w:val="22"/>
          <w:szCs w:val="22"/>
        </w:rPr>
      </w:pPr>
    </w:p>
    <w:p w14:paraId="21C378BA" w14:textId="77777777" w:rsidR="006032AF" w:rsidRPr="00D15A8A" w:rsidRDefault="006032AF">
      <w:pPr>
        <w:pStyle w:val="ListParagraph"/>
        <w:numPr>
          <w:ilvl w:val="0"/>
          <w:numId w:val="17"/>
        </w:num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Concerns raised that the application is retrospective and seeks to regularise development that has not been carried out in accordance with the previously approved scheme.</w:t>
      </w:r>
    </w:p>
    <w:p w14:paraId="62FB4C9D" w14:textId="77777777" w:rsidR="006032AF" w:rsidRPr="00D15A8A" w:rsidRDefault="006032AF">
      <w:pPr>
        <w:pStyle w:val="ListParagraph"/>
        <w:numPr>
          <w:ilvl w:val="0"/>
          <w:numId w:val="17"/>
        </w:num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Objection to the increased size and altered siting of the building compared with that previously approved, with concerns that the proposal should be assessed on its own merits rather than as a variation of the earlier permission.</w:t>
      </w:r>
    </w:p>
    <w:p w14:paraId="5DB70E98" w14:textId="77777777" w:rsidR="006032AF" w:rsidRPr="00D15A8A" w:rsidRDefault="006032AF">
      <w:pPr>
        <w:pStyle w:val="ListParagraph"/>
        <w:numPr>
          <w:ilvl w:val="0"/>
          <w:numId w:val="17"/>
        </w:num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Concerns that there is no evidence of a pre-existing building on the site and that the site should be assessed as agricultural land/woodland.</w:t>
      </w:r>
    </w:p>
    <w:p w14:paraId="52B7C06C" w14:textId="77777777" w:rsidR="006032AF" w:rsidRPr="00D15A8A" w:rsidRDefault="006032AF">
      <w:pPr>
        <w:pStyle w:val="ListParagraph"/>
        <w:numPr>
          <w:ilvl w:val="0"/>
          <w:numId w:val="17"/>
        </w:num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Concerns regarding the impact of the building's revised location and scale on the character of the countryside, landscape, ecology, drainage, lighting and access.</w:t>
      </w:r>
    </w:p>
    <w:p w14:paraId="6E5DDBF4" w14:textId="77777777" w:rsidR="006032AF" w:rsidRPr="00D15A8A" w:rsidRDefault="006032AF">
      <w:pPr>
        <w:pStyle w:val="ListParagraph"/>
        <w:numPr>
          <w:ilvl w:val="0"/>
          <w:numId w:val="17"/>
        </w:num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Concerns that insufficient justification has been provided to demonstrate an agricultural need for a building of this size and in this location.</w:t>
      </w:r>
    </w:p>
    <w:p w14:paraId="21CC0EFC" w14:textId="77777777" w:rsidR="006032AF" w:rsidRPr="00D15A8A" w:rsidRDefault="006032AF">
      <w:pPr>
        <w:pStyle w:val="ListParagraph"/>
        <w:numPr>
          <w:ilvl w:val="0"/>
          <w:numId w:val="17"/>
        </w:num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Concerns regarding the applicant's reliance on agricultural permitted development rights and whether the proposal would satisfy the relevant requirements and limitations.</w:t>
      </w:r>
    </w:p>
    <w:p w14:paraId="2C67B064" w14:textId="77777777" w:rsidR="006032AF" w:rsidRPr="00D15A8A" w:rsidRDefault="006032AF">
      <w:pPr>
        <w:pStyle w:val="ListParagraph"/>
        <w:numPr>
          <w:ilvl w:val="0"/>
          <w:numId w:val="17"/>
        </w:num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Concerns that ecological, biodiversity and habitat impacts have not been adequately assessed, particularly given the revised siting of the building.</w:t>
      </w:r>
    </w:p>
    <w:p w14:paraId="20E6B3D0" w14:textId="77777777" w:rsidR="006032AF" w:rsidRPr="00D15A8A" w:rsidRDefault="006032AF">
      <w:pPr>
        <w:pStyle w:val="ListParagraph"/>
        <w:numPr>
          <w:ilvl w:val="0"/>
          <w:numId w:val="17"/>
        </w:num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lastRenderedPageBreak/>
        <w:t>Concerns that approval could facilitate future intensification of the site, domestic encroachment or non-agricultural uses.</w:t>
      </w:r>
    </w:p>
    <w:p w14:paraId="4D8CF0FA" w14:textId="77777777" w:rsidR="006032AF" w:rsidRPr="00D15A8A" w:rsidRDefault="006032AF">
      <w:pPr>
        <w:pStyle w:val="ListParagraph"/>
        <w:numPr>
          <w:ilvl w:val="0"/>
          <w:numId w:val="17"/>
        </w:num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Objection raised to the Highway Authority consultation response, with concerns that it understates the differences between the approved and as-built development, including the scale, siting and orientation of the building.</w:t>
      </w:r>
    </w:p>
    <w:p w14:paraId="33058C6D" w14:textId="77777777" w:rsidR="006032AF" w:rsidRPr="00D15A8A" w:rsidRDefault="006032AF">
      <w:pPr>
        <w:pStyle w:val="ListParagraph"/>
        <w:numPr>
          <w:ilvl w:val="0"/>
          <w:numId w:val="17"/>
        </w:num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Concern that the site should not be regarded as forming part of a domestic curtilage and should instead be assessed as agricultural field and woodland.</w:t>
      </w:r>
    </w:p>
    <w:p w14:paraId="76E8F0C2" w14:textId="77777777" w:rsidR="006032AF" w:rsidRPr="00D15A8A" w:rsidRDefault="006032AF">
      <w:pPr>
        <w:pStyle w:val="ListParagraph"/>
        <w:numPr>
          <w:ilvl w:val="0"/>
          <w:numId w:val="17"/>
        </w:num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Request that, if approved, conditions are imposed restricting the building to agricultural use and preventing ancillary residential, commercial or other non-agricultural activities.</w:t>
      </w:r>
    </w:p>
    <w:p w14:paraId="2E70BF6F" w14:textId="61694766" w:rsidR="002200FD" w:rsidRPr="00D15A8A" w:rsidRDefault="006032AF">
      <w:pPr>
        <w:pStyle w:val="ListParagraph"/>
        <w:numPr>
          <w:ilvl w:val="0"/>
          <w:numId w:val="17"/>
        </w:numPr>
        <w:spacing w:line="276" w:lineRule="auto"/>
        <w:jc w:val="both"/>
        <w:rPr>
          <w:rFonts w:ascii="Arial" w:hAnsi="Arial" w:cs="Arial"/>
          <w:color w:val="000000" w:themeColor="text1"/>
          <w:sz w:val="22"/>
          <w:szCs w:val="22"/>
        </w:rPr>
      </w:pPr>
      <w:r w:rsidRPr="00D15A8A">
        <w:rPr>
          <w:rFonts w:ascii="Arial" w:hAnsi="Arial" w:cs="Arial"/>
          <w:color w:val="000000" w:themeColor="text1"/>
          <w:sz w:val="22"/>
          <w:szCs w:val="22"/>
        </w:rPr>
        <w:t>Concern raised regarding the timing of the submission and publication of the supporting Planning Statement.</w:t>
      </w:r>
    </w:p>
    <w:p w14:paraId="1DFEE268" w14:textId="77777777" w:rsidR="0007377C" w:rsidRDefault="0007377C" w:rsidP="0007377C">
      <w:pPr>
        <w:spacing w:line="276" w:lineRule="auto"/>
        <w:jc w:val="both"/>
        <w:rPr>
          <w:rFonts w:ascii="Arial" w:hAnsi="Arial" w:cs="Arial"/>
          <w:b/>
          <w:bCs/>
          <w:color w:val="FF0000"/>
          <w:sz w:val="22"/>
          <w:szCs w:val="22"/>
        </w:rPr>
      </w:pPr>
    </w:p>
    <w:p w14:paraId="56406880" w14:textId="77777777" w:rsidR="002E5A1C" w:rsidRPr="002E5A1C" w:rsidRDefault="002E5A1C" w:rsidP="002E5A1C">
      <w:pPr>
        <w:spacing w:line="276" w:lineRule="auto"/>
        <w:jc w:val="both"/>
        <w:rPr>
          <w:rFonts w:ascii="Arial" w:hAnsi="Arial" w:cs="Arial"/>
          <w:color w:val="000000" w:themeColor="text1"/>
          <w:sz w:val="22"/>
          <w:szCs w:val="22"/>
        </w:rPr>
      </w:pPr>
      <w:r w:rsidRPr="002E5A1C">
        <w:rPr>
          <w:rFonts w:ascii="Arial" w:hAnsi="Arial" w:cs="Arial"/>
          <w:color w:val="000000" w:themeColor="text1"/>
          <w:sz w:val="22"/>
          <w:szCs w:val="22"/>
        </w:rPr>
        <w:t>Each material planning issue raised is addressed within the assessment below.</w:t>
      </w:r>
    </w:p>
    <w:p w14:paraId="7FF5E398" w14:textId="77777777" w:rsidR="002E5A1C" w:rsidRPr="002E5A1C" w:rsidRDefault="002E5A1C" w:rsidP="0007377C">
      <w:pPr>
        <w:spacing w:line="276" w:lineRule="auto"/>
        <w:jc w:val="both"/>
        <w:rPr>
          <w:rFonts w:ascii="Arial" w:hAnsi="Arial" w:cs="Arial"/>
          <w:color w:val="FF0000"/>
          <w:sz w:val="22"/>
          <w:szCs w:val="22"/>
        </w:rPr>
      </w:pPr>
    </w:p>
    <w:p w14:paraId="17292A0B" w14:textId="5F509725" w:rsidR="0007377C"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2BC4ED79" w14:textId="77777777" w:rsidR="00D15A8A" w:rsidRPr="00ED33CD" w:rsidRDefault="00D15A8A" w:rsidP="0007377C">
      <w:pPr>
        <w:spacing w:line="276" w:lineRule="auto"/>
        <w:jc w:val="both"/>
        <w:rPr>
          <w:rFonts w:ascii="Arial" w:hAnsi="Arial" w:cs="Arial"/>
          <w:b/>
          <w:bCs/>
          <w:color w:val="ED0000"/>
          <w:sz w:val="22"/>
          <w:szCs w:val="22"/>
        </w:rPr>
      </w:pPr>
    </w:p>
    <w:p w14:paraId="213EAA29"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7C12A947" w14:textId="77777777" w:rsidR="0092586B" w:rsidRPr="0092586B" w:rsidRDefault="0092586B" w:rsidP="0092586B">
      <w:pPr>
        <w:spacing w:line="276" w:lineRule="auto"/>
        <w:jc w:val="both"/>
        <w:rPr>
          <w:rFonts w:ascii="Arial" w:hAnsi="Arial" w:cs="Arial"/>
          <w:color w:val="000000" w:themeColor="text1"/>
          <w:sz w:val="22"/>
          <w:szCs w:val="22"/>
        </w:rPr>
      </w:pPr>
    </w:p>
    <w:p w14:paraId="72F50672"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D0534C8" w14:textId="77777777" w:rsidR="0092586B" w:rsidRPr="0092586B" w:rsidRDefault="0092586B" w:rsidP="0092586B">
      <w:pPr>
        <w:spacing w:line="276" w:lineRule="auto"/>
        <w:jc w:val="both"/>
        <w:rPr>
          <w:rFonts w:ascii="Arial" w:hAnsi="Arial" w:cs="Arial"/>
          <w:color w:val="000000" w:themeColor="text1"/>
          <w:sz w:val="22"/>
          <w:szCs w:val="22"/>
        </w:rPr>
      </w:pPr>
    </w:p>
    <w:p w14:paraId="0BC6AFC1"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60514372" w14:textId="77777777" w:rsidR="00A575A7" w:rsidRDefault="00A575A7" w:rsidP="0092586B">
      <w:pPr>
        <w:spacing w:line="276" w:lineRule="auto"/>
        <w:jc w:val="both"/>
        <w:rPr>
          <w:rFonts w:ascii="Arial" w:hAnsi="Arial" w:cs="Arial"/>
          <w:color w:val="000000" w:themeColor="text1"/>
          <w:sz w:val="22"/>
          <w:szCs w:val="22"/>
        </w:rPr>
      </w:pPr>
    </w:p>
    <w:p w14:paraId="28955F6E"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057AD1D6" w14:textId="77777777" w:rsidR="0007377C" w:rsidRDefault="0007377C" w:rsidP="0007377C">
      <w:pPr>
        <w:spacing w:line="276" w:lineRule="auto"/>
        <w:jc w:val="both"/>
        <w:rPr>
          <w:rFonts w:ascii="Arial" w:hAnsi="Arial" w:cs="Arial"/>
          <w:b/>
          <w:bCs/>
          <w:color w:val="FF0000"/>
          <w:sz w:val="22"/>
          <w:szCs w:val="22"/>
        </w:rPr>
      </w:pPr>
    </w:p>
    <w:p w14:paraId="6388668A"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02D2A350"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5CFEC1B"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74A1C2EA" w14:textId="77777777" w:rsidR="00482DB3" w:rsidRPr="00482DB3" w:rsidRDefault="00482DB3">
      <w:pPr>
        <w:numPr>
          <w:ilvl w:val="0"/>
          <w:numId w:val="13"/>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7CBF8C8E" w14:textId="77777777" w:rsidR="00482DB3" w:rsidRPr="00482DB3" w:rsidRDefault="00482DB3">
      <w:pPr>
        <w:numPr>
          <w:ilvl w:val="0"/>
          <w:numId w:val="13"/>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5B802609" w14:textId="77777777" w:rsidR="00482DB3" w:rsidRPr="00482DB3" w:rsidRDefault="00482DB3">
      <w:pPr>
        <w:numPr>
          <w:ilvl w:val="0"/>
          <w:numId w:val="13"/>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5E400A40" w14:textId="77777777" w:rsidR="00482DB3" w:rsidRPr="00482DB3" w:rsidRDefault="00482DB3">
      <w:pPr>
        <w:numPr>
          <w:ilvl w:val="0"/>
          <w:numId w:val="13"/>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9D61111" w14:textId="77777777" w:rsidR="00B75EF9" w:rsidRDefault="00482DB3">
      <w:pPr>
        <w:numPr>
          <w:ilvl w:val="0"/>
          <w:numId w:val="13"/>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04598E86"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7ABD59E2"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4D2E1D93" w14:textId="77777777" w:rsidR="00482DB3" w:rsidRPr="00482DB3" w:rsidRDefault="00482DB3">
      <w:pPr>
        <w:numPr>
          <w:ilvl w:val="0"/>
          <w:numId w:val="14"/>
        </w:numPr>
        <w:spacing w:line="276" w:lineRule="auto"/>
        <w:jc w:val="both"/>
        <w:rPr>
          <w:rFonts w:ascii="Arial" w:hAnsi="Arial" w:cs="Arial"/>
          <w:sz w:val="22"/>
          <w:szCs w:val="22"/>
        </w:rPr>
      </w:pPr>
      <w:r w:rsidRPr="00482DB3">
        <w:rPr>
          <w:rFonts w:ascii="Arial" w:hAnsi="Arial" w:cs="Arial"/>
          <w:sz w:val="22"/>
          <w:szCs w:val="22"/>
        </w:rPr>
        <w:lastRenderedPageBreak/>
        <w:t>Sustainable patterns of growth, reducing the need to travel and supporting local services.</w:t>
      </w:r>
    </w:p>
    <w:p w14:paraId="7D316E95" w14:textId="77777777" w:rsidR="00482DB3" w:rsidRPr="00482DB3" w:rsidRDefault="00482DB3">
      <w:pPr>
        <w:numPr>
          <w:ilvl w:val="0"/>
          <w:numId w:val="14"/>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6C6C56B1" w14:textId="77777777" w:rsidR="00482DB3" w:rsidRPr="00482DB3" w:rsidRDefault="00482DB3">
      <w:pPr>
        <w:numPr>
          <w:ilvl w:val="0"/>
          <w:numId w:val="14"/>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1346BB37" w14:textId="77777777" w:rsidR="00482DB3" w:rsidRPr="00482DB3" w:rsidRDefault="00482DB3">
      <w:pPr>
        <w:numPr>
          <w:ilvl w:val="0"/>
          <w:numId w:val="14"/>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1B88EAA6" w14:textId="77777777" w:rsidR="00482DB3" w:rsidRPr="00482DB3" w:rsidRDefault="00D0664E"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6E9EA896"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73F7EB45" w14:textId="77777777" w:rsidR="00C15984" w:rsidRDefault="00C15984" w:rsidP="00F81970">
      <w:pPr>
        <w:spacing w:line="276" w:lineRule="auto"/>
        <w:jc w:val="both"/>
        <w:rPr>
          <w:rFonts w:ascii="Arial" w:hAnsi="Arial" w:cs="Arial"/>
          <w:b/>
          <w:bCs/>
          <w:sz w:val="22"/>
          <w:szCs w:val="22"/>
        </w:rPr>
      </w:pPr>
    </w:p>
    <w:p w14:paraId="0909A27E" w14:textId="79604CBE"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Assessment</w:t>
      </w:r>
    </w:p>
    <w:p w14:paraId="70AD5DDD" w14:textId="04253E10" w:rsidR="00EC7A70" w:rsidRPr="005C2DAC" w:rsidRDefault="00EC7A70" w:rsidP="00EC7A70">
      <w:pPr>
        <w:spacing w:line="276" w:lineRule="auto"/>
        <w:jc w:val="both"/>
        <w:rPr>
          <w:rFonts w:ascii="Arial" w:hAnsi="Arial" w:cs="Arial"/>
          <w:color w:val="000000" w:themeColor="text1"/>
          <w:sz w:val="22"/>
          <w:szCs w:val="22"/>
        </w:rPr>
      </w:pPr>
      <w:r w:rsidRPr="00B90449">
        <w:rPr>
          <w:rFonts w:ascii="Arial" w:hAnsi="Arial" w:cs="Arial"/>
          <w:color w:val="000000" w:themeColor="text1"/>
          <w:sz w:val="22"/>
          <w:szCs w:val="22"/>
        </w:rPr>
        <w:t xml:space="preserve">The site is situated </w:t>
      </w:r>
      <w:r w:rsidRPr="005C2DAC">
        <w:rPr>
          <w:rFonts w:ascii="Arial" w:hAnsi="Arial" w:cs="Arial"/>
          <w:color w:val="000000" w:themeColor="text1"/>
          <w:sz w:val="22"/>
          <w:szCs w:val="22"/>
        </w:rPr>
        <w:t xml:space="preserve">outside any defined limits of development and is therefore located within </w:t>
      </w:r>
      <w:r>
        <w:rPr>
          <w:rFonts w:ascii="Arial" w:hAnsi="Arial" w:cs="Arial"/>
          <w:color w:val="000000" w:themeColor="text1"/>
          <w:sz w:val="22"/>
          <w:szCs w:val="22"/>
        </w:rPr>
        <w:t>t</w:t>
      </w:r>
      <w:r w:rsidRPr="005C2DAC">
        <w:rPr>
          <w:rFonts w:ascii="Arial" w:hAnsi="Arial" w:cs="Arial"/>
          <w:color w:val="000000" w:themeColor="text1"/>
          <w:sz w:val="22"/>
          <w:szCs w:val="22"/>
        </w:rPr>
        <w:t>he open countryside for planning purposes.</w:t>
      </w:r>
      <w:r w:rsidRPr="00B90449">
        <w:rPr>
          <w:rFonts w:ascii="Arial" w:hAnsi="Arial" w:cs="Arial"/>
          <w:color w:val="000000" w:themeColor="text1"/>
          <w:sz w:val="22"/>
          <w:szCs w:val="22"/>
        </w:rPr>
        <w:t xml:space="preserve"> </w:t>
      </w:r>
      <w:r w:rsidRPr="005C2DAC">
        <w:rPr>
          <w:rFonts w:ascii="Arial" w:hAnsi="Arial" w:cs="Arial"/>
          <w:color w:val="000000" w:themeColor="text1"/>
          <w:sz w:val="22"/>
          <w:szCs w:val="22"/>
        </w:rPr>
        <w:t>The application</w:t>
      </w:r>
      <w:r w:rsidRPr="00B90449">
        <w:rPr>
          <w:rFonts w:ascii="Arial" w:hAnsi="Arial" w:cs="Arial"/>
          <w:color w:val="000000" w:themeColor="text1"/>
          <w:sz w:val="22"/>
          <w:szCs w:val="22"/>
        </w:rPr>
        <w:t xml:space="preserve"> relates to a parcel of land </w:t>
      </w:r>
      <w:r w:rsidRPr="005C2DAC">
        <w:rPr>
          <w:rFonts w:ascii="Arial" w:hAnsi="Arial" w:cs="Arial"/>
          <w:color w:val="000000" w:themeColor="text1"/>
          <w:sz w:val="22"/>
          <w:szCs w:val="22"/>
        </w:rPr>
        <w:t>sited in proximity to an existing reservoir to the north and Savernake hospital to the east, with open countryside to the south and west</w:t>
      </w:r>
      <w:r w:rsidRPr="00B90449">
        <w:rPr>
          <w:rFonts w:ascii="Arial" w:hAnsi="Arial" w:cs="Arial"/>
          <w:color w:val="000000" w:themeColor="text1"/>
          <w:sz w:val="22"/>
          <w:szCs w:val="22"/>
        </w:rPr>
        <w:t>. In such a location, WCS policies CP1 (Settlement Strategy), CP2 (Delivery Strategy) and CP</w:t>
      </w:r>
      <w:r>
        <w:rPr>
          <w:rFonts w:ascii="Arial" w:hAnsi="Arial" w:cs="Arial"/>
          <w:color w:val="000000" w:themeColor="text1"/>
          <w:sz w:val="22"/>
          <w:szCs w:val="22"/>
        </w:rPr>
        <w:t>14</w:t>
      </w:r>
      <w:r w:rsidRPr="00B90449">
        <w:rPr>
          <w:rFonts w:ascii="Arial" w:hAnsi="Arial" w:cs="Arial"/>
          <w:color w:val="000000" w:themeColor="text1"/>
          <w:sz w:val="22"/>
          <w:szCs w:val="22"/>
        </w:rPr>
        <w:t xml:space="preserve"> (</w:t>
      </w:r>
      <w:r w:rsidR="00B17BCE">
        <w:rPr>
          <w:rFonts w:ascii="Arial" w:hAnsi="Arial" w:cs="Arial"/>
          <w:color w:val="000000" w:themeColor="text1"/>
          <w:sz w:val="22"/>
          <w:szCs w:val="22"/>
        </w:rPr>
        <w:t>Marlborough</w:t>
      </w:r>
      <w:r w:rsidRPr="00B90449">
        <w:rPr>
          <w:rFonts w:ascii="Arial" w:hAnsi="Arial" w:cs="Arial"/>
          <w:color w:val="000000" w:themeColor="text1"/>
          <w:sz w:val="22"/>
          <w:szCs w:val="22"/>
        </w:rPr>
        <w:t xml:space="preserve"> Community Area) generally resist new unsustainable development in principle. </w:t>
      </w:r>
      <w:r w:rsidRPr="005C2DAC">
        <w:rPr>
          <w:rFonts w:ascii="Arial" w:hAnsi="Arial" w:cs="Arial"/>
          <w:color w:val="000000" w:themeColor="text1"/>
          <w:sz w:val="22"/>
          <w:szCs w:val="22"/>
        </w:rPr>
        <w:t>However,</w:t>
      </w:r>
      <w:r w:rsidRPr="00B90449">
        <w:rPr>
          <w:rFonts w:ascii="Arial" w:hAnsi="Arial" w:cs="Arial"/>
          <w:color w:val="000000" w:themeColor="text1"/>
          <w:sz w:val="22"/>
          <w:szCs w:val="22"/>
        </w:rPr>
        <w:t xml:space="preserve"> paragraph 4.25 of the WCS sets out a number of exceptions to this general policy of restraint</w:t>
      </w:r>
      <w:r>
        <w:rPr>
          <w:rFonts w:ascii="Arial" w:hAnsi="Arial" w:cs="Arial"/>
          <w:color w:val="000000" w:themeColor="text1"/>
          <w:sz w:val="22"/>
          <w:szCs w:val="22"/>
        </w:rPr>
        <w:t>;</w:t>
      </w:r>
      <w:r w:rsidRPr="00B90449">
        <w:rPr>
          <w:rFonts w:ascii="Arial" w:hAnsi="Arial" w:cs="Arial"/>
          <w:color w:val="000000" w:themeColor="text1"/>
          <w:sz w:val="22"/>
          <w:szCs w:val="22"/>
        </w:rPr>
        <w:t xml:space="preserve"> one such exception is WCS policy CP34 (Additional Employment Land).</w:t>
      </w:r>
    </w:p>
    <w:p w14:paraId="45F6D13C" w14:textId="77777777" w:rsidR="00EC7A70" w:rsidRPr="00B90449" w:rsidRDefault="00EC7A70" w:rsidP="00EC7A70">
      <w:pPr>
        <w:spacing w:line="276" w:lineRule="auto"/>
        <w:jc w:val="both"/>
        <w:rPr>
          <w:rFonts w:ascii="Arial" w:hAnsi="Arial" w:cs="Arial"/>
          <w:color w:val="000000" w:themeColor="text1"/>
          <w:sz w:val="22"/>
          <w:szCs w:val="22"/>
        </w:rPr>
      </w:pPr>
    </w:p>
    <w:p w14:paraId="28C5CA08" w14:textId="77777777" w:rsidR="00EC7A70" w:rsidRPr="005C2DAC" w:rsidRDefault="00EC7A70" w:rsidP="00EC7A70">
      <w:pPr>
        <w:spacing w:line="276" w:lineRule="auto"/>
        <w:jc w:val="both"/>
        <w:rPr>
          <w:rFonts w:ascii="Arial" w:hAnsi="Arial" w:cs="Arial"/>
          <w:color w:val="000000" w:themeColor="text1"/>
          <w:sz w:val="22"/>
          <w:szCs w:val="22"/>
        </w:rPr>
      </w:pPr>
      <w:r w:rsidRPr="00B90449">
        <w:rPr>
          <w:rFonts w:ascii="Arial" w:hAnsi="Arial" w:cs="Arial"/>
          <w:color w:val="000000" w:themeColor="text1"/>
          <w:sz w:val="22"/>
          <w:szCs w:val="22"/>
        </w:rPr>
        <w:t>Core Policy 34 aims to support the rural way of life through the promotion of modern agricultural practices and confirms that:</w:t>
      </w:r>
    </w:p>
    <w:p w14:paraId="46E46993" w14:textId="77777777" w:rsidR="00EC7A70" w:rsidRPr="00B90449" w:rsidRDefault="00EC7A70" w:rsidP="00EC7A70">
      <w:pPr>
        <w:spacing w:line="276" w:lineRule="auto"/>
        <w:jc w:val="both"/>
        <w:rPr>
          <w:rFonts w:ascii="Arial" w:hAnsi="Arial" w:cs="Arial"/>
          <w:color w:val="000000" w:themeColor="text1"/>
          <w:sz w:val="22"/>
          <w:szCs w:val="22"/>
        </w:rPr>
      </w:pPr>
    </w:p>
    <w:p w14:paraId="43B30FFB" w14:textId="77777777" w:rsidR="00EC7A70" w:rsidRPr="005C2DAC" w:rsidRDefault="00EC7A70" w:rsidP="00EC7A70">
      <w:pPr>
        <w:spacing w:line="276" w:lineRule="auto"/>
        <w:jc w:val="both"/>
        <w:rPr>
          <w:rFonts w:ascii="Arial" w:hAnsi="Arial" w:cs="Arial"/>
          <w:color w:val="000000" w:themeColor="text1"/>
          <w:sz w:val="22"/>
          <w:szCs w:val="22"/>
        </w:rPr>
      </w:pPr>
      <w:r w:rsidRPr="00B90449">
        <w:rPr>
          <w:rFonts w:ascii="Arial" w:hAnsi="Arial" w:cs="Arial"/>
          <w:color w:val="000000" w:themeColor="text1"/>
          <w:sz w:val="22"/>
          <w:szCs w:val="22"/>
        </w:rPr>
        <w:t>‘Outside the Principal Settlements, Market Towns and Local Service Centres, developments will be supported that:…</w:t>
      </w:r>
    </w:p>
    <w:p w14:paraId="4778F962" w14:textId="77777777" w:rsidR="00EC7A70" w:rsidRDefault="00EC7A70" w:rsidP="00EC7A70">
      <w:pPr>
        <w:spacing w:line="276" w:lineRule="auto"/>
        <w:jc w:val="both"/>
        <w:rPr>
          <w:rFonts w:ascii="Arial" w:hAnsi="Arial" w:cs="Arial"/>
          <w:color w:val="000000" w:themeColor="text1"/>
          <w:sz w:val="22"/>
          <w:szCs w:val="22"/>
        </w:rPr>
      </w:pPr>
    </w:p>
    <w:p w14:paraId="0703FF58" w14:textId="77777777" w:rsidR="00EC7A70" w:rsidRDefault="00EC7A70" w:rsidP="00EC7A70">
      <w:pPr>
        <w:spacing w:line="276" w:lineRule="auto"/>
        <w:ind w:left="1440" w:hanging="720"/>
        <w:jc w:val="both"/>
        <w:rPr>
          <w:rFonts w:ascii="Arial" w:hAnsi="Arial" w:cs="Arial"/>
          <w:color w:val="000000" w:themeColor="text1"/>
          <w:sz w:val="22"/>
          <w:szCs w:val="22"/>
        </w:rPr>
      </w:pPr>
      <w:r>
        <w:rPr>
          <w:rFonts w:ascii="Arial" w:hAnsi="Arial" w:cs="Arial"/>
          <w:color w:val="000000" w:themeColor="text1"/>
          <w:sz w:val="22"/>
          <w:szCs w:val="22"/>
        </w:rPr>
        <w:t>ii.</w:t>
      </w:r>
      <w:r>
        <w:rPr>
          <w:rFonts w:ascii="Arial" w:hAnsi="Arial" w:cs="Arial"/>
          <w:color w:val="000000" w:themeColor="text1"/>
          <w:sz w:val="22"/>
          <w:szCs w:val="22"/>
        </w:rPr>
        <w:tab/>
      </w:r>
      <w:r w:rsidRPr="00B90449">
        <w:rPr>
          <w:rFonts w:ascii="Arial" w:hAnsi="Arial" w:cs="Arial"/>
          <w:color w:val="000000" w:themeColor="text1"/>
          <w:sz w:val="22"/>
          <w:szCs w:val="22"/>
        </w:rPr>
        <w:t>support sustainable farming and food production through allowing development required to adapt to modern agricultural practices and diversification’</w:t>
      </w:r>
    </w:p>
    <w:p w14:paraId="3F67852C" w14:textId="77777777" w:rsidR="00EC7A70" w:rsidRDefault="00EC7A70" w:rsidP="00EC7A70">
      <w:pPr>
        <w:spacing w:line="276" w:lineRule="auto"/>
        <w:jc w:val="both"/>
        <w:rPr>
          <w:rFonts w:ascii="Arial" w:hAnsi="Arial" w:cs="Arial"/>
          <w:color w:val="000000" w:themeColor="text1"/>
          <w:sz w:val="22"/>
          <w:szCs w:val="22"/>
        </w:rPr>
      </w:pPr>
    </w:p>
    <w:p w14:paraId="046533D3" w14:textId="77777777" w:rsidR="00550597" w:rsidRPr="00550597" w:rsidRDefault="00550597" w:rsidP="00550597">
      <w:pPr>
        <w:spacing w:line="276" w:lineRule="auto"/>
        <w:jc w:val="both"/>
        <w:rPr>
          <w:rFonts w:ascii="Arial" w:hAnsi="Arial" w:cs="Arial"/>
          <w:color w:val="000000" w:themeColor="text1"/>
          <w:sz w:val="22"/>
          <w:szCs w:val="22"/>
        </w:rPr>
      </w:pPr>
      <w:r w:rsidRPr="00550597">
        <w:rPr>
          <w:rFonts w:ascii="Arial" w:hAnsi="Arial" w:cs="Arial"/>
          <w:color w:val="000000" w:themeColor="text1"/>
          <w:sz w:val="22"/>
          <w:szCs w:val="22"/>
        </w:rPr>
        <w:t>The application is supported by information indicating that the structure is intended for the storage of agricultural vehicles and equipment used in the management of the land. Having regard to the scale of the holding, the nature of the building and the absence of evidence that it is intended for a non-agricultural purpose, the Local Planning Authority is satisfied that the building would serve an agricultural function.</w:t>
      </w:r>
    </w:p>
    <w:p w14:paraId="0E471F15" w14:textId="77777777" w:rsidR="006450E9" w:rsidRDefault="006450E9" w:rsidP="00F81970">
      <w:pPr>
        <w:spacing w:line="276" w:lineRule="auto"/>
        <w:jc w:val="both"/>
        <w:rPr>
          <w:rFonts w:ascii="Arial" w:hAnsi="Arial" w:cs="Arial"/>
          <w:color w:val="000000" w:themeColor="text1"/>
          <w:sz w:val="22"/>
          <w:szCs w:val="22"/>
        </w:rPr>
      </w:pPr>
    </w:p>
    <w:p w14:paraId="51778B0C" w14:textId="77777777" w:rsidR="00C226B7" w:rsidRPr="00C226B7" w:rsidRDefault="00C226B7" w:rsidP="00C226B7">
      <w:pPr>
        <w:spacing w:line="276" w:lineRule="auto"/>
        <w:jc w:val="both"/>
        <w:rPr>
          <w:rFonts w:ascii="Arial" w:hAnsi="Arial" w:cs="Arial"/>
          <w:color w:val="000000" w:themeColor="text1"/>
          <w:sz w:val="22"/>
          <w:szCs w:val="22"/>
        </w:rPr>
      </w:pPr>
      <w:r w:rsidRPr="00C226B7">
        <w:rPr>
          <w:rFonts w:ascii="Arial" w:hAnsi="Arial" w:cs="Arial"/>
          <w:color w:val="000000" w:themeColor="text1"/>
          <w:sz w:val="22"/>
          <w:szCs w:val="22"/>
        </w:rPr>
        <w:t>Objectors have questioned whether sufficient justification has been provided for the building. However, for the reasons set out above, the Local Planning Authority is satisfied that the building would serve a genuine agricultural function and is therefore capable of attracting support under Core Policy 34.</w:t>
      </w:r>
    </w:p>
    <w:p w14:paraId="16035ADA" w14:textId="77777777" w:rsidR="00625574" w:rsidRDefault="00625574" w:rsidP="00F81970">
      <w:pPr>
        <w:spacing w:line="276" w:lineRule="auto"/>
        <w:jc w:val="both"/>
        <w:rPr>
          <w:rFonts w:ascii="Arial" w:hAnsi="Arial" w:cs="Arial"/>
          <w:color w:val="000000" w:themeColor="text1"/>
          <w:sz w:val="22"/>
          <w:szCs w:val="22"/>
        </w:rPr>
      </w:pPr>
    </w:p>
    <w:p w14:paraId="50B15ECE" w14:textId="51A9C0D5" w:rsidR="007A7279" w:rsidRPr="007A7279" w:rsidRDefault="007A7279" w:rsidP="007A7279">
      <w:pPr>
        <w:spacing w:line="276" w:lineRule="auto"/>
        <w:jc w:val="both"/>
        <w:rPr>
          <w:rFonts w:ascii="Arial" w:hAnsi="Arial" w:cs="Arial"/>
          <w:color w:val="000000" w:themeColor="text1"/>
          <w:sz w:val="22"/>
          <w:szCs w:val="22"/>
        </w:rPr>
      </w:pPr>
      <w:r w:rsidRPr="007A7279">
        <w:rPr>
          <w:rFonts w:ascii="Arial" w:hAnsi="Arial" w:cs="Arial"/>
          <w:color w:val="000000" w:themeColor="text1"/>
          <w:sz w:val="22"/>
          <w:szCs w:val="22"/>
        </w:rPr>
        <w:t xml:space="preserve">Concerns have been raised that approval of the building may facilitate future domestic, commercial or other non-agricultural uses of the site. The application before the Local Planning Authority relates solely to the agricultural storage building as constructed. Any future material </w:t>
      </w:r>
      <w:r w:rsidR="00FB65D4" w:rsidRPr="007A7279">
        <w:rPr>
          <w:rFonts w:ascii="Arial" w:hAnsi="Arial" w:cs="Arial"/>
          <w:color w:val="000000" w:themeColor="text1"/>
          <w:sz w:val="22"/>
          <w:szCs w:val="22"/>
        </w:rPr>
        <w:t>changes</w:t>
      </w:r>
      <w:r w:rsidRPr="007A7279">
        <w:rPr>
          <w:rFonts w:ascii="Arial" w:hAnsi="Arial" w:cs="Arial"/>
          <w:color w:val="000000" w:themeColor="text1"/>
          <w:sz w:val="22"/>
          <w:szCs w:val="22"/>
        </w:rPr>
        <w:t xml:space="preserve"> of use of either the building or the land would be subject to separate planning assessment unless otherwise permitted by legislation. The current proposal must therefore be determined on the basis of the use applied for. </w:t>
      </w:r>
      <w:r>
        <w:rPr>
          <w:rFonts w:ascii="Arial" w:hAnsi="Arial" w:cs="Arial"/>
          <w:color w:val="000000" w:themeColor="text1"/>
          <w:sz w:val="22"/>
          <w:szCs w:val="22"/>
        </w:rPr>
        <w:t>Given</w:t>
      </w:r>
      <w:r w:rsidRPr="007A7279">
        <w:rPr>
          <w:rFonts w:ascii="Arial" w:hAnsi="Arial" w:cs="Arial"/>
          <w:color w:val="000000" w:themeColor="text1"/>
          <w:sz w:val="22"/>
          <w:szCs w:val="22"/>
        </w:rPr>
        <w:t xml:space="preserve"> that the development has been assessed </w:t>
      </w:r>
      <w:r w:rsidRPr="007A7279">
        <w:rPr>
          <w:rFonts w:ascii="Arial" w:hAnsi="Arial" w:cs="Arial"/>
          <w:color w:val="000000" w:themeColor="text1"/>
          <w:sz w:val="22"/>
          <w:szCs w:val="22"/>
        </w:rPr>
        <w:lastRenderedPageBreak/>
        <w:t>as an agricultural building, a condition further restricting the use of the building is not considered necessary.</w:t>
      </w:r>
    </w:p>
    <w:p w14:paraId="2430FF80" w14:textId="77777777" w:rsidR="000402D7" w:rsidRDefault="000402D7" w:rsidP="00F81970">
      <w:pPr>
        <w:spacing w:line="276" w:lineRule="auto"/>
        <w:jc w:val="both"/>
        <w:rPr>
          <w:rFonts w:ascii="Arial" w:hAnsi="Arial" w:cs="Arial"/>
          <w:color w:val="000000" w:themeColor="text1"/>
          <w:sz w:val="22"/>
          <w:szCs w:val="22"/>
        </w:rPr>
      </w:pPr>
    </w:p>
    <w:p w14:paraId="670E08F5" w14:textId="083C7F5B" w:rsidR="00D91271" w:rsidRDefault="00534CA6" w:rsidP="00534CA6">
      <w:pPr>
        <w:spacing w:line="276" w:lineRule="auto"/>
        <w:jc w:val="both"/>
        <w:rPr>
          <w:rFonts w:ascii="Arial" w:hAnsi="Arial" w:cs="Arial"/>
          <w:color w:val="000000" w:themeColor="text1"/>
          <w:sz w:val="22"/>
          <w:szCs w:val="22"/>
        </w:rPr>
      </w:pPr>
      <w:r w:rsidRPr="00534CA6">
        <w:rPr>
          <w:rFonts w:ascii="Arial" w:hAnsi="Arial" w:cs="Arial"/>
          <w:color w:val="000000" w:themeColor="text1"/>
          <w:sz w:val="22"/>
          <w:szCs w:val="22"/>
        </w:rPr>
        <w:t>Regard has been had to the applicant's submission that a fallback position may exist through agricultural permitted development rights, together with representations disputing that position. However, the current application seeks full planning permission and has therefore been assessed against the relevant provisions of the Development Plan and all other material considerations. Whilst any realistic fallback position may attract weight as a material consideration, the proposal has been determined on its planning merits and compliance with the requirements of the GPDO is not determinative of this application.</w:t>
      </w:r>
    </w:p>
    <w:p w14:paraId="1888A4F7" w14:textId="77777777" w:rsidR="00D91271" w:rsidRDefault="00D91271" w:rsidP="00534CA6">
      <w:pPr>
        <w:spacing w:line="276" w:lineRule="auto"/>
        <w:jc w:val="both"/>
        <w:rPr>
          <w:rFonts w:ascii="Arial" w:hAnsi="Arial" w:cs="Arial"/>
          <w:color w:val="000000" w:themeColor="text1"/>
          <w:sz w:val="22"/>
          <w:szCs w:val="22"/>
        </w:rPr>
      </w:pPr>
    </w:p>
    <w:p w14:paraId="7E5F72D8" w14:textId="49730A50" w:rsidR="004D5F7E" w:rsidRPr="00116D60" w:rsidRDefault="00116D60" w:rsidP="00F81970">
      <w:pPr>
        <w:spacing w:line="276" w:lineRule="auto"/>
        <w:jc w:val="both"/>
        <w:rPr>
          <w:rFonts w:ascii="Arial" w:hAnsi="Arial" w:cs="Arial"/>
          <w:i/>
          <w:iCs/>
          <w:color w:val="000000" w:themeColor="text1"/>
          <w:sz w:val="22"/>
          <w:szCs w:val="22"/>
        </w:rPr>
      </w:pPr>
      <w:r w:rsidRPr="00116D60">
        <w:rPr>
          <w:rFonts w:ascii="Arial" w:hAnsi="Arial" w:cs="Arial"/>
          <w:i/>
          <w:iCs/>
          <w:color w:val="000000" w:themeColor="text1"/>
          <w:sz w:val="22"/>
          <w:szCs w:val="22"/>
        </w:rPr>
        <w:t>Conclusion</w:t>
      </w:r>
    </w:p>
    <w:p w14:paraId="5915E2E4" w14:textId="77777777" w:rsidR="00621CB9" w:rsidRPr="00621CB9" w:rsidRDefault="004D5F7E" w:rsidP="00621CB9">
      <w:pPr>
        <w:spacing w:line="276" w:lineRule="auto"/>
        <w:jc w:val="both"/>
        <w:rPr>
          <w:rFonts w:ascii="Arial" w:hAnsi="Arial" w:cs="Arial"/>
          <w:color w:val="000000" w:themeColor="text1"/>
          <w:sz w:val="22"/>
          <w:szCs w:val="22"/>
        </w:rPr>
      </w:pPr>
      <w:r w:rsidRPr="004D5F7E">
        <w:rPr>
          <w:rFonts w:ascii="Arial" w:hAnsi="Arial" w:cs="Arial"/>
          <w:color w:val="000000" w:themeColor="text1"/>
          <w:sz w:val="22"/>
          <w:szCs w:val="22"/>
        </w:rPr>
        <w:t xml:space="preserve">Whilst the application has been submitted retrospectively, </w:t>
      </w:r>
      <w:r w:rsidR="00B315AD" w:rsidRPr="00B315AD">
        <w:rPr>
          <w:rFonts w:ascii="Arial" w:hAnsi="Arial" w:cs="Arial"/>
          <w:color w:val="000000" w:themeColor="text1"/>
          <w:sz w:val="22"/>
          <w:szCs w:val="22"/>
        </w:rPr>
        <w:t xml:space="preserve">planning legislation enables applications to be made after development has taken place and the retrospective nature of the proposal carries no weight either in favour of or against the development. </w:t>
      </w:r>
      <w:r w:rsidR="00621CB9" w:rsidRPr="00621CB9">
        <w:rPr>
          <w:rFonts w:ascii="Arial" w:hAnsi="Arial" w:cs="Arial"/>
          <w:color w:val="000000" w:themeColor="text1"/>
          <w:sz w:val="22"/>
          <w:szCs w:val="22"/>
        </w:rPr>
        <w:t>Having regard to the agricultural purpose of the building, the support afforded by Core Policy 34 and all other material considerations, the proposal is considered to represent an acceptable form of development in principle, subject to the detailed assessment of its impacts set out below.</w:t>
      </w:r>
    </w:p>
    <w:p w14:paraId="7A2616D1" w14:textId="37AE196C" w:rsidR="00722BAC" w:rsidRDefault="00722BAC" w:rsidP="7D84FC5F">
      <w:pPr>
        <w:spacing w:line="276" w:lineRule="auto"/>
        <w:jc w:val="both"/>
        <w:rPr>
          <w:rFonts w:ascii="Arial" w:hAnsi="Arial" w:cs="Arial"/>
          <w:b/>
          <w:bCs/>
          <w:sz w:val="22"/>
          <w:szCs w:val="22"/>
        </w:rPr>
      </w:pPr>
    </w:p>
    <w:p w14:paraId="0C4697D9"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0B3C1329"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AB7CFA2"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18A5351F" w14:textId="77777777" w:rsidR="00D030B2" w:rsidRPr="00D030B2" w:rsidRDefault="00D030B2">
      <w:pPr>
        <w:numPr>
          <w:ilvl w:val="0"/>
          <w:numId w:val="11"/>
        </w:numPr>
        <w:spacing w:line="276" w:lineRule="auto"/>
        <w:jc w:val="both"/>
        <w:rPr>
          <w:rFonts w:ascii="Arial" w:hAnsi="Arial" w:cs="Arial"/>
          <w:sz w:val="22"/>
          <w:szCs w:val="22"/>
        </w:rPr>
      </w:pPr>
      <w:r w:rsidRPr="00D030B2">
        <w:rPr>
          <w:rFonts w:ascii="Arial" w:hAnsi="Arial" w:cs="Arial"/>
          <w:sz w:val="22"/>
          <w:szCs w:val="22"/>
        </w:rPr>
        <w:t>Enhances local character.</w:t>
      </w:r>
    </w:p>
    <w:p w14:paraId="14F3B3BE" w14:textId="77777777" w:rsidR="00D030B2" w:rsidRPr="00D030B2" w:rsidRDefault="00D030B2">
      <w:pPr>
        <w:numPr>
          <w:ilvl w:val="0"/>
          <w:numId w:val="11"/>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64432C74" w14:textId="77777777" w:rsidR="00D030B2" w:rsidRPr="00D030B2" w:rsidRDefault="00D030B2">
      <w:pPr>
        <w:numPr>
          <w:ilvl w:val="0"/>
          <w:numId w:val="11"/>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000D5355" w14:textId="77777777" w:rsidR="00D030B2" w:rsidRPr="00D030B2" w:rsidRDefault="00D030B2">
      <w:pPr>
        <w:numPr>
          <w:ilvl w:val="0"/>
          <w:numId w:val="11"/>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1A429AA7" w14:textId="77777777" w:rsidR="00D030B2" w:rsidRPr="00D030B2" w:rsidRDefault="00D030B2">
      <w:pPr>
        <w:numPr>
          <w:ilvl w:val="0"/>
          <w:numId w:val="11"/>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0833CA0C" w14:textId="77777777" w:rsidR="00107D4F" w:rsidRDefault="00107D4F" w:rsidP="00107D4F">
      <w:pPr>
        <w:spacing w:line="276" w:lineRule="auto"/>
        <w:jc w:val="both"/>
        <w:rPr>
          <w:rFonts w:ascii="Arial" w:hAnsi="Arial" w:cs="Arial"/>
          <w:sz w:val="22"/>
          <w:szCs w:val="22"/>
        </w:rPr>
      </w:pPr>
    </w:p>
    <w:p w14:paraId="45DAD32B"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76E3F1BA" w14:textId="77777777" w:rsidR="00D030B2" w:rsidRPr="00D030B2" w:rsidRDefault="00D030B2">
      <w:pPr>
        <w:numPr>
          <w:ilvl w:val="0"/>
          <w:numId w:val="11"/>
        </w:numPr>
        <w:spacing w:line="276" w:lineRule="auto"/>
        <w:jc w:val="both"/>
        <w:rPr>
          <w:rFonts w:ascii="Arial" w:hAnsi="Arial" w:cs="Arial"/>
          <w:sz w:val="22"/>
          <w:szCs w:val="22"/>
        </w:rPr>
      </w:pPr>
      <w:r w:rsidRPr="00D030B2">
        <w:rPr>
          <w:rFonts w:ascii="Arial" w:hAnsi="Arial" w:cs="Arial"/>
          <w:sz w:val="22"/>
          <w:szCs w:val="22"/>
        </w:rPr>
        <w:t>Visually attractive.</w:t>
      </w:r>
    </w:p>
    <w:p w14:paraId="21BD63C9" w14:textId="77777777" w:rsidR="00D030B2" w:rsidRPr="00D030B2" w:rsidRDefault="00D030B2">
      <w:pPr>
        <w:numPr>
          <w:ilvl w:val="0"/>
          <w:numId w:val="11"/>
        </w:numPr>
        <w:spacing w:line="276" w:lineRule="auto"/>
        <w:jc w:val="both"/>
        <w:rPr>
          <w:rFonts w:ascii="Arial" w:hAnsi="Arial" w:cs="Arial"/>
          <w:sz w:val="22"/>
          <w:szCs w:val="22"/>
        </w:rPr>
      </w:pPr>
      <w:r w:rsidRPr="00D030B2">
        <w:rPr>
          <w:rFonts w:ascii="Arial" w:hAnsi="Arial" w:cs="Arial"/>
          <w:sz w:val="22"/>
          <w:szCs w:val="22"/>
        </w:rPr>
        <w:t>Functionally effective.</w:t>
      </w:r>
    </w:p>
    <w:p w14:paraId="79A9C931" w14:textId="77777777" w:rsidR="00D030B2" w:rsidRPr="00D030B2" w:rsidRDefault="00D030B2">
      <w:pPr>
        <w:numPr>
          <w:ilvl w:val="0"/>
          <w:numId w:val="11"/>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01985F54" w14:textId="77777777" w:rsidR="00107D4F" w:rsidRDefault="00107D4F" w:rsidP="00107D4F">
      <w:pPr>
        <w:spacing w:line="276" w:lineRule="auto"/>
        <w:jc w:val="both"/>
        <w:rPr>
          <w:rFonts w:ascii="Arial" w:hAnsi="Arial" w:cs="Arial"/>
          <w:sz w:val="22"/>
          <w:szCs w:val="22"/>
        </w:rPr>
      </w:pPr>
    </w:p>
    <w:p w14:paraId="4D8DDD2D"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566AE203" w14:textId="77777777" w:rsidR="00EA19AA" w:rsidRDefault="00EA19AA" w:rsidP="00EA19AA">
      <w:pPr>
        <w:spacing w:line="276" w:lineRule="auto"/>
        <w:jc w:val="both"/>
        <w:rPr>
          <w:rFonts w:ascii="Arial" w:hAnsi="Arial" w:cs="Arial"/>
          <w:sz w:val="22"/>
          <w:szCs w:val="22"/>
        </w:rPr>
      </w:pPr>
    </w:p>
    <w:p w14:paraId="5D6D6A26"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498E2492" w14:textId="77777777" w:rsidR="00EA19AA" w:rsidRDefault="00EA19AA" w:rsidP="00EA19AA">
      <w:pPr>
        <w:tabs>
          <w:tab w:val="num" w:pos="1440"/>
        </w:tabs>
        <w:spacing w:line="276" w:lineRule="auto"/>
        <w:jc w:val="both"/>
        <w:rPr>
          <w:rFonts w:ascii="Arial" w:hAnsi="Arial" w:cs="Arial"/>
          <w:sz w:val="22"/>
          <w:szCs w:val="22"/>
        </w:rPr>
      </w:pPr>
    </w:p>
    <w:p w14:paraId="6D1DDD09" w14:textId="77777777" w:rsidR="00D030B2" w:rsidRPr="00EA19AA" w:rsidRDefault="00D030B2">
      <w:pPr>
        <w:pStyle w:val="ListParagraph"/>
        <w:numPr>
          <w:ilvl w:val="0"/>
          <w:numId w:val="12"/>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2DB5A6F8" w14:textId="77777777" w:rsidR="00D030B2" w:rsidRPr="00EA19AA" w:rsidRDefault="00D030B2">
      <w:pPr>
        <w:pStyle w:val="ListParagraph"/>
        <w:numPr>
          <w:ilvl w:val="0"/>
          <w:numId w:val="12"/>
        </w:numPr>
        <w:spacing w:line="276" w:lineRule="auto"/>
        <w:jc w:val="both"/>
        <w:rPr>
          <w:rFonts w:ascii="Arial" w:hAnsi="Arial" w:cs="Arial"/>
          <w:sz w:val="22"/>
          <w:szCs w:val="22"/>
        </w:rPr>
      </w:pPr>
      <w:r w:rsidRPr="00EA19AA">
        <w:rPr>
          <w:rFonts w:ascii="Arial" w:hAnsi="Arial" w:cs="Arial"/>
          <w:sz w:val="22"/>
          <w:szCs w:val="22"/>
        </w:rPr>
        <w:t>Access to green space.</w:t>
      </w:r>
    </w:p>
    <w:p w14:paraId="2CD345F2" w14:textId="77777777" w:rsidR="00D030B2" w:rsidRPr="00EA19AA" w:rsidRDefault="00D030B2">
      <w:pPr>
        <w:pStyle w:val="ListParagraph"/>
        <w:numPr>
          <w:ilvl w:val="0"/>
          <w:numId w:val="12"/>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402F2430" w14:textId="77777777" w:rsidR="008E59DE" w:rsidRDefault="008E59DE" w:rsidP="00B341CC">
      <w:pPr>
        <w:spacing w:line="276" w:lineRule="auto"/>
        <w:jc w:val="both"/>
        <w:rPr>
          <w:rFonts w:ascii="Arial" w:hAnsi="Arial" w:cs="Arial"/>
          <w:b/>
          <w:bCs/>
          <w:sz w:val="22"/>
          <w:szCs w:val="22"/>
        </w:rPr>
      </w:pPr>
    </w:p>
    <w:p w14:paraId="6B8C2605"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BC16270" w14:textId="77777777" w:rsidR="00D64069" w:rsidRPr="00516676" w:rsidRDefault="00D64069" w:rsidP="00D64069">
      <w:pPr>
        <w:spacing w:line="276" w:lineRule="auto"/>
        <w:jc w:val="both"/>
        <w:rPr>
          <w:rFonts w:ascii="Arial" w:hAnsi="Arial" w:cs="Arial"/>
          <w:sz w:val="22"/>
          <w:szCs w:val="22"/>
        </w:rPr>
      </w:pPr>
    </w:p>
    <w:p w14:paraId="7B60605B" w14:textId="77777777" w:rsidR="001A3ED4" w:rsidRDefault="00D64069" w:rsidP="00D64069">
      <w:pPr>
        <w:spacing w:line="276" w:lineRule="auto"/>
        <w:jc w:val="both"/>
        <w:rPr>
          <w:rFonts w:ascii="Arial" w:hAnsi="Arial" w:cs="Arial"/>
          <w:sz w:val="22"/>
          <w:szCs w:val="22"/>
        </w:rPr>
      </w:pPr>
      <w:r>
        <w:rPr>
          <w:rFonts w:ascii="Arial" w:hAnsi="Arial" w:cs="Arial"/>
          <w:sz w:val="22"/>
          <w:szCs w:val="22"/>
        </w:rPr>
        <w:lastRenderedPageBreak/>
        <w:t xml:space="preserve">The proposed barn would have a typical </w:t>
      </w:r>
      <w:r w:rsidR="00B7631E">
        <w:rPr>
          <w:rFonts w:ascii="Arial" w:hAnsi="Arial" w:cs="Arial"/>
          <w:sz w:val="22"/>
          <w:szCs w:val="22"/>
        </w:rPr>
        <w:t>agricultural appearance, with a shallow-pitched gable roof</w:t>
      </w:r>
      <w:r w:rsidR="00C42EC9">
        <w:rPr>
          <w:rFonts w:ascii="Arial" w:hAnsi="Arial" w:cs="Arial"/>
          <w:sz w:val="22"/>
          <w:szCs w:val="22"/>
        </w:rPr>
        <w:t xml:space="preserve"> and exterior walling consisting of</w:t>
      </w:r>
      <w:r w:rsidR="00B7631E">
        <w:rPr>
          <w:rFonts w:ascii="Arial" w:hAnsi="Arial" w:cs="Arial"/>
          <w:sz w:val="22"/>
          <w:szCs w:val="22"/>
        </w:rPr>
        <w:t xml:space="preserve"> </w:t>
      </w:r>
      <w:r w:rsidR="00747A0C">
        <w:rPr>
          <w:rFonts w:ascii="Arial" w:hAnsi="Arial" w:cs="Arial"/>
          <w:sz w:val="22"/>
          <w:szCs w:val="22"/>
        </w:rPr>
        <w:t>grey PPC metal sheeting</w:t>
      </w:r>
      <w:r w:rsidR="00C42EC9">
        <w:rPr>
          <w:rFonts w:ascii="Arial" w:hAnsi="Arial" w:cs="Arial"/>
          <w:sz w:val="22"/>
          <w:szCs w:val="22"/>
        </w:rPr>
        <w:t xml:space="preserve">. </w:t>
      </w:r>
      <w:r w:rsidR="00F1693A">
        <w:rPr>
          <w:rFonts w:ascii="Arial" w:hAnsi="Arial" w:cs="Arial"/>
          <w:sz w:val="22"/>
          <w:szCs w:val="22"/>
        </w:rPr>
        <w:t xml:space="preserve">It would be </w:t>
      </w:r>
      <w:r w:rsidR="005D06A4">
        <w:rPr>
          <w:rFonts w:ascii="Arial" w:hAnsi="Arial" w:cs="Arial"/>
          <w:sz w:val="22"/>
          <w:szCs w:val="22"/>
        </w:rPr>
        <w:t xml:space="preserve">approximately 16.5 metres </w:t>
      </w:r>
      <w:r w:rsidR="00227C76">
        <w:rPr>
          <w:rFonts w:ascii="Arial" w:hAnsi="Arial" w:cs="Arial"/>
          <w:sz w:val="22"/>
          <w:szCs w:val="22"/>
        </w:rPr>
        <w:t xml:space="preserve">long and 8 metres wide, with a ridge height of </w:t>
      </w:r>
      <w:r w:rsidR="00FC1DD4">
        <w:rPr>
          <w:rFonts w:ascii="Arial" w:hAnsi="Arial" w:cs="Arial"/>
          <w:sz w:val="22"/>
          <w:szCs w:val="22"/>
        </w:rPr>
        <w:t>approximately 4.6 metres.</w:t>
      </w:r>
      <w:r w:rsidR="00AB3FFD">
        <w:rPr>
          <w:rFonts w:ascii="Arial" w:hAnsi="Arial" w:cs="Arial"/>
          <w:sz w:val="22"/>
          <w:szCs w:val="22"/>
        </w:rPr>
        <w:t xml:space="preserve"> </w:t>
      </w:r>
    </w:p>
    <w:p w14:paraId="0C92DDC0" w14:textId="77777777" w:rsidR="001A3ED4" w:rsidRDefault="001A3ED4" w:rsidP="00D64069">
      <w:pPr>
        <w:spacing w:line="276" w:lineRule="auto"/>
        <w:jc w:val="both"/>
        <w:rPr>
          <w:rFonts w:ascii="Arial" w:hAnsi="Arial" w:cs="Arial"/>
          <w:sz w:val="22"/>
          <w:szCs w:val="22"/>
        </w:rPr>
      </w:pPr>
    </w:p>
    <w:p w14:paraId="7F3A618A" w14:textId="2502A52C" w:rsidR="0052410C" w:rsidRDefault="002F26FA" w:rsidP="00D64069">
      <w:pPr>
        <w:spacing w:line="276" w:lineRule="auto"/>
        <w:jc w:val="both"/>
        <w:rPr>
          <w:rFonts w:ascii="Arial" w:hAnsi="Arial" w:cs="Arial"/>
          <w:sz w:val="22"/>
          <w:szCs w:val="22"/>
        </w:rPr>
      </w:pPr>
      <w:r w:rsidRPr="002F26FA">
        <w:rPr>
          <w:rFonts w:ascii="Arial" w:hAnsi="Arial" w:cs="Arial"/>
          <w:sz w:val="22"/>
          <w:szCs w:val="22"/>
        </w:rPr>
        <w:t>A material consideration in the assessment is the existence of planning permission PL/2025/01638, which remains extant and capable of implementation. Whilst the current proposal must be assessed on its own merits, that permission establishes that a broadly comparable agricultural building on this site has already been found acceptable in principle and in visual terms</w:t>
      </w:r>
      <w:r w:rsidR="00CA0563">
        <w:rPr>
          <w:rFonts w:ascii="Arial" w:hAnsi="Arial" w:cs="Arial"/>
          <w:sz w:val="22"/>
          <w:szCs w:val="22"/>
        </w:rPr>
        <w:t xml:space="preserve">. </w:t>
      </w:r>
      <w:r w:rsidR="0052410C" w:rsidRPr="0052410C">
        <w:rPr>
          <w:rFonts w:ascii="Arial" w:hAnsi="Arial" w:cs="Arial"/>
          <w:sz w:val="22"/>
          <w:szCs w:val="22"/>
        </w:rPr>
        <w:t>The principal question is therefore whether the changes in scale, appearance and siting are such that they would now give rise to materially greater visual harm than the approved scheme.</w:t>
      </w:r>
    </w:p>
    <w:p w14:paraId="5260E237" w14:textId="77777777" w:rsidR="0052410C" w:rsidRDefault="0052410C" w:rsidP="00D64069">
      <w:pPr>
        <w:spacing w:line="276" w:lineRule="auto"/>
        <w:jc w:val="both"/>
        <w:rPr>
          <w:rFonts w:ascii="Arial" w:hAnsi="Arial" w:cs="Arial"/>
          <w:sz w:val="22"/>
          <w:szCs w:val="22"/>
        </w:rPr>
      </w:pPr>
    </w:p>
    <w:p w14:paraId="50082314" w14:textId="7DBCE317" w:rsidR="001A3ED4" w:rsidRDefault="00CA0563" w:rsidP="00D64069">
      <w:pPr>
        <w:spacing w:line="276" w:lineRule="auto"/>
        <w:jc w:val="both"/>
        <w:rPr>
          <w:rFonts w:ascii="Arial" w:hAnsi="Arial" w:cs="Arial"/>
          <w:sz w:val="22"/>
          <w:szCs w:val="22"/>
        </w:rPr>
      </w:pPr>
      <w:r>
        <w:rPr>
          <w:rFonts w:ascii="Arial" w:hAnsi="Arial" w:cs="Arial"/>
          <w:sz w:val="22"/>
          <w:szCs w:val="22"/>
        </w:rPr>
        <w:t xml:space="preserve">The </w:t>
      </w:r>
      <w:r w:rsidR="00135F33">
        <w:rPr>
          <w:rFonts w:ascii="Arial" w:hAnsi="Arial" w:cs="Arial"/>
          <w:sz w:val="22"/>
          <w:szCs w:val="22"/>
        </w:rPr>
        <w:t xml:space="preserve">ridge height is essentially the </w:t>
      </w:r>
      <w:r w:rsidR="00B17FF6">
        <w:rPr>
          <w:rFonts w:ascii="Arial" w:hAnsi="Arial" w:cs="Arial"/>
          <w:sz w:val="22"/>
          <w:szCs w:val="22"/>
        </w:rPr>
        <w:t>same,</w:t>
      </w:r>
      <w:r w:rsidR="00135F33">
        <w:rPr>
          <w:rFonts w:ascii="Arial" w:hAnsi="Arial" w:cs="Arial"/>
          <w:sz w:val="22"/>
          <w:szCs w:val="22"/>
        </w:rPr>
        <w:t xml:space="preserve"> and the </w:t>
      </w:r>
      <w:r w:rsidR="00BF6317">
        <w:rPr>
          <w:rFonts w:ascii="Arial" w:hAnsi="Arial" w:cs="Arial"/>
          <w:sz w:val="22"/>
          <w:szCs w:val="22"/>
        </w:rPr>
        <w:t xml:space="preserve">width is </w:t>
      </w:r>
      <w:r w:rsidR="007142A5">
        <w:rPr>
          <w:rFonts w:ascii="Arial" w:hAnsi="Arial" w:cs="Arial"/>
          <w:sz w:val="22"/>
          <w:szCs w:val="22"/>
        </w:rPr>
        <w:t xml:space="preserve">very slightly </w:t>
      </w:r>
      <w:r w:rsidR="00031494">
        <w:rPr>
          <w:rFonts w:ascii="Arial" w:hAnsi="Arial" w:cs="Arial"/>
          <w:sz w:val="22"/>
          <w:szCs w:val="22"/>
        </w:rPr>
        <w:t>increased</w:t>
      </w:r>
      <w:r w:rsidR="00BF6317">
        <w:rPr>
          <w:rFonts w:ascii="Arial" w:hAnsi="Arial" w:cs="Arial"/>
          <w:sz w:val="22"/>
          <w:szCs w:val="22"/>
        </w:rPr>
        <w:t>;</w:t>
      </w:r>
      <w:r w:rsidR="007E114D">
        <w:rPr>
          <w:rFonts w:ascii="Arial" w:hAnsi="Arial" w:cs="Arial"/>
          <w:sz w:val="22"/>
          <w:szCs w:val="22"/>
        </w:rPr>
        <w:t xml:space="preserve"> the roof design is slightly different,</w:t>
      </w:r>
      <w:r w:rsidR="003B07C9">
        <w:rPr>
          <w:rFonts w:ascii="Arial" w:hAnsi="Arial" w:cs="Arial"/>
          <w:sz w:val="22"/>
          <w:szCs w:val="22"/>
        </w:rPr>
        <w:t xml:space="preserve"> </w:t>
      </w:r>
      <w:r w:rsidR="00A8614E">
        <w:rPr>
          <w:rFonts w:ascii="Arial" w:hAnsi="Arial" w:cs="Arial"/>
          <w:sz w:val="22"/>
          <w:szCs w:val="22"/>
        </w:rPr>
        <w:t xml:space="preserve">but both are traditional roof forms typical of an agricultural building of this type. The main material difference in the appearance of the barn </w:t>
      </w:r>
      <w:r w:rsidR="007F2063">
        <w:rPr>
          <w:rFonts w:ascii="Arial" w:hAnsi="Arial" w:cs="Arial"/>
          <w:sz w:val="22"/>
          <w:szCs w:val="22"/>
        </w:rPr>
        <w:t>would be</w:t>
      </w:r>
      <w:r w:rsidR="00A8614E">
        <w:rPr>
          <w:rFonts w:ascii="Arial" w:hAnsi="Arial" w:cs="Arial"/>
          <w:sz w:val="22"/>
          <w:szCs w:val="22"/>
        </w:rPr>
        <w:t xml:space="preserve"> the additional length and resultant mass of the building, </w:t>
      </w:r>
      <w:r w:rsidR="007F2063">
        <w:rPr>
          <w:rFonts w:ascii="Arial" w:hAnsi="Arial" w:cs="Arial"/>
          <w:sz w:val="22"/>
          <w:szCs w:val="22"/>
        </w:rPr>
        <w:t>the change in colour from green to grey</w:t>
      </w:r>
      <w:r w:rsidR="0003623B">
        <w:rPr>
          <w:rFonts w:ascii="Arial" w:hAnsi="Arial" w:cs="Arial"/>
          <w:sz w:val="22"/>
          <w:szCs w:val="22"/>
        </w:rPr>
        <w:t>, and</w:t>
      </w:r>
      <w:r w:rsidR="00A8614E">
        <w:rPr>
          <w:rFonts w:ascii="Arial" w:hAnsi="Arial" w:cs="Arial"/>
          <w:sz w:val="22"/>
          <w:szCs w:val="22"/>
        </w:rPr>
        <w:t xml:space="preserve"> the </w:t>
      </w:r>
      <w:r w:rsidR="0003623B">
        <w:rPr>
          <w:rFonts w:ascii="Arial" w:hAnsi="Arial" w:cs="Arial"/>
          <w:sz w:val="22"/>
          <w:szCs w:val="22"/>
        </w:rPr>
        <w:t xml:space="preserve">proposed </w:t>
      </w:r>
      <w:r w:rsidR="00A8614E">
        <w:rPr>
          <w:rFonts w:ascii="Arial" w:hAnsi="Arial" w:cs="Arial"/>
          <w:sz w:val="22"/>
          <w:szCs w:val="22"/>
        </w:rPr>
        <w:t>repositioning within the site.</w:t>
      </w:r>
    </w:p>
    <w:p w14:paraId="40B8DCAB" w14:textId="77777777" w:rsidR="001A3ED4" w:rsidRDefault="001A3ED4" w:rsidP="00D64069">
      <w:pPr>
        <w:spacing w:line="276" w:lineRule="auto"/>
        <w:jc w:val="both"/>
        <w:rPr>
          <w:rFonts w:ascii="Arial" w:hAnsi="Arial" w:cs="Arial"/>
          <w:sz w:val="22"/>
          <w:szCs w:val="22"/>
        </w:rPr>
      </w:pPr>
    </w:p>
    <w:p w14:paraId="3615787D" w14:textId="77777777" w:rsidR="002C4970" w:rsidRPr="002C4970" w:rsidRDefault="002C4970" w:rsidP="002C4970">
      <w:pPr>
        <w:spacing w:line="276" w:lineRule="auto"/>
        <w:jc w:val="both"/>
        <w:rPr>
          <w:rFonts w:ascii="Arial" w:hAnsi="Arial" w:cs="Arial"/>
          <w:sz w:val="22"/>
          <w:szCs w:val="22"/>
        </w:rPr>
      </w:pPr>
      <w:r w:rsidRPr="002C4970">
        <w:rPr>
          <w:rFonts w:ascii="Arial" w:hAnsi="Arial" w:cs="Arial"/>
          <w:sz w:val="22"/>
          <w:szCs w:val="22"/>
        </w:rPr>
        <w:t>While the additional scale is notable, it is not so significant as to materially alter the visual amenity impacts such that the development would become unacceptable. The building remains comparable in overall form, height and appearance to the previously approved scheme, with the principal differences being its increased length, revised siting and change in external finish.</w:t>
      </w:r>
    </w:p>
    <w:p w14:paraId="2A3CDD0E" w14:textId="77777777" w:rsidR="002C4970" w:rsidRDefault="002C4970" w:rsidP="002C4970">
      <w:pPr>
        <w:spacing w:line="276" w:lineRule="auto"/>
        <w:jc w:val="both"/>
        <w:rPr>
          <w:rFonts w:ascii="Arial" w:hAnsi="Arial" w:cs="Arial"/>
          <w:sz w:val="22"/>
          <w:szCs w:val="22"/>
        </w:rPr>
      </w:pPr>
    </w:p>
    <w:p w14:paraId="70BC1CC3" w14:textId="6BD6CB29" w:rsidR="002C4970" w:rsidRPr="002C4970" w:rsidRDefault="002C4970" w:rsidP="002C4970">
      <w:pPr>
        <w:spacing w:line="276" w:lineRule="auto"/>
        <w:jc w:val="both"/>
        <w:rPr>
          <w:rFonts w:ascii="Arial" w:hAnsi="Arial" w:cs="Arial"/>
          <w:sz w:val="22"/>
          <w:szCs w:val="22"/>
        </w:rPr>
      </w:pPr>
      <w:r w:rsidRPr="002C4970">
        <w:rPr>
          <w:rFonts w:ascii="Arial" w:hAnsi="Arial" w:cs="Arial"/>
          <w:sz w:val="22"/>
          <w:szCs w:val="22"/>
        </w:rPr>
        <w:t>The change in siting is also not considered significant. Whilst the building is not positioned precisely as previously approved, it remains located within the same northern part of the field and close to the previously permitted position. As such, the previous assessment remains largely relevant.</w:t>
      </w:r>
    </w:p>
    <w:p w14:paraId="21D917A7" w14:textId="77777777" w:rsidR="002C4970" w:rsidRDefault="002C4970" w:rsidP="002C4970">
      <w:pPr>
        <w:spacing w:line="276" w:lineRule="auto"/>
        <w:jc w:val="both"/>
        <w:rPr>
          <w:rFonts w:ascii="Arial" w:hAnsi="Arial" w:cs="Arial"/>
          <w:sz w:val="22"/>
          <w:szCs w:val="22"/>
        </w:rPr>
      </w:pPr>
    </w:p>
    <w:p w14:paraId="7BA85E5F" w14:textId="7BF930FB" w:rsidR="002C4970" w:rsidRPr="002C4970" w:rsidRDefault="002C4970" w:rsidP="002C4970">
      <w:pPr>
        <w:spacing w:line="276" w:lineRule="auto"/>
        <w:jc w:val="both"/>
        <w:rPr>
          <w:rFonts w:ascii="Arial" w:hAnsi="Arial" w:cs="Arial"/>
          <w:sz w:val="22"/>
          <w:szCs w:val="22"/>
        </w:rPr>
      </w:pPr>
      <w:r w:rsidRPr="002C4970">
        <w:rPr>
          <w:rFonts w:ascii="Arial" w:hAnsi="Arial" w:cs="Arial"/>
          <w:sz w:val="22"/>
          <w:szCs w:val="22"/>
        </w:rPr>
        <w:t>The building would continue to occupy a sensible location adjacent to the existing reservoir and associated utilitarian infrastructure. Consequently, this part of the field does not read as an undeveloped or untouched landscape. Immediately to the northeast lies an access road, beyond which is a dense belt of woodland, with the built form of Savernake Hospital and nearby residential properties further beyond.</w:t>
      </w:r>
    </w:p>
    <w:p w14:paraId="17ADD1A1" w14:textId="77777777" w:rsidR="002C4970" w:rsidRDefault="002C4970" w:rsidP="002C4970">
      <w:pPr>
        <w:spacing w:line="276" w:lineRule="auto"/>
        <w:jc w:val="both"/>
        <w:rPr>
          <w:rFonts w:ascii="Arial" w:hAnsi="Arial" w:cs="Arial"/>
          <w:sz w:val="22"/>
          <w:szCs w:val="22"/>
        </w:rPr>
      </w:pPr>
    </w:p>
    <w:p w14:paraId="05395455" w14:textId="206D2EEC" w:rsidR="002C4970" w:rsidRPr="002C4970" w:rsidRDefault="002C4970" w:rsidP="002C4970">
      <w:pPr>
        <w:spacing w:line="276" w:lineRule="auto"/>
        <w:jc w:val="both"/>
        <w:rPr>
          <w:rFonts w:ascii="Arial" w:hAnsi="Arial" w:cs="Arial"/>
          <w:sz w:val="22"/>
          <w:szCs w:val="22"/>
        </w:rPr>
      </w:pPr>
      <w:r w:rsidRPr="002C4970">
        <w:rPr>
          <w:rFonts w:ascii="Arial" w:hAnsi="Arial" w:cs="Arial"/>
          <w:sz w:val="22"/>
          <w:szCs w:val="22"/>
        </w:rPr>
        <w:t>In visual terms, the building continues to read as development associated with the reservoir and adjoining utilitarian infrastructure rather than as an isolated structure within the wider agricultural landscape.</w:t>
      </w:r>
    </w:p>
    <w:p w14:paraId="3B58CE3E" w14:textId="77777777" w:rsidR="00D64069" w:rsidRDefault="00D64069" w:rsidP="00D64069">
      <w:pPr>
        <w:spacing w:line="276" w:lineRule="auto"/>
        <w:jc w:val="both"/>
        <w:rPr>
          <w:rFonts w:ascii="Arial" w:hAnsi="Arial" w:cs="Arial"/>
          <w:sz w:val="22"/>
          <w:szCs w:val="22"/>
        </w:rPr>
      </w:pPr>
    </w:p>
    <w:p w14:paraId="58ECE3CF" w14:textId="3AF0677F" w:rsidR="00D64069" w:rsidRDefault="00D64069" w:rsidP="00D64069">
      <w:pPr>
        <w:spacing w:line="276" w:lineRule="auto"/>
        <w:jc w:val="both"/>
        <w:rPr>
          <w:rFonts w:ascii="Arial" w:hAnsi="Arial" w:cs="Arial"/>
          <w:sz w:val="22"/>
          <w:szCs w:val="22"/>
        </w:rPr>
      </w:pPr>
      <w:r>
        <w:rPr>
          <w:rFonts w:ascii="Arial" w:hAnsi="Arial" w:cs="Arial"/>
          <w:sz w:val="22"/>
          <w:szCs w:val="22"/>
        </w:rPr>
        <w:t xml:space="preserve">A public right of way runs to the south of the field from which views of the shed would be possible, but it would be viewed against a backdrop of the established trees and machinery associated with the reservoir to the north and to the east.  </w:t>
      </w:r>
      <w:r w:rsidR="00783DCE" w:rsidRPr="00783DCE">
        <w:rPr>
          <w:rFonts w:ascii="Arial" w:hAnsi="Arial" w:cs="Arial"/>
          <w:sz w:val="22"/>
          <w:szCs w:val="22"/>
        </w:rPr>
        <w:t xml:space="preserve">Whilst the grey metal cladding is less discreet within the countryside setting than the previously approved green finish, </w:t>
      </w:r>
      <w:r w:rsidR="000606A4" w:rsidRPr="000606A4">
        <w:rPr>
          <w:rFonts w:ascii="Arial" w:hAnsi="Arial" w:cs="Arial"/>
          <w:sz w:val="22"/>
          <w:szCs w:val="22"/>
        </w:rPr>
        <w:t>having undertaken a site inspection, the Local Planning Authority is satisfied that the building is not visually overbearing.</w:t>
      </w:r>
    </w:p>
    <w:p w14:paraId="37AAC0C8" w14:textId="77777777" w:rsidR="00E03EDD" w:rsidRDefault="00E03EDD" w:rsidP="00B341CC">
      <w:pPr>
        <w:spacing w:line="276" w:lineRule="auto"/>
        <w:jc w:val="both"/>
        <w:rPr>
          <w:rFonts w:ascii="Arial" w:hAnsi="Arial" w:cs="Arial"/>
          <w:i/>
          <w:iCs/>
          <w:sz w:val="22"/>
          <w:szCs w:val="22"/>
        </w:rPr>
      </w:pPr>
    </w:p>
    <w:p w14:paraId="2CB28250"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5702D845" w14:textId="77777777" w:rsidR="005339CA" w:rsidRPr="005339CA" w:rsidRDefault="005339CA" w:rsidP="005339CA">
      <w:pPr>
        <w:spacing w:line="276" w:lineRule="auto"/>
        <w:jc w:val="both"/>
        <w:rPr>
          <w:rFonts w:ascii="Arial" w:hAnsi="Arial" w:cs="Arial"/>
          <w:sz w:val="22"/>
          <w:szCs w:val="22"/>
        </w:rPr>
      </w:pPr>
      <w:r w:rsidRPr="005339CA">
        <w:rPr>
          <w:rFonts w:ascii="Arial" w:hAnsi="Arial" w:cs="Arial"/>
          <w:sz w:val="22"/>
          <w:szCs w:val="22"/>
        </w:rPr>
        <w:lastRenderedPageBreak/>
        <w:t>Whilst the development results in a modest degree of additional visual impact when compared with the approved scheme, given its siting in close proximity to utilitarian infrastructure associated with the reservoir, views being experienced against a wooded backdrop, and notwithstanding the replacement of the approved green cladding with grey cladding, the agricultural shed is not considered to result in materially harmful visual effects.</w:t>
      </w:r>
    </w:p>
    <w:p w14:paraId="096D8D86" w14:textId="77777777" w:rsidR="00EC6D1F" w:rsidRDefault="00EC6D1F" w:rsidP="00AE1C76">
      <w:pPr>
        <w:spacing w:line="276" w:lineRule="auto"/>
        <w:jc w:val="both"/>
        <w:rPr>
          <w:rFonts w:ascii="Arial" w:hAnsi="Arial" w:cs="Arial"/>
          <w:sz w:val="22"/>
          <w:szCs w:val="22"/>
        </w:rPr>
      </w:pPr>
    </w:p>
    <w:p w14:paraId="1B80D9FF" w14:textId="7635CFB0" w:rsidR="00AE1C76" w:rsidRPr="00516676" w:rsidRDefault="00AE1C76" w:rsidP="00AE1C76">
      <w:pPr>
        <w:spacing w:line="276" w:lineRule="auto"/>
        <w:jc w:val="both"/>
        <w:rPr>
          <w:rFonts w:ascii="Arial" w:hAnsi="Arial" w:cs="Arial"/>
          <w:sz w:val="22"/>
          <w:szCs w:val="22"/>
        </w:rPr>
      </w:pPr>
      <w:r w:rsidRPr="00516676">
        <w:rPr>
          <w:rFonts w:ascii="Arial" w:hAnsi="Arial" w:cs="Arial"/>
          <w:sz w:val="22"/>
          <w:szCs w:val="22"/>
        </w:rPr>
        <w:t>Having regard to the above, the proposal complies with the design principles set out in Core Policy 57 of the Wiltshire Core Strategy and Appendix D of the Wiltshire Design Guide.</w:t>
      </w:r>
    </w:p>
    <w:p w14:paraId="0088FD36" w14:textId="77777777" w:rsidR="00316C37" w:rsidRDefault="00316C37" w:rsidP="00B341CC">
      <w:pPr>
        <w:spacing w:line="276" w:lineRule="auto"/>
        <w:jc w:val="both"/>
        <w:rPr>
          <w:rFonts w:ascii="Arial" w:hAnsi="Arial" w:cs="Arial"/>
          <w:i/>
          <w:iCs/>
          <w:sz w:val="22"/>
          <w:szCs w:val="22"/>
        </w:rPr>
      </w:pPr>
    </w:p>
    <w:p w14:paraId="75E7841F"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4DC48190"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6AB4529"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388F32F" w14:textId="77777777" w:rsidR="00D45219" w:rsidRPr="00336FA4" w:rsidRDefault="00D45219" w:rsidP="00D45219">
      <w:pPr>
        <w:spacing w:line="276" w:lineRule="auto"/>
        <w:jc w:val="both"/>
        <w:rPr>
          <w:rFonts w:ascii="Arial" w:hAnsi="Arial" w:cs="Arial"/>
          <w:i/>
          <w:iCs/>
          <w:color w:val="000000" w:themeColor="text1"/>
          <w:sz w:val="22"/>
          <w:szCs w:val="22"/>
        </w:rPr>
      </w:pPr>
    </w:p>
    <w:p w14:paraId="67E6423D"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07881B38"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0B88ECE4" w14:textId="77777777" w:rsidR="00E1375B" w:rsidRPr="00E1375B" w:rsidRDefault="00336FA4" w:rsidP="00E1375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r w:rsidR="00E1375B" w:rsidRPr="00E1375B">
        <w:rPr>
          <w:rFonts w:ascii="Arial" w:hAnsi="Arial" w:cs="Arial"/>
          <w:color w:val="000000" w:themeColor="text1"/>
          <w:sz w:val="22"/>
          <w:szCs w:val="22"/>
        </w:rPr>
        <w:t xml:space="preserve">Each of the </w:t>
      </w:r>
      <w:r w:rsidR="00AB3CED">
        <w:rPr>
          <w:rFonts w:ascii="Arial" w:hAnsi="Arial" w:cs="Arial"/>
          <w:color w:val="000000" w:themeColor="text1"/>
          <w:sz w:val="22"/>
          <w:szCs w:val="22"/>
        </w:rPr>
        <w:t>below</w:t>
      </w:r>
      <w:r w:rsidR="00E1375B" w:rsidRPr="00E1375B">
        <w:rPr>
          <w:rFonts w:ascii="Arial" w:hAnsi="Arial" w:cs="Arial"/>
          <w:color w:val="000000" w:themeColor="text1"/>
          <w:sz w:val="22"/>
          <w:szCs w:val="22"/>
        </w:rPr>
        <w:t xml:space="preserve"> matters has been assessed having regard to the specific site context and layout of the proposal.</w:t>
      </w:r>
    </w:p>
    <w:p w14:paraId="7D7618FD" w14:textId="77777777" w:rsidR="00092FB2" w:rsidRDefault="00092FB2" w:rsidP="000C0D1A">
      <w:pPr>
        <w:spacing w:line="276" w:lineRule="auto"/>
        <w:jc w:val="both"/>
        <w:rPr>
          <w:rFonts w:ascii="Arial" w:hAnsi="Arial" w:cs="Arial"/>
          <w:i/>
          <w:iCs/>
          <w:color w:val="000000" w:themeColor="text1"/>
          <w:sz w:val="22"/>
          <w:szCs w:val="22"/>
        </w:rPr>
      </w:pPr>
    </w:p>
    <w:p w14:paraId="253B7E98" w14:textId="32A1D381" w:rsidR="00092FB2" w:rsidRPr="00C86CAF" w:rsidRDefault="00092FB2"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w:t>
      </w:r>
    </w:p>
    <w:p w14:paraId="2B4259EB" w14:textId="77777777" w:rsidR="00C50FB3" w:rsidRPr="00C50FB3" w:rsidRDefault="00C50FB3" w:rsidP="00C50FB3">
      <w:pPr>
        <w:spacing w:line="276" w:lineRule="auto"/>
        <w:jc w:val="both"/>
        <w:rPr>
          <w:rFonts w:ascii="Arial" w:hAnsi="Arial" w:cs="Arial"/>
          <w:color w:val="000000" w:themeColor="text1"/>
          <w:sz w:val="22"/>
          <w:szCs w:val="22"/>
        </w:rPr>
      </w:pPr>
      <w:r w:rsidRPr="00C50FB3">
        <w:rPr>
          <w:rFonts w:ascii="Arial" w:hAnsi="Arial" w:cs="Arial"/>
          <w:color w:val="000000" w:themeColor="text1"/>
          <w:sz w:val="22"/>
          <w:szCs w:val="22"/>
        </w:rPr>
        <w:t>Due to the proposal's nature as an agricultural storage shed and its siting away from nearby residential properties, the development would not give rise to any unacceptable impacts upon residential amenity. There is no risk of overlooking, overshadowing or overbearing effects arising from the proposal. Furthermore, given its intended use for the storage of agricultural vehicles and equipment associated with the maintenance of the land, no significant noise, disturbance or activity is anticipated over and above that reasonably associated with such a use.</w:t>
      </w:r>
    </w:p>
    <w:p w14:paraId="21DD51CD" w14:textId="77777777" w:rsidR="000C0D1A" w:rsidRDefault="000C0D1A" w:rsidP="7D84FC5F">
      <w:pPr>
        <w:spacing w:line="276" w:lineRule="auto"/>
        <w:jc w:val="both"/>
        <w:rPr>
          <w:rFonts w:ascii="Arial" w:hAnsi="Arial" w:cs="Arial"/>
          <w:b/>
          <w:bCs/>
          <w:sz w:val="22"/>
          <w:szCs w:val="22"/>
        </w:rPr>
      </w:pPr>
    </w:p>
    <w:p w14:paraId="6179E378" w14:textId="6F9E3EE2" w:rsidR="00092FB2" w:rsidRDefault="00092FB2" w:rsidP="7D84FC5F">
      <w:pPr>
        <w:spacing w:line="276" w:lineRule="auto"/>
        <w:jc w:val="both"/>
        <w:rPr>
          <w:rFonts w:ascii="Arial" w:hAnsi="Arial" w:cs="Arial"/>
          <w:i/>
          <w:iCs/>
          <w:sz w:val="22"/>
          <w:szCs w:val="22"/>
        </w:rPr>
      </w:pPr>
      <w:r>
        <w:rPr>
          <w:rFonts w:ascii="Arial" w:hAnsi="Arial" w:cs="Arial"/>
          <w:i/>
          <w:iCs/>
          <w:sz w:val="22"/>
          <w:szCs w:val="22"/>
        </w:rPr>
        <w:t>Conclusion</w:t>
      </w:r>
    </w:p>
    <w:p w14:paraId="48A56AA9" w14:textId="77777777" w:rsidR="00C50FB3" w:rsidRPr="00C50FB3" w:rsidRDefault="00C50FB3" w:rsidP="00C50FB3">
      <w:pPr>
        <w:spacing w:line="276" w:lineRule="auto"/>
        <w:jc w:val="both"/>
        <w:rPr>
          <w:rFonts w:ascii="Arial" w:hAnsi="Arial" w:cs="Arial"/>
          <w:color w:val="000000" w:themeColor="text1"/>
          <w:sz w:val="22"/>
          <w:szCs w:val="22"/>
        </w:rPr>
      </w:pPr>
      <w:r w:rsidRPr="00C50FB3">
        <w:rPr>
          <w:rFonts w:ascii="Arial" w:hAnsi="Arial" w:cs="Arial"/>
          <w:color w:val="000000" w:themeColor="text1"/>
          <w:sz w:val="22"/>
          <w:szCs w:val="22"/>
        </w:rPr>
        <w:t>The proposal therefore accords with Core Policy 57 (vii) of the Wiltshire Core Strategy and Appendix D of the Wiltshire Design Guide in respect of safeguarding the amenities of neighbouring occupiers.</w:t>
      </w:r>
    </w:p>
    <w:p w14:paraId="4297E144" w14:textId="77777777" w:rsidR="00316C37" w:rsidRDefault="00316C37" w:rsidP="7D84FC5F">
      <w:pPr>
        <w:spacing w:line="276" w:lineRule="auto"/>
        <w:jc w:val="both"/>
        <w:rPr>
          <w:rFonts w:ascii="Arial" w:hAnsi="Arial" w:cs="Arial"/>
          <w:b/>
          <w:bCs/>
          <w:sz w:val="22"/>
          <w:szCs w:val="22"/>
        </w:rPr>
      </w:pPr>
    </w:p>
    <w:p w14:paraId="57A9C598"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270E3488"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670216DA"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5633940B" w14:textId="77777777" w:rsidR="00520340" w:rsidRPr="00520340" w:rsidRDefault="00520340">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13C34496" w14:textId="77777777" w:rsidR="00520340" w:rsidRPr="00520340" w:rsidRDefault="00520340">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52AF91F" w14:textId="77777777" w:rsidR="00520340" w:rsidRPr="00520340" w:rsidRDefault="00520340">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1CA3F0CE" w14:textId="77777777" w:rsidR="00520340" w:rsidRPr="00520340" w:rsidRDefault="00520340">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5859E0CE" w14:textId="77777777" w:rsidR="00520340" w:rsidRDefault="00520340">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0B12341A" w14:textId="77777777" w:rsidR="00E3526F" w:rsidRPr="00520340" w:rsidRDefault="00E3526F" w:rsidP="00E3526F">
      <w:pPr>
        <w:spacing w:line="276" w:lineRule="auto"/>
        <w:ind w:left="720"/>
        <w:jc w:val="both"/>
        <w:rPr>
          <w:rFonts w:ascii="Arial" w:hAnsi="Arial" w:cs="Arial"/>
          <w:sz w:val="22"/>
          <w:szCs w:val="22"/>
        </w:rPr>
      </w:pPr>
    </w:p>
    <w:p w14:paraId="5465872F"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 xml:space="preserve">Relevant policies include Core Policies 60–64 of the Wiltshire Core Strategy, supported by the Wiltshire Local Transport Plan, Car Parking Strategy, and Cycling Strategy. The Local </w:t>
      </w:r>
      <w:r w:rsidRPr="00520340">
        <w:rPr>
          <w:rFonts w:ascii="Arial" w:hAnsi="Arial" w:cs="Arial"/>
          <w:sz w:val="22"/>
          <w:szCs w:val="22"/>
        </w:rPr>
        <w:lastRenderedPageBreak/>
        <w:t>Cycling and Walking Infrastructure Plan (LCWIP) and LTN 1/20 (DfT) provide further design guidance for active travel infrastructure.</w:t>
      </w:r>
    </w:p>
    <w:p w14:paraId="560009B0" w14:textId="77777777" w:rsidR="00E3526F" w:rsidRPr="00520340" w:rsidRDefault="00E3526F" w:rsidP="00520340">
      <w:pPr>
        <w:spacing w:line="276" w:lineRule="auto"/>
        <w:jc w:val="both"/>
        <w:rPr>
          <w:rFonts w:ascii="Arial" w:hAnsi="Arial" w:cs="Arial"/>
          <w:sz w:val="22"/>
          <w:szCs w:val="22"/>
        </w:rPr>
      </w:pPr>
    </w:p>
    <w:p w14:paraId="5A808931"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101BF7FE" w14:textId="77777777" w:rsidR="00E3526F" w:rsidRPr="00520340" w:rsidRDefault="00E3526F" w:rsidP="00520340">
      <w:pPr>
        <w:spacing w:line="276" w:lineRule="auto"/>
        <w:jc w:val="both"/>
        <w:rPr>
          <w:rFonts w:ascii="Arial" w:hAnsi="Arial" w:cs="Arial"/>
          <w:sz w:val="22"/>
          <w:szCs w:val="22"/>
        </w:rPr>
      </w:pPr>
    </w:p>
    <w:p w14:paraId="1C0580ED"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1A2FB9AD" w14:textId="77777777" w:rsidR="00000D40" w:rsidRDefault="00000D40" w:rsidP="00520340">
      <w:pPr>
        <w:spacing w:line="276" w:lineRule="auto"/>
        <w:jc w:val="both"/>
        <w:rPr>
          <w:rFonts w:ascii="Arial" w:hAnsi="Arial" w:cs="Arial"/>
          <w:sz w:val="22"/>
          <w:szCs w:val="22"/>
        </w:rPr>
      </w:pPr>
    </w:p>
    <w:p w14:paraId="33F2D074"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B2DB46A" w14:textId="77777777" w:rsidR="008B3B03" w:rsidRDefault="008B3B03" w:rsidP="008B3B03">
      <w:pPr>
        <w:spacing w:line="276" w:lineRule="auto"/>
        <w:jc w:val="both"/>
        <w:rPr>
          <w:rFonts w:ascii="Arial" w:hAnsi="Arial" w:cs="Arial"/>
          <w:color w:val="000000" w:themeColor="text1"/>
          <w:sz w:val="22"/>
          <w:szCs w:val="22"/>
        </w:rPr>
      </w:pPr>
      <w:r w:rsidRPr="008B3B03">
        <w:rPr>
          <w:rFonts w:ascii="Arial" w:hAnsi="Arial" w:cs="Arial"/>
          <w:color w:val="000000" w:themeColor="text1"/>
          <w:sz w:val="22"/>
          <w:szCs w:val="22"/>
        </w:rPr>
        <w:t>There are no alterations proposed to the existing access or parking arrangements as part of the development. The building is intended for the storage of agricultural vehicles and equipment associated with the management of the land and would not, by its nature, generate significant additional vehicle movements. Consequently, no material increase in traffic to or from the site is anticipated.</w:t>
      </w:r>
    </w:p>
    <w:p w14:paraId="0B90C0C0" w14:textId="77777777" w:rsidR="008B3B03" w:rsidRPr="008B3B03" w:rsidRDefault="008B3B03" w:rsidP="008B3B03">
      <w:pPr>
        <w:spacing w:line="276" w:lineRule="auto"/>
        <w:jc w:val="both"/>
        <w:rPr>
          <w:rFonts w:ascii="Arial" w:hAnsi="Arial" w:cs="Arial"/>
          <w:color w:val="000000" w:themeColor="text1"/>
          <w:sz w:val="22"/>
          <w:szCs w:val="22"/>
        </w:rPr>
      </w:pPr>
    </w:p>
    <w:p w14:paraId="736F0DB0" w14:textId="1CB7954D" w:rsidR="008B3B03" w:rsidRPr="008B3B03" w:rsidRDefault="008B3B03" w:rsidP="008B3B03">
      <w:pPr>
        <w:spacing w:line="276" w:lineRule="auto"/>
        <w:jc w:val="both"/>
        <w:rPr>
          <w:rFonts w:ascii="Arial" w:hAnsi="Arial" w:cs="Arial"/>
          <w:color w:val="000000" w:themeColor="text1"/>
          <w:sz w:val="22"/>
          <w:szCs w:val="22"/>
        </w:rPr>
      </w:pPr>
      <w:r w:rsidRPr="008B3B03">
        <w:rPr>
          <w:rFonts w:ascii="Arial" w:hAnsi="Arial" w:cs="Arial"/>
          <w:color w:val="000000" w:themeColor="text1"/>
          <w:sz w:val="22"/>
          <w:szCs w:val="22"/>
        </w:rPr>
        <w:t>Wiltshire Council's Highway Officer has been consulted and raises no objections to the proposal.</w:t>
      </w:r>
      <w:r w:rsidR="002E1A86">
        <w:rPr>
          <w:rFonts w:ascii="Arial" w:hAnsi="Arial" w:cs="Arial"/>
          <w:color w:val="000000" w:themeColor="text1"/>
          <w:sz w:val="22"/>
          <w:szCs w:val="22"/>
        </w:rPr>
        <w:t xml:space="preserve"> </w:t>
      </w:r>
      <w:r w:rsidR="002E1A86" w:rsidRPr="002E1A86">
        <w:rPr>
          <w:rFonts w:ascii="Arial" w:hAnsi="Arial" w:cs="Arial"/>
          <w:color w:val="000000" w:themeColor="text1"/>
          <w:sz w:val="22"/>
          <w:szCs w:val="22"/>
        </w:rPr>
        <w:t>Whilst representations have questioned whether the differences between the approved and constructed building alter the highway assessment, no changes are proposed to access arrangements and the Highway Authority has confirmed it raises no objection.</w:t>
      </w:r>
    </w:p>
    <w:p w14:paraId="1742BE4B" w14:textId="77777777" w:rsidR="008552F1" w:rsidRPr="008552F1" w:rsidRDefault="008552F1" w:rsidP="00A26D4B">
      <w:pPr>
        <w:spacing w:line="276" w:lineRule="auto"/>
        <w:jc w:val="both"/>
        <w:rPr>
          <w:rFonts w:ascii="Arial" w:hAnsi="Arial" w:cs="Arial"/>
          <w:color w:val="000000" w:themeColor="text1"/>
          <w:sz w:val="22"/>
          <w:szCs w:val="22"/>
        </w:rPr>
      </w:pPr>
    </w:p>
    <w:p w14:paraId="2A722D7A"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2101D2D8" w14:textId="77777777" w:rsidR="002E1A86" w:rsidRPr="002E1A86" w:rsidRDefault="002E1A86" w:rsidP="002E1A86">
      <w:pPr>
        <w:spacing w:line="276" w:lineRule="auto"/>
        <w:jc w:val="both"/>
        <w:rPr>
          <w:rFonts w:ascii="Arial" w:hAnsi="Arial" w:cs="Arial"/>
          <w:color w:val="000000" w:themeColor="text1"/>
          <w:sz w:val="22"/>
          <w:szCs w:val="22"/>
        </w:rPr>
      </w:pPr>
      <w:r w:rsidRPr="002E1A86">
        <w:rPr>
          <w:rFonts w:ascii="Arial" w:hAnsi="Arial" w:cs="Arial"/>
          <w:color w:val="000000" w:themeColor="text1"/>
          <w:sz w:val="22"/>
          <w:szCs w:val="22"/>
        </w:rPr>
        <w:t>The proposed development would not result in any unacceptable impact on highway safety. Access arrangements are unchanged and no material increase in vehicle movements would arise as a result of the development. The proposal therefore accords with the objectives of Core Policy 61 of the Wiltshire Core Strategy.</w:t>
      </w:r>
    </w:p>
    <w:p w14:paraId="4EC23625" w14:textId="77777777" w:rsidR="00E03EDD" w:rsidRDefault="00E03EDD" w:rsidP="7D84FC5F">
      <w:pPr>
        <w:spacing w:line="276" w:lineRule="auto"/>
        <w:jc w:val="both"/>
        <w:rPr>
          <w:rFonts w:ascii="Arial" w:hAnsi="Arial" w:cs="Arial"/>
          <w:b/>
          <w:bCs/>
          <w:sz w:val="22"/>
          <w:szCs w:val="22"/>
        </w:rPr>
      </w:pPr>
    </w:p>
    <w:p w14:paraId="0BA3FCEA"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2D2A5DD2"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4D5E1FB3"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2EF2EAC6" w14:textId="77777777" w:rsidR="003D5959" w:rsidRPr="000F2BDF" w:rsidRDefault="003D5959" w:rsidP="000F2BDF">
      <w:pPr>
        <w:spacing w:line="276" w:lineRule="auto"/>
        <w:jc w:val="both"/>
        <w:rPr>
          <w:rFonts w:ascii="Arial" w:hAnsi="Arial" w:cs="Arial"/>
          <w:sz w:val="22"/>
          <w:szCs w:val="22"/>
        </w:rPr>
      </w:pPr>
    </w:p>
    <w:p w14:paraId="3825721E" w14:textId="77777777" w:rsidR="000F2BDF" w:rsidRPr="000F2BDF" w:rsidRDefault="000F2BDF">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0F97A79E" w14:textId="77777777" w:rsidR="000F2BDF" w:rsidRPr="000F2BDF" w:rsidRDefault="000F2BDF">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48060D26" w14:textId="77777777" w:rsidR="000F2BDF" w:rsidRPr="000F2BDF" w:rsidRDefault="000F2BDF">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2B333FDA" w14:textId="77777777" w:rsidR="000F2BDF" w:rsidRPr="000F2BDF" w:rsidRDefault="000F2BDF">
      <w:pPr>
        <w:numPr>
          <w:ilvl w:val="0"/>
          <w:numId w:val="7"/>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682547E3" w14:textId="77777777" w:rsidR="003D5959" w:rsidRDefault="003D5959" w:rsidP="003D5959">
      <w:pPr>
        <w:spacing w:line="276" w:lineRule="auto"/>
        <w:ind w:left="720"/>
        <w:jc w:val="both"/>
        <w:rPr>
          <w:rFonts w:ascii="Arial" w:hAnsi="Arial" w:cs="Arial"/>
          <w:sz w:val="22"/>
          <w:szCs w:val="22"/>
        </w:rPr>
      </w:pPr>
    </w:p>
    <w:p w14:paraId="7943CA6B"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38B96DD9" w14:textId="77777777" w:rsidR="00994116" w:rsidRPr="000F2BDF" w:rsidRDefault="00994116" w:rsidP="003D5959">
      <w:pPr>
        <w:spacing w:line="276" w:lineRule="auto"/>
        <w:jc w:val="both"/>
        <w:rPr>
          <w:rFonts w:ascii="Arial" w:hAnsi="Arial" w:cs="Arial"/>
          <w:sz w:val="22"/>
          <w:szCs w:val="22"/>
        </w:rPr>
      </w:pPr>
    </w:p>
    <w:p w14:paraId="3CB7E4CA" w14:textId="77777777" w:rsidR="000F2BDF" w:rsidRPr="000F2BDF" w:rsidRDefault="000F2BDF">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75D0F3BE" w14:textId="77777777" w:rsidR="000F2BDF" w:rsidRPr="000F2BDF" w:rsidRDefault="000F2BDF">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6C23C279" w14:textId="77777777" w:rsidR="000F2BDF" w:rsidRPr="000F2BDF" w:rsidRDefault="000F2BDF">
      <w:pPr>
        <w:numPr>
          <w:ilvl w:val="0"/>
          <w:numId w:val="8"/>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32E87EF0" w14:textId="77777777" w:rsidR="000F2BDF" w:rsidRPr="000F2BDF" w:rsidRDefault="000F2BDF">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1C5A9515" w14:textId="77777777" w:rsidR="003D5959" w:rsidRDefault="003D5959" w:rsidP="003D5959">
      <w:pPr>
        <w:spacing w:line="276" w:lineRule="auto"/>
        <w:jc w:val="both"/>
        <w:rPr>
          <w:rFonts w:ascii="Arial" w:hAnsi="Arial" w:cs="Arial"/>
          <w:sz w:val="22"/>
          <w:szCs w:val="22"/>
        </w:rPr>
      </w:pPr>
    </w:p>
    <w:p w14:paraId="5A15FC93"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lastRenderedPageBreak/>
        <w:t>The Green &amp; Blue Infrastructure Strategy (2022–2030) promotes nature recovery, ecosystem services, and habitat connectivity through development.</w:t>
      </w:r>
    </w:p>
    <w:p w14:paraId="18878B37" w14:textId="77777777" w:rsidR="003D5959" w:rsidRDefault="003D5959" w:rsidP="003D5959">
      <w:pPr>
        <w:spacing w:line="276" w:lineRule="auto"/>
        <w:jc w:val="both"/>
        <w:rPr>
          <w:rFonts w:ascii="Arial" w:hAnsi="Arial" w:cs="Arial"/>
          <w:sz w:val="22"/>
          <w:szCs w:val="22"/>
        </w:rPr>
      </w:pPr>
    </w:p>
    <w:p w14:paraId="22F48178"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19178CD2" w14:textId="77777777" w:rsidR="00994116" w:rsidRPr="000F2BDF" w:rsidRDefault="00994116" w:rsidP="003D5959">
      <w:pPr>
        <w:spacing w:line="276" w:lineRule="auto"/>
        <w:jc w:val="both"/>
        <w:rPr>
          <w:rFonts w:ascii="Arial" w:hAnsi="Arial" w:cs="Arial"/>
          <w:sz w:val="22"/>
          <w:szCs w:val="22"/>
        </w:rPr>
      </w:pPr>
    </w:p>
    <w:p w14:paraId="37821EEB" w14:textId="77777777" w:rsidR="000F2BDF" w:rsidRPr="000F2BDF" w:rsidRDefault="000F2BDF">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15E8F3EB" w14:textId="77777777" w:rsidR="000F2BDF" w:rsidRPr="000F2BDF" w:rsidRDefault="000F2BDF">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4E229FB" w14:textId="77777777" w:rsidR="00722BAC" w:rsidRDefault="00722BAC" w:rsidP="7D84FC5F">
      <w:pPr>
        <w:spacing w:line="276" w:lineRule="auto"/>
        <w:jc w:val="both"/>
        <w:rPr>
          <w:rFonts w:ascii="Arial" w:hAnsi="Arial" w:cs="Arial"/>
          <w:sz w:val="22"/>
          <w:szCs w:val="22"/>
        </w:rPr>
      </w:pPr>
    </w:p>
    <w:p w14:paraId="2AC7C321" w14:textId="38A1E1DC" w:rsidR="0094272F" w:rsidRPr="009A2713"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63408A1" w14:textId="77777777" w:rsidR="001B5886" w:rsidRPr="001B5886" w:rsidRDefault="001B5886" w:rsidP="001B5886">
      <w:pPr>
        <w:spacing w:line="276" w:lineRule="auto"/>
        <w:jc w:val="both"/>
        <w:rPr>
          <w:rFonts w:ascii="Arial" w:hAnsi="Arial" w:cs="Arial"/>
          <w:sz w:val="22"/>
          <w:szCs w:val="22"/>
        </w:rPr>
      </w:pPr>
      <w:r w:rsidRPr="001B5886">
        <w:rPr>
          <w:rFonts w:ascii="Arial" w:hAnsi="Arial" w:cs="Arial"/>
          <w:sz w:val="22"/>
          <w:szCs w:val="22"/>
        </w:rPr>
        <w:t>The proposal comprises an agricultural storage building within an existing field. Concerns have been raised regarding the ecological impacts of the development, particularly in light of the revised siting of the building.</w:t>
      </w:r>
    </w:p>
    <w:p w14:paraId="380756DB" w14:textId="77777777" w:rsidR="001B5886" w:rsidRDefault="001B5886" w:rsidP="001B5886">
      <w:pPr>
        <w:spacing w:line="276" w:lineRule="auto"/>
        <w:jc w:val="both"/>
        <w:rPr>
          <w:rFonts w:ascii="Arial" w:hAnsi="Arial" w:cs="Arial"/>
          <w:sz w:val="22"/>
          <w:szCs w:val="22"/>
        </w:rPr>
      </w:pPr>
    </w:p>
    <w:p w14:paraId="653BCDA5" w14:textId="1131A158" w:rsidR="001B5886" w:rsidRDefault="001B5886" w:rsidP="001B5886">
      <w:pPr>
        <w:spacing w:line="276" w:lineRule="auto"/>
        <w:jc w:val="both"/>
        <w:rPr>
          <w:rFonts w:ascii="Arial" w:hAnsi="Arial" w:cs="Arial"/>
          <w:sz w:val="22"/>
          <w:szCs w:val="22"/>
        </w:rPr>
      </w:pPr>
      <w:r w:rsidRPr="001B5886">
        <w:rPr>
          <w:rFonts w:ascii="Arial" w:hAnsi="Arial" w:cs="Arial"/>
          <w:sz w:val="22"/>
          <w:szCs w:val="22"/>
        </w:rPr>
        <w:t>The development does not involve any direct impacts upon designated ecological sites and there is no evidence before the Local Planning Authority that it has resulted in harm to protected species or priority habitats. Whilst it is noted that the development may have resulted in the loss of a small tree in association with the construction of the building, having regard to its limited scale and the wider character of the site, this is not considered to give rise to material ecological harm.</w:t>
      </w:r>
    </w:p>
    <w:p w14:paraId="06E04D8B" w14:textId="77777777" w:rsidR="001B5886" w:rsidRPr="001B5886" w:rsidRDefault="001B5886" w:rsidP="001B5886">
      <w:pPr>
        <w:spacing w:line="276" w:lineRule="auto"/>
        <w:jc w:val="both"/>
        <w:rPr>
          <w:rFonts w:ascii="Arial" w:hAnsi="Arial" w:cs="Arial"/>
          <w:sz w:val="22"/>
          <w:szCs w:val="22"/>
        </w:rPr>
      </w:pPr>
    </w:p>
    <w:p w14:paraId="424D25E2" w14:textId="77777777" w:rsidR="001B5886" w:rsidRDefault="001B5886" w:rsidP="001B5886">
      <w:pPr>
        <w:spacing w:line="276" w:lineRule="auto"/>
        <w:jc w:val="both"/>
        <w:rPr>
          <w:rFonts w:ascii="Arial" w:hAnsi="Arial" w:cs="Arial"/>
          <w:sz w:val="22"/>
          <w:szCs w:val="22"/>
        </w:rPr>
      </w:pPr>
      <w:r w:rsidRPr="001B5886">
        <w:rPr>
          <w:rFonts w:ascii="Arial" w:hAnsi="Arial" w:cs="Arial"/>
          <w:sz w:val="22"/>
          <w:szCs w:val="22"/>
        </w:rPr>
        <w:t>The revised siting remains close to that previously approved under planning permission PL/2025/01638 and no substantive evidence has been provided to demonstrate that the altered position has resulted in any materially greater ecological impact than the approved scheme.</w:t>
      </w:r>
    </w:p>
    <w:p w14:paraId="2FE1EC3B" w14:textId="77777777" w:rsidR="00171603" w:rsidRDefault="00171603" w:rsidP="001B5886">
      <w:pPr>
        <w:spacing w:line="276" w:lineRule="auto"/>
        <w:jc w:val="both"/>
        <w:rPr>
          <w:rFonts w:ascii="Arial" w:hAnsi="Arial" w:cs="Arial"/>
          <w:sz w:val="22"/>
          <w:szCs w:val="22"/>
        </w:rPr>
      </w:pPr>
    </w:p>
    <w:p w14:paraId="1E2E1286" w14:textId="231AE79D" w:rsidR="00171603" w:rsidRDefault="00171603" w:rsidP="001B5886">
      <w:pPr>
        <w:spacing w:line="276" w:lineRule="auto"/>
        <w:jc w:val="both"/>
        <w:rPr>
          <w:rFonts w:ascii="Arial" w:hAnsi="Arial" w:cs="Arial"/>
          <w:sz w:val="22"/>
          <w:szCs w:val="22"/>
        </w:rPr>
      </w:pPr>
      <w:r w:rsidRPr="00171603">
        <w:rPr>
          <w:rFonts w:ascii="Arial" w:hAnsi="Arial" w:cs="Arial"/>
          <w:sz w:val="22"/>
          <w:szCs w:val="22"/>
        </w:rPr>
        <w:t>Whilst no unacceptable ecological harm has been identified, a condition requiring that no external lighting be installed on the building without the prior written approval of the Local Planning Authority is considered necessary in order to avoid illumination of habitat used by wildlife.</w:t>
      </w:r>
    </w:p>
    <w:p w14:paraId="6536E168" w14:textId="77777777" w:rsidR="001B5886" w:rsidRPr="001B5886" w:rsidRDefault="001B5886" w:rsidP="001B5886">
      <w:pPr>
        <w:spacing w:line="276" w:lineRule="auto"/>
        <w:jc w:val="both"/>
        <w:rPr>
          <w:rFonts w:ascii="Arial" w:hAnsi="Arial" w:cs="Arial"/>
          <w:sz w:val="22"/>
          <w:szCs w:val="22"/>
        </w:rPr>
      </w:pPr>
    </w:p>
    <w:p w14:paraId="2D17D78D" w14:textId="24B31B02" w:rsidR="00A26D4B" w:rsidRDefault="001B5886" w:rsidP="001B5886">
      <w:pPr>
        <w:spacing w:line="276" w:lineRule="auto"/>
        <w:jc w:val="both"/>
        <w:rPr>
          <w:rFonts w:ascii="Arial" w:hAnsi="Arial" w:cs="Arial"/>
          <w:sz w:val="22"/>
          <w:szCs w:val="22"/>
        </w:rPr>
      </w:pPr>
      <w:r w:rsidRPr="001B5886">
        <w:rPr>
          <w:rFonts w:ascii="Arial" w:hAnsi="Arial" w:cs="Arial"/>
          <w:sz w:val="22"/>
          <w:szCs w:val="22"/>
        </w:rPr>
        <w:t>As the development is retrospective, the statutory Biodiversity Net Gain requirements do not apply.</w:t>
      </w:r>
    </w:p>
    <w:p w14:paraId="0CCF8BC4" w14:textId="77777777" w:rsidR="001B5886" w:rsidRDefault="001B5886" w:rsidP="001B5886">
      <w:pPr>
        <w:spacing w:line="276" w:lineRule="auto"/>
        <w:jc w:val="both"/>
        <w:rPr>
          <w:rFonts w:ascii="Arial" w:hAnsi="Arial" w:cs="Arial"/>
          <w:i/>
          <w:iCs/>
          <w:sz w:val="22"/>
          <w:szCs w:val="22"/>
        </w:rPr>
      </w:pPr>
    </w:p>
    <w:p w14:paraId="06B4FA31"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781D8EBB" w14:textId="77777777" w:rsidR="00186AED" w:rsidRPr="00186AED" w:rsidRDefault="00186AED" w:rsidP="00186AED">
      <w:pPr>
        <w:spacing w:line="276" w:lineRule="auto"/>
        <w:jc w:val="both"/>
        <w:rPr>
          <w:rFonts w:ascii="Arial" w:hAnsi="Arial" w:cs="Arial"/>
          <w:color w:val="000000" w:themeColor="text1"/>
          <w:sz w:val="22"/>
          <w:szCs w:val="22"/>
        </w:rPr>
      </w:pPr>
      <w:r w:rsidRPr="00186AED">
        <w:rPr>
          <w:rFonts w:ascii="Arial" w:hAnsi="Arial" w:cs="Arial"/>
          <w:color w:val="000000" w:themeColor="text1"/>
          <w:sz w:val="22"/>
          <w:szCs w:val="22"/>
        </w:rPr>
        <w:t>Having regard to the above, and subject to a condition controlling the installation of external lighting, the proposal is not considered to result in any unacceptable harm to biodiversity, protected species, habitats or ecological networks. The development therefore accords with the objectives of Core Policy 50 of the Wiltshire Core Strategy.</w:t>
      </w:r>
    </w:p>
    <w:p w14:paraId="52EAD01C" w14:textId="77777777" w:rsidR="00316C37" w:rsidRDefault="00316C37" w:rsidP="7D84FC5F">
      <w:pPr>
        <w:spacing w:line="276" w:lineRule="auto"/>
        <w:jc w:val="both"/>
        <w:rPr>
          <w:rFonts w:ascii="Arial" w:hAnsi="Arial" w:cs="Arial"/>
          <w:i/>
          <w:iCs/>
          <w:color w:val="FF0000"/>
          <w:sz w:val="22"/>
          <w:szCs w:val="22"/>
        </w:rPr>
      </w:pPr>
    </w:p>
    <w:p w14:paraId="608166F7"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5F57F229"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4BF20654"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1EE9B2E3" w14:textId="77777777" w:rsidR="00DD1AF1" w:rsidRPr="00DD1AF1" w:rsidRDefault="00DD1AF1">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0680774D" w14:textId="77777777" w:rsidR="00DD1AF1" w:rsidRPr="00DD1AF1" w:rsidRDefault="00DD1AF1">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096D675E" w14:textId="77777777" w:rsidR="00DD1AF1" w:rsidRPr="00DD1AF1" w:rsidRDefault="00DD1AF1">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452342EF" w14:textId="77777777" w:rsidR="00DD1AF1" w:rsidRPr="00DD1AF1" w:rsidRDefault="00DD1AF1" w:rsidP="00DD1AF1">
      <w:pPr>
        <w:spacing w:line="276" w:lineRule="auto"/>
        <w:jc w:val="both"/>
        <w:rPr>
          <w:rFonts w:ascii="Arial" w:hAnsi="Arial" w:cs="Arial"/>
          <w:color w:val="000000" w:themeColor="text1"/>
          <w:sz w:val="22"/>
          <w:szCs w:val="22"/>
        </w:rPr>
      </w:pPr>
    </w:p>
    <w:p w14:paraId="74CBB718"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lastRenderedPageBreak/>
        <w:t>The Wiltshire Design Guide SPD (2024) promotes a context-led approach, encouraging integration with natural features and settlement patterns while avoiding visual intrusion.</w:t>
      </w:r>
    </w:p>
    <w:p w14:paraId="463BFF9E" w14:textId="77777777" w:rsidR="00DD1AF1" w:rsidRPr="00DD1AF1" w:rsidRDefault="00DD1AF1" w:rsidP="00DD1AF1">
      <w:pPr>
        <w:spacing w:line="276" w:lineRule="auto"/>
        <w:jc w:val="both"/>
        <w:rPr>
          <w:rFonts w:ascii="Arial" w:hAnsi="Arial" w:cs="Arial"/>
          <w:color w:val="000000" w:themeColor="text1"/>
          <w:sz w:val="22"/>
          <w:szCs w:val="22"/>
        </w:rPr>
      </w:pPr>
    </w:p>
    <w:p w14:paraId="06CA1975"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23F54CE" w14:textId="77777777" w:rsidR="00352A11" w:rsidRDefault="00352A11" w:rsidP="00DF3CCE">
      <w:pPr>
        <w:spacing w:line="276" w:lineRule="auto"/>
        <w:jc w:val="both"/>
        <w:rPr>
          <w:rFonts w:ascii="Arial" w:hAnsi="Arial" w:cs="Arial"/>
          <w:i/>
          <w:iCs/>
          <w:color w:val="FF0000"/>
          <w:sz w:val="22"/>
          <w:szCs w:val="22"/>
        </w:rPr>
      </w:pPr>
    </w:p>
    <w:p w14:paraId="22A51843"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32A0895F" w14:textId="77777777" w:rsidR="00352A11" w:rsidRPr="00DF3CCE" w:rsidRDefault="00352A11" w:rsidP="00DF3CCE">
      <w:pPr>
        <w:spacing w:line="276" w:lineRule="auto"/>
        <w:jc w:val="both"/>
        <w:rPr>
          <w:rFonts w:ascii="Arial" w:hAnsi="Arial" w:cs="Arial"/>
          <w:color w:val="000000" w:themeColor="text1"/>
          <w:sz w:val="22"/>
          <w:szCs w:val="22"/>
        </w:rPr>
      </w:pPr>
    </w:p>
    <w:p w14:paraId="53C2E2D8" w14:textId="77777777" w:rsidR="00DF3CCE" w:rsidRPr="00DF3CCE" w:rsidRDefault="00DF3CCE">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7685506E" w14:textId="77777777" w:rsidR="00DF3CCE" w:rsidRPr="00DF3CCE" w:rsidRDefault="00DF3CCE">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736B959A" w14:textId="77777777" w:rsidR="00DF3CCE" w:rsidRDefault="00DF3CCE">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15728B7"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07C19A06"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2024F1AD" w14:textId="77777777" w:rsidR="00B55860" w:rsidRDefault="00B55860" w:rsidP="00E24994">
      <w:pPr>
        <w:spacing w:line="276" w:lineRule="auto"/>
        <w:jc w:val="both"/>
        <w:rPr>
          <w:rFonts w:ascii="Arial" w:hAnsi="Arial" w:cs="Arial"/>
          <w:i/>
          <w:iCs/>
          <w:color w:val="FF0000"/>
          <w:sz w:val="22"/>
          <w:szCs w:val="22"/>
        </w:rPr>
      </w:pPr>
    </w:p>
    <w:p w14:paraId="4F62E1D2" w14:textId="6B4DBBA7"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1F7E0444" w14:textId="77777777" w:rsidR="00515B1F" w:rsidRDefault="00515B1F" w:rsidP="00E24994">
      <w:pPr>
        <w:spacing w:line="276" w:lineRule="auto"/>
        <w:jc w:val="both"/>
        <w:rPr>
          <w:rFonts w:ascii="Arial" w:hAnsi="Arial" w:cs="Arial"/>
          <w:color w:val="000000" w:themeColor="text1"/>
          <w:sz w:val="22"/>
          <w:szCs w:val="22"/>
        </w:rPr>
      </w:pPr>
    </w:p>
    <w:p w14:paraId="4076696A"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19B6D0A4" w14:textId="77777777" w:rsidR="00B45C5F" w:rsidRPr="00E24994" w:rsidRDefault="00B45C5F" w:rsidP="00E24994">
      <w:pPr>
        <w:spacing w:line="276" w:lineRule="auto"/>
        <w:jc w:val="both"/>
        <w:rPr>
          <w:rFonts w:ascii="Arial" w:hAnsi="Arial" w:cs="Arial"/>
          <w:color w:val="000000" w:themeColor="text1"/>
          <w:sz w:val="22"/>
          <w:szCs w:val="22"/>
        </w:rPr>
      </w:pPr>
    </w:p>
    <w:p w14:paraId="156EE1D9"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59DAF322" w14:textId="77777777" w:rsidR="009223E2" w:rsidRDefault="009223E2" w:rsidP="7D84FC5F">
      <w:pPr>
        <w:spacing w:line="276" w:lineRule="auto"/>
        <w:jc w:val="both"/>
        <w:rPr>
          <w:rFonts w:ascii="Arial" w:hAnsi="Arial" w:cs="Arial"/>
          <w:i/>
          <w:iCs/>
          <w:color w:val="FF0000"/>
          <w:sz w:val="22"/>
          <w:szCs w:val="22"/>
        </w:rPr>
      </w:pPr>
    </w:p>
    <w:p w14:paraId="095BF1F6" w14:textId="66BF3CCC" w:rsidR="00B55860" w:rsidRPr="00D646A8"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Assessment</w:t>
      </w:r>
    </w:p>
    <w:p w14:paraId="01BCD882" w14:textId="77777777" w:rsidR="00D646A8" w:rsidRPr="00D646A8" w:rsidRDefault="00D646A8" w:rsidP="00D646A8">
      <w:pPr>
        <w:spacing w:line="276" w:lineRule="auto"/>
        <w:jc w:val="both"/>
        <w:rPr>
          <w:rFonts w:ascii="Arial" w:hAnsi="Arial" w:cs="Arial"/>
          <w:color w:val="000000" w:themeColor="text1"/>
          <w:sz w:val="22"/>
          <w:szCs w:val="22"/>
        </w:rPr>
      </w:pPr>
      <w:r w:rsidRPr="00D646A8">
        <w:rPr>
          <w:rFonts w:ascii="Arial" w:hAnsi="Arial" w:cs="Arial"/>
          <w:color w:val="000000" w:themeColor="text1"/>
          <w:sz w:val="22"/>
          <w:szCs w:val="22"/>
        </w:rPr>
        <w:t>The proposal would involve the addition of an agricultural vehicle shed within a field in the open countryside within the National Landscape. As discussed in the design and visual impact section above, the siting and design of the shed are considered acceptable and minimise its wider landscape effects.</w:t>
      </w:r>
    </w:p>
    <w:p w14:paraId="23EB7548" w14:textId="77777777" w:rsidR="00B55860" w:rsidRDefault="00B55860" w:rsidP="00B55860">
      <w:pPr>
        <w:spacing w:line="276" w:lineRule="auto"/>
        <w:jc w:val="both"/>
        <w:rPr>
          <w:rFonts w:ascii="Arial" w:hAnsi="Arial" w:cs="Arial"/>
          <w:color w:val="000000" w:themeColor="text1"/>
          <w:sz w:val="22"/>
          <w:szCs w:val="22"/>
        </w:rPr>
      </w:pPr>
    </w:p>
    <w:p w14:paraId="60EAF64B" w14:textId="654F361A" w:rsidR="00B55860" w:rsidRDefault="00B55860" w:rsidP="00A26D4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closely associated with established built form relating to the reservoir to the north and any views from within the countryside would be viewed against the backdrop of a mature tree line, </w:t>
      </w:r>
      <w:r w:rsidR="009666A7" w:rsidRPr="009666A7">
        <w:rPr>
          <w:rFonts w:ascii="Arial" w:hAnsi="Arial" w:cs="Arial"/>
          <w:color w:val="000000" w:themeColor="text1"/>
          <w:sz w:val="22"/>
          <w:szCs w:val="22"/>
        </w:rPr>
        <w:t>notwithstanding the use of grey cladding</w:t>
      </w:r>
      <w:r w:rsidR="009666A7">
        <w:rPr>
          <w:rFonts w:ascii="Arial" w:hAnsi="Arial" w:cs="Arial"/>
          <w:color w:val="000000" w:themeColor="text1"/>
          <w:sz w:val="22"/>
          <w:szCs w:val="22"/>
        </w:rPr>
        <w:t xml:space="preserve"> rather than the originally approved green</w:t>
      </w:r>
      <w:r>
        <w:rPr>
          <w:rFonts w:ascii="Arial" w:hAnsi="Arial" w:cs="Arial"/>
          <w:color w:val="000000" w:themeColor="text1"/>
          <w:sz w:val="22"/>
          <w:szCs w:val="22"/>
        </w:rPr>
        <w:t>.</w:t>
      </w:r>
    </w:p>
    <w:p w14:paraId="3EC9F1D8" w14:textId="77777777" w:rsidR="00D646A8" w:rsidRDefault="00D646A8" w:rsidP="00A26D4B">
      <w:pPr>
        <w:spacing w:line="276" w:lineRule="auto"/>
        <w:jc w:val="both"/>
        <w:rPr>
          <w:rFonts w:ascii="Arial" w:hAnsi="Arial" w:cs="Arial"/>
          <w:color w:val="000000" w:themeColor="text1"/>
          <w:sz w:val="22"/>
          <w:szCs w:val="22"/>
        </w:rPr>
      </w:pPr>
    </w:p>
    <w:p w14:paraId="62EF7DC4" w14:textId="66E2863C" w:rsidR="00D646A8" w:rsidRPr="00B55860" w:rsidRDefault="005617E6" w:rsidP="00A26D4B">
      <w:pPr>
        <w:spacing w:line="276" w:lineRule="auto"/>
        <w:jc w:val="both"/>
        <w:rPr>
          <w:rFonts w:ascii="Arial" w:hAnsi="Arial" w:cs="Arial"/>
          <w:color w:val="000000" w:themeColor="text1"/>
          <w:sz w:val="22"/>
          <w:szCs w:val="22"/>
        </w:rPr>
      </w:pPr>
      <w:r w:rsidRPr="005617E6">
        <w:rPr>
          <w:rFonts w:ascii="Arial" w:hAnsi="Arial" w:cs="Arial"/>
          <w:color w:val="000000" w:themeColor="text1"/>
          <w:sz w:val="22"/>
          <w:szCs w:val="22"/>
        </w:rPr>
        <w:t>Having regard to the limited nature of the development, its close association with existing utilitarian infrastructure and the absence of any material harm to the special qualities or scenic beauty of the area, the proposal is considered consistent with the duty to seek to further the purposes of the National Landscape.</w:t>
      </w:r>
    </w:p>
    <w:p w14:paraId="2B91A844" w14:textId="77777777" w:rsidR="00A26D4B" w:rsidRDefault="00A26D4B" w:rsidP="00A26D4B">
      <w:pPr>
        <w:spacing w:line="276" w:lineRule="auto"/>
        <w:jc w:val="both"/>
        <w:rPr>
          <w:rFonts w:ascii="Arial" w:hAnsi="Arial" w:cs="Arial"/>
          <w:i/>
          <w:iCs/>
          <w:sz w:val="22"/>
          <w:szCs w:val="22"/>
        </w:rPr>
      </w:pPr>
    </w:p>
    <w:p w14:paraId="313C956A" w14:textId="51358764" w:rsidR="00644CE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68AF5699" w14:textId="77777777" w:rsidR="00206447" w:rsidRPr="00206447" w:rsidRDefault="00A26D4B" w:rsidP="00206447">
      <w:pPr>
        <w:spacing w:line="276" w:lineRule="auto"/>
        <w:jc w:val="both"/>
        <w:rPr>
          <w:rFonts w:ascii="Arial" w:hAnsi="Arial" w:cs="Arial"/>
          <w:color w:val="000000" w:themeColor="text1"/>
          <w:sz w:val="22"/>
          <w:szCs w:val="22"/>
        </w:rPr>
      </w:pPr>
      <w:r w:rsidRPr="00A26D4B">
        <w:rPr>
          <w:rFonts w:ascii="Arial" w:hAnsi="Arial" w:cs="Arial"/>
          <w:color w:val="000000" w:themeColor="text1"/>
          <w:sz w:val="22"/>
          <w:szCs w:val="22"/>
        </w:rPr>
        <w:lastRenderedPageBreak/>
        <w:t>Having regard to the above, it is considered that</w:t>
      </w:r>
      <w:r w:rsidRPr="00A26D4B">
        <w:rPr>
          <w:rFonts w:ascii="Arial" w:hAnsi="Arial" w:cs="Arial"/>
          <w:i/>
          <w:iCs/>
          <w:color w:val="000000" w:themeColor="text1"/>
          <w:sz w:val="22"/>
          <w:szCs w:val="22"/>
        </w:rPr>
        <w:t xml:space="preserve"> </w:t>
      </w:r>
      <w:r w:rsidR="00644CEB" w:rsidRPr="00644CEB">
        <w:rPr>
          <w:rFonts w:ascii="Arial" w:hAnsi="Arial" w:cs="Arial"/>
          <w:color w:val="000000" w:themeColor="text1"/>
          <w:sz w:val="22"/>
          <w:szCs w:val="22"/>
        </w:rPr>
        <w:t>the proposal</w:t>
      </w:r>
      <w:r w:rsidR="00644CEB">
        <w:rPr>
          <w:rFonts w:ascii="Arial" w:hAnsi="Arial" w:cs="Arial"/>
          <w:i/>
          <w:iCs/>
          <w:color w:val="000000" w:themeColor="text1"/>
          <w:sz w:val="22"/>
          <w:szCs w:val="22"/>
        </w:rPr>
        <w:t xml:space="preserve"> </w:t>
      </w:r>
      <w:r w:rsidR="00206447" w:rsidRPr="00206447">
        <w:rPr>
          <w:rFonts w:ascii="Arial" w:hAnsi="Arial" w:cs="Arial"/>
          <w:color w:val="000000" w:themeColor="text1"/>
          <w:sz w:val="22"/>
          <w:szCs w:val="22"/>
        </w:rPr>
        <w:t>would preserve the special qualities, scenic beauty and landscape character of the North Wessex Downs National Landscape.</w:t>
      </w:r>
    </w:p>
    <w:p w14:paraId="662D5080" w14:textId="299A2365" w:rsidR="00644CEB" w:rsidRPr="00F26B5E" w:rsidRDefault="00644CEB" w:rsidP="00644CEB">
      <w:pPr>
        <w:spacing w:line="276" w:lineRule="auto"/>
        <w:jc w:val="both"/>
        <w:rPr>
          <w:rFonts w:ascii="Arial" w:hAnsi="Arial" w:cs="Arial"/>
          <w:color w:val="000000" w:themeColor="text1"/>
          <w:sz w:val="22"/>
          <w:szCs w:val="22"/>
        </w:rPr>
      </w:pPr>
    </w:p>
    <w:p w14:paraId="70537EDA" w14:textId="5FFAC905" w:rsidR="00A26D4B" w:rsidRPr="00D64661" w:rsidRDefault="00644CEB" w:rsidP="00A26D4B">
      <w:pPr>
        <w:spacing w:line="276" w:lineRule="auto"/>
        <w:jc w:val="both"/>
        <w:rPr>
          <w:rFonts w:ascii="Arial" w:hAnsi="Arial" w:cs="Arial"/>
          <w:color w:val="000000" w:themeColor="text1"/>
          <w:sz w:val="22"/>
          <w:szCs w:val="22"/>
        </w:rPr>
      </w:pPr>
      <w:r w:rsidRPr="00F26B5E">
        <w:rPr>
          <w:rFonts w:ascii="Arial" w:hAnsi="Arial" w:cs="Arial"/>
          <w:color w:val="000000" w:themeColor="text1"/>
          <w:sz w:val="22"/>
          <w:szCs w:val="22"/>
        </w:rPr>
        <w:t>The development therefore complies with Core Policy 51 of the Wiltshire Core Strategy and Paragraph 1</w:t>
      </w:r>
      <w:r w:rsidR="005617E6">
        <w:rPr>
          <w:rFonts w:ascii="Arial" w:hAnsi="Arial" w:cs="Arial"/>
          <w:color w:val="000000" w:themeColor="text1"/>
          <w:sz w:val="22"/>
          <w:szCs w:val="22"/>
        </w:rPr>
        <w:t>89</w:t>
      </w:r>
      <w:r w:rsidRPr="00F26B5E">
        <w:rPr>
          <w:rFonts w:ascii="Arial" w:hAnsi="Arial" w:cs="Arial"/>
          <w:color w:val="000000" w:themeColor="text1"/>
          <w:sz w:val="22"/>
          <w:szCs w:val="22"/>
        </w:rPr>
        <w:t xml:space="preserve"> of the NPPF in conserving and enhancing the National Landscap</w:t>
      </w:r>
      <w:r>
        <w:rPr>
          <w:rFonts w:ascii="Arial" w:hAnsi="Arial" w:cs="Arial"/>
          <w:color w:val="000000" w:themeColor="text1"/>
          <w:sz w:val="22"/>
          <w:szCs w:val="22"/>
        </w:rPr>
        <w:t>e.</w:t>
      </w:r>
    </w:p>
    <w:p w14:paraId="4E36687B" w14:textId="77777777" w:rsidR="00316C37" w:rsidRDefault="00316C37" w:rsidP="7D84FC5F">
      <w:pPr>
        <w:spacing w:line="276" w:lineRule="auto"/>
        <w:jc w:val="both"/>
        <w:rPr>
          <w:rFonts w:ascii="Arial" w:hAnsi="Arial" w:cs="Arial"/>
          <w:i/>
          <w:iCs/>
          <w:color w:val="000000" w:themeColor="text1"/>
          <w:sz w:val="22"/>
          <w:szCs w:val="22"/>
        </w:rPr>
      </w:pPr>
    </w:p>
    <w:p w14:paraId="67E3684D"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213DFB4" w14:textId="77777777" w:rsidR="00BC6E60" w:rsidRDefault="00BC6E60" w:rsidP="00943755">
      <w:pPr>
        <w:spacing w:line="276" w:lineRule="auto"/>
        <w:jc w:val="both"/>
        <w:rPr>
          <w:rFonts w:ascii="Arial" w:hAnsi="Arial" w:cs="Arial"/>
          <w:b/>
          <w:bCs/>
          <w:sz w:val="22"/>
          <w:szCs w:val="22"/>
        </w:rPr>
      </w:pPr>
    </w:p>
    <w:p w14:paraId="2456B5A9" w14:textId="533BFEA0" w:rsidR="00545E36" w:rsidRDefault="00545E36" w:rsidP="00545E36">
      <w:pPr>
        <w:spacing w:line="276" w:lineRule="auto"/>
        <w:jc w:val="both"/>
        <w:rPr>
          <w:rFonts w:ascii="Arial" w:hAnsi="Arial" w:cs="Arial"/>
          <w:color w:val="000000" w:themeColor="text1"/>
          <w:sz w:val="22"/>
          <w:szCs w:val="22"/>
        </w:rPr>
      </w:pPr>
      <w:r w:rsidRPr="00545E36">
        <w:rPr>
          <w:rFonts w:ascii="Arial" w:hAnsi="Arial" w:cs="Arial"/>
          <w:color w:val="000000" w:themeColor="text1"/>
          <w:sz w:val="22"/>
          <w:szCs w:val="22"/>
        </w:rPr>
        <w:t>The proposal seeks retrospective permission for an agricultural vehicle shed within the open countryside. Whilst the site lies outside the defined limits of development, the provision of a building to support the management of the land is considered to attract support under Core Policy 34 of the Wiltshire Core Strategy. The proposal has therefore been found acceptable in principle. Significant weight is also afforded to the extant planning permission granted under application PL/2025/01638 for a broadly comparable agricultural building on the site, which remains capable of implementation.</w:t>
      </w:r>
    </w:p>
    <w:p w14:paraId="158AAA26" w14:textId="77777777" w:rsidR="00545E36" w:rsidRPr="00545E36" w:rsidRDefault="00545E36" w:rsidP="00545E36">
      <w:pPr>
        <w:spacing w:line="276" w:lineRule="auto"/>
        <w:jc w:val="both"/>
        <w:rPr>
          <w:rFonts w:ascii="Arial" w:hAnsi="Arial" w:cs="Arial"/>
          <w:color w:val="000000" w:themeColor="text1"/>
          <w:sz w:val="22"/>
          <w:szCs w:val="22"/>
        </w:rPr>
      </w:pPr>
    </w:p>
    <w:p w14:paraId="3907E87C" w14:textId="77777777" w:rsidR="00545E36" w:rsidRDefault="00545E36" w:rsidP="00545E36">
      <w:pPr>
        <w:spacing w:line="276" w:lineRule="auto"/>
        <w:jc w:val="both"/>
        <w:rPr>
          <w:rFonts w:ascii="Arial" w:hAnsi="Arial" w:cs="Arial"/>
          <w:color w:val="000000" w:themeColor="text1"/>
          <w:sz w:val="22"/>
          <w:szCs w:val="22"/>
        </w:rPr>
      </w:pPr>
      <w:r w:rsidRPr="00545E36">
        <w:rPr>
          <w:rFonts w:ascii="Arial" w:hAnsi="Arial" w:cs="Arial"/>
          <w:color w:val="000000" w:themeColor="text1"/>
          <w:sz w:val="22"/>
          <w:szCs w:val="22"/>
        </w:rPr>
        <w:t xml:space="preserve">It is acknowledged that the building </w:t>
      </w:r>
      <w:proofErr w:type="spellStart"/>
      <w:r w:rsidRPr="00545E36">
        <w:rPr>
          <w:rFonts w:ascii="Arial" w:hAnsi="Arial" w:cs="Arial"/>
          <w:color w:val="000000" w:themeColor="text1"/>
          <w:sz w:val="22"/>
          <w:szCs w:val="22"/>
        </w:rPr>
        <w:t>as</w:t>
      </w:r>
      <w:proofErr w:type="spellEnd"/>
      <w:r w:rsidRPr="00545E36">
        <w:rPr>
          <w:rFonts w:ascii="Arial" w:hAnsi="Arial" w:cs="Arial"/>
          <w:color w:val="000000" w:themeColor="text1"/>
          <w:sz w:val="22"/>
          <w:szCs w:val="22"/>
        </w:rPr>
        <w:t xml:space="preserve"> constructed differs from the approved scheme in terms of its length, external finish and precise siting. These changes result in a modest increase in its visual presence when compared to the previously approved development. However, having regard to the scale of those changes, the continued association of the building with the reservoir and adjoining utilitarian infrastructure, and the wider site context, it is not considered that they give rise to material harm to the character or appearance of the area, the National Landscape, residential amenity, highway safety, ecology or any other matter of significant weight.</w:t>
      </w:r>
    </w:p>
    <w:p w14:paraId="2D83CB2B" w14:textId="7F6EC1AC" w:rsidR="00545E36" w:rsidRPr="00545E36" w:rsidRDefault="00545E36" w:rsidP="00545E36">
      <w:pPr>
        <w:spacing w:line="276" w:lineRule="auto"/>
        <w:jc w:val="both"/>
        <w:rPr>
          <w:rFonts w:ascii="Arial" w:hAnsi="Arial" w:cs="Arial"/>
          <w:color w:val="000000" w:themeColor="text1"/>
          <w:sz w:val="22"/>
          <w:szCs w:val="22"/>
        </w:rPr>
      </w:pPr>
      <w:r w:rsidRPr="00545E36">
        <w:rPr>
          <w:rFonts w:ascii="Arial" w:hAnsi="Arial" w:cs="Arial"/>
          <w:color w:val="000000" w:themeColor="text1"/>
          <w:sz w:val="22"/>
          <w:szCs w:val="22"/>
        </w:rPr>
        <w:t xml:space="preserve"> </w:t>
      </w:r>
    </w:p>
    <w:p w14:paraId="0E9305C5" w14:textId="77777777" w:rsidR="00545E36" w:rsidRDefault="00545E36" w:rsidP="00545E36">
      <w:pPr>
        <w:spacing w:line="276" w:lineRule="auto"/>
        <w:jc w:val="both"/>
        <w:rPr>
          <w:rFonts w:ascii="Arial" w:hAnsi="Arial" w:cs="Arial"/>
          <w:color w:val="000000" w:themeColor="text1"/>
          <w:sz w:val="22"/>
          <w:szCs w:val="22"/>
        </w:rPr>
      </w:pPr>
      <w:r w:rsidRPr="00545E36">
        <w:rPr>
          <w:rFonts w:ascii="Arial" w:hAnsi="Arial" w:cs="Arial"/>
          <w:color w:val="000000" w:themeColor="text1"/>
          <w:sz w:val="22"/>
          <w:szCs w:val="22"/>
        </w:rPr>
        <w:t>The concerns raised by local residents have been carefully considered. However, for the reasons set out within this report, those concerns are not considered to identify any planning harm that would warrant withholding planning permission.</w:t>
      </w:r>
    </w:p>
    <w:p w14:paraId="341601FF" w14:textId="43181965" w:rsidR="00545E36" w:rsidRPr="00545E36" w:rsidRDefault="00545E36" w:rsidP="00545E36">
      <w:pPr>
        <w:spacing w:line="276" w:lineRule="auto"/>
        <w:jc w:val="both"/>
        <w:rPr>
          <w:rFonts w:ascii="Arial" w:hAnsi="Arial" w:cs="Arial"/>
          <w:color w:val="000000" w:themeColor="text1"/>
          <w:sz w:val="22"/>
          <w:szCs w:val="22"/>
        </w:rPr>
      </w:pPr>
      <w:r w:rsidRPr="00545E36">
        <w:rPr>
          <w:rFonts w:ascii="Arial" w:hAnsi="Arial" w:cs="Arial"/>
          <w:color w:val="000000" w:themeColor="text1"/>
          <w:sz w:val="22"/>
          <w:szCs w:val="22"/>
        </w:rPr>
        <w:t xml:space="preserve"> </w:t>
      </w:r>
    </w:p>
    <w:p w14:paraId="4B575127" w14:textId="77777777" w:rsidR="00545E36" w:rsidRPr="00545E36" w:rsidRDefault="00545E36" w:rsidP="00545E36">
      <w:pPr>
        <w:spacing w:line="276" w:lineRule="auto"/>
        <w:jc w:val="both"/>
        <w:rPr>
          <w:rFonts w:ascii="Arial" w:hAnsi="Arial" w:cs="Arial"/>
          <w:color w:val="000000" w:themeColor="text1"/>
          <w:sz w:val="22"/>
          <w:szCs w:val="22"/>
        </w:rPr>
      </w:pPr>
      <w:r w:rsidRPr="00545E36">
        <w:rPr>
          <w:rFonts w:ascii="Arial" w:hAnsi="Arial" w:cs="Arial"/>
          <w:color w:val="000000" w:themeColor="text1"/>
          <w:sz w:val="22"/>
          <w:szCs w:val="22"/>
        </w:rPr>
        <w:t>Taking all matters into account, the proposal is considered to represent an acceptable form of development which accords with the relevant policies of the Development Plan when read as a whole, together with the provisions of the National Planning Policy Framework. The application is therefore recommended for approval, subject to the conditions set out below.</w:t>
      </w:r>
    </w:p>
    <w:p w14:paraId="0B78A039" w14:textId="77777777" w:rsidR="007864EA" w:rsidRPr="004C2FE4" w:rsidRDefault="007864EA" w:rsidP="007864EA">
      <w:pPr>
        <w:spacing w:line="276" w:lineRule="auto"/>
        <w:jc w:val="both"/>
        <w:rPr>
          <w:rFonts w:ascii="Arial" w:hAnsi="Arial" w:cs="Arial"/>
          <w:b/>
          <w:bCs/>
          <w:color w:val="000000" w:themeColor="text1"/>
          <w:sz w:val="22"/>
          <w:szCs w:val="22"/>
        </w:rPr>
      </w:pPr>
    </w:p>
    <w:p w14:paraId="03B6B2BE" w14:textId="32364A38" w:rsidR="00F7609E" w:rsidRPr="00404C0C" w:rsidRDefault="007864EA" w:rsidP="007864EA">
      <w:pPr>
        <w:spacing w:line="276" w:lineRule="auto"/>
        <w:jc w:val="both"/>
        <w:rPr>
          <w:rFonts w:ascii="Arial" w:hAnsi="Arial" w:cs="Arial"/>
          <w:b/>
          <w:bCs/>
          <w:color w:val="000000" w:themeColor="text1"/>
          <w:sz w:val="22"/>
          <w:szCs w:val="22"/>
        </w:rPr>
      </w:pPr>
      <w:r w:rsidRPr="004C2FE4">
        <w:rPr>
          <w:rFonts w:ascii="Arial" w:hAnsi="Arial" w:cs="Arial"/>
          <w:b/>
          <w:bCs/>
          <w:color w:val="000000" w:themeColor="text1"/>
          <w:sz w:val="22"/>
          <w:szCs w:val="22"/>
        </w:rPr>
        <w:t>RECOMMENDATION:  That Planning Permission be GRANTED subject to conditions.</w:t>
      </w:r>
    </w:p>
    <w:sectPr w:rsidR="00F7609E" w:rsidRPr="00404C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DA249C"/>
    <w:multiLevelType w:val="hybridMultilevel"/>
    <w:tmpl w:val="3210D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1A1DEA"/>
    <w:multiLevelType w:val="hybridMultilevel"/>
    <w:tmpl w:val="807444E6"/>
    <w:lvl w:ilvl="0" w:tplc="364C5224">
      <w:start w:val="200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81599A"/>
    <w:multiLevelType w:val="hybridMultilevel"/>
    <w:tmpl w:val="52724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8"/>
  </w:num>
  <w:num w:numId="2" w16cid:durableId="1542328013">
    <w:abstractNumId w:val="15"/>
  </w:num>
  <w:num w:numId="3" w16cid:durableId="2085175374">
    <w:abstractNumId w:val="6"/>
  </w:num>
  <w:num w:numId="4" w16cid:durableId="1488207918">
    <w:abstractNumId w:val="13"/>
  </w:num>
  <w:num w:numId="5" w16cid:durableId="134420376">
    <w:abstractNumId w:val="14"/>
  </w:num>
  <w:num w:numId="6" w16cid:durableId="182673538">
    <w:abstractNumId w:val="5"/>
  </w:num>
  <w:num w:numId="7" w16cid:durableId="1842088480">
    <w:abstractNumId w:val="0"/>
  </w:num>
  <w:num w:numId="8" w16cid:durableId="509877877">
    <w:abstractNumId w:val="4"/>
  </w:num>
  <w:num w:numId="9" w16cid:durableId="1700400412">
    <w:abstractNumId w:val="10"/>
  </w:num>
  <w:num w:numId="10" w16cid:durableId="1797262182">
    <w:abstractNumId w:val="11"/>
  </w:num>
  <w:num w:numId="11" w16cid:durableId="1551453310">
    <w:abstractNumId w:val="9"/>
  </w:num>
  <w:num w:numId="12" w16cid:durableId="988752181">
    <w:abstractNumId w:val="2"/>
  </w:num>
  <w:num w:numId="13" w16cid:durableId="1230995185">
    <w:abstractNumId w:val="7"/>
  </w:num>
  <w:num w:numId="14" w16cid:durableId="1475952472">
    <w:abstractNumId w:val="12"/>
  </w:num>
  <w:num w:numId="15" w16cid:durableId="1910000474">
    <w:abstractNumId w:val="1"/>
  </w:num>
  <w:num w:numId="16" w16cid:durableId="695423320">
    <w:abstractNumId w:val="16"/>
  </w:num>
  <w:num w:numId="17" w16cid:durableId="1423725413">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12EC"/>
    <w:rsid w:val="00024030"/>
    <w:rsid w:val="0002490A"/>
    <w:rsid w:val="00025C2C"/>
    <w:rsid w:val="00031494"/>
    <w:rsid w:val="00035D59"/>
    <w:rsid w:val="0003623B"/>
    <w:rsid w:val="000402D7"/>
    <w:rsid w:val="00043528"/>
    <w:rsid w:val="0004756B"/>
    <w:rsid w:val="00051208"/>
    <w:rsid w:val="000519C9"/>
    <w:rsid w:val="00053F09"/>
    <w:rsid w:val="00056B8D"/>
    <w:rsid w:val="000606A4"/>
    <w:rsid w:val="00061168"/>
    <w:rsid w:val="0006523B"/>
    <w:rsid w:val="00067BEE"/>
    <w:rsid w:val="0007377C"/>
    <w:rsid w:val="00082C44"/>
    <w:rsid w:val="00092FB2"/>
    <w:rsid w:val="00097010"/>
    <w:rsid w:val="000A78E4"/>
    <w:rsid w:val="000B4E91"/>
    <w:rsid w:val="000C0D1A"/>
    <w:rsid w:val="000C773F"/>
    <w:rsid w:val="000D0858"/>
    <w:rsid w:val="000D2921"/>
    <w:rsid w:val="000E3FD8"/>
    <w:rsid w:val="000E59B7"/>
    <w:rsid w:val="000E62BA"/>
    <w:rsid w:val="000F128B"/>
    <w:rsid w:val="000F1D49"/>
    <w:rsid w:val="000F2BDF"/>
    <w:rsid w:val="00107D4F"/>
    <w:rsid w:val="00116D60"/>
    <w:rsid w:val="001171CC"/>
    <w:rsid w:val="00135F33"/>
    <w:rsid w:val="001418E4"/>
    <w:rsid w:val="00157709"/>
    <w:rsid w:val="00160D4A"/>
    <w:rsid w:val="001615DE"/>
    <w:rsid w:val="00171603"/>
    <w:rsid w:val="00173AFF"/>
    <w:rsid w:val="00175188"/>
    <w:rsid w:val="001778D6"/>
    <w:rsid w:val="00186AED"/>
    <w:rsid w:val="00193555"/>
    <w:rsid w:val="001A12BE"/>
    <w:rsid w:val="001A33F3"/>
    <w:rsid w:val="001A3ED4"/>
    <w:rsid w:val="001B5886"/>
    <w:rsid w:val="001F3242"/>
    <w:rsid w:val="001F3B03"/>
    <w:rsid w:val="001F7330"/>
    <w:rsid w:val="00200743"/>
    <w:rsid w:val="00204E4E"/>
    <w:rsid w:val="00205E1B"/>
    <w:rsid w:val="00206447"/>
    <w:rsid w:val="00211B6E"/>
    <w:rsid w:val="002131C0"/>
    <w:rsid w:val="0021435E"/>
    <w:rsid w:val="00216E49"/>
    <w:rsid w:val="0021750A"/>
    <w:rsid w:val="002200FD"/>
    <w:rsid w:val="00222BAA"/>
    <w:rsid w:val="00227C76"/>
    <w:rsid w:val="00230405"/>
    <w:rsid w:val="002352B6"/>
    <w:rsid w:val="00237634"/>
    <w:rsid w:val="00250212"/>
    <w:rsid w:val="002552D4"/>
    <w:rsid w:val="00262CDC"/>
    <w:rsid w:val="0029187E"/>
    <w:rsid w:val="0029208D"/>
    <w:rsid w:val="002920BF"/>
    <w:rsid w:val="002927C8"/>
    <w:rsid w:val="00296BFA"/>
    <w:rsid w:val="002B0BE1"/>
    <w:rsid w:val="002C4970"/>
    <w:rsid w:val="002D21DC"/>
    <w:rsid w:val="002D63A7"/>
    <w:rsid w:val="002E11E5"/>
    <w:rsid w:val="002E18D1"/>
    <w:rsid w:val="002E1A86"/>
    <w:rsid w:val="002E4B31"/>
    <w:rsid w:val="002E5A1C"/>
    <w:rsid w:val="002F26FA"/>
    <w:rsid w:val="003007EC"/>
    <w:rsid w:val="003066D0"/>
    <w:rsid w:val="00307886"/>
    <w:rsid w:val="00312C7F"/>
    <w:rsid w:val="00316C37"/>
    <w:rsid w:val="00327312"/>
    <w:rsid w:val="003334D9"/>
    <w:rsid w:val="00336FA4"/>
    <w:rsid w:val="003440E3"/>
    <w:rsid w:val="0035216D"/>
    <w:rsid w:val="00352A11"/>
    <w:rsid w:val="00355C32"/>
    <w:rsid w:val="00372CD7"/>
    <w:rsid w:val="003763E1"/>
    <w:rsid w:val="0038645B"/>
    <w:rsid w:val="003905FB"/>
    <w:rsid w:val="003B07C9"/>
    <w:rsid w:val="003B3D65"/>
    <w:rsid w:val="003C606B"/>
    <w:rsid w:val="003D5959"/>
    <w:rsid w:val="003F081B"/>
    <w:rsid w:val="00404C0C"/>
    <w:rsid w:val="00410D99"/>
    <w:rsid w:val="004305BA"/>
    <w:rsid w:val="00431721"/>
    <w:rsid w:val="0043749E"/>
    <w:rsid w:val="00450530"/>
    <w:rsid w:val="00477CC4"/>
    <w:rsid w:val="004817FB"/>
    <w:rsid w:val="00482421"/>
    <w:rsid w:val="00482DB3"/>
    <w:rsid w:val="004901C5"/>
    <w:rsid w:val="004A507B"/>
    <w:rsid w:val="004A66A9"/>
    <w:rsid w:val="004B0AD9"/>
    <w:rsid w:val="004B2F79"/>
    <w:rsid w:val="004C0337"/>
    <w:rsid w:val="004C4FA0"/>
    <w:rsid w:val="004D5F7E"/>
    <w:rsid w:val="004E0FF8"/>
    <w:rsid w:val="005138AB"/>
    <w:rsid w:val="00515B1F"/>
    <w:rsid w:val="00520340"/>
    <w:rsid w:val="0052410C"/>
    <w:rsid w:val="00527A33"/>
    <w:rsid w:val="00532780"/>
    <w:rsid w:val="005331E3"/>
    <w:rsid w:val="005339CA"/>
    <w:rsid w:val="00533E0C"/>
    <w:rsid w:val="00534CA6"/>
    <w:rsid w:val="00536DC0"/>
    <w:rsid w:val="0054068B"/>
    <w:rsid w:val="00543309"/>
    <w:rsid w:val="0054365E"/>
    <w:rsid w:val="0054422C"/>
    <w:rsid w:val="00545E36"/>
    <w:rsid w:val="00550597"/>
    <w:rsid w:val="005509AC"/>
    <w:rsid w:val="005617E6"/>
    <w:rsid w:val="00562C98"/>
    <w:rsid w:val="005729CC"/>
    <w:rsid w:val="00585C3D"/>
    <w:rsid w:val="00587773"/>
    <w:rsid w:val="005A03A2"/>
    <w:rsid w:val="005A3D4A"/>
    <w:rsid w:val="005C7FDF"/>
    <w:rsid w:val="005D06A4"/>
    <w:rsid w:val="005D6524"/>
    <w:rsid w:val="005F3C5A"/>
    <w:rsid w:val="005F4A4B"/>
    <w:rsid w:val="006032AF"/>
    <w:rsid w:val="0061252A"/>
    <w:rsid w:val="006132A5"/>
    <w:rsid w:val="00621CB9"/>
    <w:rsid w:val="00624F86"/>
    <w:rsid w:val="00625574"/>
    <w:rsid w:val="00630F47"/>
    <w:rsid w:val="006411AB"/>
    <w:rsid w:val="00643C57"/>
    <w:rsid w:val="00644CEB"/>
    <w:rsid w:val="006450E9"/>
    <w:rsid w:val="006464F5"/>
    <w:rsid w:val="00646832"/>
    <w:rsid w:val="006477C7"/>
    <w:rsid w:val="00653268"/>
    <w:rsid w:val="00671BC3"/>
    <w:rsid w:val="00680DA9"/>
    <w:rsid w:val="006829EF"/>
    <w:rsid w:val="00683C17"/>
    <w:rsid w:val="00684637"/>
    <w:rsid w:val="006859B9"/>
    <w:rsid w:val="0069100F"/>
    <w:rsid w:val="006A65F4"/>
    <w:rsid w:val="006B0166"/>
    <w:rsid w:val="006B0235"/>
    <w:rsid w:val="006B0308"/>
    <w:rsid w:val="006B2E50"/>
    <w:rsid w:val="006C77FD"/>
    <w:rsid w:val="006C7831"/>
    <w:rsid w:val="006C7EB1"/>
    <w:rsid w:val="006D28B8"/>
    <w:rsid w:val="006F0799"/>
    <w:rsid w:val="006F1FF0"/>
    <w:rsid w:val="006F5FC1"/>
    <w:rsid w:val="00703B1E"/>
    <w:rsid w:val="00705B9C"/>
    <w:rsid w:val="007142A5"/>
    <w:rsid w:val="00714D24"/>
    <w:rsid w:val="00722BAC"/>
    <w:rsid w:val="0073177E"/>
    <w:rsid w:val="00733C46"/>
    <w:rsid w:val="007420FD"/>
    <w:rsid w:val="00747A0C"/>
    <w:rsid w:val="0076592F"/>
    <w:rsid w:val="00765BC6"/>
    <w:rsid w:val="00765EEE"/>
    <w:rsid w:val="0077266A"/>
    <w:rsid w:val="00776F23"/>
    <w:rsid w:val="00783DCE"/>
    <w:rsid w:val="007842F1"/>
    <w:rsid w:val="007864EA"/>
    <w:rsid w:val="007A3A14"/>
    <w:rsid w:val="007A7279"/>
    <w:rsid w:val="007E114D"/>
    <w:rsid w:val="007E67D4"/>
    <w:rsid w:val="007E6A47"/>
    <w:rsid w:val="007E6DC5"/>
    <w:rsid w:val="007E7A6F"/>
    <w:rsid w:val="007F0006"/>
    <w:rsid w:val="007F2063"/>
    <w:rsid w:val="007F548E"/>
    <w:rsid w:val="007F695C"/>
    <w:rsid w:val="00805896"/>
    <w:rsid w:val="00807170"/>
    <w:rsid w:val="0080760A"/>
    <w:rsid w:val="00820D83"/>
    <w:rsid w:val="00831AC7"/>
    <w:rsid w:val="008410F1"/>
    <w:rsid w:val="00850833"/>
    <w:rsid w:val="008552F1"/>
    <w:rsid w:val="00860FB0"/>
    <w:rsid w:val="00863C60"/>
    <w:rsid w:val="008651DA"/>
    <w:rsid w:val="00883BF4"/>
    <w:rsid w:val="008A6B33"/>
    <w:rsid w:val="008B0866"/>
    <w:rsid w:val="008B0B16"/>
    <w:rsid w:val="008B3B03"/>
    <w:rsid w:val="008C5037"/>
    <w:rsid w:val="008E0002"/>
    <w:rsid w:val="008E2A26"/>
    <w:rsid w:val="008E59DE"/>
    <w:rsid w:val="008F5BE4"/>
    <w:rsid w:val="0090351A"/>
    <w:rsid w:val="00916070"/>
    <w:rsid w:val="009223E2"/>
    <w:rsid w:val="0092586B"/>
    <w:rsid w:val="009270B2"/>
    <w:rsid w:val="00940706"/>
    <w:rsid w:val="0094272F"/>
    <w:rsid w:val="00942BFA"/>
    <w:rsid w:val="00943755"/>
    <w:rsid w:val="00956462"/>
    <w:rsid w:val="009613A4"/>
    <w:rsid w:val="009666A7"/>
    <w:rsid w:val="00970A8A"/>
    <w:rsid w:val="00977209"/>
    <w:rsid w:val="00985E84"/>
    <w:rsid w:val="00992EFE"/>
    <w:rsid w:val="00994116"/>
    <w:rsid w:val="009A078E"/>
    <w:rsid w:val="009A2713"/>
    <w:rsid w:val="009B3EEF"/>
    <w:rsid w:val="009C3071"/>
    <w:rsid w:val="009D0560"/>
    <w:rsid w:val="009E1642"/>
    <w:rsid w:val="00A16EA1"/>
    <w:rsid w:val="00A231FC"/>
    <w:rsid w:val="00A26D4B"/>
    <w:rsid w:val="00A26FDC"/>
    <w:rsid w:val="00A313CE"/>
    <w:rsid w:val="00A41153"/>
    <w:rsid w:val="00A55DA1"/>
    <w:rsid w:val="00A575A7"/>
    <w:rsid w:val="00A57783"/>
    <w:rsid w:val="00A64314"/>
    <w:rsid w:val="00A71295"/>
    <w:rsid w:val="00A71C3E"/>
    <w:rsid w:val="00A81D4F"/>
    <w:rsid w:val="00A82351"/>
    <w:rsid w:val="00A8614E"/>
    <w:rsid w:val="00A95A96"/>
    <w:rsid w:val="00AA2FA1"/>
    <w:rsid w:val="00AA499E"/>
    <w:rsid w:val="00AA5653"/>
    <w:rsid w:val="00AB3CED"/>
    <w:rsid w:val="00AB3FFD"/>
    <w:rsid w:val="00AE16CA"/>
    <w:rsid w:val="00AE1C41"/>
    <w:rsid w:val="00AE1C76"/>
    <w:rsid w:val="00AF45AE"/>
    <w:rsid w:val="00B0100C"/>
    <w:rsid w:val="00B033C3"/>
    <w:rsid w:val="00B17BCE"/>
    <w:rsid w:val="00B17FF6"/>
    <w:rsid w:val="00B315AD"/>
    <w:rsid w:val="00B32039"/>
    <w:rsid w:val="00B341CC"/>
    <w:rsid w:val="00B43F88"/>
    <w:rsid w:val="00B44161"/>
    <w:rsid w:val="00B45C5F"/>
    <w:rsid w:val="00B55860"/>
    <w:rsid w:val="00B56EE9"/>
    <w:rsid w:val="00B65B2D"/>
    <w:rsid w:val="00B75EF9"/>
    <w:rsid w:val="00B7631E"/>
    <w:rsid w:val="00B81A07"/>
    <w:rsid w:val="00B913B9"/>
    <w:rsid w:val="00B91F7C"/>
    <w:rsid w:val="00BA2935"/>
    <w:rsid w:val="00BA2DF5"/>
    <w:rsid w:val="00BB182D"/>
    <w:rsid w:val="00BB696C"/>
    <w:rsid w:val="00BC3471"/>
    <w:rsid w:val="00BC3F9A"/>
    <w:rsid w:val="00BC4A6F"/>
    <w:rsid w:val="00BC6E60"/>
    <w:rsid w:val="00BD52EF"/>
    <w:rsid w:val="00BE6683"/>
    <w:rsid w:val="00BF6317"/>
    <w:rsid w:val="00C00034"/>
    <w:rsid w:val="00C02945"/>
    <w:rsid w:val="00C15984"/>
    <w:rsid w:val="00C168B4"/>
    <w:rsid w:val="00C226B7"/>
    <w:rsid w:val="00C34DE4"/>
    <w:rsid w:val="00C42EC9"/>
    <w:rsid w:val="00C500D3"/>
    <w:rsid w:val="00C50FB3"/>
    <w:rsid w:val="00C760C4"/>
    <w:rsid w:val="00C87E84"/>
    <w:rsid w:val="00C92249"/>
    <w:rsid w:val="00CA0563"/>
    <w:rsid w:val="00CC51B9"/>
    <w:rsid w:val="00CE0032"/>
    <w:rsid w:val="00CE745B"/>
    <w:rsid w:val="00CF2835"/>
    <w:rsid w:val="00CF67E2"/>
    <w:rsid w:val="00D030B2"/>
    <w:rsid w:val="00D05E10"/>
    <w:rsid w:val="00D101B5"/>
    <w:rsid w:val="00D12140"/>
    <w:rsid w:val="00D14841"/>
    <w:rsid w:val="00D15A8A"/>
    <w:rsid w:val="00D20E63"/>
    <w:rsid w:val="00D428D4"/>
    <w:rsid w:val="00D45219"/>
    <w:rsid w:val="00D46B24"/>
    <w:rsid w:val="00D47810"/>
    <w:rsid w:val="00D60FF7"/>
    <w:rsid w:val="00D64069"/>
    <w:rsid w:val="00D64661"/>
    <w:rsid w:val="00D646A8"/>
    <w:rsid w:val="00D662F9"/>
    <w:rsid w:val="00D70A53"/>
    <w:rsid w:val="00D71EC0"/>
    <w:rsid w:val="00D859CC"/>
    <w:rsid w:val="00D902FA"/>
    <w:rsid w:val="00D91271"/>
    <w:rsid w:val="00DA2972"/>
    <w:rsid w:val="00DA3145"/>
    <w:rsid w:val="00DA3A4D"/>
    <w:rsid w:val="00DB2721"/>
    <w:rsid w:val="00DD1AF1"/>
    <w:rsid w:val="00DF3CCE"/>
    <w:rsid w:val="00E016EF"/>
    <w:rsid w:val="00E03670"/>
    <w:rsid w:val="00E03EDD"/>
    <w:rsid w:val="00E058EC"/>
    <w:rsid w:val="00E05C30"/>
    <w:rsid w:val="00E1375B"/>
    <w:rsid w:val="00E15D98"/>
    <w:rsid w:val="00E24994"/>
    <w:rsid w:val="00E35059"/>
    <w:rsid w:val="00E350E7"/>
    <w:rsid w:val="00E3526F"/>
    <w:rsid w:val="00E42E64"/>
    <w:rsid w:val="00E70D98"/>
    <w:rsid w:val="00E87BE7"/>
    <w:rsid w:val="00EA19AA"/>
    <w:rsid w:val="00EA523D"/>
    <w:rsid w:val="00EB1040"/>
    <w:rsid w:val="00EC2E4E"/>
    <w:rsid w:val="00EC3964"/>
    <w:rsid w:val="00EC5090"/>
    <w:rsid w:val="00EC6D1F"/>
    <w:rsid w:val="00EC7A70"/>
    <w:rsid w:val="00ED33CD"/>
    <w:rsid w:val="00ED79C7"/>
    <w:rsid w:val="00EE41D6"/>
    <w:rsid w:val="00EE52FA"/>
    <w:rsid w:val="00EE5C03"/>
    <w:rsid w:val="00EE6040"/>
    <w:rsid w:val="00EE7C23"/>
    <w:rsid w:val="00F005A4"/>
    <w:rsid w:val="00F02C87"/>
    <w:rsid w:val="00F124BA"/>
    <w:rsid w:val="00F1263F"/>
    <w:rsid w:val="00F1693A"/>
    <w:rsid w:val="00F2151B"/>
    <w:rsid w:val="00F2477F"/>
    <w:rsid w:val="00F26983"/>
    <w:rsid w:val="00F37FAD"/>
    <w:rsid w:val="00F4659B"/>
    <w:rsid w:val="00F514A2"/>
    <w:rsid w:val="00F516E2"/>
    <w:rsid w:val="00F545D3"/>
    <w:rsid w:val="00F638AD"/>
    <w:rsid w:val="00F7017C"/>
    <w:rsid w:val="00F75933"/>
    <w:rsid w:val="00F7609E"/>
    <w:rsid w:val="00F801C2"/>
    <w:rsid w:val="00F81518"/>
    <w:rsid w:val="00F81970"/>
    <w:rsid w:val="00F850DD"/>
    <w:rsid w:val="00F86303"/>
    <w:rsid w:val="00F86A8E"/>
    <w:rsid w:val="00F91CD5"/>
    <w:rsid w:val="00FB65D4"/>
    <w:rsid w:val="00FC1DD4"/>
    <w:rsid w:val="00FC7067"/>
    <w:rsid w:val="00FD05E3"/>
    <w:rsid w:val="00FD3E4B"/>
    <w:rsid w:val="00FD4FDF"/>
    <w:rsid w:val="00FD5859"/>
    <w:rsid w:val="00FD5BB0"/>
    <w:rsid w:val="00FD64A0"/>
    <w:rsid w:val="00FE063C"/>
    <w:rsid w:val="00FE3354"/>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E02C5"/>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545E36"/>
    <w:rPr>
      <w:color w:val="467886" w:themeColor="hyperlink"/>
      <w:u w:val="single"/>
    </w:rPr>
  </w:style>
  <w:style w:type="character" w:styleId="UnresolvedMention">
    <w:name w:val="Unresolved Mention"/>
    <w:basedOn w:val="DefaultParagraphFont"/>
    <w:uiPriority w:val="99"/>
    <w:semiHidden/>
    <w:unhideWhenUsed/>
    <w:rsid w:val="00545E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12</Pages>
  <Words>4329</Words>
  <Characters>25374</Characters>
  <Application>Microsoft Office Word</Application>
  <DocSecurity>0</DocSecurity>
  <Lines>563</Lines>
  <Paragraphs>253</Paragraphs>
  <ScaleCrop>false</ScaleCrop>
  <Company/>
  <LinksUpToDate>false</LinksUpToDate>
  <CharactersWithSpaces>29450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salesforceId:62882d9b-6518-44f1-83f3-f9d688576280</dc:subject>
  <dc:creator>O'Donoghue, Ruaridh</dc:creator>
  <cp:keywords/>
  <dc:description/>
  <cp:lastModifiedBy>Leesam, Joe</cp:lastModifiedBy>
  <cp:revision>128</cp:revision>
  <dcterms:created xsi:type="dcterms:W3CDTF">2026-08-13T10:55:00Z</dcterms:created>
  <dcterms:modified xsi:type="dcterms:W3CDTF">2026-08-13T16:22:00Z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069Q300000SYbRfIAL</vt:lpwstr>
  </property>
</Properties>
</file>