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097010"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39033B">
        <w:rPr>
          <w:rFonts w:ascii="Arial" w:hAnsi="Arial" w:cs="Arial"/>
          <w:b/>
          <w:bCs/>
          <w:sz w:val="28"/>
          <w:szCs w:val="28"/>
        </w:rPr>
        <w:t xml:space="preserve">HOUSEHOLDER PLANNING </w:t>
      </w:r>
      <w:r w:rsidRPr="00097010">
        <w:rPr>
          <w:rFonts w:ascii="Arial" w:hAnsi="Arial" w:cs="Arial"/>
          <w:b/>
          <w:bCs/>
          <w:sz w:val="28"/>
          <w:szCs w:val="28"/>
        </w:rPr>
        <w:t>PERMISSION</w:t>
      </w:r>
    </w:p>
    <w:p w14:paraId="2357C74A" w14:textId="77777777" w:rsidR="000E38BA" w:rsidRDefault="000E38BA" w:rsidP="00A20E02">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A67B801" w:rsidR="000E38BA" w:rsidRPr="00C04201" w:rsidRDefault="0039033B" w:rsidP="00A20E02">
            <w:pPr>
              <w:spacing w:line="276" w:lineRule="auto"/>
              <w:rPr>
                <w:rFonts w:ascii="Arial" w:hAnsi="Arial" w:cs="Arial"/>
                <w:sz w:val="22"/>
                <w:szCs w:val="22"/>
                <w:lang w:eastAsia="en-GB"/>
              </w:rPr>
            </w:pPr>
            <w:r w:rsidRPr="00C04201">
              <w:rPr>
                <w:rFonts w:ascii="Arial" w:hAnsi="Arial" w:cs="Arial"/>
                <w:sz w:val="22"/>
                <w:szCs w:val="22"/>
                <w:lang w:eastAsia="en-GB"/>
              </w:rPr>
              <w:t>PL/2026/02690</w:t>
            </w:r>
          </w:p>
        </w:tc>
      </w:tr>
      <w:tr w:rsidR="000E38BA" w14:paraId="14619158" w14:textId="77777777" w:rsidTr="00A4573C">
        <w:tc>
          <w:tcPr>
            <w:tcW w:w="3681" w:type="dxa"/>
          </w:tcPr>
          <w:p w14:paraId="00A1990E"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3207CB1" w:rsidR="000E38BA" w:rsidRPr="00C04201" w:rsidRDefault="0039033B" w:rsidP="00A20E02">
            <w:pPr>
              <w:spacing w:line="276" w:lineRule="auto"/>
              <w:rPr>
                <w:rFonts w:ascii="Arial" w:hAnsi="Arial" w:cs="Arial"/>
                <w:b/>
                <w:bCs/>
                <w:sz w:val="22"/>
                <w:szCs w:val="22"/>
                <w:lang w:eastAsia="en-GB"/>
              </w:rPr>
            </w:pPr>
            <w:r w:rsidRPr="00C04201">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A6F3812" w:rsidR="000E38BA" w:rsidRPr="00C04201" w:rsidRDefault="0039033B" w:rsidP="00A20E02">
            <w:pPr>
              <w:spacing w:line="276" w:lineRule="auto"/>
              <w:rPr>
                <w:rFonts w:ascii="Arial" w:hAnsi="Arial" w:cs="Arial"/>
                <w:b/>
                <w:bCs/>
                <w:sz w:val="22"/>
                <w:szCs w:val="22"/>
                <w:lang w:eastAsia="en-GB"/>
              </w:rPr>
            </w:pPr>
            <w:r w:rsidRPr="00C04201">
              <w:rPr>
                <w:rFonts w:ascii="Arial" w:hAnsi="Arial" w:cs="Arial"/>
                <w:sz w:val="22"/>
                <w:szCs w:val="22"/>
                <w:lang w:eastAsia="en-GB"/>
              </w:rPr>
              <w:t>131a, St Thomas Road, Trowbridge, BA14 7LU</w:t>
            </w:r>
          </w:p>
        </w:tc>
      </w:tr>
      <w:tr w:rsidR="000E38BA" w14:paraId="2AEB40D9" w14:textId="77777777" w:rsidTr="00A4573C">
        <w:tc>
          <w:tcPr>
            <w:tcW w:w="3681" w:type="dxa"/>
          </w:tcPr>
          <w:p w14:paraId="4F8BB377" w14:textId="77777777" w:rsidR="000E38BA" w:rsidRDefault="000E38BA" w:rsidP="00A20E02">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52456A3" w:rsidR="000E38BA" w:rsidRPr="00C04201" w:rsidRDefault="00C04201" w:rsidP="00A20E02">
            <w:pPr>
              <w:spacing w:line="276" w:lineRule="auto"/>
              <w:rPr>
                <w:rFonts w:ascii="Arial" w:hAnsi="Arial" w:cs="Arial"/>
                <w:b/>
                <w:bCs/>
                <w:sz w:val="22"/>
                <w:szCs w:val="22"/>
                <w:lang w:eastAsia="en-GB"/>
              </w:rPr>
            </w:pPr>
            <w:r w:rsidRPr="00C04201">
              <w:rPr>
                <w:rFonts w:ascii="Arial" w:hAnsi="Arial" w:cs="Arial"/>
                <w:sz w:val="22"/>
                <w:szCs w:val="22"/>
                <w:lang w:eastAsia="en-GB"/>
              </w:rPr>
              <w:t>Erection of a new detached garage</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A20E02">
      <w:pPr>
        <w:tabs>
          <w:tab w:val="left" w:pos="2520"/>
        </w:tabs>
        <w:spacing w:line="276" w:lineRule="auto"/>
        <w:rPr>
          <w:rFonts w:ascii="Arial" w:hAnsi="Arial" w:cs="Arial"/>
          <w:b/>
          <w:color w:val="FF0000"/>
          <w:sz w:val="22"/>
          <w:szCs w:val="22"/>
        </w:rPr>
      </w:pPr>
    </w:p>
    <w:p w14:paraId="5A9DC3B5" w14:textId="1F2F2C6C" w:rsidR="000E38BA" w:rsidRDefault="007E601C" w:rsidP="007E601C">
      <w:pPr>
        <w:tabs>
          <w:tab w:val="left" w:pos="2520"/>
        </w:tabs>
        <w:spacing w:line="276" w:lineRule="auto"/>
        <w:jc w:val="center"/>
        <w:rPr>
          <w:rFonts w:ascii="Arial" w:hAnsi="Arial" w:cs="Arial"/>
          <w:bCs/>
          <w:sz w:val="22"/>
          <w:szCs w:val="22"/>
        </w:rPr>
      </w:pPr>
      <w:r w:rsidRPr="007E601C">
        <w:rPr>
          <w:rFonts w:ascii="Arial" w:hAnsi="Arial" w:cs="Arial"/>
          <w:b/>
          <w:noProof/>
          <w:color w:val="FF0000"/>
          <w:sz w:val="22"/>
          <w:szCs w:val="22"/>
        </w:rPr>
        <w:drawing>
          <wp:inline distT="0" distB="0" distL="0" distR="0" wp14:anchorId="6FC7DFE8" wp14:editId="1D842D22">
            <wp:extent cx="3085683" cy="2428647"/>
            <wp:effectExtent l="0" t="0" r="635" b="0"/>
            <wp:docPr id="1949366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66526" name=""/>
                    <pic:cNvPicPr/>
                  </pic:nvPicPr>
                  <pic:blipFill>
                    <a:blip r:embed="rId5"/>
                    <a:stretch>
                      <a:fillRect/>
                    </a:stretch>
                  </pic:blipFill>
                  <pic:spPr>
                    <a:xfrm>
                      <a:off x="0" y="0"/>
                      <a:ext cx="3101862" cy="2441381"/>
                    </a:xfrm>
                    <a:prstGeom prst="rect">
                      <a:avLst/>
                    </a:prstGeom>
                  </pic:spPr>
                </pic:pic>
              </a:graphicData>
            </a:graphic>
          </wp:inline>
        </w:drawing>
      </w:r>
    </w:p>
    <w:p w14:paraId="7AE92681" w14:textId="77777777" w:rsidR="007E601C" w:rsidRPr="004E7A6C" w:rsidRDefault="007E601C" w:rsidP="007E601C">
      <w:pPr>
        <w:tabs>
          <w:tab w:val="left" w:pos="2520"/>
        </w:tabs>
        <w:spacing w:line="276" w:lineRule="auto"/>
        <w:jc w:val="center"/>
        <w:rPr>
          <w:rFonts w:ascii="Arial" w:hAnsi="Arial" w:cs="Arial"/>
          <w:bCs/>
          <w:sz w:val="22"/>
          <w:szCs w:val="22"/>
        </w:rPr>
      </w:pPr>
    </w:p>
    <w:p w14:paraId="74BDDB32" w14:textId="577B36DE" w:rsidR="00B20C1F" w:rsidRPr="00075C07" w:rsidRDefault="000E38BA" w:rsidP="00A20E02">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A20E02">
      <w:pPr>
        <w:spacing w:line="276" w:lineRule="auto"/>
        <w:rPr>
          <w:rFonts w:ascii="Arial" w:hAnsi="Arial" w:cs="Arial"/>
          <w:b/>
          <w:bCs/>
          <w:sz w:val="22"/>
          <w:szCs w:val="22"/>
        </w:rPr>
      </w:pPr>
    </w:p>
    <w:p w14:paraId="725AB8C4" w14:textId="0981AD76" w:rsidR="00E7602C" w:rsidRPr="00E7602C" w:rsidRDefault="00E7602C" w:rsidP="00E7602C">
      <w:pPr>
        <w:spacing w:line="276" w:lineRule="auto"/>
        <w:jc w:val="both"/>
        <w:rPr>
          <w:rFonts w:ascii="Arial" w:hAnsi="Arial" w:cs="Arial"/>
          <w:sz w:val="22"/>
          <w:szCs w:val="22"/>
        </w:rPr>
      </w:pPr>
      <w:r w:rsidRPr="00E7602C">
        <w:rPr>
          <w:rFonts w:ascii="Arial" w:hAnsi="Arial" w:cs="Arial"/>
          <w:sz w:val="22"/>
          <w:szCs w:val="22"/>
        </w:rPr>
        <w:t>The application seeks planning permission for the erection of a detached single-storey double garage within the residential curtilage of No. 131A St Thomas Road. The building would be constructed with timber-clad elevations set upon a red brick plinth, a pitched clay tile roof, slimline aluminium windows and doors, and dark-coloured rainwater goods. The garage would provide covered parking and incidental domestic storage associated with the host dwelling.</w:t>
      </w:r>
    </w:p>
    <w:p w14:paraId="28AE561C" w14:textId="77777777" w:rsidR="008C2CBB" w:rsidRPr="00075C07" w:rsidRDefault="008C2CBB" w:rsidP="00A20E02">
      <w:pPr>
        <w:pStyle w:val="NoSpacing"/>
        <w:spacing w:line="276" w:lineRule="auto"/>
      </w:pPr>
    </w:p>
    <w:p w14:paraId="69CD5645" w14:textId="413B2DC3" w:rsidR="001E210B" w:rsidRPr="00075C07" w:rsidRDefault="00FB1E29" w:rsidP="00A20E02">
      <w:pPr>
        <w:spacing w:line="276" w:lineRule="auto"/>
        <w:rPr>
          <w:rFonts w:ascii="Arial" w:hAnsi="Arial" w:cs="Arial"/>
          <w:b/>
          <w:bCs/>
          <w:sz w:val="22"/>
          <w:szCs w:val="22"/>
        </w:rPr>
      </w:pPr>
      <w:r w:rsidRPr="00075C07">
        <w:rPr>
          <w:rFonts w:ascii="Arial" w:hAnsi="Arial" w:cs="Arial"/>
          <w:b/>
          <w:bCs/>
          <w:sz w:val="22"/>
          <w:szCs w:val="22"/>
        </w:rPr>
        <w:t>SITE DESCRIPTION / CONTEXT</w:t>
      </w:r>
    </w:p>
    <w:p w14:paraId="792390A6" w14:textId="77777777" w:rsidR="000336DC" w:rsidRDefault="000336DC" w:rsidP="000336DC">
      <w:pPr>
        <w:spacing w:line="276" w:lineRule="auto"/>
        <w:jc w:val="both"/>
        <w:rPr>
          <w:rFonts w:ascii="Arial" w:hAnsi="Arial" w:cs="Arial"/>
          <w:color w:val="FF0000"/>
          <w:sz w:val="22"/>
          <w:szCs w:val="22"/>
        </w:rPr>
      </w:pPr>
    </w:p>
    <w:p w14:paraId="67EFB153" w14:textId="255CEE02" w:rsidR="000336DC" w:rsidRPr="000336DC" w:rsidRDefault="000336DC" w:rsidP="000336DC">
      <w:pPr>
        <w:spacing w:line="276" w:lineRule="auto"/>
        <w:jc w:val="both"/>
        <w:rPr>
          <w:rFonts w:ascii="Arial" w:hAnsi="Arial" w:cs="Arial"/>
          <w:sz w:val="22"/>
          <w:szCs w:val="22"/>
        </w:rPr>
      </w:pPr>
      <w:r w:rsidRPr="000336DC">
        <w:rPr>
          <w:rFonts w:ascii="Arial" w:hAnsi="Arial" w:cs="Arial"/>
          <w:sz w:val="22"/>
          <w:szCs w:val="22"/>
        </w:rPr>
        <w:t xml:space="preserve">The application site comprises a modern detached bungalow and its associated residential curtilage located off St Thomas Road, Trowbridge. The surrounding area is characterised by a mixture of historic and modern residential development, including the nearby Grade II listed Rodwell Hall and the adjoining Trowbridge Hilperton Road Conservation Area, together with more recent housing on </w:t>
      </w:r>
      <w:proofErr w:type="spellStart"/>
      <w:r w:rsidRPr="000336DC">
        <w:rPr>
          <w:rFonts w:ascii="Arial" w:hAnsi="Arial" w:cs="Arial"/>
          <w:sz w:val="22"/>
          <w:szCs w:val="22"/>
        </w:rPr>
        <w:t>Ragleth</w:t>
      </w:r>
      <w:proofErr w:type="spellEnd"/>
      <w:r w:rsidRPr="000336DC">
        <w:rPr>
          <w:rFonts w:ascii="Arial" w:hAnsi="Arial" w:cs="Arial"/>
          <w:sz w:val="22"/>
          <w:szCs w:val="22"/>
        </w:rPr>
        <w:t xml:space="preserve"> Grove comprising chalet-style dwellings and bungalows. The site lies within the settlement boundary of Trowbridge, a Principal Settlement, and is located within Flood Zone 1. The Council's Strategic Flood Risk Assessment identifies groundwater flood susceptibility across the site and a small area of very low fluvial flood risk adjacent to the south-western boundary. The site also falls within the Trowbridge and Westbury Bat Mitigation Strategy Grey Zone and immediately adjoins, but does not lie within, the Conservation Area.</w:t>
      </w:r>
    </w:p>
    <w:p w14:paraId="746A2167" w14:textId="77777777" w:rsidR="00C77C50" w:rsidRDefault="00C77C50" w:rsidP="00A20E02">
      <w:pPr>
        <w:spacing w:line="276" w:lineRule="auto"/>
        <w:jc w:val="both"/>
        <w:rPr>
          <w:rFonts w:ascii="Arial" w:hAnsi="Arial" w:cs="Arial"/>
          <w:color w:val="FF0000"/>
          <w:sz w:val="22"/>
          <w:szCs w:val="22"/>
        </w:rPr>
      </w:pPr>
    </w:p>
    <w:p w14:paraId="7411B11A" w14:textId="64D4C32E" w:rsidR="0026041F" w:rsidRPr="00075C07" w:rsidRDefault="0026041F" w:rsidP="00A20E02">
      <w:pPr>
        <w:spacing w:line="276" w:lineRule="auto"/>
        <w:rPr>
          <w:rFonts w:ascii="Arial" w:hAnsi="Arial" w:cs="Arial"/>
          <w:sz w:val="22"/>
          <w:szCs w:val="22"/>
        </w:rPr>
      </w:pPr>
    </w:p>
    <w:p w14:paraId="7BE08CA6" w14:textId="1BB123C2" w:rsidR="00E85E15" w:rsidRPr="00075C07" w:rsidRDefault="00E85E15" w:rsidP="00A20E02">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A20E02">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3"/>
        <w:gridCol w:w="2627"/>
      </w:tblGrid>
      <w:tr w:rsidR="00C848E4" w14:paraId="5463C585" w14:textId="77777777" w:rsidTr="006527F8">
        <w:tc>
          <w:tcPr>
            <w:tcW w:w="1880" w:type="dxa"/>
            <w:shd w:val="clear" w:color="auto" w:fill="F2F2F2" w:themeFill="background1" w:themeFillShade="F2"/>
          </w:tcPr>
          <w:p w14:paraId="28852B27"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23" w:type="dxa"/>
            <w:shd w:val="clear" w:color="auto" w:fill="F2F2F2" w:themeFill="background1" w:themeFillShade="F2"/>
          </w:tcPr>
          <w:p w14:paraId="17D54F96"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27" w:type="dxa"/>
            <w:shd w:val="clear" w:color="auto" w:fill="F2F2F2" w:themeFill="background1" w:themeFillShade="F2"/>
          </w:tcPr>
          <w:p w14:paraId="6D5AEDDA" w14:textId="77777777" w:rsidR="00C848E4" w:rsidRPr="00516CAC" w:rsidRDefault="00C848E4" w:rsidP="00A20E02">
            <w:pPr>
              <w:spacing w:line="276" w:lineRule="auto"/>
              <w:rPr>
                <w:rFonts w:ascii="Arial" w:hAnsi="Arial" w:cs="Arial"/>
                <w:b/>
                <w:bCs/>
                <w:sz w:val="22"/>
                <w:szCs w:val="22"/>
              </w:rPr>
            </w:pPr>
            <w:r w:rsidRPr="00516CAC">
              <w:rPr>
                <w:rFonts w:ascii="Arial" w:hAnsi="Arial" w:cs="Arial"/>
                <w:b/>
                <w:bCs/>
                <w:sz w:val="22"/>
                <w:szCs w:val="22"/>
              </w:rPr>
              <w:t>Decision</w:t>
            </w:r>
          </w:p>
        </w:tc>
      </w:tr>
      <w:tr w:rsidR="008455F8" w14:paraId="452ED547" w14:textId="77777777" w:rsidTr="006527F8">
        <w:tc>
          <w:tcPr>
            <w:tcW w:w="1880" w:type="dxa"/>
          </w:tcPr>
          <w:p w14:paraId="6EFF59E0" w14:textId="77777777" w:rsidR="008455F8" w:rsidRPr="00BD4862" w:rsidRDefault="008455F8" w:rsidP="00A20E02">
            <w:pPr>
              <w:spacing w:line="276" w:lineRule="auto"/>
              <w:rPr>
                <w:rFonts w:ascii="Arial" w:hAnsi="Arial" w:cs="Arial"/>
                <w:sz w:val="22"/>
                <w:szCs w:val="22"/>
              </w:rPr>
            </w:pPr>
            <w:r w:rsidRPr="00BD4862">
              <w:rPr>
                <w:rFonts w:ascii="Arial" w:hAnsi="Arial" w:cs="Arial"/>
                <w:sz w:val="22"/>
                <w:szCs w:val="22"/>
              </w:rPr>
              <w:t>W/75/00493/HIS</w:t>
            </w:r>
          </w:p>
        </w:tc>
        <w:tc>
          <w:tcPr>
            <w:tcW w:w="5923" w:type="dxa"/>
          </w:tcPr>
          <w:p w14:paraId="5527E0F5" w14:textId="08A81D94" w:rsidR="008455F8" w:rsidRDefault="008455F8" w:rsidP="00A20E02">
            <w:pPr>
              <w:spacing w:line="276" w:lineRule="auto"/>
              <w:rPr>
                <w:rFonts w:ascii="Arial" w:hAnsi="Arial" w:cs="Arial"/>
                <w:sz w:val="22"/>
                <w:szCs w:val="22"/>
              </w:rPr>
            </w:pPr>
            <w:r w:rsidRPr="009A690D">
              <w:rPr>
                <w:rFonts w:ascii="Arial" w:hAnsi="Arial" w:cs="Arial"/>
                <w:sz w:val="22"/>
                <w:szCs w:val="22"/>
                <w:lang w:val="en-GB"/>
              </w:rPr>
              <w:t>Demolition of sun lounge and erection of 2 storey extension</w:t>
            </w:r>
          </w:p>
        </w:tc>
        <w:tc>
          <w:tcPr>
            <w:tcW w:w="2627" w:type="dxa"/>
          </w:tcPr>
          <w:p w14:paraId="75EDF722" w14:textId="77777777" w:rsidR="008455F8" w:rsidRDefault="008455F8" w:rsidP="00A20E02">
            <w:pPr>
              <w:spacing w:line="276" w:lineRule="auto"/>
              <w:rPr>
                <w:rFonts w:ascii="Arial" w:hAnsi="Arial" w:cs="Arial"/>
                <w:sz w:val="22"/>
                <w:szCs w:val="22"/>
              </w:rPr>
            </w:pPr>
            <w:r>
              <w:rPr>
                <w:rFonts w:ascii="Arial" w:hAnsi="Arial" w:cs="Arial"/>
                <w:sz w:val="22"/>
                <w:szCs w:val="22"/>
              </w:rPr>
              <w:t>Approved</w:t>
            </w:r>
          </w:p>
        </w:tc>
      </w:tr>
      <w:tr w:rsidR="008455F8" w14:paraId="2DE03B95" w14:textId="77777777" w:rsidTr="006527F8">
        <w:tc>
          <w:tcPr>
            <w:tcW w:w="1880" w:type="dxa"/>
          </w:tcPr>
          <w:p w14:paraId="0CAB1B8C" w14:textId="77777777" w:rsidR="008455F8" w:rsidRPr="00243993" w:rsidRDefault="008455F8" w:rsidP="00A20E02">
            <w:pPr>
              <w:spacing w:line="276" w:lineRule="auto"/>
              <w:rPr>
                <w:rFonts w:ascii="Arial" w:hAnsi="Arial" w:cs="Arial"/>
                <w:sz w:val="22"/>
                <w:szCs w:val="22"/>
              </w:rPr>
            </w:pPr>
            <w:r w:rsidRPr="00BD4862">
              <w:rPr>
                <w:rFonts w:ascii="Arial" w:hAnsi="Arial" w:cs="Arial"/>
                <w:sz w:val="22"/>
                <w:szCs w:val="22"/>
              </w:rPr>
              <w:t>W/93/00309/FUL</w:t>
            </w:r>
          </w:p>
        </w:tc>
        <w:tc>
          <w:tcPr>
            <w:tcW w:w="5923" w:type="dxa"/>
          </w:tcPr>
          <w:p w14:paraId="1B4C7240" w14:textId="77777777" w:rsidR="008455F8" w:rsidRDefault="008455F8" w:rsidP="00A20E02">
            <w:pPr>
              <w:spacing w:line="276" w:lineRule="auto"/>
              <w:rPr>
                <w:rFonts w:ascii="Arial" w:hAnsi="Arial" w:cs="Arial"/>
                <w:sz w:val="22"/>
                <w:szCs w:val="22"/>
              </w:rPr>
            </w:pPr>
            <w:r w:rsidRPr="00431582">
              <w:rPr>
                <w:rFonts w:ascii="Arial" w:hAnsi="Arial" w:cs="Arial"/>
                <w:sz w:val="22"/>
                <w:szCs w:val="22"/>
                <w:lang w:val="en-GB"/>
              </w:rPr>
              <w:t>Erection of conservatory</w:t>
            </w:r>
          </w:p>
        </w:tc>
        <w:tc>
          <w:tcPr>
            <w:tcW w:w="2627" w:type="dxa"/>
          </w:tcPr>
          <w:p w14:paraId="5EC7B10D" w14:textId="77777777" w:rsidR="008455F8" w:rsidRDefault="008455F8" w:rsidP="00A20E02">
            <w:pPr>
              <w:spacing w:line="276" w:lineRule="auto"/>
              <w:rPr>
                <w:rFonts w:ascii="Arial" w:hAnsi="Arial" w:cs="Arial"/>
                <w:sz w:val="22"/>
                <w:szCs w:val="22"/>
              </w:rPr>
            </w:pPr>
            <w:r>
              <w:rPr>
                <w:rFonts w:ascii="Arial" w:hAnsi="Arial" w:cs="Arial"/>
                <w:sz w:val="22"/>
                <w:szCs w:val="22"/>
              </w:rPr>
              <w:t>Approved</w:t>
            </w:r>
          </w:p>
        </w:tc>
      </w:tr>
      <w:tr w:rsidR="009A07F5" w14:paraId="182355A8" w14:textId="77777777" w:rsidTr="006527F8">
        <w:tc>
          <w:tcPr>
            <w:tcW w:w="1880" w:type="dxa"/>
          </w:tcPr>
          <w:p w14:paraId="794E27EF" w14:textId="77777777" w:rsidR="009A07F5" w:rsidRPr="00BD4862" w:rsidRDefault="009A07F5" w:rsidP="00A20E02">
            <w:pPr>
              <w:spacing w:line="276" w:lineRule="auto"/>
              <w:rPr>
                <w:rFonts w:ascii="Arial" w:hAnsi="Arial" w:cs="Arial"/>
                <w:sz w:val="22"/>
                <w:szCs w:val="22"/>
              </w:rPr>
            </w:pPr>
            <w:r w:rsidRPr="00BD4862">
              <w:rPr>
                <w:rFonts w:ascii="Arial" w:hAnsi="Arial" w:cs="Arial"/>
                <w:sz w:val="22"/>
                <w:szCs w:val="22"/>
              </w:rPr>
              <w:t>PL/2021/07820</w:t>
            </w:r>
          </w:p>
        </w:tc>
        <w:tc>
          <w:tcPr>
            <w:tcW w:w="5923" w:type="dxa"/>
          </w:tcPr>
          <w:p w14:paraId="465EF210" w14:textId="77777777" w:rsidR="009A07F5" w:rsidRDefault="009A07F5" w:rsidP="00A20E02">
            <w:pPr>
              <w:spacing w:line="276" w:lineRule="auto"/>
              <w:rPr>
                <w:rFonts w:ascii="Arial" w:hAnsi="Arial" w:cs="Arial"/>
                <w:sz w:val="22"/>
                <w:szCs w:val="22"/>
              </w:rPr>
            </w:pPr>
            <w:r w:rsidRPr="009A690D">
              <w:rPr>
                <w:rFonts w:ascii="Arial" w:hAnsi="Arial" w:cs="Arial"/>
                <w:sz w:val="22"/>
                <w:szCs w:val="22"/>
              </w:rPr>
              <w:t>Demolition of existing detached garage and construction of two detached dwellings in grounds of retained existing dwelling, and associated site works including formation of new access from highway.</w:t>
            </w:r>
          </w:p>
        </w:tc>
        <w:tc>
          <w:tcPr>
            <w:tcW w:w="2627" w:type="dxa"/>
          </w:tcPr>
          <w:p w14:paraId="43791B91" w14:textId="77777777" w:rsidR="009A07F5" w:rsidRDefault="009A07F5" w:rsidP="00A20E02">
            <w:pPr>
              <w:spacing w:line="276" w:lineRule="auto"/>
              <w:rPr>
                <w:rFonts w:ascii="Arial" w:hAnsi="Arial" w:cs="Arial"/>
                <w:sz w:val="22"/>
                <w:szCs w:val="22"/>
              </w:rPr>
            </w:pPr>
            <w:r>
              <w:rPr>
                <w:rFonts w:ascii="Arial" w:hAnsi="Arial" w:cs="Arial"/>
                <w:sz w:val="22"/>
                <w:szCs w:val="22"/>
              </w:rPr>
              <w:t>Approved</w:t>
            </w:r>
          </w:p>
        </w:tc>
      </w:tr>
      <w:tr w:rsidR="009A07F5" w14:paraId="3401EE6C" w14:textId="77777777" w:rsidTr="006527F8">
        <w:tc>
          <w:tcPr>
            <w:tcW w:w="1880" w:type="dxa"/>
          </w:tcPr>
          <w:p w14:paraId="312C7059" w14:textId="77777777" w:rsidR="009A07F5" w:rsidRPr="00BD4862" w:rsidRDefault="009A07F5" w:rsidP="00A20E02">
            <w:pPr>
              <w:spacing w:line="276" w:lineRule="auto"/>
              <w:rPr>
                <w:rFonts w:ascii="Arial" w:hAnsi="Arial" w:cs="Arial"/>
                <w:sz w:val="22"/>
                <w:szCs w:val="22"/>
              </w:rPr>
            </w:pPr>
            <w:r w:rsidRPr="006E41ED">
              <w:rPr>
                <w:rFonts w:ascii="Arial" w:hAnsi="Arial" w:cs="Arial"/>
                <w:sz w:val="22"/>
                <w:szCs w:val="22"/>
              </w:rPr>
              <w:t>PL/2021/07816</w:t>
            </w:r>
          </w:p>
        </w:tc>
        <w:tc>
          <w:tcPr>
            <w:tcW w:w="5923" w:type="dxa"/>
          </w:tcPr>
          <w:p w14:paraId="10DEC413" w14:textId="77777777" w:rsidR="009A07F5" w:rsidRDefault="009A07F5" w:rsidP="00A20E02">
            <w:pPr>
              <w:spacing w:line="276" w:lineRule="auto"/>
              <w:rPr>
                <w:rFonts w:ascii="Arial" w:hAnsi="Arial" w:cs="Arial"/>
                <w:sz w:val="22"/>
                <w:szCs w:val="22"/>
              </w:rPr>
            </w:pPr>
            <w:r w:rsidRPr="006527F8">
              <w:rPr>
                <w:rFonts w:ascii="Arial" w:hAnsi="Arial" w:cs="Arial"/>
                <w:sz w:val="22"/>
                <w:szCs w:val="22"/>
              </w:rPr>
              <w:t xml:space="preserve">New vehicular access and </w:t>
            </w:r>
            <w:proofErr w:type="gramStart"/>
            <w:r w:rsidRPr="006527F8">
              <w:rPr>
                <w:rFonts w:ascii="Arial" w:hAnsi="Arial" w:cs="Arial"/>
                <w:sz w:val="22"/>
                <w:szCs w:val="22"/>
              </w:rPr>
              <w:t>rebuild</w:t>
            </w:r>
            <w:proofErr w:type="gramEnd"/>
            <w:r w:rsidRPr="006527F8">
              <w:rPr>
                <w:rFonts w:ascii="Arial" w:hAnsi="Arial" w:cs="Arial"/>
                <w:sz w:val="22"/>
                <w:szCs w:val="22"/>
              </w:rPr>
              <w:t xml:space="preserve"> part of existing boundary wall as part of proposed residential development (not in conservation area) subject to separate full planning application</w:t>
            </w:r>
          </w:p>
        </w:tc>
        <w:tc>
          <w:tcPr>
            <w:tcW w:w="2627" w:type="dxa"/>
          </w:tcPr>
          <w:p w14:paraId="4D14DA27" w14:textId="77777777" w:rsidR="009A07F5" w:rsidRDefault="009A07F5" w:rsidP="00A20E02">
            <w:pPr>
              <w:spacing w:line="276" w:lineRule="auto"/>
              <w:rPr>
                <w:rFonts w:ascii="Arial" w:hAnsi="Arial" w:cs="Arial"/>
                <w:sz w:val="22"/>
                <w:szCs w:val="22"/>
              </w:rPr>
            </w:pPr>
            <w:r>
              <w:rPr>
                <w:rFonts w:ascii="Arial" w:hAnsi="Arial" w:cs="Arial"/>
                <w:sz w:val="22"/>
                <w:szCs w:val="22"/>
              </w:rPr>
              <w:t>Approved</w:t>
            </w:r>
          </w:p>
        </w:tc>
      </w:tr>
      <w:tr w:rsidR="00C848E4" w14:paraId="6391EEE9" w14:textId="77777777" w:rsidTr="006527F8">
        <w:tc>
          <w:tcPr>
            <w:tcW w:w="1880" w:type="dxa"/>
          </w:tcPr>
          <w:p w14:paraId="129D6CF1" w14:textId="65C026E2" w:rsidR="00C848E4" w:rsidRDefault="00243993" w:rsidP="00A20E02">
            <w:pPr>
              <w:spacing w:line="276" w:lineRule="auto"/>
              <w:rPr>
                <w:rFonts w:ascii="Arial" w:hAnsi="Arial" w:cs="Arial"/>
                <w:sz w:val="22"/>
                <w:szCs w:val="22"/>
              </w:rPr>
            </w:pPr>
            <w:r w:rsidRPr="00243993">
              <w:rPr>
                <w:rFonts w:ascii="Arial" w:hAnsi="Arial" w:cs="Arial"/>
                <w:sz w:val="22"/>
                <w:szCs w:val="22"/>
              </w:rPr>
              <w:t>PL/2022/06313</w:t>
            </w:r>
          </w:p>
        </w:tc>
        <w:tc>
          <w:tcPr>
            <w:tcW w:w="5923" w:type="dxa"/>
          </w:tcPr>
          <w:p w14:paraId="3C690310" w14:textId="064DA815" w:rsidR="00C848E4" w:rsidRDefault="00431582" w:rsidP="00A20E02">
            <w:pPr>
              <w:spacing w:line="276" w:lineRule="auto"/>
              <w:rPr>
                <w:rFonts w:ascii="Arial" w:hAnsi="Arial" w:cs="Arial"/>
                <w:sz w:val="22"/>
                <w:szCs w:val="22"/>
              </w:rPr>
            </w:pPr>
            <w:r w:rsidRPr="00431582">
              <w:rPr>
                <w:rFonts w:ascii="Arial" w:hAnsi="Arial" w:cs="Arial"/>
                <w:sz w:val="22"/>
                <w:szCs w:val="22"/>
              </w:rPr>
              <w:t>Erection of new dwelling (Amendment to PL/2022/04082 to reposition and redesign the approved dwelling)</w:t>
            </w:r>
          </w:p>
        </w:tc>
        <w:tc>
          <w:tcPr>
            <w:tcW w:w="2627" w:type="dxa"/>
          </w:tcPr>
          <w:p w14:paraId="23A7486B" w14:textId="7C55E5AB" w:rsidR="00C848E4" w:rsidRDefault="00431582" w:rsidP="00A20E02">
            <w:pPr>
              <w:spacing w:line="276" w:lineRule="auto"/>
              <w:rPr>
                <w:rFonts w:ascii="Arial" w:hAnsi="Arial" w:cs="Arial"/>
                <w:sz w:val="22"/>
                <w:szCs w:val="22"/>
              </w:rPr>
            </w:pPr>
            <w:r>
              <w:rPr>
                <w:rFonts w:ascii="Arial" w:hAnsi="Arial" w:cs="Arial"/>
                <w:sz w:val="22"/>
                <w:szCs w:val="22"/>
              </w:rPr>
              <w:t>Approved</w:t>
            </w:r>
          </w:p>
        </w:tc>
      </w:tr>
      <w:tr w:rsidR="000F5D8E" w14:paraId="1612F233" w14:textId="77777777" w:rsidTr="006527F8">
        <w:tc>
          <w:tcPr>
            <w:tcW w:w="1880" w:type="dxa"/>
          </w:tcPr>
          <w:p w14:paraId="1334682E" w14:textId="2FC78133" w:rsidR="000F5D8E" w:rsidRPr="000F5D8E" w:rsidRDefault="000F5D8E" w:rsidP="00A20E02">
            <w:pPr>
              <w:spacing w:line="276" w:lineRule="auto"/>
              <w:rPr>
                <w:rFonts w:ascii="Arial" w:hAnsi="Arial" w:cs="Arial"/>
                <w:sz w:val="22"/>
                <w:szCs w:val="22"/>
              </w:rPr>
            </w:pPr>
            <w:r w:rsidRPr="000F5D8E">
              <w:rPr>
                <w:rFonts w:ascii="Arial" w:hAnsi="Arial" w:cs="Arial"/>
                <w:sz w:val="22"/>
                <w:szCs w:val="22"/>
              </w:rPr>
              <w:t>PL/2023/03357</w:t>
            </w:r>
          </w:p>
        </w:tc>
        <w:tc>
          <w:tcPr>
            <w:tcW w:w="5923" w:type="dxa"/>
          </w:tcPr>
          <w:p w14:paraId="5C8D765D" w14:textId="5BE3A9AF" w:rsidR="000F5D8E" w:rsidRDefault="00032F7C" w:rsidP="00A20E02">
            <w:pPr>
              <w:spacing w:line="276" w:lineRule="auto"/>
              <w:rPr>
                <w:rFonts w:ascii="Arial" w:hAnsi="Arial" w:cs="Arial"/>
                <w:sz w:val="22"/>
                <w:szCs w:val="22"/>
              </w:rPr>
            </w:pPr>
            <w:r w:rsidRPr="00032F7C">
              <w:rPr>
                <w:rFonts w:ascii="Arial" w:hAnsi="Arial" w:cs="Arial"/>
                <w:sz w:val="22"/>
                <w:szCs w:val="22"/>
              </w:rPr>
              <w:t>Variation of condition 2 of PL/2022/06313 to allow removal of kitchen to NE elevation, remove window and replace with casement doors to NW elevation, additional obscured window to SE elevation, change of material from render to brick to gables</w:t>
            </w:r>
          </w:p>
        </w:tc>
        <w:tc>
          <w:tcPr>
            <w:tcW w:w="2627" w:type="dxa"/>
          </w:tcPr>
          <w:p w14:paraId="3A02BCD4" w14:textId="1FFD52E2" w:rsidR="000F5D8E" w:rsidRDefault="00032F7C" w:rsidP="00A20E02">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Default="003B136F" w:rsidP="00A20E02">
      <w:pPr>
        <w:spacing w:line="276" w:lineRule="auto"/>
        <w:rPr>
          <w:rFonts w:ascii="Arial" w:hAnsi="Arial" w:cs="Arial"/>
          <w:b/>
          <w:sz w:val="22"/>
          <w:szCs w:val="22"/>
        </w:rPr>
      </w:pPr>
    </w:p>
    <w:p w14:paraId="1287C09D" w14:textId="77777777" w:rsidR="00C87980" w:rsidRPr="00075C07" w:rsidRDefault="00C87980" w:rsidP="00A20E02">
      <w:pPr>
        <w:spacing w:line="276" w:lineRule="auto"/>
        <w:rPr>
          <w:rFonts w:ascii="Arial" w:hAnsi="Arial" w:cs="Arial"/>
          <w:b/>
          <w:sz w:val="22"/>
          <w:szCs w:val="22"/>
        </w:rPr>
      </w:pPr>
    </w:p>
    <w:p w14:paraId="4EB3B583" w14:textId="104B9481" w:rsidR="005C30A6" w:rsidRPr="00075C07" w:rsidRDefault="00303570" w:rsidP="00A20E02">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A20E02">
      <w:pPr>
        <w:spacing w:line="276" w:lineRule="auto"/>
        <w:rPr>
          <w:rFonts w:ascii="Arial" w:hAnsi="Arial" w:cs="Arial"/>
          <w:sz w:val="22"/>
          <w:szCs w:val="22"/>
        </w:rPr>
      </w:pPr>
    </w:p>
    <w:p w14:paraId="25EF3109" w14:textId="2A9FB8D3" w:rsidR="00A42C19" w:rsidRPr="00075C07" w:rsidRDefault="00C53B6A" w:rsidP="00A20E02">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A20E02">
      <w:pPr>
        <w:spacing w:line="276" w:lineRule="auto"/>
        <w:rPr>
          <w:rFonts w:ascii="Arial" w:hAnsi="Arial" w:cs="Arial"/>
          <w:sz w:val="22"/>
          <w:szCs w:val="22"/>
        </w:rPr>
      </w:pPr>
    </w:p>
    <w:p w14:paraId="10B576DA" w14:textId="1112F6FD" w:rsidR="00C53B6A"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1</w:t>
      </w:r>
      <w:r w:rsidR="00601AAD" w:rsidRPr="008455F8">
        <w:rPr>
          <w:rFonts w:ascii="Arial" w:hAnsi="Arial" w:cs="Arial"/>
          <w:sz w:val="22"/>
          <w:szCs w:val="22"/>
        </w:rPr>
        <w:tab/>
      </w:r>
      <w:r w:rsidR="00601AAD" w:rsidRPr="008455F8">
        <w:rPr>
          <w:rFonts w:ascii="Arial" w:hAnsi="Arial" w:cs="Arial"/>
          <w:sz w:val="22"/>
          <w:szCs w:val="22"/>
        </w:rPr>
        <w:tab/>
      </w:r>
      <w:r w:rsidRPr="008455F8">
        <w:rPr>
          <w:rFonts w:ascii="Arial" w:hAnsi="Arial" w:cs="Arial"/>
          <w:sz w:val="22"/>
          <w:szCs w:val="22"/>
        </w:rPr>
        <w:t xml:space="preserve">Settlement </w:t>
      </w:r>
      <w:r w:rsidR="007A61A7" w:rsidRPr="008455F8">
        <w:rPr>
          <w:rFonts w:ascii="Arial" w:hAnsi="Arial" w:cs="Arial"/>
          <w:sz w:val="22"/>
          <w:szCs w:val="22"/>
        </w:rPr>
        <w:t>S</w:t>
      </w:r>
      <w:r w:rsidRPr="008455F8">
        <w:rPr>
          <w:rFonts w:ascii="Arial" w:hAnsi="Arial" w:cs="Arial"/>
          <w:sz w:val="22"/>
          <w:szCs w:val="22"/>
        </w:rPr>
        <w:t xml:space="preserve">trategy; </w:t>
      </w:r>
    </w:p>
    <w:p w14:paraId="476E7C45" w14:textId="745033F9" w:rsidR="00DC64E7"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2</w:t>
      </w:r>
      <w:r w:rsidR="00601AAD" w:rsidRPr="008455F8">
        <w:rPr>
          <w:rFonts w:ascii="Arial" w:hAnsi="Arial" w:cs="Arial"/>
          <w:sz w:val="22"/>
          <w:szCs w:val="22"/>
        </w:rPr>
        <w:t xml:space="preserve"> </w:t>
      </w:r>
      <w:r w:rsidR="00601AAD" w:rsidRPr="008455F8">
        <w:rPr>
          <w:rFonts w:ascii="Arial" w:hAnsi="Arial" w:cs="Arial"/>
          <w:sz w:val="22"/>
          <w:szCs w:val="22"/>
        </w:rPr>
        <w:tab/>
      </w:r>
      <w:r w:rsidR="00601AAD" w:rsidRPr="008455F8">
        <w:rPr>
          <w:rFonts w:ascii="Arial" w:hAnsi="Arial" w:cs="Arial"/>
          <w:sz w:val="22"/>
          <w:szCs w:val="22"/>
        </w:rPr>
        <w:tab/>
      </w:r>
      <w:r w:rsidRPr="008455F8">
        <w:rPr>
          <w:rFonts w:ascii="Arial" w:hAnsi="Arial" w:cs="Arial"/>
          <w:sz w:val="22"/>
          <w:szCs w:val="22"/>
        </w:rPr>
        <w:t xml:space="preserve">Delivery </w:t>
      </w:r>
      <w:r w:rsidR="007A61A7" w:rsidRPr="008455F8">
        <w:rPr>
          <w:rFonts w:ascii="Arial" w:hAnsi="Arial" w:cs="Arial"/>
          <w:sz w:val="22"/>
          <w:szCs w:val="22"/>
        </w:rPr>
        <w:t>S</w:t>
      </w:r>
      <w:r w:rsidRPr="008455F8">
        <w:rPr>
          <w:rFonts w:ascii="Arial" w:hAnsi="Arial" w:cs="Arial"/>
          <w:sz w:val="22"/>
          <w:szCs w:val="22"/>
        </w:rPr>
        <w:t>trategy;</w:t>
      </w:r>
    </w:p>
    <w:p w14:paraId="7D8BECCC" w14:textId="73C6478D" w:rsidR="0076074E" w:rsidRPr="008455F8" w:rsidRDefault="0076074E"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 xml:space="preserve">Core Policy </w:t>
      </w:r>
      <w:r w:rsidR="00594C14" w:rsidRPr="008455F8">
        <w:rPr>
          <w:rFonts w:ascii="Arial" w:hAnsi="Arial" w:cs="Arial"/>
          <w:sz w:val="22"/>
          <w:szCs w:val="22"/>
        </w:rPr>
        <w:t>29</w:t>
      </w:r>
      <w:r w:rsidRPr="008455F8">
        <w:rPr>
          <w:rFonts w:ascii="Arial" w:hAnsi="Arial" w:cs="Arial"/>
          <w:sz w:val="22"/>
          <w:szCs w:val="22"/>
        </w:rPr>
        <w:t xml:space="preserve"> </w:t>
      </w:r>
      <w:r w:rsidRPr="008455F8">
        <w:rPr>
          <w:rFonts w:ascii="Arial" w:hAnsi="Arial" w:cs="Arial"/>
          <w:sz w:val="22"/>
          <w:szCs w:val="22"/>
        </w:rPr>
        <w:tab/>
        <w:t>Spatial Strategy:</w:t>
      </w:r>
      <w:r w:rsidR="00594C14" w:rsidRPr="008455F8">
        <w:rPr>
          <w:rFonts w:ascii="Arial" w:hAnsi="Arial" w:cs="Arial"/>
          <w:sz w:val="22"/>
          <w:szCs w:val="22"/>
        </w:rPr>
        <w:t xml:space="preserve"> Trowbridge Community Area;</w:t>
      </w:r>
    </w:p>
    <w:p w14:paraId="72359717" w14:textId="5D2923D3" w:rsidR="007336B3" w:rsidRPr="008455F8" w:rsidRDefault="007336B3"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50</w:t>
      </w:r>
      <w:r w:rsidRPr="008455F8">
        <w:rPr>
          <w:rFonts w:ascii="Arial" w:hAnsi="Arial" w:cs="Arial"/>
          <w:sz w:val="22"/>
          <w:szCs w:val="22"/>
        </w:rPr>
        <w:tab/>
      </w:r>
      <w:r w:rsidRPr="008455F8">
        <w:rPr>
          <w:rFonts w:ascii="Arial" w:hAnsi="Arial" w:cs="Arial"/>
          <w:sz w:val="22"/>
          <w:szCs w:val="22"/>
        </w:rPr>
        <w:tab/>
        <w:t>Biodiversity and Geodiversity;</w:t>
      </w:r>
    </w:p>
    <w:p w14:paraId="2C9A8F56" w14:textId="6C82D516" w:rsidR="00C53B6A"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51</w:t>
      </w:r>
      <w:r w:rsidR="00601AAD" w:rsidRPr="008455F8">
        <w:rPr>
          <w:rFonts w:ascii="Arial" w:hAnsi="Arial" w:cs="Arial"/>
          <w:sz w:val="22"/>
          <w:szCs w:val="22"/>
        </w:rPr>
        <w:t xml:space="preserve"> </w:t>
      </w:r>
      <w:r w:rsidR="00601AAD" w:rsidRPr="008455F8">
        <w:rPr>
          <w:rFonts w:ascii="Arial" w:hAnsi="Arial" w:cs="Arial"/>
          <w:sz w:val="22"/>
          <w:szCs w:val="22"/>
        </w:rPr>
        <w:tab/>
      </w:r>
      <w:r w:rsidRPr="008455F8">
        <w:rPr>
          <w:rFonts w:ascii="Arial" w:hAnsi="Arial" w:cs="Arial"/>
          <w:sz w:val="22"/>
          <w:szCs w:val="22"/>
        </w:rPr>
        <w:t xml:space="preserve">Landscape; </w:t>
      </w:r>
    </w:p>
    <w:p w14:paraId="40D32787" w14:textId="78D7E7D9" w:rsidR="00A938B9"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57</w:t>
      </w:r>
      <w:r w:rsidR="00601AAD" w:rsidRPr="008455F8">
        <w:rPr>
          <w:rFonts w:ascii="Arial" w:hAnsi="Arial" w:cs="Arial"/>
          <w:sz w:val="22"/>
          <w:szCs w:val="22"/>
        </w:rPr>
        <w:t xml:space="preserve"> </w:t>
      </w:r>
      <w:r w:rsidR="00601AAD" w:rsidRPr="008455F8">
        <w:rPr>
          <w:rFonts w:ascii="Arial" w:hAnsi="Arial" w:cs="Arial"/>
          <w:sz w:val="22"/>
          <w:szCs w:val="22"/>
        </w:rPr>
        <w:tab/>
      </w:r>
      <w:r w:rsidRPr="008455F8">
        <w:rPr>
          <w:rFonts w:ascii="Arial" w:hAnsi="Arial" w:cs="Arial"/>
          <w:sz w:val="22"/>
          <w:szCs w:val="22"/>
        </w:rPr>
        <w:t xml:space="preserve">Ensuring </w:t>
      </w:r>
      <w:r w:rsidR="007A61A7" w:rsidRPr="008455F8">
        <w:rPr>
          <w:rFonts w:ascii="Arial" w:hAnsi="Arial" w:cs="Arial"/>
          <w:sz w:val="22"/>
          <w:szCs w:val="22"/>
        </w:rPr>
        <w:t>H</w:t>
      </w:r>
      <w:r w:rsidRPr="008455F8">
        <w:rPr>
          <w:rFonts w:ascii="Arial" w:hAnsi="Arial" w:cs="Arial"/>
          <w:sz w:val="22"/>
          <w:szCs w:val="22"/>
        </w:rPr>
        <w:t>igh-</w:t>
      </w:r>
      <w:r w:rsidR="007A61A7" w:rsidRPr="008455F8">
        <w:rPr>
          <w:rFonts w:ascii="Arial" w:hAnsi="Arial" w:cs="Arial"/>
          <w:sz w:val="22"/>
          <w:szCs w:val="22"/>
        </w:rPr>
        <w:t>Q</w:t>
      </w:r>
      <w:r w:rsidRPr="008455F8">
        <w:rPr>
          <w:rFonts w:ascii="Arial" w:hAnsi="Arial" w:cs="Arial"/>
          <w:sz w:val="22"/>
          <w:szCs w:val="22"/>
        </w:rPr>
        <w:t xml:space="preserve">uality </w:t>
      </w:r>
      <w:r w:rsidR="007A61A7" w:rsidRPr="008455F8">
        <w:rPr>
          <w:rFonts w:ascii="Arial" w:hAnsi="Arial" w:cs="Arial"/>
          <w:sz w:val="22"/>
          <w:szCs w:val="22"/>
        </w:rPr>
        <w:t>D</w:t>
      </w:r>
      <w:r w:rsidRPr="008455F8">
        <w:rPr>
          <w:rFonts w:ascii="Arial" w:hAnsi="Arial" w:cs="Arial"/>
          <w:sz w:val="22"/>
          <w:szCs w:val="22"/>
        </w:rPr>
        <w:t xml:space="preserve">esign and </w:t>
      </w:r>
      <w:r w:rsidR="007A61A7" w:rsidRPr="008455F8">
        <w:rPr>
          <w:rFonts w:ascii="Arial" w:hAnsi="Arial" w:cs="Arial"/>
          <w:sz w:val="22"/>
          <w:szCs w:val="22"/>
        </w:rPr>
        <w:t>P</w:t>
      </w:r>
      <w:r w:rsidRPr="008455F8">
        <w:rPr>
          <w:rFonts w:ascii="Arial" w:hAnsi="Arial" w:cs="Arial"/>
          <w:sz w:val="22"/>
          <w:szCs w:val="22"/>
        </w:rPr>
        <w:t xml:space="preserve">lace </w:t>
      </w:r>
      <w:r w:rsidR="007A61A7" w:rsidRPr="008455F8">
        <w:rPr>
          <w:rFonts w:ascii="Arial" w:hAnsi="Arial" w:cs="Arial"/>
          <w:sz w:val="22"/>
          <w:szCs w:val="22"/>
        </w:rPr>
        <w:t>S</w:t>
      </w:r>
      <w:r w:rsidRPr="008455F8">
        <w:rPr>
          <w:rFonts w:ascii="Arial" w:hAnsi="Arial" w:cs="Arial"/>
          <w:sz w:val="22"/>
          <w:szCs w:val="22"/>
        </w:rPr>
        <w:t xml:space="preserve">haping; </w:t>
      </w:r>
    </w:p>
    <w:p w14:paraId="5D5EEFD7" w14:textId="6F800EB9" w:rsidR="00A938B9" w:rsidRPr="008455F8" w:rsidRDefault="00A938B9"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58</w:t>
      </w:r>
      <w:r w:rsidRPr="008455F8">
        <w:rPr>
          <w:rFonts w:ascii="Arial" w:hAnsi="Arial" w:cs="Arial"/>
          <w:sz w:val="22"/>
          <w:szCs w:val="22"/>
        </w:rPr>
        <w:tab/>
      </w:r>
      <w:r w:rsidRPr="008455F8">
        <w:rPr>
          <w:rFonts w:ascii="Arial" w:hAnsi="Arial" w:cs="Arial"/>
          <w:sz w:val="22"/>
          <w:szCs w:val="22"/>
        </w:rPr>
        <w:tab/>
        <w:t>Ensuring Conservation of the Historic Environment;</w:t>
      </w:r>
    </w:p>
    <w:p w14:paraId="11ED6A25" w14:textId="7AF5F23B" w:rsidR="00EB3DCC" w:rsidRPr="008455F8" w:rsidRDefault="00EB3DCC"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60</w:t>
      </w:r>
      <w:r w:rsidRPr="008455F8">
        <w:rPr>
          <w:rFonts w:ascii="Arial" w:hAnsi="Arial" w:cs="Arial"/>
          <w:sz w:val="22"/>
          <w:szCs w:val="22"/>
        </w:rPr>
        <w:tab/>
      </w:r>
      <w:r w:rsidRPr="008455F8">
        <w:rPr>
          <w:rFonts w:ascii="Arial" w:hAnsi="Arial" w:cs="Arial"/>
          <w:sz w:val="22"/>
          <w:szCs w:val="22"/>
        </w:rPr>
        <w:tab/>
        <w:t>Sustainable Transport;</w:t>
      </w:r>
    </w:p>
    <w:p w14:paraId="77A925A7" w14:textId="333FBA5F" w:rsidR="00C53B6A"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61</w:t>
      </w:r>
      <w:r w:rsidR="00601AAD" w:rsidRPr="008455F8">
        <w:rPr>
          <w:rFonts w:ascii="Arial" w:hAnsi="Arial" w:cs="Arial"/>
          <w:sz w:val="22"/>
          <w:szCs w:val="22"/>
        </w:rPr>
        <w:t xml:space="preserve"> </w:t>
      </w:r>
      <w:r w:rsidR="00601AAD" w:rsidRPr="008455F8">
        <w:rPr>
          <w:rFonts w:ascii="Arial" w:hAnsi="Arial" w:cs="Arial"/>
          <w:sz w:val="22"/>
          <w:szCs w:val="22"/>
        </w:rPr>
        <w:tab/>
      </w:r>
      <w:r w:rsidRPr="008455F8">
        <w:rPr>
          <w:rFonts w:ascii="Arial" w:hAnsi="Arial" w:cs="Arial"/>
          <w:sz w:val="22"/>
          <w:szCs w:val="22"/>
        </w:rPr>
        <w:t xml:space="preserve">Transport and Development; </w:t>
      </w:r>
    </w:p>
    <w:p w14:paraId="2F1672C7" w14:textId="2EDD9E9D" w:rsidR="00C53B6A" w:rsidRPr="008455F8" w:rsidRDefault="00C53B6A"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64</w:t>
      </w:r>
      <w:r w:rsidR="00601AAD" w:rsidRPr="008455F8">
        <w:rPr>
          <w:rFonts w:ascii="Arial" w:hAnsi="Arial" w:cs="Arial"/>
          <w:sz w:val="22"/>
          <w:szCs w:val="22"/>
        </w:rPr>
        <w:t xml:space="preserve"> </w:t>
      </w:r>
      <w:r w:rsidR="00601AAD" w:rsidRPr="008455F8">
        <w:rPr>
          <w:rFonts w:ascii="Arial" w:hAnsi="Arial" w:cs="Arial"/>
          <w:sz w:val="22"/>
          <w:szCs w:val="22"/>
        </w:rPr>
        <w:tab/>
      </w:r>
      <w:r w:rsidRPr="008455F8">
        <w:rPr>
          <w:rFonts w:ascii="Arial" w:hAnsi="Arial" w:cs="Arial"/>
          <w:sz w:val="22"/>
          <w:szCs w:val="22"/>
        </w:rPr>
        <w:t xml:space="preserve">Demand Management; </w:t>
      </w:r>
    </w:p>
    <w:p w14:paraId="2911E291" w14:textId="49AA6B9B" w:rsidR="0023524B" w:rsidRPr="008455F8" w:rsidRDefault="0023524B" w:rsidP="00A20E02">
      <w:pPr>
        <w:autoSpaceDE w:val="0"/>
        <w:autoSpaceDN w:val="0"/>
        <w:adjustRightInd w:val="0"/>
        <w:spacing w:line="276" w:lineRule="auto"/>
        <w:rPr>
          <w:rFonts w:ascii="Arial" w:hAnsi="Arial" w:cs="Arial"/>
          <w:sz w:val="22"/>
          <w:szCs w:val="22"/>
        </w:rPr>
      </w:pPr>
      <w:r w:rsidRPr="008455F8">
        <w:rPr>
          <w:rFonts w:ascii="Arial" w:hAnsi="Arial" w:cs="Arial"/>
          <w:sz w:val="22"/>
          <w:szCs w:val="22"/>
        </w:rPr>
        <w:t>Core Policy 67</w:t>
      </w:r>
      <w:r w:rsidRPr="008455F8">
        <w:rPr>
          <w:rFonts w:ascii="Arial" w:hAnsi="Arial" w:cs="Arial"/>
          <w:sz w:val="22"/>
          <w:szCs w:val="22"/>
        </w:rPr>
        <w:tab/>
      </w:r>
      <w:r w:rsidRPr="008455F8">
        <w:rPr>
          <w:rFonts w:ascii="Arial" w:hAnsi="Arial" w:cs="Arial"/>
          <w:sz w:val="22"/>
          <w:szCs w:val="22"/>
        </w:rPr>
        <w:tab/>
        <w:t>Flood Risk;</w:t>
      </w:r>
    </w:p>
    <w:p w14:paraId="64F53B99" w14:textId="77777777" w:rsidR="00DC4F3E" w:rsidRPr="00075C07" w:rsidRDefault="00DC4F3E" w:rsidP="00A20E02">
      <w:pPr>
        <w:spacing w:line="276" w:lineRule="auto"/>
        <w:rPr>
          <w:rFonts w:ascii="Arial" w:hAnsi="Arial" w:cs="Arial"/>
          <w:color w:val="FF0000"/>
          <w:sz w:val="22"/>
          <w:szCs w:val="22"/>
          <w:u w:val="single"/>
        </w:rPr>
      </w:pPr>
    </w:p>
    <w:p w14:paraId="1C924897" w14:textId="2027EF86" w:rsidR="00DC4F3E" w:rsidRPr="00713066" w:rsidRDefault="00DC4F3E" w:rsidP="00A20E02">
      <w:pPr>
        <w:spacing w:line="276" w:lineRule="auto"/>
        <w:rPr>
          <w:rFonts w:ascii="Arial" w:hAnsi="Arial" w:cs="Arial"/>
          <w:sz w:val="22"/>
          <w:szCs w:val="22"/>
          <w:u w:val="single"/>
        </w:rPr>
      </w:pPr>
      <w:bookmarkStart w:id="0" w:name="_Hlk212452795"/>
      <w:bookmarkStart w:id="1" w:name="_Hlk212461860"/>
      <w:r w:rsidRPr="00713066">
        <w:rPr>
          <w:rFonts w:ascii="Arial" w:hAnsi="Arial" w:cs="Arial"/>
          <w:sz w:val="22"/>
          <w:szCs w:val="22"/>
          <w:u w:val="single"/>
        </w:rPr>
        <w:t>The National Planning Policy Framework (NPPF)</w:t>
      </w:r>
      <w:r w:rsidR="00713066">
        <w:rPr>
          <w:rFonts w:ascii="Arial" w:hAnsi="Arial" w:cs="Arial"/>
          <w:sz w:val="22"/>
          <w:szCs w:val="22"/>
          <w:u w:val="single"/>
        </w:rPr>
        <w:t xml:space="preserve"> and </w:t>
      </w:r>
      <w:r w:rsidRPr="00713066">
        <w:rPr>
          <w:rFonts w:ascii="Arial" w:hAnsi="Arial" w:cs="Arial"/>
          <w:sz w:val="22"/>
          <w:szCs w:val="22"/>
          <w:u w:val="single"/>
        </w:rPr>
        <w:t>The Planning Practice Guidance (PPG)</w:t>
      </w:r>
    </w:p>
    <w:p w14:paraId="4930FB06" w14:textId="77777777" w:rsidR="008D6C52" w:rsidRPr="00713066" w:rsidRDefault="008D6C52" w:rsidP="00A20E02">
      <w:pPr>
        <w:spacing w:line="276" w:lineRule="auto"/>
        <w:rPr>
          <w:rFonts w:ascii="Arial" w:hAnsi="Arial" w:cs="Arial"/>
          <w:sz w:val="22"/>
          <w:szCs w:val="22"/>
          <w:u w:val="single"/>
        </w:rPr>
      </w:pPr>
    </w:p>
    <w:p w14:paraId="08D91513" w14:textId="2BED8373" w:rsidR="00561AE7" w:rsidRPr="00713066" w:rsidRDefault="008D6C52" w:rsidP="00A20E02">
      <w:pPr>
        <w:spacing w:line="276" w:lineRule="auto"/>
        <w:rPr>
          <w:rFonts w:ascii="Arial" w:hAnsi="Arial" w:cs="Arial"/>
          <w:sz w:val="22"/>
          <w:szCs w:val="22"/>
          <w:u w:val="single"/>
        </w:rPr>
      </w:pPr>
      <w:r w:rsidRPr="00713066">
        <w:rPr>
          <w:rFonts w:ascii="Arial" w:hAnsi="Arial" w:cs="Arial"/>
          <w:sz w:val="22"/>
          <w:szCs w:val="22"/>
          <w:u w:val="single"/>
        </w:rPr>
        <w:t xml:space="preserve">Wiltshire Design Guide </w:t>
      </w:r>
      <w:r w:rsidR="00DC4F3E" w:rsidRPr="00713066">
        <w:rPr>
          <w:rFonts w:ascii="Arial" w:hAnsi="Arial" w:cs="Arial"/>
          <w:sz w:val="22"/>
          <w:szCs w:val="22"/>
          <w:u w:val="single"/>
        </w:rPr>
        <w:t>- Appendix D – Design Guidance for Householder extensions</w:t>
      </w:r>
    </w:p>
    <w:bookmarkEnd w:id="0"/>
    <w:p w14:paraId="19CD89F3" w14:textId="77777777" w:rsidR="00DC4F3E" w:rsidRPr="00713066" w:rsidRDefault="00DC4F3E" w:rsidP="00A20E02">
      <w:pPr>
        <w:spacing w:line="276" w:lineRule="auto"/>
        <w:rPr>
          <w:rFonts w:ascii="Arial" w:hAnsi="Arial" w:cs="Arial"/>
          <w:sz w:val="22"/>
          <w:szCs w:val="22"/>
          <w:u w:val="single"/>
        </w:rPr>
      </w:pPr>
    </w:p>
    <w:p w14:paraId="791E8FB4" w14:textId="79324D54" w:rsidR="00561AE7" w:rsidRPr="00713066" w:rsidRDefault="008D6C52" w:rsidP="00A20E02">
      <w:pPr>
        <w:spacing w:line="276" w:lineRule="auto"/>
        <w:rPr>
          <w:rFonts w:ascii="Arial" w:hAnsi="Arial" w:cs="Arial"/>
          <w:sz w:val="22"/>
          <w:szCs w:val="22"/>
          <w:u w:val="single"/>
        </w:rPr>
      </w:pPr>
      <w:r w:rsidRPr="00713066">
        <w:rPr>
          <w:rFonts w:ascii="Arial" w:hAnsi="Arial" w:cs="Arial"/>
          <w:sz w:val="22"/>
          <w:szCs w:val="22"/>
          <w:u w:val="single"/>
        </w:rPr>
        <w:t>The Wiltshire Local Transport Plan 201</w:t>
      </w:r>
      <w:r w:rsidR="008D5791" w:rsidRPr="00713066">
        <w:rPr>
          <w:rFonts w:ascii="Arial" w:hAnsi="Arial" w:cs="Arial"/>
          <w:sz w:val="22"/>
          <w:szCs w:val="22"/>
          <w:u w:val="single"/>
        </w:rPr>
        <w:t>1</w:t>
      </w:r>
      <w:r w:rsidRPr="00713066">
        <w:rPr>
          <w:rFonts w:ascii="Arial" w:hAnsi="Arial" w:cs="Arial"/>
          <w:sz w:val="22"/>
          <w:szCs w:val="22"/>
          <w:u w:val="single"/>
        </w:rPr>
        <w:t xml:space="preserve"> – 2026: Car Parking Strategy (March 2015).</w:t>
      </w:r>
    </w:p>
    <w:p w14:paraId="68198CF8" w14:textId="77777777" w:rsidR="00DC4F3E" w:rsidRPr="00713066" w:rsidRDefault="00DC4F3E" w:rsidP="00A20E02">
      <w:pPr>
        <w:spacing w:line="276" w:lineRule="auto"/>
        <w:rPr>
          <w:rFonts w:ascii="Arial" w:hAnsi="Arial" w:cs="Arial"/>
          <w:sz w:val="22"/>
          <w:szCs w:val="22"/>
        </w:rPr>
      </w:pPr>
    </w:p>
    <w:p w14:paraId="7E5B5138" w14:textId="30DA2106" w:rsidR="00CD6B35" w:rsidRPr="00713066" w:rsidRDefault="00CD6B35" w:rsidP="00A20E02">
      <w:pPr>
        <w:spacing w:line="276" w:lineRule="auto"/>
        <w:rPr>
          <w:rFonts w:ascii="Arial" w:hAnsi="Arial" w:cs="Arial"/>
          <w:sz w:val="22"/>
          <w:szCs w:val="22"/>
          <w:u w:val="single"/>
        </w:rPr>
      </w:pPr>
      <w:r w:rsidRPr="00713066">
        <w:rPr>
          <w:rFonts w:ascii="Arial" w:hAnsi="Arial" w:cs="Arial"/>
          <w:sz w:val="22"/>
          <w:szCs w:val="22"/>
          <w:u w:val="single"/>
        </w:rPr>
        <w:t>The Wiltshire Local Transport Plan 4 (LTP4) (March 2025)</w:t>
      </w:r>
    </w:p>
    <w:bookmarkEnd w:id="1"/>
    <w:p w14:paraId="25DBDA88" w14:textId="77777777" w:rsidR="00CD6B35" w:rsidRPr="00075C07" w:rsidRDefault="00CD6B35" w:rsidP="00A20E02">
      <w:pPr>
        <w:spacing w:line="276" w:lineRule="auto"/>
        <w:rPr>
          <w:rFonts w:ascii="Arial" w:hAnsi="Arial" w:cs="Arial"/>
          <w:color w:val="FF0000"/>
          <w:sz w:val="22"/>
          <w:szCs w:val="22"/>
        </w:rPr>
      </w:pPr>
    </w:p>
    <w:p w14:paraId="2827ED08" w14:textId="77777777" w:rsidR="007E41BC" w:rsidRPr="007E41BC" w:rsidRDefault="007E41BC" w:rsidP="007E41BC">
      <w:pPr>
        <w:pStyle w:val="NoSpacing"/>
        <w:spacing w:line="276" w:lineRule="auto"/>
        <w:rPr>
          <w:rFonts w:eastAsiaTheme="minorEastAsia"/>
          <w:u w:val="single"/>
        </w:rPr>
      </w:pPr>
      <w:r w:rsidRPr="007E41BC">
        <w:rPr>
          <w:rFonts w:eastAsiaTheme="minorEastAsia"/>
          <w:u w:val="single"/>
        </w:rPr>
        <w:t>New Wiltshire Local Plan</w:t>
      </w:r>
    </w:p>
    <w:p w14:paraId="1EBD11E4" w14:textId="77777777" w:rsidR="007E41BC" w:rsidRPr="007E41BC" w:rsidRDefault="007E41BC" w:rsidP="007E41BC">
      <w:pPr>
        <w:pStyle w:val="NoSpacing"/>
        <w:spacing w:line="276" w:lineRule="auto"/>
        <w:rPr>
          <w:rFonts w:eastAsiaTheme="minorEastAsia"/>
          <w:u w:val="single"/>
        </w:rPr>
      </w:pPr>
    </w:p>
    <w:p w14:paraId="56642454" w14:textId="77777777" w:rsidR="007E41BC" w:rsidRPr="007E41BC" w:rsidRDefault="007E41BC" w:rsidP="007E41BC">
      <w:pPr>
        <w:pStyle w:val="NoSpacing"/>
        <w:spacing w:line="276" w:lineRule="auto"/>
        <w:rPr>
          <w:rFonts w:eastAsiaTheme="minorEastAsia"/>
        </w:rPr>
      </w:pPr>
      <w:r w:rsidRPr="007E41BC">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5AD295D0" w14:textId="77777777" w:rsidR="007E41BC" w:rsidRPr="007E41BC" w:rsidRDefault="007E41BC" w:rsidP="007E41BC">
      <w:pPr>
        <w:pStyle w:val="NoSpacing"/>
        <w:spacing w:line="276" w:lineRule="auto"/>
        <w:rPr>
          <w:rFonts w:eastAsiaTheme="minorEastAsia"/>
        </w:rPr>
      </w:pPr>
    </w:p>
    <w:p w14:paraId="55AB71C7" w14:textId="5BCA2A99" w:rsidR="00B13966" w:rsidRPr="007E41BC" w:rsidRDefault="007E41BC" w:rsidP="007E41BC">
      <w:pPr>
        <w:pStyle w:val="NoSpacing"/>
        <w:spacing w:line="276" w:lineRule="auto"/>
        <w:rPr>
          <w:rFonts w:eastAsiaTheme="minorEastAsia"/>
        </w:rPr>
      </w:pPr>
      <w:r w:rsidRPr="007E41BC">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6D5645F9" w14:textId="77777777" w:rsidR="007E41BC" w:rsidRDefault="007E41BC" w:rsidP="007E41BC">
      <w:pPr>
        <w:pStyle w:val="NoSpacing"/>
        <w:spacing w:line="276" w:lineRule="auto"/>
      </w:pPr>
    </w:p>
    <w:p w14:paraId="6A6D9E7F" w14:textId="77777777" w:rsidR="00C87980" w:rsidRPr="00075C07" w:rsidRDefault="00C87980" w:rsidP="007E41BC">
      <w:pPr>
        <w:pStyle w:val="NoSpacing"/>
        <w:spacing w:line="276" w:lineRule="auto"/>
      </w:pPr>
    </w:p>
    <w:p w14:paraId="0A03C8CE" w14:textId="1B851FCE" w:rsidR="003B136F" w:rsidRPr="00075C07" w:rsidRDefault="003B136F" w:rsidP="00A20E02">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26041F" w:rsidRDefault="00F221E9" w:rsidP="00A20E02">
      <w:pPr>
        <w:spacing w:line="276" w:lineRule="auto"/>
        <w:rPr>
          <w:rFonts w:ascii="Arial" w:hAnsi="Arial" w:cs="Arial"/>
          <w:bCs/>
          <w:sz w:val="22"/>
          <w:szCs w:val="22"/>
        </w:rPr>
      </w:pPr>
    </w:p>
    <w:p w14:paraId="19F00221" w14:textId="23D4EAF5" w:rsidR="0060536A" w:rsidRPr="0026041F" w:rsidRDefault="0026041F" w:rsidP="00A20E02">
      <w:pPr>
        <w:spacing w:line="276" w:lineRule="auto"/>
        <w:rPr>
          <w:rFonts w:ascii="Arial" w:hAnsi="Arial" w:cs="Arial"/>
          <w:bCs/>
          <w:sz w:val="22"/>
          <w:szCs w:val="22"/>
          <w:u w:val="single"/>
        </w:rPr>
      </w:pPr>
      <w:r w:rsidRPr="0026041F">
        <w:rPr>
          <w:rFonts w:ascii="Arial" w:hAnsi="Arial" w:cs="Arial"/>
          <w:bCs/>
          <w:sz w:val="22"/>
          <w:szCs w:val="22"/>
          <w:u w:val="single"/>
        </w:rPr>
        <w:t>Trowbridge</w:t>
      </w:r>
      <w:r w:rsidR="00DC4F3E" w:rsidRPr="0026041F">
        <w:rPr>
          <w:rFonts w:ascii="Arial" w:hAnsi="Arial" w:cs="Arial"/>
          <w:bCs/>
          <w:sz w:val="22"/>
          <w:szCs w:val="22"/>
          <w:u w:val="single"/>
        </w:rPr>
        <w:t xml:space="preserve"> </w:t>
      </w:r>
      <w:r w:rsidR="005D2581" w:rsidRPr="0026041F">
        <w:rPr>
          <w:rFonts w:ascii="Arial" w:hAnsi="Arial" w:cs="Arial"/>
          <w:bCs/>
          <w:sz w:val="22"/>
          <w:szCs w:val="22"/>
          <w:u w:val="single"/>
        </w:rPr>
        <w:t>Town Council</w:t>
      </w:r>
      <w:r w:rsidR="0060536A" w:rsidRPr="0026041F">
        <w:rPr>
          <w:rFonts w:ascii="Arial" w:hAnsi="Arial" w:cs="Arial"/>
          <w:bCs/>
          <w:sz w:val="22"/>
          <w:szCs w:val="22"/>
          <w:u w:val="single"/>
        </w:rPr>
        <w:t xml:space="preserve"> – </w:t>
      </w:r>
      <w:r w:rsidRPr="0026041F">
        <w:rPr>
          <w:rFonts w:ascii="Arial" w:hAnsi="Arial" w:cs="Arial"/>
          <w:bCs/>
          <w:sz w:val="22"/>
          <w:szCs w:val="22"/>
          <w:u w:val="single"/>
        </w:rPr>
        <w:t>No Objection</w:t>
      </w:r>
    </w:p>
    <w:p w14:paraId="1F36FE15" w14:textId="77777777" w:rsidR="00DC4F3E" w:rsidRPr="0026041F" w:rsidRDefault="00DC4F3E" w:rsidP="00A20E02">
      <w:pPr>
        <w:spacing w:line="276" w:lineRule="auto"/>
        <w:rPr>
          <w:rFonts w:ascii="Arial" w:hAnsi="Arial" w:cs="Arial"/>
          <w:bCs/>
          <w:sz w:val="22"/>
          <w:szCs w:val="22"/>
        </w:rPr>
      </w:pPr>
    </w:p>
    <w:p w14:paraId="51953FE9" w14:textId="3B8991FA" w:rsidR="00DC4F3E" w:rsidRPr="0026041F" w:rsidRDefault="00DC4F3E" w:rsidP="00A20E02">
      <w:pPr>
        <w:spacing w:line="276" w:lineRule="auto"/>
        <w:rPr>
          <w:rFonts w:ascii="Arial" w:hAnsi="Arial" w:cs="Arial"/>
          <w:bCs/>
          <w:sz w:val="22"/>
          <w:szCs w:val="22"/>
          <w:u w:val="single"/>
        </w:rPr>
      </w:pPr>
      <w:r w:rsidRPr="0026041F">
        <w:rPr>
          <w:rFonts w:ascii="Arial" w:hAnsi="Arial" w:cs="Arial"/>
          <w:bCs/>
          <w:sz w:val="22"/>
          <w:szCs w:val="22"/>
          <w:u w:val="single"/>
        </w:rPr>
        <w:t xml:space="preserve">Local Highway Authority (Wiltshire Council) – </w:t>
      </w:r>
      <w:r w:rsidR="0026041F" w:rsidRPr="0026041F">
        <w:rPr>
          <w:rFonts w:ascii="Arial" w:hAnsi="Arial" w:cs="Arial"/>
          <w:bCs/>
          <w:sz w:val="22"/>
          <w:szCs w:val="22"/>
          <w:u w:val="single"/>
        </w:rPr>
        <w:t>No Objection</w:t>
      </w:r>
    </w:p>
    <w:p w14:paraId="50D4288D" w14:textId="77777777" w:rsidR="00DC4F3E" w:rsidRDefault="00DC4F3E" w:rsidP="00A20E02">
      <w:pPr>
        <w:spacing w:line="276" w:lineRule="auto"/>
        <w:rPr>
          <w:rFonts w:ascii="Arial" w:hAnsi="Arial" w:cs="Arial"/>
          <w:sz w:val="22"/>
          <w:szCs w:val="22"/>
        </w:rPr>
      </w:pPr>
    </w:p>
    <w:p w14:paraId="68CB3C2B" w14:textId="77777777" w:rsidR="00C87980" w:rsidRPr="00075C07" w:rsidRDefault="00C87980" w:rsidP="00A20E02">
      <w:pPr>
        <w:spacing w:line="276" w:lineRule="auto"/>
        <w:rPr>
          <w:rFonts w:ascii="Arial" w:hAnsi="Arial" w:cs="Arial"/>
          <w:sz w:val="22"/>
          <w:szCs w:val="22"/>
        </w:rPr>
      </w:pPr>
    </w:p>
    <w:p w14:paraId="4105122F" w14:textId="47778FCB" w:rsidR="003B136F" w:rsidRPr="00075C07" w:rsidRDefault="00B15AD7" w:rsidP="00A20E02">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A20E02">
      <w:pPr>
        <w:spacing w:line="276" w:lineRule="auto"/>
        <w:rPr>
          <w:rFonts w:ascii="Arial" w:hAnsi="Arial" w:cs="Arial"/>
          <w:bCs/>
          <w:sz w:val="22"/>
          <w:szCs w:val="22"/>
        </w:rPr>
      </w:pPr>
    </w:p>
    <w:p w14:paraId="68F1CE23" w14:textId="77777777" w:rsidR="003D5261" w:rsidRPr="003D5261" w:rsidRDefault="003D5261" w:rsidP="003D5261">
      <w:pPr>
        <w:spacing w:line="276" w:lineRule="auto"/>
        <w:jc w:val="both"/>
        <w:rPr>
          <w:rFonts w:ascii="Arial" w:hAnsi="Arial" w:cs="Arial"/>
          <w:bCs/>
          <w:sz w:val="22"/>
          <w:szCs w:val="22"/>
        </w:rPr>
      </w:pPr>
      <w:r w:rsidRPr="003D5261">
        <w:rPr>
          <w:rFonts w:ascii="Arial" w:hAnsi="Arial" w:cs="Arial"/>
          <w:bCs/>
          <w:sz w:val="22"/>
          <w:szCs w:val="22"/>
        </w:rPr>
        <w:t xml:space="preserve">Three letters of objection have been received in relation to the proposed development, including two submissions from the occupier of 15 </w:t>
      </w:r>
      <w:proofErr w:type="spellStart"/>
      <w:r w:rsidRPr="003D5261">
        <w:rPr>
          <w:rFonts w:ascii="Arial" w:hAnsi="Arial" w:cs="Arial"/>
          <w:bCs/>
          <w:sz w:val="22"/>
          <w:szCs w:val="22"/>
        </w:rPr>
        <w:t>Ragleth</w:t>
      </w:r>
      <w:proofErr w:type="spellEnd"/>
      <w:r w:rsidRPr="003D5261">
        <w:rPr>
          <w:rFonts w:ascii="Arial" w:hAnsi="Arial" w:cs="Arial"/>
          <w:bCs/>
          <w:sz w:val="22"/>
          <w:szCs w:val="22"/>
        </w:rPr>
        <w:t xml:space="preserve"> Grove. The representations raise concerns relating to the scale, height, massing and siting of the proposed garage, including its relationship with neighbouring properties and its potential to result in an overbearing form of development, loss of outlook, increased enclosure, loss of light and harm to residential amenity. Concerns are also raised regarding the elevated ground levels of the application site relative to neighbouring land, the visibility of the building and associated parking areas from adjoining properties, the adequacy of the applicant's assessment of amenity impacts, the perceived intensification of development on the site, the effect on the character of the area and the compatibility of the proposal with Core Policy 57 and the Wiltshire Design Guide. Additional concerns were raised regarding parking and turning arrangements within the site, the use of the proposed storage area within the garage, and the proximity of the development to adjoining boundaries.</w:t>
      </w:r>
    </w:p>
    <w:p w14:paraId="1F7E154B" w14:textId="77777777" w:rsidR="003D5261" w:rsidRPr="003D5261" w:rsidRDefault="003D5261" w:rsidP="003D5261">
      <w:pPr>
        <w:spacing w:line="276" w:lineRule="auto"/>
        <w:jc w:val="both"/>
        <w:rPr>
          <w:rFonts w:ascii="Arial" w:hAnsi="Arial" w:cs="Arial"/>
          <w:bCs/>
          <w:sz w:val="22"/>
          <w:szCs w:val="22"/>
        </w:rPr>
      </w:pPr>
    </w:p>
    <w:p w14:paraId="1CA26ADF" w14:textId="4303AC65" w:rsidR="00606E13" w:rsidRPr="003D5261" w:rsidRDefault="003D5261" w:rsidP="003D5261">
      <w:pPr>
        <w:spacing w:line="276" w:lineRule="auto"/>
        <w:jc w:val="both"/>
        <w:rPr>
          <w:rFonts w:ascii="Arial" w:hAnsi="Arial" w:cs="Arial"/>
          <w:bCs/>
          <w:sz w:val="22"/>
          <w:szCs w:val="22"/>
        </w:rPr>
      </w:pPr>
      <w:r w:rsidRPr="003D5261">
        <w:rPr>
          <w:rFonts w:ascii="Arial" w:hAnsi="Arial" w:cs="Arial"/>
          <w:bCs/>
          <w:sz w:val="22"/>
          <w:szCs w:val="22"/>
        </w:rPr>
        <w:t xml:space="preserve">In assessing the proposal, limited weight has been afforded to </w:t>
      </w:r>
      <w:proofErr w:type="gramStart"/>
      <w:r w:rsidRPr="003D5261">
        <w:rPr>
          <w:rFonts w:ascii="Arial" w:hAnsi="Arial" w:cs="Arial"/>
          <w:bCs/>
          <w:sz w:val="22"/>
          <w:szCs w:val="22"/>
        </w:rPr>
        <w:t>a number of</w:t>
      </w:r>
      <w:proofErr w:type="gramEnd"/>
      <w:r w:rsidRPr="003D5261">
        <w:rPr>
          <w:rFonts w:ascii="Arial" w:hAnsi="Arial" w:cs="Arial"/>
          <w:bCs/>
          <w:sz w:val="22"/>
          <w:szCs w:val="22"/>
        </w:rPr>
        <w:t xml:space="preserve"> matters raised which do not constitute material planning considerations. These include references to the status of the host dwelling as a bungalow or chalet bungalow, speculation regarding the future use or development of the dwelling's roof space, assumptions concerning the relocation of solar photovoltaic equipment, and suggestions that future alterations may occur outside the scope of the current application. Equally, the suitability of the proposal under permitted development legislation is not determinative, as the garage is the subject of a full planning application and must be assessed on its planning merits. Concerns regarding potential damage to the existing boundary wall are matters of private property rights, construction management and building control rather than planning considerations. Finally, objections relating to the loss of private views, including views of mature trees or open skyline, and the applicant's personal justification or need for a garage carry little weight in the determination of the application, which must instead be considered against the relevant development plan policies and other material planning considerations.</w:t>
      </w:r>
    </w:p>
    <w:p w14:paraId="4A62B7F8" w14:textId="77777777" w:rsidR="00C87980" w:rsidRDefault="00C87980" w:rsidP="003D5261">
      <w:pPr>
        <w:spacing w:line="276" w:lineRule="auto"/>
        <w:rPr>
          <w:rFonts w:ascii="Arial" w:hAnsi="Arial" w:cs="Arial"/>
          <w:sz w:val="22"/>
          <w:szCs w:val="22"/>
        </w:rPr>
      </w:pPr>
    </w:p>
    <w:p w14:paraId="05DC5C1D" w14:textId="77777777" w:rsidR="00C87980" w:rsidRPr="00075C07" w:rsidRDefault="00C87980" w:rsidP="003D5261">
      <w:pPr>
        <w:spacing w:line="276" w:lineRule="auto"/>
        <w:rPr>
          <w:rFonts w:ascii="Arial" w:hAnsi="Arial" w:cs="Arial"/>
          <w:sz w:val="22"/>
          <w:szCs w:val="22"/>
        </w:rPr>
      </w:pPr>
    </w:p>
    <w:p w14:paraId="5FB3D8C4" w14:textId="2F925A64" w:rsidR="00B15AD7" w:rsidRPr="00075C07" w:rsidRDefault="00B15AD7" w:rsidP="00A20E02">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A20E02">
      <w:pPr>
        <w:spacing w:line="276" w:lineRule="auto"/>
        <w:rPr>
          <w:rFonts w:ascii="Arial" w:hAnsi="Arial" w:cs="Arial"/>
          <w:sz w:val="22"/>
          <w:szCs w:val="22"/>
        </w:rPr>
      </w:pPr>
    </w:p>
    <w:p w14:paraId="492BD5AC" w14:textId="77777777" w:rsidR="00C63478"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A20E02">
      <w:pPr>
        <w:spacing w:line="276" w:lineRule="auto"/>
        <w:jc w:val="both"/>
        <w:rPr>
          <w:rFonts w:ascii="Arial" w:hAnsi="Arial" w:cs="Arial"/>
          <w:sz w:val="22"/>
          <w:szCs w:val="22"/>
        </w:rPr>
      </w:pPr>
    </w:p>
    <w:p w14:paraId="6F055964" w14:textId="77777777" w:rsidR="00C63478"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A20E02">
      <w:pPr>
        <w:spacing w:line="276" w:lineRule="auto"/>
        <w:jc w:val="both"/>
        <w:rPr>
          <w:rFonts w:ascii="Arial" w:hAnsi="Arial" w:cs="Arial"/>
          <w:sz w:val="22"/>
          <w:szCs w:val="22"/>
        </w:rPr>
      </w:pPr>
    </w:p>
    <w:p w14:paraId="6DC3D758" w14:textId="1D9942D1" w:rsidR="003E43F6" w:rsidRPr="00075C07" w:rsidRDefault="00C63478" w:rsidP="00A20E02">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A20E02">
      <w:pPr>
        <w:spacing w:line="276" w:lineRule="auto"/>
        <w:rPr>
          <w:rFonts w:ascii="Arial" w:hAnsi="Arial" w:cs="Arial"/>
          <w:sz w:val="22"/>
          <w:szCs w:val="22"/>
        </w:rPr>
      </w:pPr>
    </w:p>
    <w:p w14:paraId="2B962CB2" w14:textId="709F5101" w:rsidR="006C1101" w:rsidRPr="00BC37D4" w:rsidRDefault="00BC37D4" w:rsidP="00BC37D4">
      <w:pPr>
        <w:spacing w:line="276" w:lineRule="auto"/>
        <w:jc w:val="both"/>
        <w:rPr>
          <w:rFonts w:ascii="Arial" w:hAnsi="Arial" w:cs="Arial"/>
          <w:sz w:val="22"/>
          <w:szCs w:val="22"/>
        </w:rPr>
      </w:pPr>
      <w:r w:rsidRPr="00BC37D4">
        <w:rPr>
          <w:rFonts w:ascii="Arial" w:hAnsi="Arial" w:cs="Arial"/>
          <w:sz w:val="22"/>
          <w:szCs w:val="22"/>
        </w:rPr>
        <w:t>The principle of domestic outbuildings within the curtilage of an existing dwelling is considered acceptable and is consistent with the established residential use of the site. The submitted plans indicate the building would be used solely for vehicle parking and storage, with no facilities suggesting independent residential occupation. Given the site's planning history and the importance of maintaining the approved parking arrangements, a condition restricting the building to incidental domestic purposes and preventing its use as additional living accommodation is considered necessary and reasonable.</w:t>
      </w:r>
    </w:p>
    <w:p w14:paraId="3844F0C4" w14:textId="77777777" w:rsidR="00BC37D4" w:rsidRDefault="00BC37D4" w:rsidP="00A20E02">
      <w:pPr>
        <w:spacing w:line="276" w:lineRule="auto"/>
        <w:rPr>
          <w:rFonts w:ascii="Arial" w:hAnsi="Arial" w:cs="Arial"/>
          <w:sz w:val="22"/>
          <w:szCs w:val="22"/>
        </w:rPr>
      </w:pPr>
    </w:p>
    <w:p w14:paraId="79EA4464" w14:textId="77777777" w:rsidR="00C87980" w:rsidRPr="00075C07" w:rsidRDefault="00C87980" w:rsidP="00A20E02">
      <w:pPr>
        <w:spacing w:line="276" w:lineRule="auto"/>
        <w:rPr>
          <w:rFonts w:ascii="Arial" w:hAnsi="Arial" w:cs="Arial"/>
          <w:sz w:val="22"/>
          <w:szCs w:val="22"/>
        </w:rPr>
      </w:pPr>
    </w:p>
    <w:p w14:paraId="013B8DA6" w14:textId="3253489B" w:rsidR="006C1101" w:rsidRPr="00075C07" w:rsidRDefault="006C1101" w:rsidP="00A20E02">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A20E02">
      <w:pPr>
        <w:spacing w:line="276" w:lineRule="auto"/>
        <w:jc w:val="both"/>
        <w:rPr>
          <w:rFonts w:ascii="Arial" w:hAnsi="Arial" w:cs="Arial"/>
          <w:sz w:val="22"/>
          <w:szCs w:val="22"/>
          <w:u w:val="single"/>
        </w:rPr>
      </w:pPr>
    </w:p>
    <w:p w14:paraId="6D155E0B" w14:textId="58A29DFF" w:rsidR="006F6EEE" w:rsidRDefault="0062080E" w:rsidP="00A20E02">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1BADD6A2" w14:textId="77777777" w:rsidR="00B32DAA" w:rsidRDefault="00B32DAA" w:rsidP="00A20E02">
      <w:pPr>
        <w:spacing w:line="276" w:lineRule="auto"/>
        <w:jc w:val="both"/>
        <w:rPr>
          <w:rFonts w:ascii="Arial" w:hAnsi="Arial" w:cs="Arial"/>
          <w:sz w:val="22"/>
          <w:szCs w:val="22"/>
        </w:rPr>
      </w:pPr>
    </w:p>
    <w:p w14:paraId="73565170" w14:textId="77777777" w:rsidR="0055454E" w:rsidRPr="0055454E" w:rsidRDefault="0055454E" w:rsidP="0055454E">
      <w:pPr>
        <w:spacing w:line="276" w:lineRule="auto"/>
        <w:jc w:val="both"/>
        <w:rPr>
          <w:rFonts w:ascii="Arial" w:hAnsi="Arial" w:cs="Arial"/>
          <w:color w:val="000000" w:themeColor="text1"/>
          <w:sz w:val="22"/>
          <w:szCs w:val="22"/>
        </w:rPr>
      </w:pPr>
      <w:r w:rsidRPr="0055454E">
        <w:rPr>
          <w:rFonts w:ascii="Arial" w:hAnsi="Arial" w:cs="Arial"/>
          <w:color w:val="000000" w:themeColor="text1"/>
          <w:sz w:val="22"/>
          <w:szCs w:val="22"/>
        </w:rPr>
        <w:t xml:space="preserve">The proposed garage </w:t>
      </w:r>
      <w:proofErr w:type="gramStart"/>
      <w:r w:rsidRPr="0055454E">
        <w:rPr>
          <w:rFonts w:ascii="Arial" w:hAnsi="Arial" w:cs="Arial"/>
          <w:color w:val="000000" w:themeColor="text1"/>
          <w:sz w:val="22"/>
          <w:szCs w:val="22"/>
        </w:rPr>
        <w:t>is considered to be</w:t>
      </w:r>
      <w:proofErr w:type="gramEnd"/>
      <w:r w:rsidRPr="0055454E">
        <w:rPr>
          <w:rFonts w:ascii="Arial" w:hAnsi="Arial" w:cs="Arial"/>
          <w:color w:val="000000" w:themeColor="text1"/>
          <w:sz w:val="22"/>
          <w:szCs w:val="22"/>
        </w:rPr>
        <w:t xml:space="preserve"> of an appropriate design, scale and appearance for its setting. The use of a clay tile roof reflects the materials of the host dwelling, whilst the timber cladding is characteristic of a variety of domestic outbuildings and detailing found within the surrounding area. The incorporation of dark-coloured fenestration and rainwater goods provides further visual continuity with the dwelling. In terms of scale, the building remains subordinate to the host bungalow, sitting below its ridge line and occupying a modest footprint relative to the size of the plot. The pitched roof form and simple detailing contribute to a traditional outbuilding appearance that integrates successfully within the site and avoids appearing as a dominant or incongruous feature.</w:t>
      </w:r>
    </w:p>
    <w:p w14:paraId="419CD0AB" w14:textId="77777777" w:rsidR="0055454E" w:rsidRPr="00075C07" w:rsidRDefault="0055454E" w:rsidP="00A20E02">
      <w:pPr>
        <w:spacing w:line="276" w:lineRule="auto"/>
        <w:jc w:val="both"/>
        <w:rPr>
          <w:rFonts w:ascii="Arial" w:hAnsi="Arial" w:cs="Arial"/>
          <w:color w:val="000000" w:themeColor="text1"/>
          <w:sz w:val="22"/>
          <w:szCs w:val="22"/>
        </w:rPr>
      </w:pPr>
    </w:p>
    <w:p w14:paraId="66BC3641" w14:textId="77777777" w:rsidR="00713A31" w:rsidRPr="00075C07" w:rsidRDefault="00713A31" w:rsidP="00A20E02">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5E4D893C" w14:textId="77777777" w:rsidR="00B32DAA" w:rsidRDefault="00B32DAA" w:rsidP="00A20E02">
      <w:pPr>
        <w:spacing w:line="276" w:lineRule="auto"/>
        <w:rPr>
          <w:rFonts w:ascii="Arial" w:hAnsi="Arial" w:cs="Arial"/>
          <w:sz w:val="22"/>
          <w:szCs w:val="22"/>
        </w:rPr>
      </w:pPr>
    </w:p>
    <w:p w14:paraId="65C475C2" w14:textId="31B264AA" w:rsidR="00C87980" w:rsidRDefault="00D5540E" w:rsidP="00C87980">
      <w:pPr>
        <w:spacing w:line="276" w:lineRule="auto"/>
        <w:rPr>
          <w:rFonts w:ascii="Arial" w:hAnsi="Arial" w:cs="Arial"/>
          <w:sz w:val="22"/>
          <w:szCs w:val="22"/>
        </w:rPr>
      </w:pPr>
      <w:r>
        <w:rPr>
          <w:rFonts w:ascii="Arial" w:hAnsi="Arial" w:cs="Arial"/>
          <w:noProof/>
          <w:sz w:val="22"/>
          <w:szCs w:val="22"/>
        </w:rPr>
        <w:drawing>
          <wp:inline distT="0" distB="0" distL="0" distR="0" wp14:anchorId="3C0E6CC6" wp14:editId="70D18A45">
            <wp:extent cx="6626225" cy="3627755"/>
            <wp:effectExtent l="0" t="0" r="3175" b="0"/>
            <wp:docPr id="1755567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6225" cy="3627755"/>
                    </a:xfrm>
                    <a:prstGeom prst="rect">
                      <a:avLst/>
                    </a:prstGeom>
                    <a:noFill/>
                    <a:ln>
                      <a:noFill/>
                    </a:ln>
                  </pic:spPr>
                </pic:pic>
              </a:graphicData>
            </a:graphic>
          </wp:inline>
        </w:drawing>
      </w:r>
    </w:p>
    <w:p w14:paraId="3CE68F09" w14:textId="77777777" w:rsidR="00C87980" w:rsidRPr="002649E5" w:rsidRDefault="00C87980" w:rsidP="00C87980">
      <w:pPr>
        <w:spacing w:line="276" w:lineRule="auto"/>
        <w:jc w:val="center"/>
        <w:rPr>
          <w:rFonts w:ascii="Arial" w:hAnsi="Arial" w:cs="Arial"/>
          <w:i/>
          <w:iCs/>
          <w:sz w:val="22"/>
          <w:szCs w:val="22"/>
        </w:rPr>
      </w:pPr>
      <w:r w:rsidRPr="002649E5">
        <w:rPr>
          <w:rFonts w:ascii="Arial" w:hAnsi="Arial" w:cs="Arial"/>
          <w:i/>
          <w:iCs/>
          <w:sz w:val="22"/>
          <w:szCs w:val="22"/>
        </w:rPr>
        <w:t>Proposed Elevations</w:t>
      </w:r>
    </w:p>
    <w:p w14:paraId="740A13E6" w14:textId="77777777" w:rsidR="00C87980" w:rsidRDefault="00C87980" w:rsidP="00C87980">
      <w:pPr>
        <w:spacing w:line="276" w:lineRule="auto"/>
        <w:rPr>
          <w:rFonts w:ascii="Arial" w:hAnsi="Arial" w:cs="Arial"/>
          <w:sz w:val="22"/>
          <w:szCs w:val="22"/>
        </w:rPr>
      </w:pPr>
    </w:p>
    <w:p w14:paraId="41AA5145" w14:textId="77777777" w:rsidR="00C87980" w:rsidRDefault="00C87980" w:rsidP="00C87980">
      <w:pPr>
        <w:spacing w:line="276" w:lineRule="auto"/>
        <w:rPr>
          <w:rFonts w:ascii="Arial" w:hAnsi="Arial" w:cs="Arial"/>
          <w:sz w:val="22"/>
          <w:szCs w:val="22"/>
        </w:rPr>
      </w:pPr>
      <w:r w:rsidRPr="00B32DAA">
        <w:rPr>
          <w:rFonts w:ascii="Arial" w:hAnsi="Arial" w:cs="Arial"/>
          <w:noProof/>
          <w:sz w:val="22"/>
          <w:szCs w:val="22"/>
        </w:rPr>
        <w:drawing>
          <wp:inline distT="0" distB="0" distL="0" distR="0" wp14:anchorId="0C009ADE" wp14:editId="0E41F2D2">
            <wp:extent cx="6629400" cy="2686685"/>
            <wp:effectExtent l="0" t="0" r="0" b="0"/>
            <wp:docPr id="44088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8161" name=""/>
                    <pic:cNvPicPr/>
                  </pic:nvPicPr>
                  <pic:blipFill>
                    <a:blip r:embed="rId7"/>
                    <a:stretch>
                      <a:fillRect/>
                    </a:stretch>
                  </pic:blipFill>
                  <pic:spPr>
                    <a:xfrm>
                      <a:off x="0" y="0"/>
                      <a:ext cx="6629400" cy="2686685"/>
                    </a:xfrm>
                    <a:prstGeom prst="rect">
                      <a:avLst/>
                    </a:prstGeom>
                  </pic:spPr>
                </pic:pic>
              </a:graphicData>
            </a:graphic>
          </wp:inline>
        </w:drawing>
      </w:r>
    </w:p>
    <w:p w14:paraId="3DFCA181" w14:textId="77777777" w:rsidR="00C87980" w:rsidRPr="00B32DAA" w:rsidRDefault="00C87980" w:rsidP="00C87980">
      <w:pPr>
        <w:spacing w:line="276" w:lineRule="auto"/>
        <w:jc w:val="center"/>
        <w:rPr>
          <w:rFonts w:ascii="Arial" w:hAnsi="Arial" w:cs="Arial"/>
          <w:i/>
          <w:iCs/>
          <w:sz w:val="22"/>
          <w:szCs w:val="22"/>
        </w:rPr>
      </w:pPr>
      <w:r w:rsidRPr="00B32DAA">
        <w:rPr>
          <w:rFonts w:ascii="Arial" w:hAnsi="Arial" w:cs="Arial"/>
          <w:i/>
          <w:iCs/>
          <w:sz w:val="22"/>
          <w:szCs w:val="22"/>
        </w:rPr>
        <w:t>Site Photo</w:t>
      </w:r>
    </w:p>
    <w:p w14:paraId="067230BD" w14:textId="77777777" w:rsidR="00C87980" w:rsidRDefault="00C87980" w:rsidP="00A20E02">
      <w:pPr>
        <w:spacing w:line="276" w:lineRule="auto"/>
        <w:rPr>
          <w:rFonts w:ascii="Arial" w:hAnsi="Arial" w:cs="Arial"/>
          <w:sz w:val="22"/>
          <w:szCs w:val="22"/>
        </w:rPr>
      </w:pPr>
    </w:p>
    <w:p w14:paraId="300766E3" w14:textId="77777777" w:rsidR="00270334" w:rsidRPr="00075C07" w:rsidRDefault="00270334" w:rsidP="00270334">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2702D946" w14:textId="77777777" w:rsidR="00270334" w:rsidRPr="00270334" w:rsidRDefault="00270334" w:rsidP="00270334">
      <w:pPr>
        <w:spacing w:line="276" w:lineRule="auto"/>
        <w:jc w:val="both"/>
        <w:rPr>
          <w:rFonts w:ascii="Arial" w:hAnsi="Arial" w:cs="Arial"/>
          <w:sz w:val="22"/>
          <w:szCs w:val="22"/>
        </w:rPr>
      </w:pPr>
    </w:p>
    <w:p w14:paraId="33561EDC" w14:textId="36533D33" w:rsidR="00270334" w:rsidRDefault="00270334" w:rsidP="00270334">
      <w:pPr>
        <w:spacing w:line="276" w:lineRule="auto"/>
        <w:jc w:val="both"/>
        <w:rPr>
          <w:rFonts w:ascii="Arial" w:hAnsi="Arial" w:cs="Arial"/>
          <w:sz w:val="22"/>
          <w:szCs w:val="22"/>
        </w:rPr>
      </w:pPr>
      <w:r w:rsidRPr="00270334">
        <w:rPr>
          <w:rFonts w:ascii="Arial" w:hAnsi="Arial" w:cs="Arial"/>
          <w:sz w:val="22"/>
          <w:szCs w:val="22"/>
        </w:rPr>
        <w:t xml:space="preserve">Core Policy 58 outlines development consideration </w:t>
      </w:r>
      <w:proofErr w:type="gramStart"/>
      <w:r w:rsidRPr="00270334">
        <w:rPr>
          <w:rFonts w:ascii="Arial" w:hAnsi="Arial" w:cs="Arial"/>
          <w:sz w:val="22"/>
          <w:szCs w:val="22"/>
        </w:rPr>
        <w:t>with regard to</w:t>
      </w:r>
      <w:proofErr w:type="gramEnd"/>
      <w:r w:rsidRPr="00270334">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51A06F87" w14:textId="77777777" w:rsidR="005B3803" w:rsidRDefault="005B3803" w:rsidP="00270334">
      <w:pPr>
        <w:spacing w:line="276" w:lineRule="auto"/>
        <w:jc w:val="both"/>
        <w:rPr>
          <w:rFonts w:ascii="Arial" w:hAnsi="Arial" w:cs="Arial"/>
          <w:sz w:val="22"/>
          <w:szCs w:val="22"/>
        </w:rPr>
      </w:pPr>
    </w:p>
    <w:p w14:paraId="382F251F" w14:textId="4C242F11" w:rsidR="005B3803" w:rsidRPr="00270334" w:rsidRDefault="005B3803" w:rsidP="00270334">
      <w:pPr>
        <w:spacing w:line="276" w:lineRule="auto"/>
        <w:jc w:val="both"/>
        <w:rPr>
          <w:rFonts w:ascii="Arial" w:hAnsi="Arial" w:cs="Arial"/>
          <w:sz w:val="22"/>
          <w:szCs w:val="22"/>
        </w:rPr>
      </w:pPr>
      <w:r w:rsidRPr="005B3803">
        <w:rPr>
          <w:rFonts w:ascii="Arial" w:hAnsi="Arial" w:cs="Arial"/>
          <w:sz w:val="22"/>
          <w:szCs w:val="22"/>
        </w:rPr>
        <w:t>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area.</w:t>
      </w:r>
      <w:r>
        <w:rPr>
          <w:rFonts w:ascii="Arial" w:hAnsi="Arial" w:cs="Arial"/>
          <w:sz w:val="22"/>
          <w:szCs w:val="22"/>
        </w:rPr>
        <w:t xml:space="preserve"> </w:t>
      </w:r>
      <w:r w:rsidRPr="005B3803">
        <w:rPr>
          <w:rFonts w:ascii="Arial" w:hAnsi="Arial" w:cs="Arial"/>
          <w:sz w:val="22"/>
          <w:szCs w:val="22"/>
        </w:rPr>
        <w:t xml:space="preserve">Section 66 of the Planning (Listed Buildings and Conservation Areas) Act 1990 requires ‘special regard’ to be given to the desirability of preserving a listed building or its setting.  </w:t>
      </w:r>
    </w:p>
    <w:p w14:paraId="09EA9BE4" w14:textId="77777777" w:rsidR="00270334" w:rsidRPr="00270334" w:rsidRDefault="00270334" w:rsidP="00270334">
      <w:pPr>
        <w:spacing w:line="276" w:lineRule="auto"/>
        <w:rPr>
          <w:rFonts w:ascii="Arial" w:hAnsi="Arial" w:cs="Arial"/>
          <w:sz w:val="22"/>
          <w:szCs w:val="22"/>
        </w:rPr>
      </w:pPr>
    </w:p>
    <w:p w14:paraId="5056E120" w14:textId="2E0762D7" w:rsidR="00270334" w:rsidRDefault="00270334" w:rsidP="00270334">
      <w:pPr>
        <w:pStyle w:val="NormalWeb"/>
        <w:spacing w:before="0" w:beforeAutospacing="0" w:after="0" w:afterAutospacing="0" w:line="276" w:lineRule="auto"/>
        <w:jc w:val="both"/>
        <w:rPr>
          <w:rFonts w:ascii="Arial" w:hAnsi="Arial" w:cs="Arial"/>
          <w:sz w:val="22"/>
          <w:szCs w:val="22"/>
        </w:rPr>
      </w:pPr>
      <w:r w:rsidRPr="00270334">
        <w:rPr>
          <w:rFonts w:ascii="Arial" w:hAnsi="Arial" w:cs="Arial"/>
          <w:sz w:val="22"/>
          <w:szCs w:val="22"/>
        </w:rPr>
        <w:t xml:space="preserve">Although the site adjoins the Trowbridge Hilperton Road Conservation Area and lies in the wider setting of heritage assets including Grade II listed Rodwell Hall, the </w:t>
      </w:r>
      <w:r w:rsidR="005B3803">
        <w:rPr>
          <w:rFonts w:ascii="Arial" w:hAnsi="Arial" w:cs="Arial"/>
          <w:sz w:val="22"/>
          <w:szCs w:val="22"/>
        </w:rPr>
        <w:t xml:space="preserve">scale and siting of the </w:t>
      </w:r>
      <w:r w:rsidRPr="00270334">
        <w:rPr>
          <w:rFonts w:ascii="Arial" w:hAnsi="Arial" w:cs="Arial"/>
          <w:sz w:val="22"/>
          <w:szCs w:val="22"/>
        </w:rPr>
        <w:t>propos</w:t>
      </w:r>
      <w:r w:rsidR="005B3803">
        <w:rPr>
          <w:rFonts w:ascii="Arial" w:hAnsi="Arial" w:cs="Arial"/>
          <w:sz w:val="22"/>
          <w:szCs w:val="22"/>
        </w:rPr>
        <w:t>ed garage</w:t>
      </w:r>
      <w:r w:rsidRPr="00270334">
        <w:rPr>
          <w:rFonts w:ascii="Arial" w:hAnsi="Arial" w:cs="Arial"/>
          <w:sz w:val="22"/>
          <w:szCs w:val="22"/>
        </w:rPr>
        <w:t xml:space="preserve"> would preserve the character and appearance of the Conservation Area and would not adversely affect the significance of nearby heritage assets. The garage would be located approximately 42 metres back from St Thomas Road, substantially reducing its visibility from public viewpoints within the Conservation Area. Whilst the outbuilding adopts a contemporary interpretation of a domestic garage, this reflects the character of the host dwelling itself, which is a modern bungalow. Given its subordinate scale, limited visibility and relationship to an existing modern dwelling, the proposal would result in no harm to designated heritage assets or their settings</w:t>
      </w:r>
      <w:r w:rsidR="005B3803">
        <w:rPr>
          <w:rFonts w:ascii="Arial" w:hAnsi="Arial" w:cs="Arial"/>
          <w:sz w:val="22"/>
          <w:szCs w:val="22"/>
        </w:rPr>
        <w:t>.</w:t>
      </w:r>
    </w:p>
    <w:p w14:paraId="78A93138" w14:textId="77777777" w:rsidR="00270334" w:rsidRPr="00075C07" w:rsidRDefault="00270334" w:rsidP="00A20E02">
      <w:pPr>
        <w:spacing w:line="276" w:lineRule="auto"/>
        <w:rPr>
          <w:rFonts w:ascii="Arial" w:hAnsi="Arial" w:cs="Arial"/>
          <w:sz w:val="22"/>
          <w:szCs w:val="22"/>
        </w:rPr>
      </w:pPr>
    </w:p>
    <w:p w14:paraId="2D95CBD1" w14:textId="69364EA8" w:rsidR="007A5705" w:rsidRPr="00075C07" w:rsidRDefault="006C1101" w:rsidP="00A20E02">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A20E02">
      <w:pPr>
        <w:spacing w:line="276" w:lineRule="auto"/>
        <w:rPr>
          <w:rFonts w:ascii="Arial" w:hAnsi="Arial" w:cs="Arial"/>
          <w:sz w:val="22"/>
          <w:szCs w:val="22"/>
          <w:u w:val="single"/>
        </w:rPr>
      </w:pPr>
    </w:p>
    <w:p w14:paraId="3E474E9E" w14:textId="2BF920F2" w:rsidR="00BA0474" w:rsidRPr="00ED74E7" w:rsidRDefault="00BA0474" w:rsidP="00A20E02">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ED74E7">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ED74E7" w:rsidRDefault="00BA0474" w:rsidP="00A20E02">
      <w:pPr>
        <w:spacing w:line="276" w:lineRule="auto"/>
        <w:jc w:val="both"/>
        <w:rPr>
          <w:rFonts w:ascii="Arial" w:hAnsi="Arial" w:cs="Arial"/>
          <w:sz w:val="22"/>
          <w:szCs w:val="22"/>
        </w:rPr>
      </w:pPr>
    </w:p>
    <w:p w14:paraId="4840BD9F" w14:textId="3EDC3074" w:rsidR="00ED74E7" w:rsidRPr="00ED74E7" w:rsidRDefault="00ED74E7" w:rsidP="00ED74E7">
      <w:pPr>
        <w:spacing w:line="276" w:lineRule="auto"/>
        <w:jc w:val="both"/>
        <w:rPr>
          <w:rFonts w:ascii="Arial" w:hAnsi="Arial" w:cs="Arial"/>
          <w:sz w:val="22"/>
          <w:szCs w:val="22"/>
        </w:rPr>
      </w:pPr>
      <w:r w:rsidRPr="00ED74E7">
        <w:rPr>
          <w:rFonts w:ascii="Arial" w:hAnsi="Arial" w:cs="Arial"/>
          <w:sz w:val="22"/>
          <w:szCs w:val="22"/>
        </w:rPr>
        <w:t xml:space="preserve">The proposed garage would not give rise to any unacceptable impacts in terms of overlooking, loss of privacy or loss of light. The only windows proposed are </w:t>
      </w:r>
      <w:r w:rsidR="00B37D15">
        <w:rPr>
          <w:rFonts w:ascii="Arial" w:hAnsi="Arial" w:cs="Arial"/>
          <w:sz w:val="22"/>
          <w:szCs w:val="22"/>
        </w:rPr>
        <w:t xml:space="preserve">at ground floor level and </w:t>
      </w:r>
      <w:r w:rsidRPr="00ED74E7">
        <w:rPr>
          <w:rFonts w:ascii="Arial" w:hAnsi="Arial" w:cs="Arial"/>
          <w:sz w:val="22"/>
          <w:szCs w:val="22"/>
        </w:rPr>
        <w:t>positioned on the north-</w:t>
      </w:r>
      <w:r w:rsidR="00C3090B">
        <w:rPr>
          <w:rFonts w:ascii="Arial" w:hAnsi="Arial" w:cs="Arial"/>
          <w:sz w:val="22"/>
          <w:szCs w:val="22"/>
        </w:rPr>
        <w:t>western</w:t>
      </w:r>
      <w:r w:rsidRPr="00ED74E7">
        <w:rPr>
          <w:rFonts w:ascii="Arial" w:hAnsi="Arial" w:cs="Arial"/>
          <w:sz w:val="22"/>
          <w:szCs w:val="22"/>
        </w:rPr>
        <w:t xml:space="preserve"> elevation facing into the application site itself, preventing any direct overlooking of neighbouring properties. Given the single-storey nature of the building and its separation distances from surrounding dwellings, no significant adverse impacts upon neighbouring levels of privacy are identified. Furthermore, due to the orientation of the site and the path of the sun, any shadowing effects </w:t>
      </w:r>
      <w:r w:rsidR="00B37D15">
        <w:rPr>
          <w:rFonts w:ascii="Arial" w:hAnsi="Arial" w:cs="Arial"/>
          <w:sz w:val="22"/>
          <w:szCs w:val="22"/>
        </w:rPr>
        <w:t xml:space="preserve">resulting from the building </w:t>
      </w:r>
      <w:r w:rsidRPr="00ED74E7">
        <w:rPr>
          <w:rFonts w:ascii="Arial" w:hAnsi="Arial" w:cs="Arial"/>
          <w:sz w:val="22"/>
          <w:szCs w:val="22"/>
        </w:rPr>
        <w:t xml:space="preserve">would be </w:t>
      </w:r>
      <w:r w:rsidR="00B37D15">
        <w:rPr>
          <w:rFonts w:ascii="Arial" w:hAnsi="Arial" w:cs="Arial"/>
          <w:sz w:val="22"/>
          <w:szCs w:val="22"/>
        </w:rPr>
        <w:t xml:space="preserve">avoided or </w:t>
      </w:r>
      <w:r w:rsidRPr="00ED74E7">
        <w:rPr>
          <w:rFonts w:ascii="Arial" w:hAnsi="Arial" w:cs="Arial"/>
          <w:sz w:val="22"/>
          <w:szCs w:val="22"/>
        </w:rPr>
        <w:t xml:space="preserve">limited and </w:t>
      </w:r>
      <w:r w:rsidR="00B37D15">
        <w:rPr>
          <w:rFonts w:ascii="Arial" w:hAnsi="Arial" w:cs="Arial"/>
          <w:sz w:val="22"/>
          <w:szCs w:val="22"/>
        </w:rPr>
        <w:t xml:space="preserve">the proposal </w:t>
      </w:r>
      <w:r w:rsidRPr="00ED74E7">
        <w:rPr>
          <w:rFonts w:ascii="Arial" w:hAnsi="Arial" w:cs="Arial"/>
          <w:sz w:val="22"/>
          <w:szCs w:val="22"/>
        </w:rPr>
        <w:t>would not materially affect neighbouring occupiers</w:t>
      </w:r>
      <w:r w:rsidR="00B37D15">
        <w:rPr>
          <w:rFonts w:ascii="Arial" w:hAnsi="Arial" w:cs="Arial"/>
          <w:sz w:val="22"/>
          <w:szCs w:val="22"/>
        </w:rPr>
        <w:t xml:space="preserve"> in this regard</w:t>
      </w:r>
      <w:r w:rsidRPr="00ED74E7">
        <w:rPr>
          <w:rFonts w:ascii="Arial" w:hAnsi="Arial" w:cs="Arial"/>
          <w:sz w:val="22"/>
          <w:szCs w:val="22"/>
        </w:rPr>
        <w:t>.</w:t>
      </w:r>
    </w:p>
    <w:p w14:paraId="76B75972" w14:textId="77777777" w:rsidR="00ED74E7" w:rsidRDefault="00ED74E7" w:rsidP="00ED74E7">
      <w:pPr>
        <w:spacing w:line="276" w:lineRule="auto"/>
        <w:jc w:val="both"/>
        <w:rPr>
          <w:rFonts w:ascii="Arial" w:hAnsi="Arial" w:cs="Arial"/>
          <w:sz w:val="22"/>
          <w:szCs w:val="22"/>
        </w:rPr>
      </w:pPr>
    </w:p>
    <w:p w14:paraId="0C3A554F" w14:textId="77777777" w:rsidR="00C87980" w:rsidRDefault="00C87980" w:rsidP="00C87980">
      <w:pPr>
        <w:spacing w:line="276" w:lineRule="auto"/>
        <w:jc w:val="both"/>
        <w:rPr>
          <w:rFonts w:ascii="Arial" w:hAnsi="Arial" w:cs="Arial"/>
          <w:color w:val="000000" w:themeColor="text1"/>
          <w:sz w:val="22"/>
          <w:szCs w:val="22"/>
        </w:rPr>
      </w:pPr>
      <w:r w:rsidRPr="00D60A8D">
        <w:rPr>
          <w:rFonts w:ascii="Arial" w:hAnsi="Arial" w:cs="Arial"/>
          <w:noProof/>
          <w:color w:val="000000" w:themeColor="text1"/>
          <w:sz w:val="22"/>
          <w:szCs w:val="22"/>
        </w:rPr>
        <w:drawing>
          <wp:inline distT="0" distB="0" distL="0" distR="0" wp14:anchorId="3006EC7E" wp14:editId="14AB5D04">
            <wp:extent cx="6629400" cy="2824480"/>
            <wp:effectExtent l="0" t="0" r="0" b="0"/>
            <wp:docPr id="722176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76269" name=""/>
                    <pic:cNvPicPr/>
                  </pic:nvPicPr>
                  <pic:blipFill>
                    <a:blip r:embed="rId8"/>
                    <a:stretch>
                      <a:fillRect/>
                    </a:stretch>
                  </pic:blipFill>
                  <pic:spPr>
                    <a:xfrm>
                      <a:off x="0" y="0"/>
                      <a:ext cx="6629400" cy="2824480"/>
                    </a:xfrm>
                    <a:prstGeom prst="rect">
                      <a:avLst/>
                    </a:prstGeom>
                  </pic:spPr>
                </pic:pic>
              </a:graphicData>
            </a:graphic>
          </wp:inline>
        </w:drawing>
      </w:r>
    </w:p>
    <w:p w14:paraId="34E77F2F" w14:textId="77777777" w:rsidR="00C87980" w:rsidRPr="00D60A8D" w:rsidRDefault="00C87980" w:rsidP="00C87980">
      <w:pPr>
        <w:spacing w:line="276" w:lineRule="auto"/>
        <w:jc w:val="center"/>
        <w:rPr>
          <w:rFonts w:ascii="Arial" w:hAnsi="Arial" w:cs="Arial"/>
          <w:i/>
          <w:iCs/>
          <w:color w:val="000000" w:themeColor="text1"/>
          <w:sz w:val="22"/>
          <w:szCs w:val="22"/>
        </w:rPr>
      </w:pPr>
      <w:r w:rsidRPr="00D60A8D">
        <w:rPr>
          <w:rFonts w:ascii="Arial" w:hAnsi="Arial" w:cs="Arial"/>
          <w:i/>
          <w:iCs/>
          <w:color w:val="000000" w:themeColor="text1"/>
          <w:sz w:val="22"/>
          <w:szCs w:val="22"/>
        </w:rPr>
        <w:t xml:space="preserve">15 </w:t>
      </w:r>
      <w:proofErr w:type="spellStart"/>
      <w:r w:rsidRPr="00D60A8D">
        <w:rPr>
          <w:rFonts w:ascii="Arial" w:hAnsi="Arial" w:cs="Arial"/>
          <w:i/>
          <w:iCs/>
          <w:color w:val="000000" w:themeColor="text1"/>
          <w:sz w:val="22"/>
          <w:szCs w:val="22"/>
        </w:rPr>
        <w:t>Ragleth</w:t>
      </w:r>
      <w:proofErr w:type="spellEnd"/>
      <w:r w:rsidRPr="00D60A8D">
        <w:rPr>
          <w:rFonts w:ascii="Arial" w:hAnsi="Arial" w:cs="Arial"/>
          <w:i/>
          <w:iCs/>
          <w:color w:val="000000" w:themeColor="text1"/>
          <w:sz w:val="22"/>
          <w:szCs w:val="22"/>
        </w:rPr>
        <w:t xml:space="preserve"> Grove Photo</w:t>
      </w:r>
    </w:p>
    <w:p w14:paraId="524DC2E3" w14:textId="77777777" w:rsidR="00C87980" w:rsidRPr="00ED74E7" w:rsidRDefault="00C87980" w:rsidP="00ED74E7">
      <w:pPr>
        <w:spacing w:line="276" w:lineRule="auto"/>
        <w:jc w:val="both"/>
        <w:rPr>
          <w:rFonts w:ascii="Arial" w:hAnsi="Arial" w:cs="Arial"/>
          <w:sz w:val="22"/>
          <w:szCs w:val="22"/>
        </w:rPr>
      </w:pPr>
    </w:p>
    <w:p w14:paraId="4B1279BD" w14:textId="6EF3A93E" w:rsidR="00BA0474" w:rsidRDefault="00ED74E7" w:rsidP="00ED74E7">
      <w:pPr>
        <w:spacing w:line="276" w:lineRule="auto"/>
        <w:jc w:val="both"/>
        <w:rPr>
          <w:rFonts w:ascii="Arial" w:hAnsi="Arial" w:cs="Arial"/>
          <w:sz w:val="22"/>
          <w:szCs w:val="22"/>
        </w:rPr>
      </w:pPr>
      <w:proofErr w:type="gramStart"/>
      <w:r w:rsidRPr="00ED74E7">
        <w:rPr>
          <w:rFonts w:ascii="Arial" w:hAnsi="Arial" w:cs="Arial"/>
          <w:sz w:val="22"/>
          <w:szCs w:val="22"/>
        </w:rPr>
        <w:t>Particular consideration</w:t>
      </w:r>
      <w:proofErr w:type="gramEnd"/>
      <w:r w:rsidRPr="00ED74E7">
        <w:rPr>
          <w:rFonts w:ascii="Arial" w:hAnsi="Arial" w:cs="Arial"/>
          <w:sz w:val="22"/>
          <w:szCs w:val="22"/>
        </w:rPr>
        <w:t xml:space="preserve"> has been given to the relationship with neighbouring properties on </w:t>
      </w:r>
      <w:proofErr w:type="spellStart"/>
      <w:r w:rsidRPr="00ED74E7">
        <w:rPr>
          <w:rFonts w:ascii="Arial" w:hAnsi="Arial" w:cs="Arial"/>
          <w:sz w:val="22"/>
          <w:szCs w:val="22"/>
        </w:rPr>
        <w:t>Ragleth</w:t>
      </w:r>
      <w:proofErr w:type="spellEnd"/>
      <w:r w:rsidRPr="00ED74E7">
        <w:rPr>
          <w:rFonts w:ascii="Arial" w:hAnsi="Arial" w:cs="Arial"/>
          <w:sz w:val="22"/>
          <w:szCs w:val="22"/>
        </w:rPr>
        <w:t xml:space="preserve"> Grove, notably Nos. 11 and 15</w:t>
      </w:r>
      <w:r w:rsidR="005B3803">
        <w:rPr>
          <w:rFonts w:ascii="Arial" w:hAnsi="Arial" w:cs="Arial"/>
          <w:sz w:val="22"/>
          <w:szCs w:val="22"/>
        </w:rPr>
        <w:t xml:space="preserve">, the occupiers of </w:t>
      </w:r>
      <w:r w:rsidRPr="00ED74E7">
        <w:rPr>
          <w:rFonts w:ascii="Arial" w:hAnsi="Arial" w:cs="Arial"/>
          <w:sz w:val="22"/>
          <w:szCs w:val="22"/>
        </w:rPr>
        <w:t>which</w:t>
      </w:r>
      <w:r w:rsidR="005B3803">
        <w:rPr>
          <w:rFonts w:ascii="Arial" w:hAnsi="Arial" w:cs="Arial"/>
          <w:sz w:val="22"/>
          <w:szCs w:val="22"/>
        </w:rPr>
        <w:t xml:space="preserve"> have</w:t>
      </w:r>
      <w:r w:rsidRPr="00ED74E7">
        <w:rPr>
          <w:rFonts w:ascii="Arial" w:hAnsi="Arial" w:cs="Arial"/>
          <w:sz w:val="22"/>
          <w:szCs w:val="22"/>
        </w:rPr>
        <w:t xml:space="preserve"> raised concerns regarding overbearing impacts. Whilst </w:t>
      </w:r>
      <w:r w:rsidR="005B3803">
        <w:rPr>
          <w:rFonts w:ascii="Arial" w:hAnsi="Arial" w:cs="Arial"/>
          <w:sz w:val="22"/>
          <w:szCs w:val="22"/>
        </w:rPr>
        <w:t xml:space="preserve">it is acknowledged that </w:t>
      </w:r>
      <w:r w:rsidRPr="00ED74E7">
        <w:rPr>
          <w:rFonts w:ascii="Arial" w:hAnsi="Arial" w:cs="Arial"/>
          <w:sz w:val="22"/>
          <w:szCs w:val="22"/>
        </w:rPr>
        <w:t xml:space="preserve">the properties to the west </w:t>
      </w:r>
      <w:r w:rsidR="00B37D15">
        <w:rPr>
          <w:rFonts w:ascii="Arial" w:hAnsi="Arial" w:cs="Arial"/>
          <w:sz w:val="22"/>
          <w:szCs w:val="22"/>
        </w:rPr>
        <w:t xml:space="preserve">of the site </w:t>
      </w:r>
      <w:r w:rsidRPr="00ED74E7">
        <w:rPr>
          <w:rFonts w:ascii="Arial" w:hAnsi="Arial" w:cs="Arial"/>
          <w:sz w:val="22"/>
          <w:szCs w:val="22"/>
        </w:rPr>
        <w:t xml:space="preserve">sit at a lower ground level than the application site, the proposed garage remains separated from </w:t>
      </w:r>
      <w:r w:rsidR="005B3803">
        <w:rPr>
          <w:rFonts w:ascii="Arial" w:hAnsi="Arial" w:cs="Arial"/>
          <w:sz w:val="22"/>
          <w:szCs w:val="22"/>
        </w:rPr>
        <w:t xml:space="preserve">the </w:t>
      </w:r>
      <w:r w:rsidR="00B37D15">
        <w:rPr>
          <w:rFonts w:ascii="Arial" w:hAnsi="Arial" w:cs="Arial"/>
          <w:sz w:val="22"/>
          <w:szCs w:val="22"/>
        </w:rPr>
        <w:t xml:space="preserve">nearest part </w:t>
      </w:r>
      <w:r w:rsidR="005B3803">
        <w:rPr>
          <w:rFonts w:ascii="Arial" w:hAnsi="Arial" w:cs="Arial"/>
          <w:sz w:val="22"/>
          <w:szCs w:val="22"/>
        </w:rPr>
        <w:t xml:space="preserve">of </w:t>
      </w:r>
      <w:r w:rsidRPr="00ED74E7">
        <w:rPr>
          <w:rFonts w:ascii="Arial" w:hAnsi="Arial" w:cs="Arial"/>
          <w:sz w:val="22"/>
          <w:szCs w:val="22"/>
        </w:rPr>
        <w:t>No. 11 by approximately 16m</w:t>
      </w:r>
      <w:r w:rsidR="00B37D15">
        <w:rPr>
          <w:rFonts w:ascii="Arial" w:hAnsi="Arial" w:cs="Arial"/>
          <w:sz w:val="22"/>
          <w:szCs w:val="22"/>
        </w:rPr>
        <w:t xml:space="preserve">. </w:t>
      </w:r>
      <w:r w:rsidR="00092E38">
        <w:rPr>
          <w:rFonts w:ascii="Arial" w:hAnsi="Arial" w:cs="Arial"/>
          <w:sz w:val="22"/>
          <w:szCs w:val="22"/>
        </w:rPr>
        <w:t xml:space="preserve">Whilst the proposed </w:t>
      </w:r>
      <w:r w:rsidR="005B3803">
        <w:rPr>
          <w:rFonts w:ascii="Arial" w:hAnsi="Arial" w:cs="Arial"/>
          <w:sz w:val="22"/>
          <w:szCs w:val="22"/>
        </w:rPr>
        <w:t>single storey structure</w:t>
      </w:r>
      <w:r w:rsidR="00092E38">
        <w:rPr>
          <w:rFonts w:ascii="Arial" w:hAnsi="Arial" w:cs="Arial"/>
          <w:sz w:val="22"/>
          <w:szCs w:val="22"/>
        </w:rPr>
        <w:t xml:space="preserve"> would be visible above the height of the existing boundary wall, it would not </w:t>
      </w:r>
      <w:r w:rsidRPr="00ED74E7">
        <w:rPr>
          <w:rFonts w:ascii="Arial" w:hAnsi="Arial" w:cs="Arial"/>
          <w:sz w:val="22"/>
          <w:szCs w:val="22"/>
        </w:rPr>
        <w:t xml:space="preserve">materially affect </w:t>
      </w:r>
      <w:r w:rsidR="00092E38">
        <w:rPr>
          <w:rFonts w:ascii="Arial" w:hAnsi="Arial" w:cs="Arial"/>
          <w:sz w:val="22"/>
          <w:szCs w:val="22"/>
        </w:rPr>
        <w:t xml:space="preserve">the </w:t>
      </w:r>
      <w:r w:rsidRPr="00ED74E7">
        <w:rPr>
          <w:rFonts w:ascii="Arial" w:hAnsi="Arial" w:cs="Arial"/>
          <w:sz w:val="22"/>
          <w:szCs w:val="22"/>
        </w:rPr>
        <w:t>outlook</w:t>
      </w:r>
      <w:r w:rsidR="00092E38">
        <w:rPr>
          <w:rFonts w:ascii="Arial" w:hAnsi="Arial" w:cs="Arial"/>
          <w:sz w:val="22"/>
          <w:szCs w:val="22"/>
        </w:rPr>
        <w:t xml:space="preserve"> from this property or result an overbearing form of development, loss of </w:t>
      </w:r>
      <w:r w:rsidRPr="00ED74E7">
        <w:rPr>
          <w:rFonts w:ascii="Arial" w:hAnsi="Arial" w:cs="Arial"/>
          <w:sz w:val="22"/>
          <w:szCs w:val="22"/>
        </w:rPr>
        <w:t>privacy</w:t>
      </w:r>
      <w:r w:rsidR="00092E38">
        <w:rPr>
          <w:rFonts w:ascii="Arial" w:hAnsi="Arial" w:cs="Arial"/>
          <w:sz w:val="22"/>
          <w:szCs w:val="22"/>
        </w:rPr>
        <w:t xml:space="preserve"> or overshadowing</w:t>
      </w:r>
      <w:r w:rsidRPr="00ED74E7">
        <w:rPr>
          <w:rFonts w:ascii="Arial" w:hAnsi="Arial" w:cs="Arial"/>
          <w:sz w:val="22"/>
          <w:szCs w:val="22"/>
        </w:rPr>
        <w:t xml:space="preserve">. </w:t>
      </w:r>
      <w:r w:rsidR="00092E38">
        <w:rPr>
          <w:rFonts w:ascii="Arial" w:hAnsi="Arial" w:cs="Arial"/>
          <w:sz w:val="22"/>
          <w:szCs w:val="22"/>
        </w:rPr>
        <w:t xml:space="preserve"> </w:t>
      </w:r>
      <w:r w:rsidR="00B37D15">
        <w:rPr>
          <w:rFonts w:ascii="Arial" w:hAnsi="Arial" w:cs="Arial"/>
          <w:sz w:val="22"/>
          <w:szCs w:val="22"/>
        </w:rPr>
        <w:t>The footprint of the garage is in closer proximity in</w:t>
      </w:r>
      <w:r w:rsidRPr="00ED74E7">
        <w:rPr>
          <w:rFonts w:ascii="Arial" w:hAnsi="Arial" w:cs="Arial"/>
          <w:sz w:val="22"/>
          <w:szCs w:val="22"/>
        </w:rPr>
        <w:t xml:space="preserve"> relation to No. 15, </w:t>
      </w:r>
      <w:r w:rsidR="00B37D15">
        <w:rPr>
          <w:rFonts w:ascii="Arial" w:hAnsi="Arial" w:cs="Arial"/>
          <w:sz w:val="22"/>
          <w:szCs w:val="22"/>
        </w:rPr>
        <w:t xml:space="preserve">being approximately 8m from the rear wall of this dwelling and approximately 2.3m </w:t>
      </w:r>
      <w:r w:rsidR="00DE3DA9">
        <w:rPr>
          <w:rFonts w:ascii="Arial" w:hAnsi="Arial" w:cs="Arial"/>
          <w:sz w:val="22"/>
          <w:szCs w:val="22"/>
        </w:rPr>
        <w:t>f</w:t>
      </w:r>
      <w:r w:rsidR="00B37D15" w:rsidRPr="00B37D15">
        <w:rPr>
          <w:rFonts w:ascii="Arial" w:hAnsi="Arial" w:cs="Arial"/>
          <w:sz w:val="22"/>
          <w:szCs w:val="22"/>
        </w:rPr>
        <w:t>rom the existing stone boundary wall</w:t>
      </w:r>
      <w:r w:rsidR="00DE3DA9">
        <w:rPr>
          <w:rFonts w:ascii="Arial" w:hAnsi="Arial" w:cs="Arial"/>
          <w:sz w:val="22"/>
          <w:szCs w:val="22"/>
        </w:rPr>
        <w:t xml:space="preserve">.  </w:t>
      </w:r>
      <w:r w:rsidR="00B37D15" w:rsidRPr="00B37D15">
        <w:rPr>
          <w:rFonts w:ascii="Arial" w:hAnsi="Arial" w:cs="Arial"/>
          <w:sz w:val="22"/>
          <w:szCs w:val="22"/>
        </w:rPr>
        <w:t xml:space="preserve">by approximately 2.3m.  </w:t>
      </w:r>
      <w:r w:rsidR="00DE3DA9">
        <w:rPr>
          <w:rFonts w:ascii="Arial" w:hAnsi="Arial" w:cs="Arial"/>
          <w:sz w:val="22"/>
          <w:szCs w:val="22"/>
        </w:rPr>
        <w:t>T</w:t>
      </w:r>
      <w:r w:rsidRPr="00ED74E7">
        <w:rPr>
          <w:rFonts w:ascii="Arial" w:hAnsi="Arial" w:cs="Arial"/>
          <w:sz w:val="22"/>
          <w:szCs w:val="22"/>
        </w:rPr>
        <w:t>he original scheme proposed a gable end facing th</w:t>
      </w:r>
      <w:r w:rsidR="00DE3DA9">
        <w:rPr>
          <w:rFonts w:ascii="Arial" w:hAnsi="Arial" w:cs="Arial"/>
          <w:sz w:val="22"/>
          <w:szCs w:val="22"/>
        </w:rPr>
        <w:t>is</w:t>
      </w:r>
      <w:r w:rsidRPr="00ED74E7">
        <w:rPr>
          <w:rFonts w:ascii="Arial" w:hAnsi="Arial" w:cs="Arial"/>
          <w:sz w:val="22"/>
          <w:szCs w:val="22"/>
        </w:rPr>
        <w:t xml:space="preserve"> shared boundary</w:t>
      </w:r>
      <w:r w:rsidR="00DE3DA9">
        <w:rPr>
          <w:rFonts w:ascii="Arial" w:hAnsi="Arial" w:cs="Arial"/>
          <w:sz w:val="22"/>
          <w:szCs w:val="22"/>
        </w:rPr>
        <w:t xml:space="preserve">.  </w:t>
      </w:r>
      <w:r w:rsidRPr="00ED74E7">
        <w:rPr>
          <w:rFonts w:ascii="Arial" w:hAnsi="Arial" w:cs="Arial"/>
          <w:sz w:val="22"/>
          <w:szCs w:val="22"/>
        </w:rPr>
        <w:t xml:space="preserve">Following discussions, the design </w:t>
      </w:r>
      <w:r w:rsidR="00DE3DA9">
        <w:rPr>
          <w:rFonts w:ascii="Arial" w:hAnsi="Arial" w:cs="Arial"/>
          <w:sz w:val="22"/>
          <w:szCs w:val="22"/>
        </w:rPr>
        <w:t xml:space="preserve">has been amended </w:t>
      </w:r>
      <w:r w:rsidRPr="00ED74E7">
        <w:rPr>
          <w:rFonts w:ascii="Arial" w:hAnsi="Arial" w:cs="Arial"/>
          <w:sz w:val="22"/>
          <w:szCs w:val="22"/>
        </w:rPr>
        <w:t xml:space="preserve">so that the roof </w:t>
      </w:r>
      <w:r w:rsidR="00DE3DA9">
        <w:rPr>
          <w:rFonts w:ascii="Arial" w:hAnsi="Arial" w:cs="Arial"/>
          <w:sz w:val="22"/>
          <w:szCs w:val="22"/>
        </w:rPr>
        <w:t xml:space="preserve">is </w:t>
      </w:r>
      <w:r w:rsidRPr="00ED74E7">
        <w:rPr>
          <w:rFonts w:ascii="Arial" w:hAnsi="Arial" w:cs="Arial"/>
          <w:sz w:val="22"/>
          <w:szCs w:val="22"/>
        </w:rPr>
        <w:t xml:space="preserve">now slopes away from the boundary. As a result, whilst </w:t>
      </w:r>
      <w:r w:rsidR="001B197C">
        <w:rPr>
          <w:rFonts w:ascii="Arial" w:hAnsi="Arial" w:cs="Arial"/>
          <w:sz w:val="22"/>
          <w:szCs w:val="22"/>
        </w:rPr>
        <w:t>a section of the</w:t>
      </w:r>
      <w:r w:rsidRPr="00ED74E7">
        <w:rPr>
          <w:rFonts w:ascii="Arial" w:hAnsi="Arial" w:cs="Arial"/>
          <w:sz w:val="22"/>
          <w:szCs w:val="22"/>
        </w:rPr>
        <w:t xml:space="preserve"> garage</w:t>
      </w:r>
      <w:r w:rsidR="001B197C">
        <w:rPr>
          <w:rFonts w:ascii="Arial" w:hAnsi="Arial" w:cs="Arial"/>
          <w:sz w:val="22"/>
          <w:szCs w:val="22"/>
        </w:rPr>
        <w:t xml:space="preserve"> and the roof of the garage</w:t>
      </w:r>
      <w:r w:rsidRPr="00ED74E7">
        <w:rPr>
          <w:rFonts w:ascii="Arial" w:hAnsi="Arial" w:cs="Arial"/>
          <w:sz w:val="22"/>
          <w:szCs w:val="22"/>
        </w:rPr>
        <w:t xml:space="preserve"> w</w:t>
      </w:r>
      <w:r w:rsidR="00DE3DA9">
        <w:rPr>
          <w:rFonts w:ascii="Arial" w:hAnsi="Arial" w:cs="Arial"/>
          <w:sz w:val="22"/>
          <w:szCs w:val="22"/>
        </w:rPr>
        <w:t>ould</w:t>
      </w:r>
      <w:r w:rsidRPr="00ED74E7">
        <w:rPr>
          <w:rFonts w:ascii="Arial" w:hAnsi="Arial" w:cs="Arial"/>
          <w:sz w:val="22"/>
          <w:szCs w:val="22"/>
        </w:rPr>
        <w:t xml:space="preserve"> remain visible above the existing boundary wall, the </w:t>
      </w:r>
      <w:r w:rsidR="00DE3DA9">
        <w:rPr>
          <w:rFonts w:ascii="Arial" w:hAnsi="Arial" w:cs="Arial"/>
          <w:sz w:val="22"/>
          <w:szCs w:val="22"/>
        </w:rPr>
        <w:t xml:space="preserve">visual </w:t>
      </w:r>
      <w:r w:rsidRPr="00ED74E7">
        <w:rPr>
          <w:rFonts w:ascii="Arial" w:hAnsi="Arial" w:cs="Arial"/>
          <w:sz w:val="22"/>
          <w:szCs w:val="22"/>
        </w:rPr>
        <w:t>mass</w:t>
      </w:r>
      <w:r w:rsidR="00DE3DA9">
        <w:rPr>
          <w:rFonts w:ascii="Arial" w:hAnsi="Arial" w:cs="Arial"/>
          <w:sz w:val="22"/>
          <w:szCs w:val="22"/>
        </w:rPr>
        <w:t xml:space="preserve"> of the building would be </w:t>
      </w:r>
      <w:r w:rsidRPr="00ED74E7">
        <w:rPr>
          <w:rFonts w:ascii="Arial" w:hAnsi="Arial" w:cs="Arial"/>
          <w:sz w:val="22"/>
          <w:szCs w:val="22"/>
        </w:rPr>
        <w:t>significantly reduced</w:t>
      </w:r>
      <w:r w:rsidR="00DE3DA9">
        <w:rPr>
          <w:rFonts w:ascii="Arial" w:hAnsi="Arial" w:cs="Arial"/>
          <w:sz w:val="22"/>
          <w:szCs w:val="22"/>
        </w:rPr>
        <w:t xml:space="preserve"> when viewed from this property</w:t>
      </w:r>
      <w:r w:rsidRPr="00ED74E7">
        <w:rPr>
          <w:rFonts w:ascii="Arial" w:hAnsi="Arial" w:cs="Arial"/>
          <w:sz w:val="22"/>
          <w:szCs w:val="22"/>
        </w:rPr>
        <w:t xml:space="preserve">. </w:t>
      </w:r>
      <w:r w:rsidR="001B197C">
        <w:rPr>
          <w:rFonts w:ascii="Arial" w:hAnsi="Arial" w:cs="Arial"/>
          <w:sz w:val="22"/>
          <w:szCs w:val="22"/>
        </w:rPr>
        <w:t>It is acknowledged that t</w:t>
      </w:r>
      <w:r w:rsidRPr="00ED74E7">
        <w:rPr>
          <w:rFonts w:ascii="Arial" w:hAnsi="Arial" w:cs="Arial"/>
          <w:sz w:val="22"/>
          <w:szCs w:val="22"/>
        </w:rPr>
        <w:t>he</w:t>
      </w:r>
      <w:r w:rsidR="00DE3DA9">
        <w:rPr>
          <w:rFonts w:ascii="Arial" w:hAnsi="Arial" w:cs="Arial"/>
          <w:sz w:val="22"/>
          <w:szCs w:val="22"/>
        </w:rPr>
        <w:t xml:space="preserve"> proposed</w:t>
      </w:r>
      <w:r w:rsidRPr="00ED74E7">
        <w:rPr>
          <w:rFonts w:ascii="Arial" w:hAnsi="Arial" w:cs="Arial"/>
          <w:sz w:val="22"/>
          <w:szCs w:val="22"/>
        </w:rPr>
        <w:t xml:space="preserve"> development w</w:t>
      </w:r>
      <w:r w:rsidR="00DE3DA9">
        <w:rPr>
          <w:rFonts w:ascii="Arial" w:hAnsi="Arial" w:cs="Arial"/>
          <w:sz w:val="22"/>
          <w:szCs w:val="22"/>
        </w:rPr>
        <w:t>ould</w:t>
      </w:r>
      <w:r w:rsidR="001B197C">
        <w:rPr>
          <w:rFonts w:ascii="Arial" w:hAnsi="Arial" w:cs="Arial"/>
          <w:sz w:val="22"/>
          <w:szCs w:val="22"/>
        </w:rPr>
        <w:t xml:space="preserve"> be visible from the adjacent dwellings and therefore it would</w:t>
      </w:r>
      <w:r w:rsidRPr="00ED74E7">
        <w:rPr>
          <w:rFonts w:ascii="Arial" w:hAnsi="Arial" w:cs="Arial"/>
          <w:sz w:val="22"/>
          <w:szCs w:val="22"/>
        </w:rPr>
        <w:t xml:space="preserve"> inevitably alter aspects of the outlook </w:t>
      </w:r>
      <w:r w:rsidR="001B197C">
        <w:rPr>
          <w:rFonts w:ascii="Arial" w:hAnsi="Arial" w:cs="Arial"/>
          <w:sz w:val="22"/>
          <w:szCs w:val="22"/>
        </w:rPr>
        <w:t xml:space="preserve">beyond the boundary of the two nearest adjacent dwellings, however </w:t>
      </w:r>
      <w:r w:rsidRPr="00ED74E7">
        <w:rPr>
          <w:rFonts w:ascii="Arial" w:hAnsi="Arial" w:cs="Arial"/>
          <w:sz w:val="22"/>
          <w:szCs w:val="22"/>
        </w:rPr>
        <w:t xml:space="preserve">the amended design </w:t>
      </w:r>
      <w:r w:rsidR="001B197C">
        <w:rPr>
          <w:rFonts w:ascii="Arial" w:hAnsi="Arial" w:cs="Arial"/>
          <w:sz w:val="22"/>
          <w:szCs w:val="22"/>
        </w:rPr>
        <w:t xml:space="preserve">together with the scale, siting and orientation </w:t>
      </w:r>
      <w:r w:rsidRPr="00ED74E7">
        <w:rPr>
          <w:rFonts w:ascii="Arial" w:hAnsi="Arial" w:cs="Arial"/>
          <w:sz w:val="22"/>
          <w:szCs w:val="22"/>
        </w:rPr>
        <w:t>ensures that the</w:t>
      </w:r>
      <w:r w:rsidR="00DE3DA9">
        <w:rPr>
          <w:rFonts w:ascii="Arial" w:hAnsi="Arial" w:cs="Arial"/>
          <w:sz w:val="22"/>
          <w:szCs w:val="22"/>
        </w:rPr>
        <w:t xml:space="preserve"> </w:t>
      </w:r>
      <w:r w:rsidRPr="00ED74E7">
        <w:rPr>
          <w:rFonts w:ascii="Arial" w:hAnsi="Arial" w:cs="Arial"/>
          <w:sz w:val="22"/>
          <w:szCs w:val="22"/>
        </w:rPr>
        <w:t>impact</w:t>
      </w:r>
      <w:r w:rsidR="00DE3DA9">
        <w:rPr>
          <w:rFonts w:ascii="Arial" w:hAnsi="Arial" w:cs="Arial"/>
          <w:sz w:val="22"/>
          <w:szCs w:val="22"/>
        </w:rPr>
        <w:t xml:space="preserve"> is not</w:t>
      </w:r>
      <w:r w:rsidRPr="00ED74E7">
        <w:rPr>
          <w:rFonts w:ascii="Arial" w:hAnsi="Arial" w:cs="Arial"/>
          <w:sz w:val="22"/>
          <w:szCs w:val="22"/>
        </w:rPr>
        <w:t xml:space="preserve"> materially harmful </w:t>
      </w:r>
      <w:r w:rsidR="001B197C">
        <w:rPr>
          <w:rFonts w:ascii="Arial" w:hAnsi="Arial" w:cs="Arial"/>
          <w:sz w:val="22"/>
          <w:szCs w:val="22"/>
        </w:rPr>
        <w:t xml:space="preserve">on the outlook or </w:t>
      </w:r>
      <w:r w:rsidRPr="00ED74E7">
        <w:rPr>
          <w:rFonts w:ascii="Arial" w:hAnsi="Arial" w:cs="Arial"/>
          <w:sz w:val="22"/>
          <w:szCs w:val="22"/>
        </w:rPr>
        <w:t xml:space="preserve">overbearing </w:t>
      </w:r>
      <w:r w:rsidR="001B197C">
        <w:rPr>
          <w:rFonts w:ascii="Arial" w:hAnsi="Arial" w:cs="Arial"/>
          <w:sz w:val="22"/>
          <w:szCs w:val="22"/>
        </w:rPr>
        <w:t xml:space="preserve">to the neighbouring properties and there would be no demonstrable loss of light or privacy.  As such </w:t>
      </w:r>
      <w:r w:rsidRPr="00ED74E7">
        <w:rPr>
          <w:rFonts w:ascii="Arial" w:hAnsi="Arial" w:cs="Arial"/>
          <w:sz w:val="22"/>
          <w:szCs w:val="22"/>
        </w:rPr>
        <w:t>refusal</w:t>
      </w:r>
      <w:r w:rsidR="00F52847">
        <w:rPr>
          <w:rFonts w:ascii="Arial" w:hAnsi="Arial" w:cs="Arial"/>
          <w:sz w:val="22"/>
          <w:szCs w:val="22"/>
        </w:rPr>
        <w:t xml:space="preserve"> of the proposal</w:t>
      </w:r>
      <w:r w:rsidR="001B197C">
        <w:rPr>
          <w:rFonts w:ascii="Arial" w:hAnsi="Arial" w:cs="Arial"/>
          <w:sz w:val="22"/>
          <w:szCs w:val="22"/>
        </w:rPr>
        <w:t xml:space="preserve"> on amenity grounds would no</w:t>
      </w:r>
      <w:r w:rsidR="00F52847">
        <w:rPr>
          <w:rFonts w:ascii="Arial" w:hAnsi="Arial" w:cs="Arial"/>
          <w:sz w:val="22"/>
          <w:szCs w:val="22"/>
        </w:rPr>
        <w:t>t be justified</w:t>
      </w:r>
      <w:r w:rsidRPr="00ED74E7">
        <w:rPr>
          <w:rFonts w:ascii="Arial" w:hAnsi="Arial" w:cs="Arial"/>
          <w:sz w:val="22"/>
          <w:szCs w:val="22"/>
        </w:rPr>
        <w:t>.</w:t>
      </w:r>
    </w:p>
    <w:p w14:paraId="6D1FD69D" w14:textId="77777777" w:rsidR="00D60A8D" w:rsidRPr="00075C07" w:rsidRDefault="00D60A8D" w:rsidP="00A20E02">
      <w:pPr>
        <w:spacing w:line="276" w:lineRule="auto"/>
        <w:jc w:val="both"/>
        <w:rPr>
          <w:rFonts w:ascii="Arial" w:hAnsi="Arial" w:cs="Arial"/>
          <w:color w:val="000000" w:themeColor="text1"/>
          <w:sz w:val="22"/>
          <w:szCs w:val="22"/>
        </w:rPr>
      </w:pPr>
    </w:p>
    <w:p w14:paraId="29F05B7E" w14:textId="77777777" w:rsidR="00BA0474" w:rsidRPr="00075C07" w:rsidRDefault="00BA0474" w:rsidP="00A20E02">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A20E02">
      <w:pPr>
        <w:spacing w:line="276" w:lineRule="auto"/>
        <w:rPr>
          <w:rFonts w:ascii="Arial" w:hAnsi="Arial" w:cs="Arial"/>
          <w:sz w:val="22"/>
          <w:szCs w:val="22"/>
        </w:rPr>
      </w:pPr>
    </w:p>
    <w:p w14:paraId="4AE439C7" w14:textId="5926B438" w:rsidR="002A73D1" w:rsidRPr="00075C07" w:rsidRDefault="00212E9D" w:rsidP="00A20E02">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46150D12" w14:textId="77777777" w:rsidR="00092D7E" w:rsidRDefault="00092D7E" w:rsidP="00A20E02">
      <w:pPr>
        <w:spacing w:line="276" w:lineRule="auto"/>
        <w:rPr>
          <w:rFonts w:ascii="Arial" w:hAnsi="Arial" w:cs="Arial"/>
          <w:color w:val="FF0000"/>
          <w:sz w:val="22"/>
          <w:szCs w:val="22"/>
        </w:rPr>
      </w:pPr>
    </w:p>
    <w:p w14:paraId="01C7CAC2" w14:textId="5E177CA1" w:rsidR="0048452F" w:rsidRPr="009C76D0" w:rsidRDefault="00841628" w:rsidP="009C76D0">
      <w:pPr>
        <w:spacing w:line="276" w:lineRule="auto"/>
        <w:jc w:val="both"/>
        <w:rPr>
          <w:rFonts w:ascii="Arial" w:hAnsi="Arial" w:cs="Arial"/>
          <w:sz w:val="22"/>
          <w:szCs w:val="22"/>
        </w:rPr>
      </w:pPr>
      <w:r w:rsidRPr="009C76D0">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9C76D0">
        <w:rPr>
          <w:rFonts w:ascii="Arial" w:hAnsi="Arial" w:cs="Arial"/>
          <w:sz w:val="22"/>
          <w:szCs w:val="22"/>
        </w:rPr>
        <w:t>.</w:t>
      </w:r>
      <w:r w:rsidR="00EC61CC" w:rsidRPr="009C76D0">
        <w:rPr>
          <w:rFonts w:ascii="Arial" w:hAnsi="Arial" w:cs="Arial"/>
          <w:sz w:val="22"/>
          <w:szCs w:val="22"/>
        </w:rPr>
        <w:t xml:space="preserve"> </w:t>
      </w:r>
      <w:r w:rsidR="0006177E" w:rsidRPr="009C76D0">
        <w:rPr>
          <w:rFonts w:ascii="Arial" w:hAnsi="Arial" w:cs="Arial"/>
          <w:sz w:val="22"/>
          <w:szCs w:val="22"/>
        </w:rPr>
        <w:t>Paragraph 116 of the NPPF states that “</w:t>
      </w:r>
      <w:r w:rsidR="0006177E" w:rsidRPr="009C76D0">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9C76D0">
        <w:rPr>
          <w:rFonts w:ascii="Arial" w:hAnsi="Arial" w:cs="Arial"/>
          <w:sz w:val="22"/>
          <w:szCs w:val="22"/>
        </w:rPr>
        <w:t xml:space="preserve">”. </w:t>
      </w:r>
    </w:p>
    <w:p w14:paraId="236F1B6D" w14:textId="77777777" w:rsidR="00441C5A" w:rsidRPr="009C76D0" w:rsidRDefault="00441C5A" w:rsidP="009C76D0">
      <w:pPr>
        <w:spacing w:line="276" w:lineRule="auto"/>
        <w:ind w:left="720" w:hanging="720"/>
        <w:jc w:val="both"/>
        <w:rPr>
          <w:rFonts w:ascii="Arial" w:hAnsi="Arial" w:cs="Arial"/>
          <w:b/>
          <w:bCs/>
          <w:sz w:val="22"/>
          <w:szCs w:val="22"/>
        </w:rPr>
      </w:pPr>
    </w:p>
    <w:p w14:paraId="24804CA5" w14:textId="163BCA34" w:rsidR="00441C5A" w:rsidRPr="009C76D0" w:rsidRDefault="00441C5A" w:rsidP="009C76D0">
      <w:pPr>
        <w:spacing w:line="276" w:lineRule="auto"/>
        <w:jc w:val="both"/>
        <w:rPr>
          <w:rFonts w:ascii="Arial" w:hAnsi="Arial" w:cs="Arial"/>
          <w:sz w:val="22"/>
          <w:szCs w:val="22"/>
        </w:rPr>
      </w:pPr>
      <w:r w:rsidRPr="009C76D0">
        <w:rPr>
          <w:rFonts w:ascii="Arial" w:hAnsi="Arial" w:cs="Arial"/>
          <w:sz w:val="22"/>
          <w:szCs w:val="22"/>
        </w:rPr>
        <w:t>The WCS, through Core Policy 64, outlines the need for development to comply with a minimum level of parking standards. This is further discussed through the Wiltshire Local Transport Plan, and policy PS6 which identifies that new residential development is required to take account of dwelling size and the mix of associated parking function.</w:t>
      </w:r>
    </w:p>
    <w:p w14:paraId="1D84EB61" w14:textId="77777777" w:rsidR="002A73D1" w:rsidRDefault="002A73D1" w:rsidP="00A20E02">
      <w:pPr>
        <w:spacing w:line="276" w:lineRule="auto"/>
        <w:rPr>
          <w:rFonts w:ascii="Arial" w:hAnsi="Arial" w:cs="Arial"/>
          <w:sz w:val="22"/>
          <w:szCs w:val="22"/>
        </w:rPr>
      </w:pPr>
    </w:p>
    <w:p w14:paraId="6C37D29C" w14:textId="77777777" w:rsidR="00442E3C" w:rsidRPr="00442E3C" w:rsidRDefault="00442E3C" w:rsidP="00442E3C">
      <w:pPr>
        <w:spacing w:line="276" w:lineRule="auto"/>
        <w:jc w:val="both"/>
        <w:rPr>
          <w:rFonts w:ascii="Arial" w:hAnsi="Arial" w:cs="Arial"/>
          <w:sz w:val="22"/>
          <w:szCs w:val="22"/>
        </w:rPr>
      </w:pPr>
      <w:r w:rsidRPr="00442E3C">
        <w:rPr>
          <w:rFonts w:ascii="Arial" w:hAnsi="Arial" w:cs="Arial"/>
          <w:sz w:val="22"/>
          <w:szCs w:val="22"/>
        </w:rPr>
        <w:t>Highway considerations formed a significant aspect of the assessment process. Earlier iterations of the proposal positioned the garage further forward within the site, resulting in the loss of sufficient turning space for vehicles to enter and leave the site in a forward gear. The applicant initially sought to rely upon a turning area located beyond the application site boundary; however, the Local Highway Authority advised that this area fell outside the applicant's ownership and could not reasonably be secured through planning conditions. Consequently, an objection was raised on the basis that vehicles could be required to reverse onto St Thomas Road, creating highway safety concerns.</w:t>
      </w:r>
    </w:p>
    <w:p w14:paraId="349797C5" w14:textId="77777777" w:rsidR="00442E3C" w:rsidRPr="00442E3C" w:rsidRDefault="00442E3C" w:rsidP="00442E3C">
      <w:pPr>
        <w:spacing w:line="276" w:lineRule="auto"/>
        <w:jc w:val="both"/>
        <w:rPr>
          <w:rFonts w:ascii="Arial" w:hAnsi="Arial" w:cs="Arial"/>
          <w:sz w:val="22"/>
          <w:szCs w:val="22"/>
        </w:rPr>
      </w:pPr>
    </w:p>
    <w:p w14:paraId="0E7795A0" w14:textId="4D62A585" w:rsidR="00442E3C" w:rsidRDefault="00442E3C" w:rsidP="00442E3C">
      <w:pPr>
        <w:spacing w:line="276" w:lineRule="auto"/>
        <w:jc w:val="both"/>
        <w:rPr>
          <w:rFonts w:ascii="Arial" w:hAnsi="Arial" w:cs="Arial"/>
          <w:sz w:val="22"/>
          <w:szCs w:val="22"/>
        </w:rPr>
      </w:pPr>
      <w:r w:rsidRPr="00442E3C">
        <w:rPr>
          <w:rFonts w:ascii="Arial" w:hAnsi="Arial" w:cs="Arial"/>
          <w:sz w:val="22"/>
          <w:szCs w:val="22"/>
        </w:rPr>
        <w:t xml:space="preserve">In response, the proposal was amended to reposition the garage further from the access route, creating a turning area within the applicant's ownership. Further discussions followed regarding the adequacy of this arrangement, including the submission of vehicle tracking information and evidence demonstrating vehicle manoeuvrability on site. Although concerns initially remained regarding the ability of vehicles to turn safely, subsequent amendments removed the two lay-by parking spaces previously shown along the access track and rationalised parking provision to the level necessary for the approved two-bedroom dwelling. </w:t>
      </w:r>
      <w:proofErr w:type="gramStart"/>
      <w:r w:rsidRPr="00442E3C">
        <w:rPr>
          <w:rFonts w:ascii="Arial" w:hAnsi="Arial" w:cs="Arial"/>
          <w:sz w:val="22"/>
          <w:szCs w:val="22"/>
        </w:rPr>
        <w:t>On the basis of</w:t>
      </w:r>
      <w:proofErr w:type="gramEnd"/>
      <w:r w:rsidRPr="00442E3C">
        <w:rPr>
          <w:rFonts w:ascii="Arial" w:hAnsi="Arial" w:cs="Arial"/>
          <w:sz w:val="22"/>
          <w:szCs w:val="22"/>
        </w:rPr>
        <w:t xml:space="preserve"> the amended layout, which retains adequate parking and turning facilities within the site, the Local Highway Authority confirmed that </w:t>
      </w:r>
      <w:r w:rsidR="001B101E">
        <w:rPr>
          <w:rFonts w:ascii="Arial" w:hAnsi="Arial" w:cs="Arial"/>
          <w:sz w:val="22"/>
          <w:szCs w:val="22"/>
        </w:rPr>
        <w:t xml:space="preserve">their objection was removed.  </w:t>
      </w:r>
      <w:r w:rsidRPr="00442E3C">
        <w:rPr>
          <w:rFonts w:ascii="Arial" w:hAnsi="Arial" w:cs="Arial"/>
          <w:sz w:val="22"/>
          <w:szCs w:val="22"/>
        </w:rPr>
        <w:t xml:space="preserve">Having regard to the final </w:t>
      </w:r>
      <w:r w:rsidR="001B101E">
        <w:rPr>
          <w:rFonts w:ascii="Arial" w:hAnsi="Arial" w:cs="Arial"/>
          <w:sz w:val="22"/>
          <w:szCs w:val="22"/>
        </w:rPr>
        <w:t xml:space="preserve">layout </w:t>
      </w:r>
      <w:r w:rsidRPr="00442E3C">
        <w:rPr>
          <w:rFonts w:ascii="Arial" w:hAnsi="Arial" w:cs="Arial"/>
          <w:sz w:val="22"/>
          <w:szCs w:val="22"/>
        </w:rPr>
        <w:t>arrangement and the specialist advice received, the proposal is considered acceptable in highway safety and parking terms.</w:t>
      </w:r>
    </w:p>
    <w:p w14:paraId="3CA1923C" w14:textId="77777777" w:rsidR="00442E3C" w:rsidRDefault="00442E3C" w:rsidP="00EB525F">
      <w:pPr>
        <w:spacing w:line="276" w:lineRule="auto"/>
        <w:jc w:val="both"/>
        <w:rPr>
          <w:rFonts w:ascii="Arial" w:hAnsi="Arial" w:cs="Arial"/>
          <w:sz w:val="22"/>
          <w:szCs w:val="22"/>
        </w:rPr>
      </w:pPr>
    </w:p>
    <w:p w14:paraId="5A4C9D51" w14:textId="63D564F0" w:rsidR="00EB525F" w:rsidRDefault="00EB525F" w:rsidP="00EB525F">
      <w:pPr>
        <w:spacing w:line="276" w:lineRule="auto"/>
        <w:jc w:val="both"/>
        <w:rPr>
          <w:rFonts w:ascii="Arial" w:hAnsi="Arial" w:cs="Arial"/>
          <w:sz w:val="22"/>
          <w:szCs w:val="22"/>
        </w:rPr>
      </w:pPr>
      <w:r w:rsidRPr="00EB525F">
        <w:rPr>
          <w:rFonts w:ascii="Arial" w:hAnsi="Arial" w:cs="Arial"/>
          <w:sz w:val="22"/>
          <w:szCs w:val="22"/>
        </w:rPr>
        <w:t>Accordingly, the proposal is considered to accord with Core Policies 60, 61 and 64 of the Wiltshire Core Strategy, Policy PS6 of the Wiltshire Local Transport Plan, and the guidance contained within paragraph 116 of the National Planning Policy Framework.</w:t>
      </w:r>
    </w:p>
    <w:p w14:paraId="2F18C1F3" w14:textId="77777777" w:rsidR="00EB525F" w:rsidRDefault="00EB525F" w:rsidP="00A20E02">
      <w:pPr>
        <w:spacing w:line="276" w:lineRule="auto"/>
        <w:rPr>
          <w:rFonts w:ascii="Arial" w:hAnsi="Arial" w:cs="Arial"/>
          <w:sz w:val="22"/>
          <w:szCs w:val="22"/>
        </w:rPr>
      </w:pPr>
    </w:p>
    <w:p w14:paraId="70FCEF18" w14:textId="7C032188" w:rsidR="002339A5" w:rsidRDefault="002339A5" w:rsidP="00A20E02">
      <w:pPr>
        <w:spacing w:line="276" w:lineRule="auto"/>
        <w:rPr>
          <w:rFonts w:ascii="Arial" w:hAnsi="Arial" w:cs="Arial"/>
          <w:sz w:val="22"/>
          <w:szCs w:val="22"/>
        </w:rPr>
      </w:pPr>
      <w:r>
        <w:rPr>
          <w:rFonts w:ascii="Arial" w:hAnsi="Arial" w:cs="Arial"/>
          <w:noProof/>
          <w:sz w:val="22"/>
          <w:szCs w:val="22"/>
        </w:rPr>
        <w:drawing>
          <wp:inline distT="0" distB="0" distL="0" distR="0" wp14:anchorId="3BD82194" wp14:editId="348378B4">
            <wp:extent cx="6612890" cy="2911475"/>
            <wp:effectExtent l="0" t="0" r="0" b="3175"/>
            <wp:docPr id="182403190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12890" cy="2911475"/>
                    </a:xfrm>
                    <a:prstGeom prst="rect">
                      <a:avLst/>
                    </a:prstGeom>
                    <a:noFill/>
                    <a:ln>
                      <a:noFill/>
                    </a:ln>
                  </pic:spPr>
                </pic:pic>
              </a:graphicData>
            </a:graphic>
          </wp:inline>
        </w:drawing>
      </w:r>
    </w:p>
    <w:p w14:paraId="3617E875" w14:textId="768B10B4" w:rsidR="002339A5" w:rsidRPr="002339A5" w:rsidRDefault="002339A5" w:rsidP="002339A5">
      <w:pPr>
        <w:spacing w:line="276" w:lineRule="auto"/>
        <w:jc w:val="center"/>
        <w:rPr>
          <w:rFonts w:ascii="Arial" w:hAnsi="Arial" w:cs="Arial"/>
          <w:i/>
          <w:iCs/>
          <w:sz w:val="22"/>
          <w:szCs w:val="22"/>
        </w:rPr>
      </w:pPr>
      <w:r w:rsidRPr="002339A5">
        <w:rPr>
          <w:rFonts w:ascii="Arial" w:hAnsi="Arial" w:cs="Arial"/>
          <w:i/>
          <w:iCs/>
          <w:sz w:val="22"/>
          <w:szCs w:val="22"/>
        </w:rPr>
        <w:t>Site Plan and Tracking</w:t>
      </w:r>
    </w:p>
    <w:p w14:paraId="1185F255" w14:textId="77777777" w:rsidR="002339A5" w:rsidRPr="00075C07" w:rsidRDefault="002339A5" w:rsidP="00A20E02">
      <w:pPr>
        <w:spacing w:line="276" w:lineRule="auto"/>
        <w:rPr>
          <w:rFonts w:ascii="Arial" w:hAnsi="Arial" w:cs="Arial"/>
          <w:sz w:val="22"/>
          <w:szCs w:val="22"/>
        </w:rPr>
      </w:pPr>
    </w:p>
    <w:p w14:paraId="4F59081F" w14:textId="3F354385" w:rsidR="002A73D1" w:rsidRPr="00075C07" w:rsidRDefault="002A73D1" w:rsidP="00A20E02">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57E94085" w14:textId="77777777" w:rsidR="003855B9" w:rsidRDefault="003855B9" w:rsidP="003855B9">
      <w:pPr>
        <w:spacing w:line="276" w:lineRule="auto"/>
        <w:jc w:val="both"/>
        <w:rPr>
          <w:rFonts w:ascii="Arial" w:hAnsi="Arial" w:cs="Arial"/>
          <w:sz w:val="22"/>
          <w:szCs w:val="22"/>
        </w:rPr>
      </w:pPr>
    </w:p>
    <w:p w14:paraId="6ACE54F6" w14:textId="7F64C512" w:rsidR="0050269B" w:rsidRPr="003855B9" w:rsidRDefault="00640499" w:rsidP="003855B9">
      <w:pPr>
        <w:spacing w:line="276" w:lineRule="auto"/>
        <w:jc w:val="both"/>
        <w:rPr>
          <w:rFonts w:ascii="Arial" w:hAnsi="Arial" w:cs="Arial"/>
          <w:b/>
          <w:bCs/>
          <w:sz w:val="22"/>
          <w:szCs w:val="22"/>
        </w:rPr>
      </w:pPr>
      <w:r w:rsidRPr="003855B9">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003855B9" w:rsidRPr="003855B9">
        <w:rPr>
          <w:rFonts w:ascii="Arial" w:hAnsi="Arial" w:cs="Arial"/>
          <w:b/>
          <w:bCs/>
          <w:sz w:val="22"/>
          <w:szCs w:val="22"/>
        </w:rPr>
        <w:t xml:space="preserve"> </w:t>
      </w:r>
      <w:r w:rsidR="0050269B" w:rsidRPr="003855B9">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Pr="003855B9" w:rsidRDefault="0050269B" w:rsidP="003855B9">
      <w:pPr>
        <w:spacing w:line="276" w:lineRule="auto"/>
        <w:jc w:val="both"/>
        <w:rPr>
          <w:rFonts w:ascii="Arial" w:hAnsi="Arial" w:cs="Arial"/>
          <w:sz w:val="22"/>
          <w:szCs w:val="22"/>
        </w:rPr>
      </w:pPr>
    </w:p>
    <w:p w14:paraId="26558037" w14:textId="451BF71D" w:rsidR="002A73D1" w:rsidRPr="003855B9" w:rsidRDefault="003855B9" w:rsidP="003855B9">
      <w:pPr>
        <w:spacing w:line="276" w:lineRule="auto"/>
        <w:jc w:val="both"/>
        <w:rPr>
          <w:rFonts w:ascii="Arial" w:hAnsi="Arial" w:cs="Arial"/>
          <w:sz w:val="22"/>
          <w:szCs w:val="22"/>
        </w:rPr>
      </w:pPr>
      <w:r w:rsidRPr="003855B9">
        <w:rPr>
          <w:rFonts w:ascii="Arial" w:hAnsi="Arial" w:cs="Arial"/>
          <w:sz w:val="22"/>
          <w:szCs w:val="22"/>
        </w:rPr>
        <w:t xml:space="preserve">The site comprises established residential garden land and associated hardstanding </w:t>
      </w:r>
      <w:r w:rsidR="001B101E">
        <w:rPr>
          <w:rFonts w:ascii="Arial" w:hAnsi="Arial" w:cs="Arial"/>
          <w:sz w:val="22"/>
          <w:szCs w:val="22"/>
        </w:rPr>
        <w:t xml:space="preserve">associated with a relatively recently constructed dwelling which has </w:t>
      </w:r>
      <w:r w:rsidRPr="003855B9">
        <w:rPr>
          <w:rFonts w:ascii="Arial" w:hAnsi="Arial" w:cs="Arial"/>
          <w:sz w:val="22"/>
          <w:szCs w:val="22"/>
        </w:rPr>
        <w:t>limited ecological value. The proposal involves the erection of a garage within a managed domestic curtilage and would not result in the loss of significant habitat features. Whilst the site falls within the Trowbridge and Westbury Bat Mitigation Strategy Grey Zone,</w:t>
      </w:r>
      <w:r w:rsidR="001B101E">
        <w:rPr>
          <w:rFonts w:ascii="Arial" w:hAnsi="Arial" w:cs="Arial"/>
          <w:sz w:val="22"/>
          <w:szCs w:val="22"/>
        </w:rPr>
        <w:t xml:space="preserve"> the proposal does not result in the provision of a new dwelling and therefore there is no mechanism for effect on the mitigation strategy for new residential development.  T</w:t>
      </w:r>
      <w:r w:rsidRPr="003855B9">
        <w:rPr>
          <w:rFonts w:ascii="Arial" w:hAnsi="Arial" w:cs="Arial"/>
          <w:sz w:val="22"/>
          <w:szCs w:val="22"/>
        </w:rPr>
        <w:t>he nature and scale of the proposal, together with its location within an existing residential setting, indicate</w:t>
      </w:r>
      <w:r w:rsidR="001B101E">
        <w:rPr>
          <w:rFonts w:ascii="Arial" w:hAnsi="Arial" w:cs="Arial"/>
          <w:sz w:val="22"/>
          <w:szCs w:val="22"/>
        </w:rPr>
        <w:t>s</w:t>
      </w:r>
      <w:r w:rsidRPr="003855B9">
        <w:rPr>
          <w:rFonts w:ascii="Arial" w:hAnsi="Arial" w:cs="Arial"/>
          <w:sz w:val="22"/>
          <w:szCs w:val="22"/>
        </w:rPr>
        <w:t xml:space="preserve"> a low likelihood of adverse ecological effects</w:t>
      </w:r>
      <w:r w:rsidR="001B101E">
        <w:rPr>
          <w:rFonts w:ascii="Arial" w:hAnsi="Arial" w:cs="Arial"/>
          <w:sz w:val="22"/>
          <w:szCs w:val="22"/>
        </w:rPr>
        <w:t xml:space="preserve"> </w:t>
      </w:r>
      <w:proofErr w:type="gramStart"/>
      <w:r w:rsidR="001B101E">
        <w:rPr>
          <w:rFonts w:ascii="Arial" w:hAnsi="Arial" w:cs="Arial"/>
          <w:sz w:val="22"/>
          <w:szCs w:val="22"/>
        </w:rPr>
        <w:t>with regard to</w:t>
      </w:r>
      <w:proofErr w:type="gramEnd"/>
      <w:r w:rsidR="001B101E">
        <w:rPr>
          <w:rFonts w:ascii="Arial" w:hAnsi="Arial" w:cs="Arial"/>
          <w:sz w:val="22"/>
          <w:szCs w:val="22"/>
        </w:rPr>
        <w:t xml:space="preserve"> protected species and habitats</w:t>
      </w:r>
      <w:r w:rsidRPr="003855B9">
        <w:rPr>
          <w:rFonts w:ascii="Arial" w:hAnsi="Arial" w:cs="Arial"/>
          <w:sz w:val="22"/>
          <w:szCs w:val="22"/>
        </w:rPr>
        <w:t xml:space="preserve">. No significant ecological constraints have been </w:t>
      </w:r>
      <w:proofErr w:type="gramStart"/>
      <w:r w:rsidRPr="003855B9">
        <w:rPr>
          <w:rFonts w:ascii="Arial" w:hAnsi="Arial" w:cs="Arial"/>
          <w:sz w:val="22"/>
          <w:szCs w:val="22"/>
        </w:rPr>
        <w:t>identified</w:t>
      </w:r>
      <w:proofErr w:type="gramEnd"/>
      <w:r w:rsidRPr="003855B9">
        <w:rPr>
          <w:rFonts w:ascii="Arial" w:hAnsi="Arial" w:cs="Arial"/>
          <w:sz w:val="22"/>
          <w:szCs w:val="22"/>
        </w:rPr>
        <w:t xml:space="preserve"> and the proposal raises no ecology-related concerns</w:t>
      </w:r>
      <w:r w:rsidR="001B101E">
        <w:rPr>
          <w:rFonts w:ascii="Arial" w:hAnsi="Arial" w:cs="Arial"/>
          <w:sz w:val="22"/>
          <w:szCs w:val="22"/>
        </w:rPr>
        <w:t xml:space="preserve"> for the proposed development</w:t>
      </w:r>
      <w:r w:rsidRPr="003855B9">
        <w:rPr>
          <w:rFonts w:ascii="Arial" w:hAnsi="Arial" w:cs="Arial"/>
          <w:sz w:val="22"/>
          <w:szCs w:val="22"/>
        </w:rPr>
        <w:t>.</w:t>
      </w:r>
    </w:p>
    <w:p w14:paraId="57C1F2AC" w14:textId="77777777" w:rsidR="003855B9" w:rsidRPr="00075C07" w:rsidRDefault="003855B9" w:rsidP="00A20E02">
      <w:pPr>
        <w:spacing w:line="276" w:lineRule="auto"/>
        <w:rPr>
          <w:rFonts w:ascii="Arial" w:hAnsi="Arial" w:cs="Arial"/>
          <w:sz w:val="22"/>
          <w:szCs w:val="22"/>
        </w:rPr>
      </w:pPr>
    </w:p>
    <w:p w14:paraId="5868754C" w14:textId="30F6DF58" w:rsidR="002A73D1" w:rsidRPr="00075C07" w:rsidRDefault="002A73D1" w:rsidP="00A20E02">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026F2136" w14:textId="77777777" w:rsidR="003B398F" w:rsidRDefault="003B398F" w:rsidP="003B398F">
      <w:pPr>
        <w:pStyle w:val="NormalWeb"/>
        <w:spacing w:before="0" w:beforeAutospacing="0" w:after="0" w:afterAutospacing="0" w:line="276" w:lineRule="auto"/>
        <w:jc w:val="both"/>
        <w:rPr>
          <w:rFonts w:ascii="Arial" w:eastAsia="Times New Roman" w:hAnsi="Arial" w:cs="Arial"/>
          <w:sz w:val="22"/>
          <w:szCs w:val="22"/>
        </w:rPr>
      </w:pPr>
    </w:p>
    <w:p w14:paraId="6438F87B" w14:textId="6042EC46" w:rsidR="003B398F" w:rsidRPr="003B398F" w:rsidRDefault="003B398F" w:rsidP="003B398F">
      <w:pPr>
        <w:pStyle w:val="NormalWeb"/>
        <w:spacing w:before="0" w:beforeAutospacing="0" w:after="0" w:afterAutospacing="0" w:line="276" w:lineRule="auto"/>
        <w:jc w:val="both"/>
        <w:rPr>
          <w:rFonts w:ascii="Arial" w:eastAsia="Times New Roman" w:hAnsi="Arial" w:cs="Arial"/>
          <w:sz w:val="22"/>
          <w:szCs w:val="22"/>
        </w:rPr>
      </w:pPr>
      <w:r w:rsidRPr="003B398F">
        <w:rPr>
          <w:rFonts w:ascii="Arial" w:eastAsia="Times New Roman" w:hAnsi="Arial" w:cs="Arial"/>
          <w:sz w:val="22"/>
          <w:szCs w:val="22"/>
        </w:rPr>
        <w:t xml:space="preserve">Core Policy 67 Flood Risk of the Wiltshire Core Strategy requires all development to be located, designed and constructed </w:t>
      </w:r>
      <w:proofErr w:type="gramStart"/>
      <w:r w:rsidRPr="003B398F">
        <w:rPr>
          <w:rFonts w:ascii="Arial" w:eastAsia="Times New Roman" w:hAnsi="Arial" w:cs="Arial"/>
          <w:sz w:val="22"/>
          <w:szCs w:val="22"/>
        </w:rPr>
        <w:t>so as to</w:t>
      </w:r>
      <w:proofErr w:type="gramEnd"/>
      <w:r w:rsidRPr="003B398F">
        <w:rPr>
          <w:rFonts w:ascii="Arial" w:eastAsia="Times New Roman" w:hAnsi="Arial" w:cs="Arial"/>
          <w:sz w:val="22"/>
          <w:szCs w:val="22"/>
        </w:rPr>
        <w:t xml:space="preserve"> minimise vulnerability to flooding and avoid increasing flood risk elsewhere. Proposals should incorporate appropriate measures for the management of surface water and ensure that flood risk is not exacerbated either on-site or beyond the application boundary. The NPPF similarly promotes a risk-based approach to development, directing development away from areas at greatest risk of flooding and requiring flood risk to be appropriately managed.</w:t>
      </w:r>
    </w:p>
    <w:p w14:paraId="78A180BD" w14:textId="77777777" w:rsidR="003B398F" w:rsidRPr="003B398F" w:rsidRDefault="003B398F" w:rsidP="003B398F">
      <w:pPr>
        <w:pStyle w:val="NormalWeb"/>
        <w:spacing w:before="0" w:beforeAutospacing="0" w:after="0" w:afterAutospacing="0" w:line="276" w:lineRule="auto"/>
        <w:jc w:val="both"/>
        <w:rPr>
          <w:rFonts w:ascii="Arial" w:eastAsia="Times New Roman" w:hAnsi="Arial" w:cs="Arial"/>
          <w:sz w:val="22"/>
          <w:szCs w:val="22"/>
        </w:rPr>
      </w:pPr>
    </w:p>
    <w:p w14:paraId="6F44F3EA" w14:textId="05B82C24" w:rsidR="00EC61CC" w:rsidRDefault="003B398F" w:rsidP="003B398F">
      <w:pPr>
        <w:pStyle w:val="NormalWeb"/>
        <w:spacing w:before="0" w:beforeAutospacing="0" w:after="0" w:afterAutospacing="0" w:line="276" w:lineRule="auto"/>
        <w:jc w:val="both"/>
        <w:rPr>
          <w:rFonts w:ascii="Arial" w:eastAsia="Times New Roman" w:hAnsi="Arial" w:cs="Arial"/>
          <w:sz w:val="22"/>
          <w:szCs w:val="22"/>
        </w:rPr>
      </w:pPr>
      <w:r w:rsidRPr="003B398F">
        <w:rPr>
          <w:rFonts w:ascii="Arial" w:eastAsia="Times New Roman" w:hAnsi="Arial" w:cs="Arial"/>
          <w:sz w:val="22"/>
          <w:szCs w:val="22"/>
        </w:rPr>
        <w:t>The site lies within Flood Zone 1, which represents land at the lowest probability of fluvial flooding. Whilst Council mapping identifies areas of groundwater flood susceptibility across the site and a very limited area of low probability surface water flood risk adjacent to the south-western boundary, the proposal relates to a modest domestic outbuilding occupying approximately 36.3sqm within an existing residential curtilage. Given the limited scale of the development, the relatively small increase in built footprint</w:t>
      </w:r>
      <w:r w:rsidR="001B101E">
        <w:rPr>
          <w:rFonts w:ascii="Arial" w:eastAsia="Times New Roman" w:hAnsi="Arial" w:cs="Arial"/>
          <w:sz w:val="22"/>
          <w:szCs w:val="22"/>
        </w:rPr>
        <w:t>/hardstanding</w:t>
      </w:r>
      <w:r w:rsidRPr="003B398F">
        <w:rPr>
          <w:rFonts w:ascii="Arial" w:eastAsia="Times New Roman" w:hAnsi="Arial" w:cs="Arial"/>
          <w:sz w:val="22"/>
          <w:szCs w:val="22"/>
        </w:rPr>
        <w:t>, and the absence of any significant flooding constraints affecting the proposed siting of the garage, it is not considered that the proposal would materially increase flood risk or give rise to drainage concerns. The development is therefore considered to accord with the aims and objectives of Core Policy 67.</w:t>
      </w:r>
    </w:p>
    <w:p w14:paraId="7DCF0A97" w14:textId="77777777" w:rsidR="003B398F" w:rsidRPr="00EC61CC" w:rsidRDefault="003B398F" w:rsidP="003B398F">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A20E02">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A20E02">
      <w:pPr>
        <w:spacing w:line="276" w:lineRule="auto"/>
        <w:rPr>
          <w:rFonts w:ascii="Arial" w:hAnsi="Arial" w:cs="Arial"/>
          <w:sz w:val="22"/>
          <w:szCs w:val="22"/>
        </w:rPr>
      </w:pPr>
    </w:p>
    <w:p w14:paraId="6D682A39" w14:textId="6A245D74" w:rsidR="0061196C" w:rsidRPr="0061196C" w:rsidRDefault="001B101E" w:rsidP="0061196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Following revisions to the layout and design, t</w:t>
      </w:r>
      <w:r w:rsidR="0061196C" w:rsidRPr="0061196C">
        <w:rPr>
          <w:rFonts w:ascii="Arial" w:hAnsi="Arial" w:cs="Arial"/>
          <w:color w:val="000000" w:themeColor="text1"/>
          <w:sz w:val="22"/>
          <w:szCs w:val="22"/>
        </w:rPr>
        <w:t>he proposed garage represents an appropriately designed and scaled domestic outbuilding that would remain subordinate to the host dwelling and integrate satisfactorily within its surroundings. The development would not result in</w:t>
      </w:r>
      <w:r>
        <w:rPr>
          <w:rFonts w:ascii="Arial" w:hAnsi="Arial" w:cs="Arial"/>
          <w:color w:val="000000" w:themeColor="text1"/>
          <w:sz w:val="22"/>
          <w:szCs w:val="22"/>
        </w:rPr>
        <w:t xml:space="preserve"> demonstrable</w:t>
      </w:r>
      <w:r w:rsidR="0061196C" w:rsidRPr="0061196C">
        <w:rPr>
          <w:rFonts w:ascii="Arial" w:hAnsi="Arial" w:cs="Arial"/>
          <w:color w:val="000000" w:themeColor="text1"/>
          <w:sz w:val="22"/>
          <w:szCs w:val="22"/>
        </w:rPr>
        <w:t xml:space="preserve"> unacceptable impacts upon neighbouring amenity, heritage assets, ecology, drainage or highway safety, and all technical consultees' concerns have been satisfactorily resolved through amendments to the scheme. Subject to appropriate conditions, including a restriction preventing use of the building as independent residential accommodation, the proposal is considered to accord with the development plan and is recommended for approval.</w:t>
      </w:r>
    </w:p>
    <w:p w14:paraId="4E5870C7" w14:textId="77777777" w:rsidR="00FE203F" w:rsidRPr="00075C07" w:rsidRDefault="00FE203F" w:rsidP="00A20E02">
      <w:pPr>
        <w:spacing w:line="276" w:lineRule="auto"/>
        <w:jc w:val="both"/>
        <w:rPr>
          <w:rFonts w:ascii="Arial" w:hAnsi="Arial" w:cs="Arial"/>
          <w:color w:val="FF0000"/>
          <w:sz w:val="22"/>
          <w:szCs w:val="22"/>
        </w:rPr>
      </w:pPr>
    </w:p>
    <w:p w14:paraId="2C632DB2" w14:textId="77777777" w:rsidR="00075C07" w:rsidRPr="00075C07" w:rsidRDefault="00075C07" w:rsidP="00A20E02">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57650C">
      <w:pPr>
        <w:spacing w:line="276" w:lineRule="auto"/>
        <w:jc w:val="both"/>
        <w:rPr>
          <w:rFonts w:ascii="Arial" w:hAnsi="Arial" w:cs="Arial"/>
          <w:sz w:val="22"/>
          <w:szCs w:val="22"/>
        </w:rPr>
      </w:pPr>
    </w:p>
    <w:p w14:paraId="3BA181C5" w14:textId="112A6D82" w:rsidR="003D015A" w:rsidRPr="00075C07" w:rsidRDefault="003D015A" w:rsidP="0057650C">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57650C">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57650C">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57650C">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57650C">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57650C">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57650C">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762BA264" w:rsidR="00075C07" w:rsidRDefault="000851B8" w:rsidP="0057650C">
      <w:pPr>
        <w:pStyle w:val="ListParagraph"/>
        <w:tabs>
          <w:tab w:val="num" w:pos="567"/>
        </w:tabs>
        <w:spacing w:line="276" w:lineRule="auto"/>
        <w:ind w:left="567" w:hanging="567"/>
        <w:jc w:val="both"/>
        <w:rPr>
          <w:rFonts w:ascii="Arial" w:hAnsi="Arial" w:cs="Arial"/>
          <w:sz w:val="22"/>
          <w:szCs w:val="22"/>
        </w:rPr>
      </w:pPr>
      <w:r w:rsidRPr="00A714B0">
        <w:rPr>
          <w:rFonts w:ascii="Arial" w:hAnsi="Arial" w:cs="Arial"/>
          <w:sz w:val="22"/>
          <w:szCs w:val="22"/>
        </w:rPr>
        <w:t xml:space="preserve">Garage Plan, Site Plan and Sections </w:t>
      </w:r>
      <w:proofErr w:type="gramStart"/>
      <w:r w:rsidRPr="00A714B0">
        <w:rPr>
          <w:rFonts w:ascii="Arial" w:hAnsi="Arial" w:cs="Arial"/>
          <w:sz w:val="22"/>
          <w:szCs w:val="22"/>
        </w:rPr>
        <w:t>As</w:t>
      </w:r>
      <w:proofErr w:type="gramEnd"/>
      <w:r w:rsidRPr="00A714B0">
        <w:rPr>
          <w:rFonts w:ascii="Arial" w:hAnsi="Arial" w:cs="Arial"/>
          <w:sz w:val="22"/>
          <w:szCs w:val="22"/>
        </w:rPr>
        <w:t xml:space="preserve"> Proposed 2026-10</w:t>
      </w:r>
      <w:r w:rsidR="00287348">
        <w:rPr>
          <w:rFonts w:ascii="Arial" w:hAnsi="Arial" w:cs="Arial"/>
          <w:sz w:val="22"/>
          <w:szCs w:val="22"/>
        </w:rPr>
        <w:t>e</w:t>
      </w:r>
      <w:r w:rsidR="00A714B0" w:rsidRPr="00A714B0">
        <w:rPr>
          <w:rFonts w:ascii="Arial" w:hAnsi="Arial" w:cs="Arial"/>
          <w:sz w:val="22"/>
          <w:szCs w:val="22"/>
        </w:rPr>
        <w:t xml:space="preserve"> (</w:t>
      </w:r>
      <w:r w:rsidR="00287348">
        <w:rPr>
          <w:rFonts w:ascii="Arial" w:hAnsi="Arial" w:cs="Arial"/>
          <w:sz w:val="22"/>
          <w:szCs w:val="22"/>
        </w:rPr>
        <w:t>12</w:t>
      </w:r>
      <w:r w:rsidR="00A714B0" w:rsidRPr="00A714B0">
        <w:rPr>
          <w:rFonts w:ascii="Arial" w:hAnsi="Arial" w:cs="Arial"/>
          <w:sz w:val="22"/>
          <w:szCs w:val="22"/>
        </w:rPr>
        <w:t xml:space="preserve"> August 2026)</w:t>
      </w:r>
    </w:p>
    <w:p w14:paraId="13B4DDCA" w14:textId="271B5EE3" w:rsidR="00A714B0" w:rsidRPr="00A714B0" w:rsidRDefault="00A714B0" w:rsidP="0057650C">
      <w:pPr>
        <w:pStyle w:val="ListParagraph"/>
        <w:tabs>
          <w:tab w:val="num" w:pos="567"/>
        </w:tabs>
        <w:spacing w:line="276" w:lineRule="auto"/>
        <w:ind w:left="567" w:hanging="567"/>
        <w:jc w:val="both"/>
        <w:rPr>
          <w:rFonts w:ascii="Arial" w:hAnsi="Arial" w:cs="Arial"/>
          <w:sz w:val="22"/>
          <w:szCs w:val="22"/>
        </w:rPr>
      </w:pPr>
      <w:r>
        <w:rPr>
          <w:rFonts w:ascii="Arial" w:hAnsi="Arial" w:cs="Arial"/>
          <w:sz w:val="22"/>
          <w:szCs w:val="22"/>
        </w:rPr>
        <w:t>Location Plan (27 April 2026)</w:t>
      </w:r>
    </w:p>
    <w:p w14:paraId="46251457" w14:textId="77777777" w:rsidR="00075C07" w:rsidRPr="00075C07" w:rsidRDefault="00075C07" w:rsidP="0057650C">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57650C">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Default="00075C07" w:rsidP="0057650C">
      <w:pPr>
        <w:spacing w:line="276" w:lineRule="auto"/>
        <w:jc w:val="both"/>
        <w:rPr>
          <w:rFonts w:ascii="Arial" w:hAnsi="Arial" w:cs="Arial"/>
          <w:color w:val="FF0000"/>
          <w:sz w:val="22"/>
          <w:szCs w:val="22"/>
        </w:rPr>
      </w:pPr>
    </w:p>
    <w:p w14:paraId="1C1DC985" w14:textId="5A37176D" w:rsidR="00945963" w:rsidRPr="001A046B" w:rsidRDefault="00945963" w:rsidP="0057650C">
      <w:pPr>
        <w:spacing w:line="276" w:lineRule="auto"/>
        <w:jc w:val="both"/>
        <w:rPr>
          <w:rFonts w:ascii="Arial" w:hAnsi="Arial" w:cs="Arial"/>
          <w:sz w:val="22"/>
          <w:szCs w:val="22"/>
        </w:rPr>
      </w:pPr>
      <w:r w:rsidRPr="001A046B">
        <w:rPr>
          <w:rFonts w:ascii="Arial" w:hAnsi="Arial" w:cs="Arial"/>
          <w:sz w:val="22"/>
          <w:szCs w:val="22"/>
        </w:rPr>
        <w:t>3.</w:t>
      </w:r>
    </w:p>
    <w:p w14:paraId="788E0713" w14:textId="12B6E78B" w:rsidR="00945963" w:rsidRPr="001A046B" w:rsidRDefault="00945963" w:rsidP="0057650C">
      <w:pPr>
        <w:spacing w:line="276" w:lineRule="auto"/>
        <w:jc w:val="both"/>
        <w:rPr>
          <w:rFonts w:ascii="Arial" w:hAnsi="Arial" w:cs="Arial"/>
          <w:sz w:val="22"/>
          <w:szCs w:val="22"/>
        </w:rPr>
      </w:pPr>
      <w:r w:rsidRPr="001A046B">
        <w:rPr>
          <w:rFonts w:ascii="Arial" w:hAnsi="Arial" w:cs="Arial"/>
          <w:sz w:val="22"/>
          <w:szCs w:val="22"/>
        </w:rPr>
        <w:t>The garage hereby permitted shall be used solely for the parking of private motor vehicles and for purposes incidental to the enjoyment of the dwellinghouse known as 131A St Thomas Road. The building shall not be occupied as living accommodation, used as a separate unit of residential accommodation, or otherwise adapted or fitted out for such purposes at any time.</w:t>
      </w:r>
    </w:p>
    <w:p w14:paraId="4D70D965" w14:textId="77777777" w:rsidR="00945963" w:rsidRPr="001A046B" w:rsidRDefault="00945963" w:rsidP="0057650C">
      <w:pPr>
        <w:spacing w:line="276" w:lineRule="auto"/>
        <w:jc w:val="both"/>
        <w:rPr>
          <w:rFonts w:ascii="Arial" w:hAnsi="Arial" w:cs="Arial"/>
          <w:sz w:val="22"/>
          <w:szCs w:val="22"/>
        </w:rPr>
      </w:pPr>
    </w:p>
    <w:p w14:paraId="0A064A34" w14:textId="4494BE7D" w:rsidR="006B4ED4" w:rsidRPr="006B4ED4" w:rsidRDefault="0057650C" w:rsidP="0057650C">
      <w:pPr>
        <w:spacing w:line="276" w:lineRule="auto"/>
        <w:jc w:val="both"/>
        <w:rPr>
          <w:rFonts w:ascii="Arial" w:hAnsi="Arial" w:cs="Arial"/>
          <w:color w:val="FF0000"/>
          <w:sz w:val="20"/>
          <w:szCs w:val="20"/>
        </w:rPr>
      </w:pPr>
      <w:r w:rsidRPr="0057650C">
        <w:rPr>
          <w:rFonts w:ascii="Arial" w:hAnsi="Arial" w:cs="Arial"/>
          <w:sz w:val="22"/>
          <w:szCs w:val="22"/>
        </w:rPr>
        <w:t xml:space="preserve">REASON: </w:t>
      </w:r>
      <w:r w:rsidR="00FF3F12" w:rsidRPr="00FF3F12">
        <w:rPr>
          <w:rFonts w:ascii="Arial" w:hAnsi="Arial" w:cs="Arial"/>
          <w:sz w:val="22"/>
          <w:szCs w:val="22"/>
        </w:rPr>
        <w:t xml:space="preserve">The application has been assessed </w:t>
      </w:r>
      <w:proofErr w:type="gramStart"/>
      <w:r w:rsidR="00FF3F12" w:rsidRPr="00FF3F12">
        <w:rPr>
          <w:rFonts w:ascii="Arial" w:hAnsi="Arial" w:cs="Arial"/>
          <w:sz w:val="22"/>
          <w:szCs w:val="22"/>
        </w:rPr>
        <w:t>on the basis of</w:t>
      </w:r>
      <w:proofErr w:type="gramEnd"/>
      <w:r w:rsidR="00FF3F12" w:rsidRPr="00FF3F12">
        <w:rPr>
          <w:rFonts w:ascii="Arial" w:hAnsi="Arial" w:cs="Arial"/>
          <w:sz w:val="22"/>
          <w:szCs w:val="22"/>
        </w:rPr>
        <w:t xml:space="preserve"> a domestic outbuilding for garaging and storage purposes. Use of the building as residential accommodation would constitute a materially different form of development that has not been assessed as part of this application.</w:t>
      </w: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A46EB"/>
    <w:multiLevelType w:val="multilevel"/>
    <w:tmpl w:val="C13A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1"/>
  </w:num>
  <w:num w:numId="9" w16cid:durableId="2027555515">
    <w:abstractNumId w:val="9"/>
  </w:num>
  <w:num w:numId="10" w16cid:durableId="1878279251">
    <w:abstractNumId w:val="2"/>
  </w:num>
  <w:num w:numId="11" w16cid:durableId="1779789646">
    <w:abstractNumId w:val="6"/>
  </w:num>
  <w:num w:numId="12" w16cid:durableId="491917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96D"/>
    <w:rsid w:val="00011F00"/>
    <w:rsid w:val="00015622"/>
    <w:rsid w:val="00015C0D"/>
    <w:rsid w:val="00026816"/>
    <w:rsid w:val="00031287"/>
    <w:rsid w:val="00032F7C"/>
    <w:rsid w:val="000336DC"/>
    <w:rsid w:val="00044328"/>
    <w:rsid w:val="000456D0"/>
    <w:rsid w:val="000543E5"/>
    <w:rsid w:val="0006177E"/>
    <w:rsid w:val="000619A3"/>
    <w:rsid w:val="00062A40"/>
    <w:rsid w:val="00067E17"/>
    <w:rsid w:val="00070340"/>
    <w:rsid w:val="0007364A"/>
    <w:rsid w:val="00075C07"/>
    <w:rsid w:val="00081734"/>
    <w:rsid w:val="000826A5"/>
    <w:rsid w:val="000851B8"/>
    <w:rsid w:val="0008663E"/>
    <w:rsid w:val="00087823"/>
    <w:rsid w:val="00092D7E"/>
    <w:rsid w:val="00092E38"/>
    <w:rsid w:val="000B0456"/>
    <w:rsid w:val="000B3CAF"/>
    <w:rsid w:val="000B4028"/>
    <w:rsid w:val="000B4D97"/>
    <w:rsid w:val="000C6EF7"/>
    <w:rsid w:val="000D01DA"/>
    <w:rsid w:val="000D0E39"/>
    <w:rsid w:val="000E3596"/>
    <w:rsid w:val="000E38BA"/>
    <w:rsid w:val="000F1D22"/>
    <w:rsid w:val="000F5D8E"/>
    <w:rsid w:val="001003C2"/>
    <w:rsid w:val="00102137"/>
    <w:rsid w:val="00107B12"/>
    <w:rsid w:val="00110FD1"/>
    <w:rsid w:val="00113A8D"/>
    <w:rsid w:val="0012283E"/>
    <w:rsid w:val="0012332F"/>
    <w:rsid w:val="001251AE"/>
    <w:rsid w:val="001306CB"/>
    <w:rsid w:val="00131B65"/>
    <w:rsid w:val="001424D4"/>
    <w:rsid w:val="0015620C"/>
    <w:rsid w:val="00157E20"/>
    <w:rsid w:val="001602BB"/>
    <w:rsid w:val="0016397C"/>
    <w:rsid w:val="00164DC7"/>
    <w:rsid w:val="0017440C"/>
    <w:rsid w:val="0018465E"/>
    <w:rsid w:val="001929B3"/>
    <w:rsid w:val="00193EC7"/>
    <w:rsid w:val="001A046B"/>
    <w:rsid w:val="001A0A2E"/>
    <w:rsid w:val="001A0F50"/>
    <w:rsid w:val="001A14B2"/>
    <w:rsid w:val="001B101E"/>
    <w:rsid w:val="001B17F8"/>
    <w:rsid w:val="001B197C"/>
    <w:rsid w:val="001B2AF4"/>
    <w:rsid w:val="001C4291"/>
    <w:rsid w:val="001C770A"/>
    <w:rsid w:val="001D3680"/>
    <w:rsid w:val="001E210B"/>
    <w:rsid w:val="001F4D06"/>
    <w:rsid w:val="001F52AF"/>
    <w:rsid w:val="001F69D5"/>
    <w:rsid w:val="00212E9D"/>
    <w:rsid w:val="0021580E"/>
    <w:rsid w:val="00215BB1"/>
    <w:rsid w:val="00217C0C"/>
    <w:rsid w:val="00220396"/>
    <w:rsid w:val="00222D71"/>
    <w:rsid w:val="002238D3"/>
    <w:rsid w:val="00224505"/>
    <w:rsid w:val="00227942"/>
    <w:rsid w:val="002339A5"/>
    <w:rsid w:val="002346D2"/>
    <w:rsid w:val="0023524B"/>
    <w:rsid w:val="00237835"/>
    <w:rsid w:val="0024090A"/>
    <w:rsid w:val="0024344D"/>
    <w:rsid w:val="00243993"/>
    <w:rsid w:val="00243FFA"/>
    <w:rsid w:val="0024516A"/>
    <w:rsid w:val="00245EA8"/>
    <w:rsid w:val="00247662"/>
    <w:rsid w:val="00253E1C"/>
    <w:rsid w:val="00255042"/>
    <w:rsid w:val="002574DF"/>
    <w:rsid w:val="0026041F"/>
    <w:rsid w:val="00262F2E"/>
    <w:rsid w:val="002649E5"/>
    <w:rsid w:val="00270334"/>
    <w:rsid w:val="002730E6"/>
    <w:rsid w:val="002755A2"/>
    <w:rsid w:val="0028102A"/>
    <w:rsid w:val="00287348"/>
    <w:rsid w:val="002A0353"/>
    <w:rsid w:val="002A1715"/>
    <w:rsid w:val="002A1BF7"/>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7404E"/>
    <w:rsid w:val="00383F2A"/>
    <w:rsid w:val="003855B9"/>
    <w:rsid w:val="00386733"/>
    <w:rsid w:val="00387981"/>
    <w:rsid w:val="0039033B"/>
    <w:rsid w:val="00393865"/>
    <w:rsid w:val="003A1308"/>
    <w:rsid w:val="003A3155"/>
    <w:rsid w:val="003A7F6C"/>
    <w:rsid w:val="003B136F"/>
    <w:rsid w:val="003B26C9"/>
    <w:rsid w:val="003B398F"/>
    <w:rsid w:val="003B4330"/>
    <w:rsid w:val="003B4451"/>
    <w:rsid w:val="003C3FF7"/>
    <w:rsid w:val="003C76C7"/>
    <w:rsid w:val="003C7844"/>
    <w:rsid w:val="003D015A"/>
    <w:rsid w:val="003D1E9D"/>
    <w:rsid w:val="003D5261"/>
    <w:rsid w:val="003D5C26"/>
    <w:rsid w:val="003E43F6"/>
    <w:rsid w:val="003F71E2"/>
    <w:rsid w:val="00402BA4"/>
    <w:rsid w:val="00403FEB"/>
    <w:rsid w:val="00406E82"/>
    <w:rsid w:val="0041549C"/>
    <w:rsid w:val="00417846"/>
    <w:rsid w:val="00421DC5"/>
    <w:rsid w:val="004226F2"/>
    <w:rsid w:val="004228A8"/>
    <w:rsid w:val="00431582"/>
    <w:rsid w:val="004330EA"/>
    <w:rsid w:val="00434323"/>
    <w:rsid w:val="00436238"/>
    <w:rsid w:val="00441C5A"/>
    <w:rsid w:val="00442E3C"/>
    <w:rsid w:val="004434AB"/>
    <w:rsid w:val="00443822"/>
    <w:rsid w:val="00443906"/>
    <w:rsid w:val="00452143"/>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00D4"/>
    <w:rsid w:val="004E5366"/>
    <w:rsid w:val="004E568D"/>
    <w:rsid w:val="004E5947"/>
    <w:rsid w:val="004E7A6C"/>
    <w:rsid w:val="004F26D5"/>
    <w:rsid w:val="004F57B4"/>
    <w:rsid w:val="0050043D"/>
    <w:rsid w:val="0050269B"/>
    <w:rsid w:val="0051231F"/>
    <w:rsid w:val="0051622F"/>
    <w:rsid w:val="005214B8"/>
    <w:rsid w:val="00522A6A"/>
    <w:rsid w:val="0053207A"/>
    <w:rsid w:val="0053334B"/>
    <w:rsid w:val="00540D8E"/>
    <w:rsid w:val="005435B4"/>
    <w:rsid w:val="00552306"/>
    <w:rsid w:val="0055454E"/>
    <w:rsid w:val="00554E40"/>
    <w:rsid w:val="00555AC5"/>
    <w:rsid w:val="00556B5B"/>
    <w:rsid w:val="00557B1E"/>
    <w:rsid w:val="00561AE7"/>
    <w:rsid w:val="0056508E"/>
    <w:rsid w:val="0057650C"/>
    <w:rsid w:val="00580538"/>
    <w:rsid w:val="00580DA8"/>
    <w:rsid w:val="00594C14"/>
    <w:rsid w:val="005A0D76"/>
    <w:rsid w:val="005A234F"/>
    <w:rsid w:val="005A3D8E"/>
    <w:rsid w:val="005A6526"/>
    <w:rsid w:val="005A7264"/>
    <w:rsid w:val="005B1CA8"/>
    <w:rsid w:val="005B3803"/>
    <w:rsid w:val="005B7582"/>
    <w:rsid w:val="005C0C82"/>
    <w:rsid w:val="005C30A6"/>
    <w:rsid w:val="005C5A46"/>
    <w:rsid w:val="005D2581"/>
    <w:rsid w:val="005D486E"/>
    <w:rsid w:val="005D4ACF"/>
    <w:rsid w:val="005D7F1D"/>
    <w:rsid w:val="005F01BD"/>
    <w:rsid w:val="005F0C1A"/>
    <w:rsid w:val="005F0F03"/>
    <w:rsid w:val="005F4AFC"/>
    <w:rsid w:val="005F4D94"/>
    <w:rsid w:val="005F57B5"/>
    <w:rsid w:val="00601AAD"/>
    <w:rsid w:val="0060536A"/>
    <w:rsid w:val="00606E13"/>
    <w:rsid w:val="0061196C"/>
    <w:rsid w:val="00611D0C"/>
    <w:rsid w:val="00614357"/>
    <w:rsid w:val="0062012C"/>
    <w:rsid w:val="0062080E"/>
    <w:rsid w:val="00621CFC"/>
    <w:rsid w:val="006325D0"/>
    <w:rsid w:val="00634FE5"/>
    <w:rsid w:val="006361C6"/>
    <w:rsid w:val="00640499"/>
    <w:rsid w:val="0064099D"/>
    <w:rsid w:val="0064468A"/>
    <w:rsid w:val="006475CE"/>
    <w:rsid w:val="00650186"/>
    <w:rsid w:val="006527F8"/>
    <w:rsid w:val="00652B96"/>
    <w:rsid w:val="00653201"/>
    <w:rsid w:val="006646C2"/>
    <w:rsid w:val="0067097F"/>
    <w:rsid w:val="006765B6"/>
    <w:rsid w:val="0068077D"/>
    <w:rsid w:val="0068134F"/>
    <w:rsid w:val="00685272"/>
    <w:rsid w:val="00687041"/>
    <w:rsid w:val="00694DDA"/>
    <w:rsid w:val="006968E4"/>
    <w:rsid w:val="00696DB1"/>
    <w:rsid w:val="006971D3"/>
    <w:rsid w:val="006A046D"/>
    <w:rsid w:val="006A676B"/>
    <w:rsid w:val="006B4ED4"/>
    <w:rsid w:val="006C0878"/>
    <w:rsid w:val="006C1101"/>
    <w:rsid w:val="006C3E6E"/>
    <w:rsid w:val="006C68D8"/>
    <w:rsid w:val="006D2DAA"/>
    <w:rsid w:val="006E26D9"/>
    <w:rsid w:val="006E41ED"/>
    <w:rsid w:val="006E7161"/>
    <w:rsid w:val="006F3CE5"/>
    <w:rsid w:val="006F6EEE"/>
    <w:rsid w:val="00701E79"/>
    <w:rsid w:val="00703B1E"/>
    <w:rsid w:val="00710117"/>
    <w:rsid w:val="007126AD"/>
    <w:rsid w:val="00713066"/>
    <w:rsid w:val="00713A31"/>
    <w:rsid w:val="00714DA1"/>
    <w:rsid w:val="00722FC6"/>
    <w:rsid w:val="00724032"/>
    <w:rsid w:val="007249E6"/>
    <w:rsid w:val="0072500F"/>
    <w:rsid w:val="0072605C"/>
    <w:rsid w:val="007336B3"/>
    <w:rsid w:val="0073376C"/>
    <w:rsid w:val="00751CD6"/>
    <w:rsid w:val="0076074E"/>
    <w:rsid w:val="00765813"/>
    <w:rsid w:val="00773C1F"/>
    <w:rsid w:val="00774078"/>
    <w:rsid w:val="00774BF0"/>
    <w:rsid w:val="00777F61"/>
    <w:rsid w:val="0078630E"/>
    <w:rsid w:val="0079186D"/>
    <w:rsid w:val="00794688"/>
    <w:rsid w:val="007A3D0E"/>
    <w:rsid w:val="007A5705"/>
    <w:rsid w:val="007A61A7"/>
    <w:rsid w:val="007B2237"/>
    <w:rsid w:val="007B2589"/>
    <w:rsid w:val="007B3765"/>
    <w:rsid w:val="007C4434"/>
    <w:rsid w:val="007C5693"/>
    <w:rsid w:val="007D167B"/>
    <w:rsid w:val="007D199F"/>
    <w:rsid w:val="007D5ED1"/>
    <w:rsid w:val="007D69FB"/>
    <w:rsid w:val="007E0B02"/>
    <w:rsid w:val="007E19A1"/>
    <w:rsid w:val="007E41BC"/>
    <w:rsid w:val="007E601C"/>
    <w:rsid w:val="007F0EE0"/>
    <w:rsid w:val="007F204C"/>
    <w:rsid w:val="007F757B"/>
    <w:rsid w:val="0080553D"/>
    <w:rsid w:val="00807BE8"/>
    <w:rsid w:val="00812AF8"/>
    <w:rsid w:val="0081481A"/>
    <w:rsid w:val="0081484B"/>
    <w:rsid w:val="00820464"/>
    <w:rsid w:val="00826B63"/>
    <w:rsid w:val="00827534"/>
    <w:rsid w:val="00827906"/>
    <w:rsid w:val="00831793"/>
    <w:rsid w:val="00841628"/>
    <w:rsid w:val="008455F8"/>
    <w:rsid w:val="00845779"/>
    <w:rsid w:val="00856BF8"/>
    <w:rsid w:val="008610E2"/>
    <w:rsid w:val="0086349B"/>
    <w:rsid w:val="0086459F"/>
    <w:rsid w:val="00871565"/>
    <w:rsid w:val="00874E1A"/>
    <w:rsid w:val="00880ECF"/>
    <w:rsid w:val="0088368E"/>
    <w:rsid w:val="00890257"/>
    <w:rsid w:val="0089746E"/>
    <w:rsid w:val="0089794B"/>
    <w:rsid w:val="008A6179"/>
    <w:rsid w:val="008B1B33"/>
    <w:rsid w:val="008B1BB2"/>
    <w:rsid w:val="008B6D55"/>
    <w:rsid w:val="008B781F"/>
    <w:rsid w:val="008C2CBB"/>
    <w:rsid w:val="008D306E"/>
    <w:rsid w:val="008D5791"/>
    <w:rsid w:val="008D6C52"/>
    <w:rsid w:val="008E25C0"/>
    <w:rsid w:val="008E5C53"/>
    <w:rsid w:val="008E660B"/>
    <w:rsid w:val="008F1CFF"/>
    <w:rsid w:val="00902DD6"/>
    <w:rsid w:val="00905C36"/>
    <w:rsid w:val="00911C57"/>
    <w:rsid w:val="00914E93"/>
    <w:rsid w:val="00921213"/>
    <w:rsid w:val="00921461"/>
    <w:rsid w:val="00937BE7"/>
    <w:rsid w:val="0094000A"/>
    <w:rsid w:val="009403D1"/>
    <w:rsid w:val="00944708"/>
    <w:rsid w:val="00945963"/>
    <w:rsid w:val="00946DDB"/>
    <w:rsid w:val="009518EC"/>
    <w:rsid w:val="00960475"/>
    <w:rsid w:val="009753A2"/>
    <w:rsid w:val="009803C6"/>
    <w:rsid w:val="00981456"/>
    <w:rsid w:val="0098148F"/>
    <w:rsid w:val="00982397"/>
    <w:rsid w:val="009826E5"/>
    <w:rsid w:val="00982730"/>
    <w:rsid w:val="00982EB1"/>
    <w:rsid w:val="00990E62"/>
    <w:rsid w:val="00995309"/>
    <w:rsid w:val="009969D7"/>
    <w:rsid w:val="00997306"/>
    <w:rsid w:val="009A07F5"/>
    <w:rsid w:val="009A5A55"/>
    <w:rsid w:val="009A690D"/>
    <w:rsid w:val="009B264E"/>
    <w:rsid w:val="009C0B7F"/>
    <w:rsid w:val="009C68FD"/>
    <w:rsid w:val="009C76D0"/>
    <w:rsid w:val="009D2F03"/>
    <w:rsid w:val="009D401E"/>
    <w:rsid w:val="009D621E"/>
    <w:rsid w:val="009E223C"/>
    <w:rsid w:val="009E23EC"/>
    <w:rsid w:val="009E6324"/>
    <w:rsid w:val="009E70AD"/>
    <w:rsid w:val="00A2028D"/>
    <w:rsid w:val="00A20E02"/>
    <w:rsid w:val="00A24F6B"/>
    <w:rsid w:val="00A30B7E"/>
    <w:rsid w:val="00A349B0"/>
    <w:rsid w:val="00A3641E"/>
    <w:rsid w:val="00A37686"/>
    <w:rsid w:val="00A42C19"/>
    <w:rsid w:val="00A4573C"/>
    <w:rsid w:val="00A46742"/>
    <w:rsid w:val="00A65218"/>
    <w:rsid w:val="00A703E9"/>
    <w:rsid w:val="00A714B0"/>
    <w:rsid w:val="00A71CD4"/>
    <w:rsid w:val="00A84775"/>
    <w:rsid w:val="00A860E2"/>
    <w:rsid w:val="00A9321F"/>
    <w:rsid w:val="00A938B9"/>
    <w:rsid w:val="00AA3D23"/>
    <w:rsid w:val="00AB0FB3"/>
    <w:rsid w:val="00AB1E61"/>
    <w:rsid w:val="00AB2910"/>
    <w:rsid w:val="00AC22E2"/>
    <w:rsid w:val="00AC499A"/>
    <w:rsid w:val="00AC4DAE"/>
    <w:rsid w:val="00AC6F8D"/>
    <w:rsid w:val="00AD0940"/>
    <w:rsid w:val="00AD1819"/>
    <w:rsid w:val="00AD3402"/>
    <w:rsid w:val="00AD4290"/>
    <w:rsid w:val="00AE3D1A"/>
    <w:rsid w:val="00AE53C4"/>
    <w:rsid w:val="00B0575B"/>
    <w:rsid w:val="00B125B4"/>
    <w:rsid w:val="00B13966"/>
    <w:rsid w:val="00B149EB"/>
    <w:rsid w:val="00B15AD7"/>
    <w:rsid w:val="00B169D2"/>
    <w:rsid w:val="00B16AEF"/>
    <w:rsid w:val="00B20C1F"/>
    <w:rsid w:val="00B21D27"/>
    <w:rsid w:val="00B27418"/>
    <w:rsid w:val="00B31880"/>
    <w:rsid w:val="00B32DAA"/>
    <w:rsid w:val="00B37D15"/>
    <w:rsid w:val="00B40BA3"/>
    <w:rsid w:val="00B41FA9"/>
    <w:rsid w:val="00B42171"/>
    <w:rsid w:val="00B4700C"/>
    <w:rsid w:val="00B47DE8"/>
    <w:rsid w:val="00B50B95"/>
    <w:rsid w:val="00B53A9C"/>
    <w:rsid w:val="00B5556F"/>
    <w:rsid w:val="00B62AC6"/>
    <w:rsid w:val="00B812E0"/>
    <w:rsid w:val="00B86414"/>
    <w:rsid w:val="00B86CE9"/>
    <w:rsid w:val="00BA0474"/>
    <w:rsid w:val="00BB0CA0"/>
    <w:rsid w:val="00BB2CE7"/>
    <w:rsid w:val="00BB5469"/>
    <w:rsid w:val="00BB5ED0"/>
    <w:rsid w:val="00BC37D4"/>
    <w:rsid w:val="00BC39D3"/>
    <w:rsid w:val="00BC78BB"/>
    <w:rsid w:val="00BD07DC"/>
    <w:rsid w:val="00BD3BD3"/>
    <w:rsid w:val="00BD44C1"/>
    <w:rsid w:val="00BD4862"/>
    <w:rsid w:val="00BD5CE2"/>
    <w:rsid w:val="00BE04AB"/>
    <w:rsid w:val="00BE644A"/>
    <w:rsid w:val="00BF0BA3"/>
    <w:rsid w:val="00BF38A5"/>
    <w:rsid w:val="00BF4374"/>
    <w:rsid w:val="00BF52C1"/>
    <w:rsid w:val="00C00B65"/>
    <w:rsid w:val="00C0213E"/>
    <w:rsid w:val="00C02D65"/>
    <w:rsid w:val="00C04201"/>
    <w:rsid w:val="00C07034"/>
    <w:rsid w:val="00C138D6"/>
    <w:rsid w:val="00C21F87"/>
    <w:rsid w:val="00C25413"/>
    <w:rsid w:val="00C2600A"/>
    <w:rsid w:val="00C3090B"/>
    <w:rsid w:val="00C328B6"/>
    <w:rsid w:val="00C44B5F"/>
    <w:rsid w:val="00C52990"/>
    <w:rsid w:val="00C53B6A"/>
    <w:rsid w:val="00C563CE"/>
    <w:rsid w:val="00C56682"/>
    <w:rsid w:val="00C568B6"/>
    <w:rsid w:val="00C63478"/>
    <w:rsid w:val="00C64924"/>
    <w:rsid w:val="00C664A5"/>
    <w:rsid w:val="00C71367"/>
    <w:rsid w:val="00C72D5A"/>
    <w:rsid w:val="00C77C50"/>
    <w:rsid w:val="00C848E4"/>
    <w:rsid w:val="00C87980"/>
    <w:rsid w:val="00C90122"/>
    <w:rsid w:val="00C921F6"/>
    <w:rsid w:val="00C94CB8"/>
    <w:rsid w:val="00CB502A"/>
    <w:rsid w:val="00CC03E4"/>
    <w:rsid w:val="00CC144B"/>
    <w:rsid w:val="00CC6665"/>
    <w:rsid w:val="00CC7E96"/>
    <w:rsid w:val="00CD5902"/>
    <w:rsid w:val="00CD6B35"/>
    <w:rsid w:val="00CF554E"/>
    <w:rsid w:val="00D00163"/>
    <w:rsid w:val="00D077DE"/>
    <w:rsid w:val="00D132AC"/>
    <w:rsid w:val="00D14819"/>
    <w:rsid w:val="00D1724C"/>
    <w:rsid w:val="00D21893"/>
    <w:rsid w:val="00D226D1"/>
    <w:rsid w:val="00D230F8"/>
    <w:rsid w:val="00D26887"/>
    <w:rsid w:val="00D302CF"/>
    <w:rsid w:val="00D325F8"/>
    <w:rsid w:val="00D349DE"/>
    <w:rsid w:val="00D34D83"/>
    <w:rsid w:val="00D40240"/>
    <w:rsid w:val="00D40959"/>
    <w:rsid w:val="00D422AF"/>
    <w:rsid w:val="00D5540E"/>
    <w:rsid w:val="00D60A8D"/>
    <w:rsid w:val="00D61D82"/>
    <w:rsid w:val="00D66197"/>
    <w:rsid w:val="00D70231"/>
    <w:rsid w:val="00D734E1"/>
    <w:rsid w:val="00D75B00"/>
    <w:rsid w:val="00D8351D"/>
    <w:rsid w:val="00D8452E"/>
    <w:rsid w:val="00D96C24"/>
    <w:rsid w:val="00DA037B"/>
    <w:rsid w:val="00DA5825"/>
    <w:rsid w:val="00DC4C05"/>
    <w:rsid w:val="00DC4F3E"/>
    <w:rsid w:val="00DC64E7"/>
    <w:rsid w:val="00DD29A1"/>
    <w:rsid w:val="00DE34F6"/>
    <w:rsid w:val="00DE3DA9"/>
    <w:rsid w:val="00DE745B"/>
    <w:rsid w:val="00DE7788"/>
    <w:rsid w:val="00DF70B2"/>
    <w:rsid w:val="00E011E0"/>
    <w:rsid w:val="00E179DC"/>
    <w:rsid w:val="00E313F3"/>
    <w:rsid w:val="00E3514F"/>
    <w:rsid w:val="00E362CA"/>
    <w:rsid w:val="00E43B49"/>
    <w:rsid w:val="00E5140F"/>
    <w:rsid w:val="00E55D48"/>
    <w:rsid w:val="00E600A1"/>
    <w:rsid w:val="00E64624"/>
    <w:rsid w:val="00E746AD"/>
    <w:rsid w:val="00E747FF"/>
    <w:rsid w:val="00E7602C"/>
    <w:rsid w:val="00E85E15"/>
    <w:rsid w:val="00E93D2E"/>
    <w:rsid w:val="00E94629"/>
    <w:rsid w:val="00EA0C6C"/>
    <w:rsid w:val="00EB3DCC"/>
    <w:rsid w:val="00EB525F"/>
    <w:rsid w:val="00EC20D4"/>
    <w:rsid w:val="00EC249D"/>
    <w:rsid w:val="00EC61CC"/>
    <w:rsid w:val="00ED180D"/>
    <w:rsid w:val="00ED74E7"/>
    <w:rsid w:val="00EE28CA"/>
    <w:rsid w:val="00EF01B2"/>
    <w:rsid w:val="00EF4944"/>
    <w:rsid w:val="00EF556E"/>
    <w:rsid w:val="00EF7DEB"/>
    <w:rsid w:val="00F07090"/>
    <w:rsid w:val="00F11B4F"/>
    <w:rsid w:val="00F1652B"/>
    <w:rsid w:val="00F168AD"/>
    <w:rsid w:val="00F1756F"/>
    <w:rsid w:val="00F21CAC"/>
    <w:rsid w:val="00F221E9"/>
    <w:rsid w:val="00F23765"/>
    <w:rsid w:val="00F35E07"/>
    <w:rsid w:val="00F37880"/>
    <w:rsid w:val="00F40F94"/>
    <w:rsid w:val="00F45C7C"/>
    <w:rsid w:val="00F5017A"/>
    <w:rsid w:val="00F52847"/>
    <w:rsid w:val="00F57C39"/>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D7E4E"/>
    <w:rsid w:val="00FE0FB2"/>
    <w:rsid w:val="00FE203F"/>
    <w:rsid w:val="00FE655C"/>
    <w:rsid w:val="00FF0BCE"/>
    <w:rsid w:val="00FF24AA"/>
    <w:rsid w:val="00FF2C7F"/>
    <w:rsid w:val="00FF3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8B1B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374</TotalTime>
  <Pages>1</Pages>
  <Words>3378</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243</cp:revision>
  <cp:lastPrinted>2007-12-19T10:51:00Z</cp:lastPrinted>
  <dcterms:created xsi:type="dcterms:W3CDTF">2025-06-02T09:27:00Z</dcterms:created>
  <dcterms:modified xsi:type="dcterms:W3CDTF">2026-08-13T09:48:00Z</dcterms:modified>
</cp:coreProperties>
</file>