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7F449"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6E03976B"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1AD4CA4D" w14:textId="77777777" w:rsidR="00353313" w:rsidRDefault="00C94D9F" w:rsidP="00DA1B44">
      <w:pPr>
        <w:spacing w:line="276" w:lineRule="auto"/>
      </w:pPr>
      <w:r>
        <w:rPr>
          <w:rFonts w:ascii="Arial" w:eastAsia="Arial" w:hAnsi="Arial" w:cs="Arial"/>
          <w:sz w:val="22"/>
          <w:szCs w:val="22"/>
        </w:rPr>
        <w:t> </w:t>
      </w:r>
    </w:p>
    <w:p w14:paraId="7061AB22"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1EF6D04C" w14:textId="77777777" w:rsidTr="00FE1C7D">
        <w:trPr>
          <w:trHeight w:val="288"/>
        </w:trPr>
        <w:tc>
          <w:tcPr>
            <w:tcW w:w="4219" w:type="dxa"/>
          </w:tcPr>
          <w:p w14:paraId="6DEF3C4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0DE82C43"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PL/2026/04813</w:t>
            </w:r>
          </w:p>
        </w:tc>
      </w:tr>
      <w:tr w:rsidR="00FE1C7D" w14:paraId="02DB2197" w14:textId="77777777" w:rsidTr="00FE1C7D">
        <w:trPr>
          <w:trHeight w:val="288"/>
        </w:trPr>
        <w:tc>
          <w:tcPr>
            <w:tcW w:w="4219" w:type="dxa"/>
          </w:tcPr>
          <w:p w14:paraId="7DA1B1C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3F2ED62C"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7E179332" w14:textId="77777777" w:rsidTr="00FE1C7D">
        <w:trPr>
          <w:trHeight w:val="288"/>
        </w:trPr>
        <w:tc>
          <w:tcPr>
            <w:tcW w:w="4219" w:type="dxa"/>
          </w:tcPr>
          <w:p w14:paraId="2BA45BE6"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5B664951"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Crofton Farm, Crofton, Marlborough, SN8 3DW</w:t>
            </w:r>
          </w:p>
        </w:tc>
      </w:tr>
      <w:tr w:rsidR="00FE1C7D" w14:paraId="21D2B4C1" w14:textId="77777777" w:rsidTr="00FE1C7D">
        <w:trPr>
          <w:trHeight w:val="288"/>
        </w:trPr>
        <w:tc>
          <w:tcPr>
            <w:tcW w:w="4219" w:type="dxa"/>
          </w:tcPr>
          <w:p w14:paraId="6976DF25"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105B838F"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Agricultural storage building</w:t>
            </w:r>
          </w:p>
        </w:tc>
      </w:tr>
      <w:tr w:rsidR="00FE1C7D" w14:paraId="1B9BA3CC" w14:textId="77777777" w:rsidTr="00FE1C7D">
        <w:trPr>
          <w:trHeight w:val="288"/>
        </w:trPr>
        <w:tc>
          <w:tcPr>
            <w:tcW w:w="4219" w:type="dxa"/>
          </w:tcPr>
          <w:p w14:paraId="2B6D259C"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15488ED1"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Prior Approval Not Required</w:t>
            </w:r>
          </w:p>
        </w:tc>
      </w:tr>
    </w:tbl>
    <w:p w14:paraId="3CE7819B" w14:textId="77777777" w:rsidR="00353313" w:rsidRDefault="00353313" w:rsidP="00DA1B44">
      <w:pPr>
        <w:spacing w:line="276" w:lineRule="auto"/>
        <w:rPr>
          <w:rFonts w:ascii="Arial" w:eastAsia="Arial" w:hAnsi="Arial" w:cs="Arial"/>
          <w:sz w:val="22"/>
          <w:szCs w:val="22"/>
        </w:rPr>
      </w:pPr>
    </w:p>
    <w:p w14:paraId="1863EF80" w14:textId="77777777" w:rsidR="00353313" w:rsidRDefault="00C94D9F" w:rsidP="00DA1B44">
      <w:pPr>
        <w:spacing w:line="276" w:lineRule="auto"/>
        <w:rPr>
          <w:sz w:val="22"/>
          <w:szCs w:val="22"/>
        </w:rPr>
      </w:pPr>
      <w:r>
        <w:rPr>
          <w:rFonts w:ascii="Arial" w:eastAsia="Arial" w:hAnsi="Arial" w:cs="Arial"/>
          <w:sz w:val="22"/>
          <w:szCs w:val="22"/>
        </w:rPr>
        <w:t> </w:t>
      </w:r>
    </w:p>
    <w:p w14:paraId="4CE7D352" w14:textId="77777777" w:rsidR="00353313" w:rsidRDefault="003614C1" w:rsidP="00DA1B44">
      <w:pPr>
        <w:pStyle w:val="Heading2"/>
      </w:pPr>
      <w:r w:rsidRPr="003614C1">
        <w:t>SITE DESCRIPTION</w:t>
      </w:r>
      <w:r w:rsidR="006D7761">
        <w:t>/CONTEXT</w:t>
      </w:r>
    </w:p>
    <w:p w14:paraId="74A2D81D" w14:textId="77777777" w:rsidR="00470AC1" w:rsidRPr="00A778A0" w:rsidRDefault="00470AC1" w:rsidP="00DA1B44">
      <w:pPr>
        <w:spacing w:line="276" w:lineRule="auto"/>
        <w:jc w:val="both"/>
        <w:rPr>
          <w:rFonts w:ascii="Arial" w:hAnsi="Arial" w:cs="Arial"/>
          <w:sz w:val="22"/>
          <w:szCs w:val="22"/>
        </w:rPr>
      </w:pPr>
    </w:p>
    <w:p w14:paraId="4ECA7BD6" w14:textId="77777777" w:rsidR="00A778A0" w:rsidRPr="00A778A0" w:rsidRDefault="00A778A0" w:rsidP="00A778A0">
      <w:pPr>
        <w:pStyle w:val="NoSpacing"/>
        <w:rPr>
          <w:rFonts w:eastAsia="Times New Roman"/>
        </w:rPr>
      </w:pPr>
      <w:r w:rsidRPr="00A778A0">
        <w:rPr>
          <w:rFonts w:eastAsia="Times New Roman"/>
        </w:rPr>
        <w:t>The application site forms part of Crofton Farm, an established agricultural holding situated in open countryside at Crofton, near Marlborough. The wider farm extends to roughly 500 acres (around 202 hectares) and is in active arable use, principally for cereal production. The land surrounding the site is entirely in the same agricultural ownership and forms a single operational unit.</w:t>
      </w:r>
    </w:p>
    <w:p w14:paraId="48FD8D65" w14:textId="77777777" w:rsidR="00A778A0" w:rsidRPr="00A778A0" w:rsidRDefault="00A778A0" w:rsidP="00A778A0">
      <w:pPr>
        <w:pStyle w:val="NoSpacing"/>
        <w:rPr>
          <w:rFonts w:eastAsia="Times New Roman"/>
        </w:rPr>
      </w:pPr>
    </w:p>
    <w:p w14:paraId="75DFF6C0" w14:textId="42262E90" w:rsidR="00156955" w:rsidRPr="00A778A0" w:rsidRDefault="00A778A0" w:rsidP="00A778A0">
      <w:pPr>
        <w:pStyle w:val="NoSpacing"/>
      </w:pPr>
      <w:r w:rsidRPr="00A778A0">
        <w:rPr>
          <w:rFonts w:eastAsia="Times New Roman"/>
        </w:rPr>
        <w:t>Surrounding land is predominantly open farmland with long</w:t>
      </w:r>
      <w:r w:rsidRPr="00A778A0">
        <w:rPr>
          <w:rFonts w:ascii="Cambria Math" w:eastAsia="Times New Roman" w:hAnsi="Cambria Math" w:cs="Cambria Math"/>
        </w:rPr>
        <w:t>‑</w:t>
      </w:r>
      <w:r w:rsidRPr="00A778A0">
        <w:rPr>
          <w:rFonts w:eastAsia="Times New Roman"/>
        </w:rPr>
        <w:t>established agricultural activity. Existing buildings on the holding are a mixture of older structures and more modern agricultural sheds, some of which offer limited storage capacity. Access to the site is taken from the established farm entrance and internal tracks, which already serve the farm operations. The site is washed over by the North Wessex Downs National Landscape. There are no other notable constraints within the site.</w:t>
      </w:r>
    </w:p>
    <w:p w14:paraId="2C0A1CFC" w14:textId="77777777" w:rsidR="00353313" w:rsidRDefault="00C94D9F" w:rsidP="00DA1B44">
      <w:pPr>
        <w:spacing w:line="276" w:lineRule="auto"/>
        <w:jc w:val="both"/>
        <w:rPr>
          <w:sz w:val="22"/>
          <w:szCs w:val="22"/>
        </w:rPr>
      </w:pPr>
      <w:r>
        <w:rPr>
          <w:rFonts w:ascii="Arial" w:eastAsia="Arial" w:hAnsi="Arial" w:cs="Arial"/>
          <w:sz w:val="22"/>
          <w:szCs w:val="22"/>
        </w:rPr>
        <w:t> </w:t>
      </w:r>
    </w:p>
    <w:p w14:paraId="1B06C57E"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375B5C3D" w14:textId="77777777" w:rsidR="00930FC4" w:rsidRDefault="00930FC4" w:rsidP="00DA1B44">
      <w:pPr>
        <w:spacing w:line="276" w:lineRule="auto"/>
        <w:jc w:val="both"/>
        <w:rPr>
          <w:rFonts w:ascii="Arial" w:eastAsia="Arial" w:hAnsi="Arial" w:cs="Arial"/>
          <w:b/>
          <w:bCs/>
          <w:sz w:val="22"/>
          <w:szCs w:val="22"/>
        </w:rPr>
      </w:pPr>
    </w:p>
    <w:p w14:paraId="391CAE35" w14:textId="0458E2F6" w:rsidR="00156955" w:rsidRPr="00930FC4" w:rsidRDefault="00930FC4" w:rsidP="00DA1B44">
      <w:pPr>
        <w:spacing w:line="276" w:lineRule="auto"/>
        <w:jc w:val="both"/>
        <w:rPr>
          <w:rFonts w:ascii="Arial" w:eastAsia="Arial" w:hAnsi="Arial" w:cs="Arial"/>
          <w:sz w:val="22"/>
          <w:szCs w:val="22"/>
        </w:rPr>
      </w:pPr>
      <w:r w:rsidRPr="00930FC4">
        <w:rPr>
          <w:rFonts w:ascii="Arial" w:eastAsia="Arial" w:hAnsi="Arial" w:cs="Arial"/>
          <w:sz w:val="22"/>
          <w:szCs w:val="22"/>
        </w:rPr>
        <w:t xml:space="preserve">The application seeks </w:t>
      </w:r>
      <w:r>
        <w:rPr>
          <w:rFonts w:ascii="Arial" w:eastAsia="Arial" w:hAnsi="Arial" w:cs="Arial"/>
          <w:sz w:val="22"/>
          <w:szCs w:val="22"/>
        </w:rPr>
        <w:t xml:space="preserve">confirmation of whether </w:t>
      </w:r>
      <w:r w:rsidRPr="00930FC4">
        <w:rPr>
          <w:rFonts w:ascii="Arial" w:eastAsia="Arial" w:hAnsi="Arial" w:cs="Arial"/>
          <w:sz w:val="22"/>
          <w:szCs w:val="22"/>
        </w:rPr>
        <w:t>prior notification</w:t>
      </w:r>
      <w:r>
        <w:rPr>
          <w:rFonts w:ascii="Arial" w:eastAsia="Arial" w:hAnsi="Arial" w:cs="Arial"/>
          <w:sz w:val="22"/>
          <w:szCs w:val="22"/>
        </w:rPr>
        <w:t xml:space="preserve"> is required</w:t>
      </w:r>
      <w:r w:rsidRPr="00930FC4">
        <w:rPr>
          <w:rFonts w:ascii="Arial" w:eastAsia="Arial" w:hAnsi="Arial" w:cs="Arial"/>
          <w:sz w:val="22"/>
          <w:szCs w:val="22"/>
        </w:rPr>
        <w:t xml:space="preserve"> for the erection of an agricultural storage building at Crofton Farm. The proposed building would measure approximately 29.4m in length by 15.25m in width, with an eaves height of 6.35m and a ridge height of 8.42m. The building would be clad in olive green profile steel sheeting with an anthracite steel sheet roof. It is stated that the building is required for the storage of small parts, equipment and materials associated with the operation and maintenance of the agricultural holding.</w:t>
      </w:r>
    </w:p>
    <w:p w14:paraId="42C73AC9" w14:textId="77777777" w:rsidR="00930FC4" w:rsidRDefault="00930FC4" w:rsidP="00DA1B44">
      <w:pPr>
        <w:spacing w:line="276" w:lineRule="auto"/>
        <w:jc w:val="both"/>
        <w:rPr>
          <w:rFonts w:ascii="Arial" w:eastAsia="Arial" w:hAnsi="Arial" w:cs="Arial"/>
          <w:b/>
          <w:bCs/>
          <w:sz w:val="22"/>
          <w:szCs w:val="22"/>
        </w:rPr>
      </w:pPr>
    </w:p>
    <w:p w14:paraId="1C53EC6A" w14:textId="77777777" w:rsidR="00353313" w:rsidRDefault="00156955" w:rsidP="00DA1B44">
      <w:pPr>
        <w:pStyle w:val="Heading2"/>
      </w:pPr>
      <w:r>
        <w:t>RELEVANT PLANNING HISTORY </w:t>
      </w:r>
    </w:p>
    <w:p w14:paraId="5AA16B15"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7D2D891A" w14:textId="77777777" w:rsidTr="00FE1C7D">
        <w:trPr>
          <w:trHeight w:hRule="exact" w:val="20"/>
        </w:trPr>
        <w:tc>
          <w:tcPr>
            <w:tcW w:w="9771" w:type="dxa"/>
            <w:tcBorders>
              <w:bottom w:val="single" w:sz="6" w:space="0" w:color="auto"/>
            </w:tcBorders>
            <w:vAlign w:val="center"/>
            <w:hideMark/>
          </w:tcPr>
          <w:p w14:paraId="7D95F6E4" w14:textId="77777777" w:rsidR="00FE1C7D" w:rsidRDefault="00FE1C7D" w:rsidP="0024185A">
            <w:pPr>
              <w:rPr>
                <w:sz w:val="2"/>
              </w:rPr>
            </w:pPr>
            <w:bookmarkStart w:id="0" w:name="_bc9eaa23_7b84_4e11_8860_67eb8bbe0c9e"/>
          </w:p>
        </w:tc>
      </w:tr>
      <w:tr w:rsidR="00FE1C7D" w:rsidRPr="003E74F7" w14:paraId="0FFE7620"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56F1A973"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7E8AA77C" w14:textId="77777777" w:rsidTr="00FE1C7D">
        <w:tc>
          <w:tcPr>
            <w:tcW w:w="9771" w:type="dxa"/>
            <w:tcBorders>
              <w:left w:val="single" w:sz="12" w:space="0" w:color="auto"/>
              <w:bottom w:val="single" w:sz="12" w:space="0" w:color="auto"/>
              <w:right w:val="single" w:sz="12" w:space="0" w:color="auto"/>
            </w:tcBorders>
            <w:vAlign w:val="center"/>
          </w:tcPr>
          <w:p w14:paraId="300658D5"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K/55157/F - Full planning permission Decision - Approve with Conditions Date: 15/11/2006 – Erection of new youngstock/dry cow building</w:t>
            </w:r>
          </w:p>
        </w:tc>
      </w:tr>
      <w:tr w:rsidR="00FE1C7D" w:rsidRPr="003E74F7" w14:paraId="7779818C" w14:textId="77777777" w:rsidTr="00FE1C7D">
        <w:tc>
          <w:tcPr>
            <w:tcW w:w="9771" w:type="dxa"/>
            <w:tcBorders>
              <w:left w:val="single" w:sz="12" w:space="0" w:color="auto"/>
              <w:bottom w:val="single" w:sz="12" w:space="0" w:color="auto"/>
              <w:right w:val="single" w:sz="12" w:space="0" w:color="auto"/>
            </w:tcBorders>
            <w:vAlign w:val="center"/>
          </w:tcPr>
          <w:p w14:paraId="28484486"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16/10145/APD - Agricultural &amp; Forestry - Detailed matters Decision - Prior Approval Not Required Date: 7/11/2016 – Construction of metal demountable tank for storing biofertiliser.</w:t>
            </w:r>
          </w:p>
        </w:tc>
      </w:tr>
      <w:tr w:rsidR="00FE1C7D" w:rsidRPr="003E74F7" w14:paraId="4286588F" w14:textId="77777777" w:rsidTr="00FE1C7D">
        <w:tc>
          <w:tcPr>
            <w:tcW w:w="9771" w:type="dxa"/>
            <w:tcBorders>
              <w:left w:val="single" w:sz="12" w:space="0" w:color="auto"/>
              <w:bottom w:val="single" w:sz="12" w:space="0" w:color="auto"/>
              <w:right w:val="single" w:sz="12" w:space="0" w:color="auto"/>
            </w:tcBorders>
            <w:vAlign w:val="center"/>
          </w:tcPr>
          <w:p w14:paraId="0B6BD2E5"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PL/2025/09538 - Prior notification: Building Decision - Prior Approval Not Required Date: 23/12/2025 – Agricultural storage building</w:t>
            </w:r>
          </w:p>
        </w:tc>
      </w:tr>
      <w:tr w:rsidR="00FE1C7D" w:rsidRPr="003E74F7" w14:paraId="1E4029B5" w14:textId="77777777" w:rsidTr="00FE1C7D">
        <w:tc>
          <w:tcPr>
            <w:tcW w:w="9771" w:type="dxa"/>
            <w:tcBorders>
              <w:left w:val="single" w:sz="12" w:space="0" w:color="auto"/>
              <w:bottom w:val="single" w:sz="12" w:space="0" w:color="auto"/>
              <w:right w:val="single" w:sz="12" w:space="0" w:color="auto"/>
            </w:tcBorders>
            <w:vAlign w:val="center"/>
          </w:tcPr>
          <w:p w14:paraId="370036B9"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PL/2026/00656 - Prior notification: Building Decision - Prior Approval Not Required Date: 24/2/2026 – Agricultural farm office building</w:t>
            </w:r>
          </w:p>
        </w:tc>
      </w:tr>
      <w:tr w:rsidR="00FE1C7D" w:rsidRPr="003E74F7" w14:paraId="17706203" w14:textId="77777777" w:rsidTr="00FE1C7D">
        <w:tc>
          <w:tcPr>
            <w:tcW w:w="9771" w:type="dxa"/>
            <w:tcBorders>
              <w:left w:val="single" w:sz="12" w:space="0" w:color="auto"/>
              <w:bottom w:val="single" w:sz="12" w:space="0" w:color="auto"/>
              <w:right w:val="single" w:sz="12" w:space="0" w:color="auto"/>
            </w:tcBorders>
            <w:vAlign w:val="center"/>
          </w:tcPr>
          <w:p w14:paraId="1E8CB7B5"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PL/2026/01719 - Prior notification: Building Decision - Prior Approval Refused Date: 1/4/2026 – Agricultural storage building</w:t>
            </w:r>
          </w:p>
        </w:tc>
      </w:tr>
      <w:tr w:rsidR="00FE1C7D" w:rsidRPr="003E74F7" w14:paraId="6465BB55" w14:textId="77777777" w:rsidTr="00FE1C7D">
        <w:tc>
          <w:tcPr>
            <w:tcW w:w="9771" w:type="dxa"/>
            <w:tcBorders>
              <w:left w:val="single" w:sz="12" w:space="0" w:color="auto"/>
              <w:bottom w:val="single" w:sz="12" w:space="0" w:color="auto"/>
              <w:right w:val="single" w:sz="12" w:space="0" w:color="auto"/>
            </w:tcBorders>
            <w:vAlign w:val="center"/>
          </w:tcPr>
          <w:p w14:paraId="4D6CDCF7"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PL/2026/02490 - Prior notification: Building Decision - Prior Approval Not Required Date: 20/4/2026 – Agricultural storage building</w:t>
            </w:r>
          </w:p>
        </w:tc>
      </w:tr>
      <w:tr w:rsidR="00FE1C7D" w:rsidRPr="003E74F7" w14:paraId="353C0348" w14:textId="77777777" w:rsidTr="00FE1C7D">
        <w:tc>
          <w:tcPr>
            <w:tcW w:w="9771" w:type="dxa"/>
            <w:tcBorders>
              <w:left w:val="single" w:sz="12" w:space="0" w:color="auto"/>
              <w:bottom w:val="single" w:sz="12" w:space="0" w:color="auto"/>
              <w:right w:val="single" w:sz="12" w:space="0" w:color="auto"/>
            </w:tcBorders>
            <w:vAlign w:val="center"/>
          </w:tcPr>
          <w:p w14:paraId="2DD09049"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lastRenderedPageBreak/>
              <w:t>PL/2026/04082 - Prior notification: Building Decision - Prior Approval Not Required Date: 23/7/2026 – Agricultural welfare building</w:t>
            </w:r>
          </w:p>
        </w:tc>
      </w:tr>
      <w:tr w:rsidR="00FE1C7D" w:rsidRPr="003E74F7" w14:paraId="4B67C4C9" w14:textId="77777777" w:rsidTr="00FE1C7D">
        <w:tc>
          <w:tcPr>
            <w:tcW w:w="9771" w:type="dxa"/>
            <w:tcBorders>
              <w:left w:val="single" w:sz="12" w:space="0" w:color="auto"/>
              <w:bottom w:val="single" w:sz="12" w:space="0" w:color="auto"/>
              <w:right w:val="single" w:sz="12" w:space="0" w:color="auto"/>
            </w:tcBorders>
            <w:vAlign w:val="center"/>
          </w:tcPr>
          <w:p w14:paraId="5A56B4ED" w14:textId="77777777" w:rsidR="00FE1C7D" w:rsidRPr="00FE1C7D" w:rsidRDefault="00FE1C7D" w:rsidP="0024185A">
            <w:pPr>
              <w:rPr>
                <w:rFonts w:ascii="Arial" w:hAnsi="Arial" w:cs="Arial"/>
                <w:b/>
                <w:bCs/>
                <w:color w:val="000000"/>
                <w:sz w:val="22"/>
                <w:szCs w:val="22"/>
              </w:rPr>
            </w:pPr>
            <w:r w:rsidRPr="00FE1C7D">
              <w:rPr>
                <w:rFonts w:ascii="Arial" w:hAnsi="Arial" w:cs="Arial"/>
                <w:color w:val="000000"/>
                <w:sz w:val="22"/>
                <w:szCs w:val="22"/>
              </w:rPr>
              <w:t>K/31844 - Full planning permission Decision - Approve with Conditions Date: 29/8/1995 – The erection of a dutch barn, salvaged from Manor Farm, Great Bedwyn.</w:t>
            </w:r>
          </w:p>
        </w:tc>
      </w:tr>
      <w:bookmarkEnd w:id="0"/>
    </w:tbl>
    <w:p w14:paraId="2D7FB84D" w14:textId="77777777" w:rsidR="000F3482" w:rsidRDefault="000F3482" w:rsidP="00DA1B44">
      <w:pPr>
        <w:spacing w:line="276" w:lineRule="auto"/>
        <w:jc w:val="both"/>
        <w:rPr>
          <w:sz w:val="22"/>
          <w:szCs w:val="22"/>
        </w:rPr>
      </w:pPr>
    </w:p>
    <w:p w14:paraId="17CE1F6B" w14:textId="77777777" w:rsidR="009F69B1" w:rsidRDefault="009F69B1" w:rsidP="00DA1B44">
      <w:pPr>
        <w:spacing w:line="276" w:lineRule="auto"/>
        <w:jc w:val="both"/>
        <w:rPr>
          <w:rFonts w:ascii="Arial" w:hAnsi="Arial" w:cs="Arial"/>
          <w:b/>
          <w:bCs/>
          <w:sz w:val="22"/>
          <w:szCs w:val="22"/>
        </w:rPr>
      </w:pPr>
    </w:p>
    <w:p w14:paraId="5997FD3F"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36DB4EA0"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166429D1" w14:textId="77777777" w:rsidR="002A7B01" w:rsidRPr="00383A91" w:rsidRDefault="002A7B01" w:rsidP="00DA1B44">
      <w:pPr>
        <w:spacing w:line="276" w:lineRule="auto"/>
        <w:jc w:val="both"/>
        <w:rPr>
          <w:rFonts w:ascii="Arial" w:eastAsia="Arial" w:hAnsi="Arial" w:cs="Arial"/>
          <w:sz w:val="22"/>
          <w:szCs w:val="22"/>
        </w:rPr>
      </w:pPr>
    </w:p>
    <w:p w14:paraId="1BA4FAAA" w14:textId="5E4DC7F8"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of the Town and Country Planning (General Permitted Development) (England) Order 2015 (as amended), certain types of agricultural development may be permitted, including:</w:t>
      </w:r>
    </w:p>
    <w:p w14:paraId="23310707" w14:textId="77777777" w:rsidR="009F6758" w:rsidRPr="00FB48E9" w:rsidRDefault="009F6758" w:rsidP="00DA1B44">
      <w:pPr>
        <w:spacing w:line="276" w:lineRule="auto"/>
        <w:jc w:val="both"/>
        <w:rPr>
          <w:rFonts w:ascii="Arial" w:hAnsi="Arial" w:cs="Arial"/>
          <w:sz w:val="22"/>
          <w:szCs w:val="22"/>
        </w:rPr>
      </w:pPr>
    </w:p>
    <w:p w14:paraId="2AE76505"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0A1B439E"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52FDACDC"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68DD510E"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0D7B7DD3"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5596C52B"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1416E155" w14:textId="77777777" w:rsidR="005F442C" w:rsidRPr="00FB48E9" w:rsidRDefault="005F442C" w:rsidP="00DA1B44">
      <w:pPr>
        <w:spacing w:line="276" w:lineRule="auto"/>
        <w:jc w:val="both"/>
        <w:rPr>
          <w:rFonts w:ascii="Arial" w:hAnsi="Arial" w:cs="Arial"/>
          <w:sz w:val="22"/>
          <w:szCs w:val="22"/>
        </w:rPr>
      </w:pPr>
    </w:p>
    <w:p w14:paraId="4CCF4422"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4675A66A"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2A7E1716"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42487405"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7097B32A" w14:textId="77777777" w:rsidR="005F442C" w:rsidRPr="009F69B1" w:rsidRDefault="005F442C" w:rsidP="00DA1B44">
      <w:pPr>
        <w:spacing w:line="276" w:lineRule="auto"/>
        <w:jc w:val="both"/>
        <w:rPr>
          <w:rFonts w:ascii="Arial" w:hAnsi="Arial" w:cs="Arial"/>
          <w:b/>
          <w:bCs/>
          <w:sz w:val="22"/>
          <w:szCs w:val="22"/>
        </w:rPr>
      </w:pPr>
    </w:p>
    <w:p w14:paraId="06C139D0" w14:textId="3530445D" w:rsidR="00353313" w:rsidRPr="00430CFA" w:rsidRDefault="00E44658" w:rsidP="00DA1B44">
      <w:pPr>
        <w:pStyle w:val="Heading2"/>
        <w:rPr>
          <w:color w:val="ED0000"/>
        </w:rPr>
      </w:pPr>
      <w:r>
        <w:t>ASSESSMENT </w:t>
      </w:r>
    </w:p>
    <w:p w14:paraId="3DD3953D"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07F9F31E" w14:textId="7E80FB29" w:rsidR="00004756" w:rsidRDefault="00B42AF1" w:rsidP="00740246">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r w:rsidR="00885014">
        <w:rPr>
          <w:rFonts w:ascii="Arial" w:eastAsia="Arial" w:hAnsi="Arial" w:cs="Arial"/>
          <w:i/>
          <w:iCs/>
          <w:color w:val="ED0000"/>
          <w:sz w:val="22"/>
          <w:szCs w:val="22"/>
        </w:rPr>
        <w:t xml:space="preserve"> </w:t>
      </w:r>
    </w:p>
    <w:p w14:paraId="2B4CF493" w14:textId="77777777" w:rsidR="00740246" w:rsidRDefault="00740246" w:rsidP="00740246">
      <w:pPr>
        <w:spacing w:line="276" w:lineRule="auto"/>
        <w:jc w:val="both"/>
        <w:rPr>
          <w:rFonts w:ascii="Arial" w:eastAsia="Arial" w:hAnsi="Arial" w:cs="Arial"/>
          <w:i/>
          <w:iCs/>
          <w:color w:val="ED0000"/>
          <w:sz w:val="22"/>
          <w:szCs w:val="22"/>
        </w:rPr>
      </w:pPr>
    </w:p>
    <w:p w14:paraId="1AF086A4"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50B1EE62"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55131552" w14:textId="77777777" w:rsidR="00017DB2" w:rsidRDefault="00017DB2" w:rsidP="00DA1B44">
      <w:pPr>
        <w:spacing w:line="276" w:lineRule="auto"/>
        <w:jc w:val="both"/>
        <w:rPr>
          <w:rFonts w:ascii="Arial" w:eastAsia="Arial" w:hAnsi="Arial" w:cs="Arial"/>
          <w:color w:val="ED0000"/>
          <w:sz w:val="22"/>
          <w:szCs w:val="22"/>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4F2A479E" w14:textId="77777777" w:rsidR="00740246" w:rsidRDefault="00740246" w:rsidP="00DA1B44">
      <w:pPr>
        <w:spacing w:line="276" w:lineRule="auto"/>
        <w:jc w:val="both"/>
        <w:rPr>
          <w:rFonts w:ascii="Arial" w:eastAsia="Arial" w:hAnsi="Arial" w:cs="Arial"/>
          <w:color w:val="ED0000"/>
          <w:sz w:val="22"/>
          <w:szCs w:val="22"/>
        </w:rPr>
      </w:pPr>
    </w:p>
    <w:p w14:paraId="6EAEA0F5" w14:textId="77777777" w:rsidR="00740246" w:rsidRDefault="00740246" w:rsidP="00740246">
      <w:pPr>
        <w:spacing w:line="276" w:lineRule="auto"/>
        <w:jc w:val="both"/>
        <w:rPr>
          <w:rFonts w:ascii="Arial" w:eastAsia="Arial" w:hAnsi="Arial" w:cs="Arial"/>
          <w:color w:val="000000" w:themeColor="text1"/>
          <w:sz w:val="22"/>
          <w:szCs w:val="22"/>
        </w:rPr>
      </w:pPr>
      <w:r w:rsidRPr="00740246">
        <w:rPr>
          <w:rFonts w:ascii="Arial" w:eastAsia="Arial" w:hAnsi="Arial" w:cs="Arial"/>
          <w:color w:val="000000" w:themeColor="text1"/>
          <w:sz w:val="22"/>
          <w:szCs w:val="22"/>
        </w:rPr>
        <w:t>The matters for consideration are limited to the siting, design and external appearance of the proposed building.</w:t>
      </w:r>
    </w:p>
    <w:p w14:paraId="7AEDBAE5" w14:textId="77777777" w:rsidR="00740246" w:rsidRPr="00740246" w:rsidRDefault="00740246" w:rsidP="00740246">
      <w:pPr>
        <w:spacing w:line="276" w:lineRule="auto"/>
        <w:jc w:val="both"/>
        <w:rPr>
          <w:rFonts w:ascii="Arial" w:eastAsia="Arial" w:hAnsi="Arial" w:cs="Arial"/>
          <w:color w:val="000000" w:themeColor="text1"/>
          <w:sz w:val="22"/>
          <w:szCs w:val="22"/>
        </w:rPr>
      </w:pPr>
    </w:p>
    <w:p w14:paraId="3C61CBF8" w14:textId="0D27DAEF" w:rsidR="00740246" w:rsidRDefault="00740246" w:rsidP="00740246">
      <w:pPr>
        <w:spacing w:line="276" w:lineRule="auto"/>
        <w:jc w:val="both"/>
        <w:rPr>
          <w:rFonts w:ascii="Arial" w:eastAsia="Arial" w:hAnsi="Arial" w:cs="Arial"/>
          <w:color w:val="000000" w:themeColor="text1"/>
          <w:sz w:val="22"/>
          <w:szCs w:val="22"/>
        </w:rPr>
      </w:pPr>
      <w:r w:rsidRPr="00740246">
        <w:rPr>
          <w:rFonts w:ascii="Arial" w:eastAsia="Arial" w:hAnsi="Arial" w:cs="Arial"/>
          <w:color w:val="000000" w:themeColor="text1"/>
          <w:sz w:val="22"/>
          <w:szCs w:val="22"/>
        </w:rPr>
        <w:lastRenderedPageBreak/>
        <w:t xml:space="preserve">The proposed agricultural storage building would be sited within the existing farmstead at Crofton Farm, replacing an existing building and located in close proximity to other agricultural buildings serving the wider holding. The building would therefore be well related to the existing pattern of development and agricultural operations on the site, utilising the established farmyard and access arrangements. </w:t>
      </w:r>
    </w:p>
    <w:p w14:paraId="14C342B3" w14:textId="77777777" w:rsidR="00740246" w:rsidRPr="00740246" w:rsidRDefault="00740246" w:rsidP="00740246">
      <w:pPr>
        <w:spacing w:line="276" w:lineRule="auto"/>
        <w:jc w:val="both"/>
        <w:rPr>
          <w:rFonts w:ascii="Arial" w:eastAsia="Arial" w:hAnsi="Arial" w:cs="Arial"/>
          <w:color w:val="000000" w:themeColor="text1"/>
          <w:sz w:val="22"/>
          <w:szCs w:val="22"/>
        </w:rPr>
      </w:pPr>
    </w:p>
    <w:p w14:paraId="0EDAB167" w14:textId="21E293FD" w:rsidR="00740246" w:rsidRDefault="00740246" w:rsidP="00740246">
      <w:pPr>
        <w:spacing w:line="276" w:lineRule="auto"/>
        <w:jc w:val="both"/>
        <w:rPr>
          <w:rFonts w:ascii="Arial" w:eastAsia="Arial" w:hAnsi="Arial" w:cs="Arial"/>
          <w:color w:val="000000" w:themeColor="text1"/>
          <w:sz w:val="22"/>
          <w:szCs w:val="22"/>
        </w:rPr>
      </w:pPr>
      <w:r w:rsidRPr="00740246">
        <w:rPr>
          <w:rFonts w:ascii="Arial" w:eastAsia="Arial" w:hAnsi="Arial" w:cs="Arial"/>
          <w:color w:val="000000" w:themeColor="text1"/>
          <w:sz w:val="22"/>
          <w:szCs w:val="22"/>
        </w:rPr>
        <w:t xml:space="preserve">The proposed building is of a simple and functional agricultural design, with dimensions and form that are typical of modern agricultural buildings. It would be finished in olive green steel cladding with an anthracite roof, materials and colours commonly associated with agricultural development and which are considered appropriate within the rural setting. </w:t>
      </w:r>
    </w:p>
    <w:p w14:paraId="0E4D3ABC" w14:textId="77777777" w:rsidR="00740246" w:rsidRPr="00740246" w:rsidRDefault="00740246" w:rsidP="00740246">
      <w:pPr>
        <w:spacing w:line="276" w:lineRule="auto"/>
        <w:jc w:val="both"/>
        <w:rPr>
          <w:rFonts w:ascii="Arial" w:eastAsia="Arial" w:hAnsi="Arial" w:cs="Arial"/>
          <w:color w:val="000000" w:themeColor="text1"/>
          <w:sz w:val="22"/>
          <w:szCs w:val="22"/>
        </w:rPr>
      </w:pPr>
    </w:p>
    <w:p w14:paraId="78F07D40" w14:textId="77777777" w:rsidR="00740246" w:rsidRDefault="00740246" w:rsidP="00740246">
      <w:pPr>
        <w:spacing w:line="276" w:lineRule="auto"/>
        <w:jc w:val="both"/>
        <w:rPr>
          <w:rFonts w:ascii="Arial" w:eastAsia="Arial" w:hAnsi="Arial" w:cs="Arial"/>
          <w:color w:val="000000" w:themeColor="text1"/>
          <w:sz w:val="22"/>
          <w:szCs w:val="22"/>
        </w:rPr>
      </w:pPr>
      <w:r w:rsidRPr="00740246">
        <w:rPr>
          <w:rFonts w:ascii="Arial" w:eastAsia="Arial" w:hAnsi="Arial" w:cs="Arial"/>
          <w:color w:val="000000" w:themeColor="text1"/>
          <w:sz w:val="22"/>
          <w:szCs w:val="22"/>
        </w:rPr>
        <w:t xml:space="preserve">Whilst the site lies within the North Wessex Downs National Landscape, the building would be viewed in the context of the existing farm complex rather than as a visually isolated feature within the wider landscape. Having regard to its siting, scale, design and external appearance, it is considered that the proposal would not result in unacceptable visual harm and that the prior approval of the Local Planning Authority is not required. </w:t>
      </w:r>
      <w:hyperlink r:id="rId8" w:history="1"/>
    </w:p>
    <w:p w14:paraId="3BBF774C" w14:textId="3D020B8B" w:rsidR="00740246" w:rsidRPr="00740246" w:rsidRDefault="00740246" w:rsidP="00DA1B44">
      <w:pPr>
        <w:spacing w:line="276" w:lineRule="auto"/>
        <w:jc w:val="both"/>
        <w:rPr>
          <w:rFonts w:ascii="Arial" w:eastAsia="Arial" w:hAnsi="Arial" w:cs="Arial"/>
          <w:color w:val="000000" w:themeColor="text1"/>
          <w:sz w:val="22"/>
          <w:szCs w:val="22"/>
        </w:rPr>
      </w:pPr>
      <w:r w:rsidRPr="00740246">
        <w:rPr>
          <w:rFonts w:ascii="Arial" w:eastAsia="Arial" w:hAnsi="Arial" w:cs="Arial"/>
          <w:color w:val="000000" w:themeColor="text1"/>
          <w:sz w:val="22"/>
          <w:szCs w:val="22"/>
        </w:rPr>
        <w:t xml:space="preserve"> </w:t>
      </w:r>
    </w:p>
    <w:p w14:paraId="527DD9A3" w14:textId="77777777" w:rsidR="00B2505F" w:rsidRDefault="00B2505F" w:rsidP="00DA1B44">
      <w:pPr>
        <w:spacing w:line="276" w:lineRule="auto"/>
        <w:jc w:val="both"/>
        <w:rPr>
          <w:rFonts w:ascii="Arial" w:eastAsia="Arial" w:hAnsi="Arial" w:cs="Arial"/>
          <w:sz w:val="22"/>
          <w:szCs w:val="22"/>
        </w:rPr>
      </w:pPr>
    </w:p>
    <w:p w14:paraId="41132D5D" w14:textId="2EBD7C02"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3F87769C" w14:textId="77777777"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4ADE16B6" w14:textId="77777777" w:rsidR="00F239E1" w:rsidRDefault="00F239E1" w:rsidP="00DA1B44">
      <w:pPr>
        <w:spacing w:line="276" w:lineRule="auto"/>
        <w:jc w:val="both"/>
        <w:rPr>
          <w:rFonts w:ascii="Arial" w:eastAsia="Arial" w:hAnsi="Arial" w:cs="Arial"/>
          <w:b/>
          <w:bCs/>
          <w:sz w:val="22"/>
          <w:szCs w:val="22"/>
        </w:rPr>
      </w:pPr>
    </w:p>
    <w:p w14:paraId="451A2E5E"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1871955B"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587B894B" w14:textId="77777777" w:rsidR="003317D1" w:rsidRDefault="003317D1" w:rsidP="00DA1B44">
      <w:pPr>
        <w:spacing w:line="276" w:lineRule="auto"/>
        <w:jc w:val="both"/>
        <w:rPr>
          <w:rFonts w:ascii="Arial" w:eastAsia="Arial" w:hAnsi="Arial" w:cs="Arial"/>
          <w:color w:val="212121"/>
          <w:sz w:val="22"/>
          <w:szCs w:val="22"/>
        </w:rPr>
      </w:pPr>
    </w:p>
    <w:p w14:paraId="76BF7E9A" w14:textId="77777777" w:rsidR="00353313" w:rsidRDefault="00C94D9F" w:rsidP="00DA1B44">
      <w:pPr>
        <w:spacing w:line="276" w:lineRule="auto"/>
        <w:rPr>
          <w:sz w:val="22"/>
          <w:szCs w:val="22"/>
        </w:rPr>
      </w:pPr>
      <w:r>
        <w:rPr>
          <w:rFonts w:ascii="Arial" w:eastAsia="Arial" w:hAnsi="Arial" w:cs="Arial"/>
          <w:sz w:val="22"/>
          <w:szCs w:val="22"/>
        </w:rPr>
        <w:t>  </w:t>
      </w:r>
    </w:p>
    <w:p w14:paraId="2B68DFC5" w14:textId="77777777" w:rsidR="00353313" w:rsidRDefault="00C94D9F" w:rsidP="00DA1B44">
      <w:pPr>
        <w:spacing w:line="276" w:lineRule="auto"/>
        <w:rPr>
          <w:rFonts w:ascii="Arial" w:eastAsia="Arial" w:hAnsi="Arial" w:cs="Arial"/>
          <w:sz w:val="22"/>
          <w:szCs w:val="22"/>
        </w:rPr>
      </w:pPr>
      <w:r>
        <w:rPr>
          <w:rFonts w:ascii="Arial" w:eastAsia="Arial" w:hAnsi="Arial" w:cs="Arial"/>
          <w:sz w:val="22"/>
          <w:szCs w:val="22"/>
        </w:rPr>
        <w:t> </w:t>
      </w:r>
    </w:p>
    <w:p w14:paraId="715D4BED" w14:textId="77777777" w:rsidR="001F499E" w:rsidRDefault="001F499E" w:rsidP="00DA1B44">
      <w:pPr>
        <w:spacing w:line="276" w:lineRule="auto"/>
        <w:rPr>
          <w:rFonts w:ascii="Arial" w:eastAsia="Arial" w:hAnsi="Arial" w:cs="Arial"/>
          <w:sz w:val="22"/>
          <w:szCs w:val="22"/>
        </w:rPr>
      </w:pPr>
    </w:p>
    <w:p w14:paraId="2336A841" w14:textId="77777777" w:rsidR="001F499E" w:rsidRDefault="001F499E" w:rsidP="00DA1B44">
      <w:pPr>
        <w:spacing w:line="276" w:lineRule="auto"/>
        <w:rPr>
          <w:rFonts w:ascii="Arial" w:eastAsia="Arial" w:hAnsi="Arial" w:cs="Arial"/>
          <w:sz w:val="22"/>
          <w:szCs w:val="22"/>
        </w:rPr>
      </w:pPr>
    </w:p>
    <w:p w14:paraId="02E1817C" w14:textId="77777777" w:rsidR="001F499E" w:rsidRDefault="001F499E" w:rsidP="00DA1B44">
      <w:pPr>
        <w:spacing w:line="276" w:lineRule="auto"/>
        <w:rPr>
          <w:rFonts w:ascii="Arial" w:eastAsia="Arial" w:hAnsi="Arial" w:cs="Arial"/>
          <w:sz w:val="22"/>
          <w:szCs w:val="22"/>
        </w:rPr>
      </w:pPr>
    </w:p>
    <w:p w14:paraId="20312A8C" w14:textId="77777777" w:rsidR="001F499E" w:rsidRDefault="001F499E" w:rsidP="00DA1B44">
      <w:pPr>
        <w:spacing w:line="276" w:lineRule="auto"/>
        <w:rPr>
          <w:rFonts w:ascii="Arial" w:eastAsia="Arial" w:hAnsi="Arial" w:cs="Arial"/>
          <w:sz w:val="22"/>
          <w:szCs w:val="22"/>
        </w:rPr>
      </w:pPr>
    </w:p>
    <w:p w14:paraId="1939EEB1" w14:textId="77777777" w:rsidR="001F499E" w:rsidRDefault="001F499E" w:rsidP="00DA1B44">
      <w:pPr>
        <w:spacing w:line="276" w:lineRule="auto"/>
        <w:rPr>
          <w:rFonts w:ascii="Arial" w:eastAsia="Arial" w:hAnsi="Arial" w:cs="Arial"/>
          <w:sz w:val="22"/>
          <w:szCs w:val="22"/>
        </w:rPr>
      </w:pPr>
    </w:p>
    <w:p w14:paraId="5E86BEC3" w14:textId="77777777" w:rsidR="001F499E" w:rsidRDefault="001F499E" w:rsidP="00DA1B44">
      <w:pPr>
        <w:spacing w:line="276" w:lineRule="auto"/>
        <w:rPr>
          <w:rFonts w:ascii="Arial" w:eastAsia="Arial" w:hAnsi="Arial" w:cs="Arial"/>
          <w:sz w:val="22"/>
          <w:szCs w:val="22"/>
        </w:rPr>
      </w:pPr>
    </w:p>
    <w:p w14:paraId="72511D19"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2CD63541"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7ED9D014" w14:textId="77777777" w:rsidTr="0073237E">
        <w:trPr>
          <w:trHeight w:hRule="exact" w:val="20"/>
        </w:trPr>
        <w:tc>
          <w:tcPr>
            <w:tcW w:w="730" w:type="dxa"/>
            <w:tcBorders>
              <w:top w:val="nil"/>
              <w:left w:val="nil"/>
              <w:bottom w:val="nil"/>
              <w:right w:val="nil"/>
            </w:tcBorders>
          </w:tcPr>
          <w:p w14:paraId="30C5CB1E"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2F0E02D5" w14:textId="77777777" w:rsidR="00DE3C5D" w:rsidRPr="00BD0229" w:rsidRDefault="00DE3C5D" w:rsidP="0073237E">
            <w:pPr>
              <w:spacing w:line="276" w:lineRule="auto"/>
              <w:jc w:val="both"/>
              <w:rPr>
                <w:rFonts w:ascii="Arial" w:eastAsia="Arial" w:hAnsi="Arial" w:cs="Arial"/>
                <w:i/>
                <w:iCs/>
                <w:color w:val="ED0000"/>
                <w:sz w:val="22"/>
                <w:szCs w:val="22"/>
              </w:rPr>
            </w:pPr>
          </w:p>
          <w:p w14:paraId="478F836A" w14:textId="77777777" w:rsidR="00DE3C5D" w:rsidRPr="00BD0229" w:rsidRDefault="00DE3C5D" w:rsidP="0073237E">
            <w:pPr>
              <w:spacing w:line="276" w:lineRule="auto"/>
              <w:jc w:val="both"/>
              <w:rPr>
                <w:rFonts w:ascii="Arial" w:eastAsia="Arial" w:hAnsi="Arial" w:cs="Arial"/>
                <w:i/>
                <w:iCs/>
                <w:color w:val="ED0000"/>
                <w:sz w:val="22"/>
                <w:szCs w:val="22"/>
              </w:rPr>
            </w:pPr>
          </w:p>
          <w:p w14:paraId="67B151C5" w14:textId="77777777" w:rsidR="00DE3C5D" w:rsidRDefault="00DE3C5D" w:rsidP="0073237E">
            <w:pPr>
              <w:spacing w:line="276" w:lineRule="auto"/>
              <w:jc w:val="both"/>
              <w:rPr>
                <w:rFonts w:ascii="Arial" w:eastAsia="Arial" w:hAnsi="Arial" w:cs="Arial"/>
                <w:i/>
                <w:iCs/>
                <w:color w:val="ED0000"/>
                <w:sz w:val="22"/>
                <w:szCs w:val="22"/>
              </w:rPr>
            </w:pPr>
          </w:p>
          <w:p w14:paraId="189AF1B9" w14:textId="77777777" w:rsidR="00DE3C5D" w:rsidRDefault="00DE3C5D" w:rsidP="0073237E">
            <w:pPr>
              <w:spacing w:line="276" w:lineRule="auto"/>
              <w:rPr>
                <w:sz w:val="2"/>
              </w:rPr>
            </w:pPr>
          </w:p>
        </w:tc>
        <w:tc>
          <w:tcPr>
            <w:tcW w:w="6237" w:type="dxa"/>
            <w:tcBorders>
              <w:top w:val="nil"/>
              <w:left w:val="nil"/>
              <w:bottom w:val="nil"/>
              <w:right w:val="nil"/>
            </w:tcBorders>
          </w:tcPr>
          <w:p w14:paraId="0B38030D" w14:textId="77777777" w:rsidR="00DE3C5D" w:rsidRDefault="00DE3C5D" w:rsidP="0073237E">
            <w:pPr>
              <w:spacing w:line="276" w:lineRule="auto"/>
              <w:rPr>
                <w:sz w:val="2"/>
              </w:rPr>
            </w:pPr>
          </w:p>
        </w:tc>
      </w:tr>
      <w:tr w:rsidR="00DE3C5D" w14:paraId="64D5FD83" w14:textId="77777777" w:rsidTr="0073237E">
        <w:tc>
          <w:tcPr>
            <w:tcW w:w="14175" w:type="dxa"/>
            <w:gridSpan w:val="3"/>
            <w:shd w:val="clear" w:color="auto" w:fill="D9D9D9" w:themeFill="background1" w:themeFillShade="D9"/>
          </w:tcPr>
          <w:p w14:paraId="05107E9D"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1DFDD35B" w14:textId="77777777" w:rsidTr="0073237E">
        <w:tc>
          <w:tcPr>
            <w:tcW w:w="730" w:type="dxa"/>
            <w:shd w:val="clear" w:color="auto" w:fill="D9D9D9" w:themeFill="background1" w:themeFillShade="D9"/>
          </w:tcPr>
          <w:p w14:paraId="006B7870"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35F81F1B"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0ACE0E0E"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7B4013D3" w14:textId="77777777" w:rsidTr="0073237E">
        <w:tc>
          <w:tcPr>
            <w:tcW w:w="730" w:type="dxa"/>
          </w:tcPr>
          <w:p w14:paraId="2DA1FA3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3A09C82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244F8F41"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1B376E5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3891664F"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3D0EC8F4" w14:textId="0D16C0C9" w:rsidR="00DE3C5D" w:rsidRPr="00930FC4" w:rsidRDefault="00930FC4" w:rsidP="0073237E">
            <w:pPr>
              <w:spacing w:line="276" w:lineRule="auto"/>
              <w:jc w:val="both"/>
              <w:rPr>
                <w:rFonts w:ascii="Arial" w:eastAsia="Arial" w:hAnsi="Arial" w:cs="Arial"/>
                <w:color w:val="ED0000"/>
                <w:sz w:val="22"/>
                <w:szCs w:val="22"/>
              </w:rPr>
            </w:pPr>
            <w:r w:rsidRPr="00930FC4">
              <w:rPr>
                <w:rFonts w:ascii="Arial" w:eastAsia="Arial" w:hAnsi="Arial" w:cs="Arial"/>
                <w:sz w:val="22"/>
                <w:szCs w:val="22"/>
              </w:rPr>
              <w:t>Yes</w:t>
            </w:r>
          </w:p>
        </w:tc>
      </w:tr>
      <w:tr w:rsidR="00DE3C5D" w14:paraId="5A80507B" w14:textId="77777777" w:rsidTr="0073237E">
        <w:tc>
          <w:tcPr>
            <w:tcW w:w="14175" w:type="dxa"/>
            <w:gridSpan w:val="3"/>
            <w:shd w:val="clear" w:color="auto" w:fill="D9D9D9" w:themeFill="background1" w:themeFillShade="D9"/>
          </w:tcPr>
          <w:p w14:paraId="64458807"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0975490B" w14:textId="77777777" w:rsidTr="0073237E">
        <w:tc>
          <w:tcPr>
            <w:tcW w:w="730" w:type="dxa"/>
          </w:tcPr>
          <w:p w14:paraId="079C53A8"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134206C3"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670A1931" w14:textId="276B6454"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31CC244" w14:textId="77777777" w:rsidTr="0073237E">
        <w:tc>
          <w:tcPr>
            <w:tcW w:w="730" w:type="dxa"/>
          </w:tcPr>
          <w:p w14:paraId="737FCF1C"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09395425"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775DC35D" w14:textId="0EC50F46"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36D8E01" w14:textId="77777777" w:rsidTr="0073237E">
        <w:tc>
          <w:tcPr>
            <w:tcW w:w="730" w:type="dxa"/>
          </w:tcPr>
          <w:p w14:paraId="615591B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2AC48368"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4FF209C4" w14:textId="2987CCF4"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D279417" w14:textId="77777777" w:rsidTr="0073237E">
        <w:tc>
          <w:tcPr>
            <w:tcW w:w="730" w:type="dxa"/>
          </w:tcPr>
          <w:p w14:paraId="6CED821E"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6EA5BD38"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67590527" w14:textId="62F8AF21"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BCBE177" w14:textId="77777777" w:rsidTr="0073237E">
        <w:tc>
          <w:tcPr>
            <w:tcW w:w="730" w:type="dxa"/>
          </w:tcPr>
          <w:p w14:paraId="526917E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24C7328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08E9C8E0" w14:textId="581A0766"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w:t>
            </w:r>
            <w:r w:rsidR="00740246">
              <w:rPr>
                <w:rFonts w:ascii="Arial" w:eastAsia="Arial" w:hAnsi="Arial" w:cs="Arial"/>
                <w:color w:val="000000" w:themeColor="text1"/>
                <w:sz w:val="22"/>
                <w:szCs w:val="22"/>
              </w:rPr>
              <w:t>/A</w:t>
            </w:r>
          </w:p>
        </w:tc>
      </w:tr>
      <w:tr w:rsidR="00DE3C5D" w14:paraId="56DC8296" w14:textId="77777777" w:rsidTr="0073237E">
        <w:tc>
          <w:tcPr>
            <w:tcW w:w="730" w:type="dxa"/>
          </w:tcPr>
          <w:p w14:paraId="27954C87"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25A596A9"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5C918D09" w14:textId="7552CC74"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2FC43842" w14:textId="77777777" w:rsidTr="0073237E">
        <w:tc>
          <w:tcPr>
            <w:tcW w:w="730" w:type="dxa"/>
          </w:tcPr>
          <w:p w14:paraId="648A990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341E320F"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057334FB" w14:textId="45BF5814"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07BAD63" w14:textId="77777777" w:rsidTr="0073237E">
        <w:tc>
          <w:tcPr>
            <w:tcW w:w="730" w:type="dxa"/>
          </w:tcPr>
          <w:p w14:paraId="15AF02DD"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760D8550"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7FC054A1" w14:textId="777F3E86"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F5CA0F3" w14:textId="77777777" w:rsidTr="0073237E">
        <w:tc>
          <w:tcPr>
            <w:tcW w:w="730" w:type="dxa"/>
          </w:tcPr>
          <w:p w14:paraId="73B75D0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C79640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37FF7C9F" w14:textId="62C4D9D9"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540031A" w14:textId="77777777" w:rsidTr="0073237E">
        <w:tc>
          <w:tcPr>
            <w:tcW w:w="730" w:type="dxa"/>
          </w:tcPr>
          <w:p w14:paraId="7F97652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6E10E2C2"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18D818E7" w14:textId="5916A547"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07BFD209" w14:textId="77777777" w:rsidTr="0073237E">
        <w:tc>
          <w:tcPr>
            <w:tcW w:w="730" w:type="dxa"/>
          </w:tcPr>
          <w:p w14:paraId="73C3C43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384BBF5C"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4CF9019D" w14:textId="3544297B"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C45C0D5" w14:textId="77777777" w:rsidTr="0073237E">
        <w:tc>
          <w:tcPr>
            <w:tcW w:w="730" w:type="dxa"/>
          </w:tcPr>
          <w:p w14:paraId="64E9494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64AC465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40133785" w14:textId="54CF2CAC"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253A5EA" w14:textId="77777777" w:rsidTr="0073237E">
        <w:tc>
          <w:tcPr>
            <w:tcW w:w="730" w:type="dxa"/>
          </w:tcPr>
          <w:p w14:paraId="5B038B3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32007CAC"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57BB9518" w14:textId="12548A56"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0422C96" w14:textId="77777777" w:rsidTr="0073237E">
        <w:tc>
          <w:tcPr>
            <w:tcW w:w="730" w:type="dxa"/>
          </w:tcPr>
          <w:p w14:paraId="6E10E6EF"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1978525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37FC9739" w14:textId="14510A6D" w:rsidR="00DE3C5D" w:rsidRPr="003C0D62" w:rsidRDefault="00930FC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 xml:space="preserve">No </w:t>
            </w:r>
          </w:p>
        </w:tc>
      </w:tr>
      <w:bookmarkEnd w:id="2"/>
    </w:tbl>
    <w:p w14:paraId="35B57040"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6F01"/>
    <w:rsid w:val="00017DB2"/>
    <w:rsid w:val="000337F2"/>
    <w:rsid w:val="00034AD7"/>
    <w:rsid w:val="0004459A"/>
    <w:rsid w:val="000476AE"/>
    <w:rsid w:val="00047953"/>
    <w:rsid w:val="000516D1"/>
    <w:rsid w:val="00060FEE"/>
    <w:rsid w:val="00071E80"/>
    <w:rsid w:val="000A13EA"/>
    <w:rsid w:val="000A178D"/>
    <w:rsid w:val="000A2FAF"/>
    <w:rsid w:val="000A47E2"/>
    <w:rsid w:val="000A6B73"/>
    <w:rsid w:val="000A7019"/>
    <w:rsid w:val="000B19B2"/>
    <w:rsid w:val="000B465E"/>
    <w:rsid w:val="000E597F"/>
    <w:rsid w:val="000F3482"/>
    <w:rsid w:val="000F3D95"/>
    <w:rsid w:val="000F3EB3"/>
    <w:rsid w:val="00107DEB"/>
    <w:rsid w:val="001113D6"/>
    <w:rsid w:val="001406AB"/>
    <w:rsid w:val="00145B49"/>
    <w:rsid w:val="00156955"/>
    <w:rsid w:val="0016397C"/>
    <w:rsid w:val="00163A7A"/>
    <w:rsid w:val="001651AB"/>
    <w:rsid w:val="001678FA"/>
    <w:rsid w:val="001719AB"/>
    <w:rsid w:val="0018679D"/>
    <w:rsid w:val="00192097"/>
    <w:rsid w:val="00196A93"/>
    <w:rsid w:val="001A29F5"/>
    <w:rsid w:val="001A484F"/>
    <w:rsid w:val="001A6C0C"/>
    <w:rsid w:val="001B76D0"/>
    <w:rsid w:val="001C033E"/>
    <w:rsid w:val="001C224A"/>
    <w:rsid w:val="001C6509"/>
    <w:rsid w:val="001E259E"/>
    <w:rsid w:val="001F499E"/>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494D"/>
    <w:rsid w:val="002D246C"/>
    <w:rsid w:val="002E0AF4"/>
    <w:rsid w:val="002E36B0"/>
    <w:rsid w:val="002E57C1"/>
    <w:rsid w:val="00302AAF"/>
    <w:rsid w:val="003049DD"/>
    <w:rsid w:val="00312964"/>
    <w:rsid w:val="00313C88"/>
    <w:rsid w:val="003179E9"/>
    <w:rsid w:val="00320DB9"/>
    <w:rsid w:val="00322977"/>
    <w:rsid w:val="003233BC"/>
    <w:rsid w:val="003317D1"/>
    <w:rsid w:val="00345A59"/>
    <w:rsid w:val="00353313"/>
    <w:rsid w:val="003614C1"/>
    <w:rsid w:val="00371893"/>
    <w:rsid w:val="003770C0"/>
    <w:rsid w:val="00382CB8"/>
    <w:rsid w:val="00383A91"/>
    <w:rsid w:val="00383D3A"/>
    <w:rsid w:val="003869AB"/>
    <w:rsid w:val="003A2515"/>
    <w:rsid w:val="003B5847"/>
    <w:rsid w:val="003C0D62"/>
    <w:rsid w:val="003C34FE"/>
    <w:rsid w:val="003E5AD5"/>
    <w:rsid w:val="003E6BE8"/>
    <w:rsid w:val="003F58D8"/>
    <w:rsid w:val="004032B8"/>
    <w:rsid w:val="00412A30"/>
    <w:rsid w:val="00413FE5"/>
    <w:rsid w:val="00430CFA"/>
    <w:rsid w:val="00436F08"/>
    <w:rsid w:val="004414C9"/>
    <w:rsid w:val="0046033D"/>
    <w:rsid w:val="00470AC1"/>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20F7C"/>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20D8"/>
    <w:rsid w:val="0063563B"/>
    <w:rsid w:val="0063611E"/>
    <w:rsid w:val="006537BD"/>
    <w:rsid w:val="00671263"/>
    <w:rsid w:val="00672807"/>
    <w:rsid w:val="00695CE3"/>
    <w:rsid w:val="006A5A80"/>
    <w:rsid w:val="006A69D6"/>
    <w:rsid w:val="006B5B92"/>
    <w:rsid w:val="006C484B"/>
    <w:rsid w:val="006D6067"/>
    <w:rsid w:val="006D7761"/>
    <w:rsid w:val="007102E7"/>
    <w:rsid w:val="0071539E"/>
    <w:rsid w:val="0072649E"/>
    <w:rsid w:val="00740246"/>
    <w:rsid w:val="00741126"/>
    <w:rsid w:val="00744ECB"/>
    <w:rsid w:val="00757DEB"/>
    <w:rsid w:val="00761C7C"/>
    <w:rsid w:val="00794973"/>
    <w:rsid w:val="007954E7"/>
    <w:rsid w:val="007A017A"/>
    <w:rsid w:val="007C56FA"/>
    <w:rsid w:val="007C74E2"/>
    <w:rsid w:val="007C7D6D"/>
    <w:rsid w:val="007D1410"/>
    <w:rsid w:val="007E76D8"/>
    <w:rsid w:val="007F35DC"/>
    <w:rsid w:val="007F3664"/>
    <w:rsid w:val="007F5C30"/>
    <w:rsid w:val="007F72D8"/>
    <w:rsid w:val="0080480E"/>
    <w:rsid w:val="00811811"/>
    <w:rsid w:val="00811A20"/>
    <w:rsid w:val="008205F8"/>
    <w:rsid w:val="008245D4"/>
    <w:rsid w:val="00824D1C"/>
    <w:rsid w:val="008478DC"/>
    <w:rsid w:val="00864A35"/>
    <w:rsid w:val="008733F9"/>
    <w:rsid w:val="00882C30"/>
    <w:rsid w:val="00885014"/>
    <w:rsid w:val="008852C8"/>
    <w:rsid w:val="00891588"/>
    <w:rsid w:val="00893109"/>
    <w:rsid w:val="008971C5"/>
    <w:rsid w:val="008D4CCB"/>
    <w:rsid w:val="008E55EF"/>
    <w:rsid w:val="008F6637"/>
    <w:rsid w:val="00913866"/>
    <w:rsid w:val="00921F4E"/>
    <w:rsid w:val="00930FC4"/>
    <w:rsid w:val="0093743F"/>
    <w:rsid w:val="009379B5"/>
    <w:rsid w:val="0094004E"/>
    <w:rsid w:val="009425B5"/>
    <w:rsid w:val="0095569E"/>
    <w:rsid w:val="00960A19"/>
    <w:rsid w:val="0096386E"/>
    <w:rsid w:val="00986936"/>
    <w:rsid w:val="00992EE8"/>
    <w:rsid w:val="00997FB8"/>
    <w:rsid w:val="009A0CDE"/>
    <w:rsid w:val="009B77E1"/>
    <w:rsid w:val="009C290E"/>
    <w:rsid w:val="009C6104"/>
    <w:rsid w:val="009C7F4E"/>
    <w:rsid w:val="009E621D"/>
    <w:rsid w:val="009E743F"/>
    <w:rsid w:val="009F6758"/>
    <w:rsid w:val="009F69B1"/>
    <w:rsid w:val="00A00A03"/>
    <w:rsid w:val="00A04A46"/>
    <w:rsid w:val="00A13A1B"/>
    <w:rsid w:val="00A17E2A"/>
    <w:rsid w:val="00A24CD6"/>
    <w:rsid w:val="00A348D8"/>
    <w:rsid w:val="00A35BD0"/>
    <w:rsid w:val="00A35E33"/>
    <w:rsid w:val="00A36C91"/>
    <w:rsid w:val="00A406A1"/>
    <w:rsid w:val="00A42C4D"/>
    <w:rsid w:val="00A62CE6"/>
    <w:rsid w:val="00A647B4"/>
    <w:rsid w:val="00A778A0"/>
    <w:rsid w:val="00A9231D"/>
    <w:rsid w:val="00A9476A"/>
    <w:rsid w:val="00AA1934"/>
    <w:rsid w:val="00AA38E5"/>
    <w:rsid w:val="00AA621B"/>
    <w:rsid w:val="00AB1B3F"/>
    <w:rsid w:val="00AB5EE1"/>
    <w:rsid w:val="00AB6989"/>
    <w:rsid w:val="00AE1B7E"/>
    <w:rsid w:val="00AE1C41"/>
    <w:rsid w:val="00AE41A2"/>
    <w:rsid w:val="00B009DF"/>
    <w:rsid w:val="00B02F30"/>
    <w:rsid w:val="00B042CC"/>
    <w:rsid w:val="00B061BE"/>
    <w:rsid w:val="00B203C3"/>
    <w:rsid w:val="00B2505F"/>
    <w:rsid w:val="00B2712C"/>
    <w:rsid w:val="00B42AF1"/>
    <w:rsid w:val="00B44BA6"/>
    <w:rsid w:val="00B559FC"/>
    <w:rsid w:val="00B831F5"/>
    <w:rsid w:val="00B92615"/>
    <w:rsid w:val="00BA7718"/>
    <w:rsid w:val="00BB2751"/>
    <w:rsid w:val="00BB2E14"/>
    <w:rsid w:val="00BB34D2"/>
    <w:rsid w:val="00BD0229"/>
    <w:rsid w:val="00BD611C"/>
    <w:rsid w:val="00BE38C2"/>
    <w:rsid w:val="00C00F74"/>
    <w:rsid w:val="00C06CE9"/>
    <w:rsid w:val="00C13A06"/>
    <w:rsid w:val="00C236DC"/>
    <w:rsid w:val="00C2647C"/>
    <w:rsid w:val="00C27043"/>
    <w:rsid w:val="00C31C13"/>
    <w:rsid w:val="00C476C1"/>
    <w:rsid w:val="00C53CD2"/>
    <w:rsid w:val="00C638C6"/>
    <w:rsid w:val="00C658A8"/>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F4D"/>
    <w:rsid w:val="00DA1B44"/>
    <w:rsid w:val="00DA5438"/>
    <w:rsid w:val="00DB3F4A"/>
    <w:rsid w:val="00DC6E56"/>
    <w:rsid w:val="00DD047D"/>
    <w:rsid w:val="00DD1EE9"/>
    <w:rsid w:val="00DE01EB"/>
    <w:rsid w:val="00DE3C5D"/>
    <w:rsid w:val="00E36C0A"/>
    <w:rsid w:val="00E44658"/>
    <w:rsid w:val="00E56495"/>
    <w:rsid w:val="00E613AB"/>
    <w:rsid w:val="00E620C8"/>
    <w:rsid w:val="00E629F3"/>
    <w:rsid w:val="00EA1365"/>
    <w:rsid w:val="00EA42BA"/>
    <w:rsid w:val="00EA6670"/>
    <w:rsid w:val="00EB7628"/>
    <w:rsid w:val="00EC67E1"/>
    <w:rsid w:val="00ED5891"/>
    <w:rsid w:val="00ED5B39"/>
    <w:rsid w:val="00ED5CA3"/>
    <w:rsid w:val="00EE54B2"/>
    <w:rsid w:val="00EE5C03"/>
    <w:rsid w:val="00F01224"/>
    <w:rsid w:val="00F02E24"/>
    <w:rsid w:val="00F16C86"/>
    <w:rsid w:val="00F21E78"/>
    <w:rsid w:val="00F230A1"/>
    <w:rsid w:val="00F233AE"/>
    <w:rsid w:val="00F239E1"/>
    <w:rsid w:val="00F30E26"/>
    <w:rsid w:val="00F32209"/>
    <w:rsid w:val="00F351E3"/>
    <w:rsid w:val="00F36F8E"/>
    <w:rsid w:val="00F4097D"/>
    <w:rsid w:val="00F423AC"/>
    <w:rsid w:val="00F4481D"/>
    <w:rsid w:val="00F640BA"/>
    <w:rsid w:val="00F70359"/>
    <w:rsid w:val="00F710FB"/>
    <w:rsid w:val="00F777A8"/>
    <w:rsid w:val="00F82456"/>
    <w:rsid w:val="00F95C39"/>
    <w:rsid w:val="00FB48E9"/>
    <w:rsid w:val="00FC506F"/>
    <w:rsid w:val="00FD6E03"/>
    <w:rsid w:val="00FE1C7D"/>
    <w:rsid w:val="00FE3521"/>
    <w:rsid w:val="00FE3CA0"/>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FCA90"/>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ltshirecouncil-my.sharepoint.com/personal/lucy_rutter-dowd_wiltshire_gov_uk/Documents/Microsoft%20Copilot%20Chat%20Files/Binder2.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1509</Words>
  <Characters>8602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10091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salesforceId:852f7e88-a2f6-400b-baaa-cb66882ac136</dc:subject>
  <dc:creator>Millinship, David</dc:creator>
  <dc:description/>
  <cp:lastModifiedBy>Smith, Adrian</cp:lastModifiedBy>
  <cp:revision>3</cp:revision>
  <dcterms:created xsi:type="dcterms:W3CDTF">2026-08-11T08:15:00Z</dcterms:created>
  <dcterms:modified xsi:type="dcterms:W3CDTF">2026-08-11T08:16:00Z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069Q300000SRwCiIAL</vt:lpwstr>
  </property>
</Properties>
</file>