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2CD8C"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7D644035"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0A0034FB"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C35340" w14:paraId="65D02832" w14:textId="77777777" w:rsidTr="00AA0A02">
        <w:tc>
          <w:tcPr>
            <w:tcW w:w="3681" w:type="dxa"/>
          </w:tcPr>
          <w:p w14:paraId="44FD413F"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42BCF357"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PL/2026/03053</w:t>
            </w:r>
          </w:p>
        </w:tc>
      </w:tr>
      <w:tr w:rsidR="00C35340" w14:paraId="656BB9D1" w14:textId="77777777" w:rsidTr="00AA0A02">
        <w:tc>
          <w:tcPr>
            <w:tcW w:w="3681" w:type="dxa"/>
          </w:tcPr>
          <w:p w14:paraId="7DA2ECF6"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6E69A1A9"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C35340" w14:paraId="2A0202FD" w14:textId="77777777" w:rsidTr="00AA0A02">
        <w:tc>
          <w:tcPr>
            <w:tcW w:w="3681" w:type="dxa"/>
          </w:tcPr>
          <w:p w14:paraId="70C476A4"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3C086B1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Coate Cottage, 4A Coate Road, Stanton St Bernard, Marlborough, SN8 4LG</w:t>
            </w:r>
          </w:p>
        </w:tc>
      </w:tr>
      <w:tr w:rsidR="00C35340" w14:paraId="1EAE6B8C" w14:textId="77777777" w:rsidTr="00AA0A02">
        <w:tc>
          <w:tcPr>
            <w:tcW w:w="3681" w:type="dxa"/>
          </w:tcPr>
          <w:p w14:paraId="2A397A61"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7A18A63D" w14:textId="77777777" w:rsidR="00C35340" w:rsidRPr="00C777DF" w:rsidRDefault="00C35340" w:rsidP="00AA0A02">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Erection of a timber shed, timber summerhouse and greenhouse in rear garden. In addition associated front‑garden landscaping including, planting beds, with sleepers for soil retention</w:t>
            </w:r>
          </w:p>
        </w:tc>
      </w:tr>
      <w:tr w:rsidR="00C35340" w14:paraId="2B749CF7" w14:textId="77777777" w:rsidTr="00AA0A02">
        <w:tc>
          <w:tcPr>
            <w:tcW w:w="3681" w:type="dxa"/>
          </w:tcPr>
          <w:p w14:paraId="2460973A" w14:textId="77777777" w:rsidR="00C35340" w:rsidRDefault="00C35340" w:rsidP="00AA0A02">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965CD8" w14:textId="77777777" w:rsidR="00C35340" w:rsidRDefault="00C35340" w:rsidP="00AA0A02">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33B6890C"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7CB4589D"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2DB87546"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46E5318F" w14:textId="1715E0BC" w:rsidR="00474D08" w:rsidRPr="00474D08" w:rsidRDefault="00474D08" w:rsidP="00474D0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474D08">
        <w:rPr>
          <w:rFonts w:ascii="Arial" w:eastAsia="Times New Roman" w:hAnsi="Arial" w:cs="Arial"/>
          <w:color w:val="000000" w:themeColor="text1"/>
          <w:kern w:val="0"/>
          <w:sz w:val="22"/>
          <w:szCs w:val="22"/>
          <w:lang w:eastAsia="en-GB"/>
          <w14:ligatures w14:val="none"/>
        </w:rPr>
        <w:t xml:space="preserve">The proposal seeks planning permission for the erection of a timber shed, timber shed/greenhouse and timber summerhouse within the residential curtilage of the dwelling. The application description also refers to associated front garden landscaping works comprising planting beds retained by sleepers. Following clarification from the applicant, these works would be hand dug, involve structures of less than 1 metre in height and would not amount to a material engineering operation requiring planning permission. Consequently, the planning assessment below focuses on the proposed outbuildings and structures which require planning permission. </w:t>
      </w:r>
    </w:p>
    <w:p w14:paraId="4694390D"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3F5D889B"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24E76D5"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73178A9"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75FF598" w14:textId="77777777" w:rsidR="00E371ED" w:rsidRDefault="00EA5F38" w:rsidP="00EA5F3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A5F38">
        <w:rPr>
          <w:rFonts w:ascii="Arial" w:eastAsia="Times New Roman" w:hAnsi="Arial" w:cs="Arial"/>
          <w:color w:val="000000" w:themeColor="text1"/>
          <w:kern w:val="0"/>
          <w:sz w:val="22"/>
          <w:szCs w:val="22"/>
          <w:lang w:eastAsia="en-GB"/>
          <w14:ligatures w14:val="none"/>
        </w:rPr>
        <w:t xml:space="preserve">The application relates to a detached dwelling known as Coate Cottage, located on Coate Road, Stanton St Bernard. The property occupies a residential plot with areas of garden to the front, side and rear together with on-site parking. </w:t>
      </w:r>
    </w:p>
    <w:p w14:paraId="6B8CA8BC" w14:textId="77777777" w:rsidR="00E371ED" w:rsidRDefault="00E371ED" w:rsidP="00EA5F3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2F0D4F58" w14:textId="20F4EA29" w:rsidR="00EA5F38" w:rsidRPr="00EA5F38" w:rsidRDefault="00EA5F38" w:rsidP="00EA5F38">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A5F38">
        <w:rPr>
          <w:rFonts w:ascii="Arial" w:eastAsia="Times New Roman" w:hAnsi="Arial" w:cs="Arial"/>
          <w:color w:val="000000" w:themeColor="text1"/>
          <w:kern w:val="0"/>
          <w:sz w:val="22"/>
          <w:szCs w:val="22"/>
          <w:lang w:eastAsia="en-GB"/>
          <w14:ligatures w14:val="none"/>
        </w:rPr>
        <w:t xml:space="preserve">The site lies within the North Wessex Downs National Landscape and within the open countryside. </w:t>
      </w:r>
      <w:r w:rsidR="00E371ED">
        <w:rPr>
          <w:rFonts w:ascii="Arial" w:eastAsia="Times New Roman" w:hAnsi="Arial" w:cs="Arial"/>
          <w:color w:val="000000" w:themeColor="text1"/>
          <w:kern w:val="0"/>
          <w:sz w:val="22"/>
          <w:szCs w:val="22"/>
          <w:lang w:eastAsia="en-GB"/>
          <w14:ligatures w14:val="none"/>
        </w:rPr>
        <w:t xml:space="preserve">It lies within proximity of the Grade II listed Corner Cottage. </w:t>
      </w:r>
    </w:p>
    <w:p w14:paraId="0D3F2702" w14:textId="77777777"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37597A84" w14:textId="77777777" w:rsidR="00EA5F38" w:rsidRPr="009C1702" w:rsidRDefault="00EA5F38" w:rsidP="009C1702">
      <w:pPr>
        <w:spacing w:after="0" w:line="276" w:lineRule="auto"/>
        <w:jc w:val="both"/>
        <w:outlineLvl w:val="2"/>
        <w:rPr>
          <w:rFonts w:ascii="Arial" w:eastAsia="Times New Roman" w:hAnsi="Arial" w:cs="Arial"/>
          <w:b/>
          <w:bCs/>
          <w:kern w:val="0"/>
          <w:sz w:val="22"/>
          <w:szCs w:val="22"/>
          <w:lang w:eastAsia="en-GB"/>
          <w14:ligatures w14:val="none"/>
        </w:rPr>
      </w:pPr>
    </w:p>
    <w:p w14:paraId="4AC83CBC"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7ECEDD4C"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35340" w:rsidRPr="003E74F7" w14:paraId="3D740323" w14:textId="77777777" w:rsidTr="00AA0A02">
        <w:trPr>
          <w:trHeight w:hRule="exact" w:val="20"/>
        </w:trPr>
        <w:tc>
          <w:tcPr>
            <w:tcW w:w="8921" w:type="dxa"/>
            <w:tcBorders>
              <w:bottom w:val="single" w:sz="6" w:space="0" w:color="auto"/>
            </w:tcBorders>
            <w:vAlign w:val="center"/>
            <w:hideMark/>
          </w:tcPr>
          <w:p w14:paraId="610CA71E" w14:textId="77777777" w:rsidR="00C35340" w:rsidRPr="00D6500C" w:rsidRDefault="00C35340" w:rsidP="00AA0A02">
            <w:pPr>
              <w:rPr>
                <w:rFonts w:ascii="Arial" w:hAnsi="Arial" w:cs="Arial"/>
                <w:sz w:val="22"/>
                <w:szCs w:val="22"/>
              </w:rPr>
            </w:pPr>
            <w:bookmarkStart w:id="0" w:name="_bc9eaa23_7b84_4e11_8860_67eb8bbe0c9e"/>
          </w:p>
        </w:tc>
      </w:tr>
      <w:tr w:rsidR="00C35340" w:rsidRPr="003E74F7" w14:paraId="457DB625" w14:textId="77777777" w:rsidTr="00AA0A02">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26A93C5E" w14:textId="77777777" w:rsidR="00C35340" w:rsidRPr="00D6500C" w:rsidRDefault="00C35340" w:rsidP="00AA0A02">
            <w:pPr>
              <w:spacing w:after="0"/>
              <w:rPr>
                <w:rFonts w:ascii="Arial" w:hAnsi="Arial" w:cs="Arial"/>
                <w:b/>
                <w:bCs/>
                <w:sz w:val="22"/>
                <w:szCs w:val="22"/>
              </w:rPr>
            </w:pPr>
            <w:r w:rsidRPr="00D6500C">
              <w:rPr>
                <w:rFonts w:ascii="Arial" w:hAnsi="Arial" w:cs="Arial"/>
                <w:b/>
                <w:bCs/>
                <w:sz w:val="22"/>
                <w:szCs w:val="22"/>
              </w:rPr>
              <w:t>Proposal / Summary</w:t>
            </w:r>
          </w:p>
        </w:tc>
      </w:tr>
      <w:tr w:rsidR="00C35340" w:rsidRPr="003E74F7" w14:paraId="52A5AC0C" w14:textId="77777777" w:rsidTr="00AA0A02">
        <w:tc>
          <w:tcPr>
            <w:tcW w:w="8921" w:type="dxa"/>
            <w:tcBorders>
              <w:left w:val="single" w:sz="12" w:space="0" w:color="auto"/>
              <w:bottom w:val="single" w:sz="12" w:space="0" w:color="auto"/>
              <w:right w:val="single" w:sz="12" w:space="0" w:color="auto"/>
            </w:tcBorders>
            <w:vAlign w:val="center"/>
          </w:tcPr>
          <w:p w14:paraId="02C174AC" w14:textId="77777777" w:rsidR="00C35340" w:rsidRPr="00D6500C" w:rsidRDefault="00C35340" w:rsidP="00AA0A02">
            <w:pPr>
              <w:spacing w:after="0"/>
              <w:rPr>
                <w:rFonts w:ascii="Arial" w:hAnsi="Arial" w:cs="Arial"/>
                <w:sz w:val="22"/>
                <w:szCs w:val="22"/>
              </w:rPr>
            </w:pPr>
            <w:r w:rsidRPr="00D6500C">
              <w:rPr>
                <w:rFonts w:ascii="Arial" w:hAnsi="Arial" w:cs="Arial"/>
                <w:sz w:val="22"/>
                <w:szCs w:val="22"/>
              </w:rPr>
              <w:t>ENQ/2026/00333 - PD Enquiries Decision - PD Rights Removed Date: 13/2/2026 – Permitted Development Rights Check Only</w:t>
            </w:r>
          </w:p>
        </w:tc>
      </w:tr>
      <w:tr w:rsidR="00C35340" w:rsidRPr="003E74F7" w14:paraId="2F53956A" w14:textId="77777777" w:rsidTr="00AA0A02">
        <w:tc>
          <w:tcPr>
            <w:tcW w:w="8921" w:type="dxa"/>
            <w:tcBorders>
              <w:left w:val="single" w:sz="12" w:space="0" w:color="auto"/>
              <w:bottom w:val="single" w:sz="12" w:space="0" w:color="auto"/>
              <w:right w:val="single" w:sz="12" w:space="0" w:color="auto"/>
            </w:tcBorders>
            <w:vAlign w:val="center"/>
          </w:tcPr>
          <w:p w14:paraId="71E312C2" w14:textId="2F56F6F8" w:rsidR="00C35340" w:rsidRPr="00D6500C" w:rsidRDefault="00C35340" w:rsidP="00AA0A02">
            <w:pPr>
              <w:spacing w:after="0"/>
              <w:rPr>
                <w:rFonts w:ascii="Arial" w:hAnsi="Arial" w:cs="Arial"/>
                <w:sz w:val="22"/>
                <w:szCs w:val="22"/>
              </w:rPr>
            </w:pPr>
            <w:r w:rsidRPr="00D6500C">
              <w:rPr>
                <w:rFonts w:ascii="Arial" w:hAnsi="Arial" w:cs="Arial"/>
                <w:sz w:val="22"/>
                <w:szCs w:val="22"/>
              </w:rPr>
              <w:t>PL/2023/06606 - Full planning permission Decision - Approve with Conditions Date: 8/11/2023 – Proposed new 3 bedroom dwelling (amendment to PL/2022/01407)</w:t>
            </w:r>
            <w:r w:rsidR="00175644">
              <w:rPr>
                <w:rFonts w:ascii="Arial" w:hAnsi="Arial" w:cs="Arial"/>
                <w:sz w:val="22"/>
                <w:szCs w:val="22"/>
              </w:rPr>
              <w:t xml:space="preserve">. </w:t>
            </w:r>
          </w:p>
        </w:tc>
      </w:tr>
      <w:bookmarkEnd w:id="0"/>
    </w:tbl>
    <w:p w14:paraId="34D524BD"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A0948B5"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1372B68"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C8924F4"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545B54E5"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4ED4AE21" w14:textId="77777777" w:rsidR="00134D23" w:rsidRDefault="00683C17"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53B5EB77" w14:textId="77777777" w:rsidR="00315AE0" w:rsidRPr="00EA5F38" w:rsidRDefault="00315AE0"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A5F38">
        <w:rPr>
          <w:rFonts w:ascii="Arial" w:eastAsia="Times New Roman" w:hAnsi="Arial" w:cs="Arial"/>
          <w:color w:val="000000" w:themeColor="text1"/>
          <w:kern w:val="0"/>
          <w:sz w:val="22"/>
          <w:szCs w:val="22"/>
          <w:lang w:eastAsia="en-GB"/>
          <w14:ligatures w14:val="none"/>
        </w:rPr>
        <w:t>Core Policy 51</w:t>
      </w:r>
      <w:r w:rsidR="006A735A" w:rsidRPr="00EA5F38">
        <w:rPr>
          <w:rFonts w:ascii="Arial" w:eastAsia="Times New Roman" w:hAnsi="Arial" w:cs="Arial"/>
          <w:color w:val="000000" w:themeColor="text1"/>
          <w:kern w:val="0"/>
          <w:sz w:val="22"/>
          <w:szCs w:val="22"/>
          <w:lang w:eastAsia="en-GB"/>
          <w14:ligatures w14:val="none"/>
        </w:rPr>
        <w:t xml:space="preserve">: </w:t>
      </w:r>
      <w:r w:rsidRPr="00EA5F38">
        <w:rPr>
          <w:rFonts w:ascii="Arial" w:eastAsia="Times New Roman" w:hAnsi="Arial" w:cs="Arial"/>
          <w:color w:val="000000" w:themeColor="text1"/>
          <w:kern w:val="0"/>
          <w:sz w:val="22"/>
          <w:szCs w:val="22"/>
          <w:lang w:eastAsia="en-GB"/>
          <w14:ligatures w14:val="none"/>
        </w:rPr>
        <w:t xml:space="preserve">Landscape </w:t>
      </w:r>
    </w:p>
    <w:p w14:paraId="05172454" w14:textId="77777777" w:rsidR="00683C17" w:rsidRPr="00EA5F38" w:rsidRDefault="00EE6AA5"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A5F38">
        <w:rPr>
          <w:rFonts w:ascii="Arial" w:eastAsia="Times New Roman" w:hAnsi="Arial" w:cs="Arial"/>
          <w:color w:val="000000" w:themeColor="text1"/>
          <w:kern w:val="0"/>
          <w:sz w:val="22"/>
          <w:szCs w:val="22"/>
          <w:lang w:eastAsia="en-GB"/>
          <w14:ligatures w14:val="none"/>
        </w:rPr>
        <w:t>Core Policy 58</w:t>
      </w:r>
      <w:r w:rsidR="006A735A" w:rsidRPr="00EA5F38">
        <w:rPr>
          <w:rFonts w:ascii="Arial" w:eastAsia="Times New Roman" w:hAnsi="Arial" w:cs="Arial"/>
          <w:color w:val="000000" w:themeColor="text1"/>
          <w:kern w:val="0"/>
          <w:sz w:val="22"/>
          <w:szCs w:val="22"/>
          <w:lang w:eastAsia="en-GB"/>
          <w14:ligatures w14:val="none"/>
        </w:rPr>
        <w:t>:</w:t>
      </w:r>
      <w:r w:rsidR="00315AE0" w:rsidRPr="00EA5F38">
        <w:rPr>
          <w:rFonts w:ascii="Arial" w:eastAsia="Times New Roman" w:hAnsi="Arial" w:cs="Arial"/>
          <w:color w:val="000000" w:themeColor="text1"/>
          <w:kern w:val="0"/>
          <w:sz w:val="22"/>
          <w:szCs w:val="22"/>
          <w:lang w:eastAsia="en-GB"/>
          <w14:ligatures w14:val="none"/>
        </w:rPr>
        <w:t xml:space="preserve"> Ensuring the Conservation of the Historic Environment </w:t>
      </w:r>
    </w:p>
    <w:p w14:paraId="63D953CD" w14:textId="77777777" w:rsidR="009F684B" w:rsidRPr="00EA5F38"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A5F38">
        <w:rPr>
          <w:rFonts w:ascii="Arial" w:eastAsia="Times New Roman" w:hAnsi="Arial" w:cs="Arial"/>
          <w:color w:val="000000" w:themeColor="text1"/>
          <w:kern w:val="0"/>
          <w:sz w:val="22"/>
          <w:szCs w:val="22"/>
          <w:lang w:eastAsia="en-GB"/>
          <w14:ligatures w14:val="none"/>
        </w:rPr>
        <w:t>Core Policy 61</w:t>
      </w:r>
      <w:r w:rsidR="006A735A" w:rsidRPr="00EA5F38">
        <w:rPr>
          <w:rFonts w:ascii="Arial" w:eastAsia="Times New Roman" w:hAnsi="Arial" w:cs="Arial"/>
          <w:color w:val="000000" w:themeColor="text1"/>
          <w:kern w:val="0"/>
          <w:sz w:val="22"/>
          <w:szCs w:val="22"/>
          <w:lang w:eastAsia="en-GB"/>
          <w14:ligatures w14:val="none"/>
        </w:rPr>
        <w:t>:</w:t>
      </w:r>
      <w:r w:rsidRPr="00EA5F38">
        <w:rPr>
          <w:rFonts w:ascii="Arial" w:eastAsia="Times New Roman" w:hAnsi="Arial" w:cs="Arial"/>
          <w:color w:val="000000" w:themeColor="text1"/>
          <w:kern w:val="0"/>
          <w:sz w:val="22"/>
          <w:szCs w:val="22"/>
          <w:lang w:eastAsia="en-GB"/>
          <w14:ligatures w14:val="none"/>
        </w:rPr>
        <w:t xml:space="preserve"> Transport and New Development</w:t>
      </w:r>
    </w:p>
    <w:p w14:paraId="2370BC89" w14:textId="77777777" w:rsidR="009F684B" w:rsidRPr="00EA5F38" w:rsidRDefault="009F684B" w:rsidP="009C1702">
      <w:pPr>
        <w:pStyle w:val="ListParagraph"/>
        <w:numPr>
          <w:ilvl w:val="0"/>
          <w:numId w:val="6"/>
        </w:numPr>
        <w:spacing w:after="0" w:line="276" w:lineRule="auto"/>
        <w:jc w:val="both"/>
        <w:rPr>
          <w:rFonts w:ascii="Arial" w:eastAsia="Times New Roman" w:hAnsi="Arial" w:cs="Arial"/>
          <w:color w:val="000000" w:themeColor="text1"/>
          <w:kern w:val="0"/>
          <w:sz w:val="22"/>
          <w:szCs w:val="22"/>
          <w:lang w:eastAsia="en-GB"/>
          <w14:ligatures w14:val="none"/>
        </w:rPr>
      </w:pPr>
      <w:r w:rsidRPr="00EA5F38">
        <w:rPr>
          <w:rFonts w:ascii="Arial" w:eastAsia="Times New Roman" w:hAnsi="Arial" w:cs="Arial"/>
          <w:color w:val="000000" w:themeColor="text1"/>
          <w:kern w:val="0"/>
          <w:sz w:val="22"/>
          <w:szCs w:val="22"/>
          <w:lang w:eastAsia="en-GB"/>
          <w14:ligatures w14:val="none"/>
        </w:rPr>
        <w:t>Core Policy 64</w:t>
      </w:r>
      <w:r w:rsidR="006A735A" w:rsidRPr="00EA5F38">
        <w:rPr>
          <w:rFonts w:ascii="Arial" w:eastAsia="Times New Roman" w:hAnsi="Arial" w:cs="Arial"/>
          <w:color w:val="000000" w:themeColor="text1"/>
          <w:kern w:val="0"/>
          <w:sz w:val="22"/>
          <w:szCs w:val="22"/>
          <w:lang w:eastAsia="en-GB"/>
          <w14:ligatures w14:val="none"/>
        </w:rPr>
        <w:t>:</w:t>
      </w:r>
      <w:r w:rsidRPr="00EA5F38">
        <w:rPr>
          <w:rFonts w:ascii="Arial" w:eastAsia="Times New Roman" w:hAnsi="Arial" w:cs="Arial"/>
          <w:color w:val="000000" w:themeColor="text1"/>
          <w:kern w:val="0"/>
          <w:sz w:val="22"/>
          <w:szCs w:val="22"/>
          <w:lang w:eastAsia="en-GB"/>
          <w14:ligatures w14:val="none"/>
        </w:rPr>
        <w:t xml:space="preserve"> Demand Management</w:t>
      </w:r>
    </w:p>
    <w:p w14:paraId="6B7267B3"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F011CAA"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08B5691F"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328E890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212C99CE"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471544C2"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15FBA6EA"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23F09B7"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77649FD9" w14:textId="77777777" w:rsidR="0028469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747F052" w14:textId="77777777" w:rsidR="00EA5F38" w:rsidRPr="009C1702" w:rsidRDefault="00EA5F38" w:rsidP="009C1702">
      <w:pPr>
        <w:spacing w:after="0" w:line="276" w:lineRule="auto"/>
        <w:jc w:val="both"/>
        <w:rPr>
          <w:rFonts w:ascii="Arial" w:eastAsia="Times New Roman" w:hAnsi="Arial" w:cs="Arial"/>
          <w:b/>
          <w:bCs/>
          <w:color w:val="FF0000"/>
          <w:kern w:val="0"/>
          <w:sz w:val="22"/>
          <w:szCs w:val="22"/>
          <w:lang w:eastAsia="en-GB"/>
          <w14:ligatures w14:val="none"/>
        </w:rPr>
      </w:pPr>
    </w:p>
    <w:p w14:paraId="6A553719"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622FB03E"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5A892585" w14:textId="18C4632A" w:rsidR="0016162B" w:rsidRPr="00E16B1D" w:rsidRDefault="00F7609E" w:rsidP="0016162B">
      <w:pPr>
        <w:spacing w:after="0" w:line="276" w:lineRule="auto"/>
        <w:jc w:val="both"/>
        <w:rPr>
          <w:rFonts w:ascii="Arial" w:eastAsia="Times New Roman" w:hAnsi="Arial" w:cs="Arial"/>
          <w:i/>
          <w:iCs/>
          <w:color w:val="ED0000"/>
          <w:kern w:val="0"/>
          <w:sz w:val="22"/>
          <w:szCs w:val="22"/>
          <w:lang w:eastAsia="en-GB"/>
          <w14:ligatures w14:val="none"/>
        </w:rPr>
      </w:pPr>
      <w:r w:rsidRPr="00085C56">
        <w:rPr>
          <w:rFonts w:ascii="Arial" w:eastAsia="Times New Roman" w:hAnsi="Arial" w:cs="Arial"/>
          <w:kern w:val="0"/>
          <w:sz w:val="22"/>
          <w:szCs w:val="22"/>
          <w:u w:val="single"/>
          <w:lang w:eastAsia="en-GB"/>
          <w14:ligatures w14:val="none"/>
        </w:rPr>
        <w:t>Parish/Town Council</w:t>
      </w:r>
      <w:r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 xml:space="preserve">No </w:t>
      </w:r>
      <w:bookmarkStart w:id="1" w:name="_Hlk198304422"/>
      <w:r w:rsidR="00EA5F38">
        <w:rPr>
          <w:rFonts w:ascii="Arial" w:eastAsia="Times New Roman" w:hAnsi="Arial" w:cs="Arial"/>
          <w:kern w:val="0"/>
          <w:sz w:val="22"/>
          <w:szCs w:val="22"/>
          <w:lang w:eastAsia="en-GB"/>
          <w14:ligatures w14:val="none"/>
        </w:rPr>
        <w:t xml:space="preserve">comments received </w:t>
      </w:r>
    </w:p>
    <w:bookmarkEnd w:id="1"/>
    <w:p w14:paraId="5A7147D7"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46DDEBDB" w14:textId="4DACA519" w:rsidR="00A55952" w:rsidRPr="00EA5F38" w:rsidRDefault="00EA5F38"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A5F38">
        <w:rPr>
          <w:rFonts w:ascii="Arial" w:eastAsia="Times New Roman" w:hAnsi="Arial" w:cs="Arial"/>
          <w:color w:val="000000" w:themeColor="text1"/>
          <w:kern w:val="0"/>
          <w:sz w:val="22"/>
          <w:szCs w:val="22"/>
          <w:u w:val="single"/>
          <w:lang w:eastAsia="en-GB"/>
          <w14:ligatures w14:val="none"/>
        </w:rPr>
        <w:t>Wiltshire council Highways:</w:t>
      </w:r>
      <w:r w:rsidR="000815DE" w:rsidRPr="00EA5F38">
        <w:rPr>
          <w:rFonts w:ascii="Arial" w:eastAsia="Times New Roman" w:hAnsi="Arial" w:cs="Arial"/>
          <w:color w:val="000000" w:themeColor="text1"/>
          <w:kern w:val="0"/>
          <w:sz w:val="22"/>
          <w:szCs w:val="22"/>
          <w:lang w:eastAsia="en-GB"/>
          <w14:ligatures w14:val="none"/>
        </w:rPr>
        <w:t xml:space="preserve"> </w:t>
      </w:r>
      <w:r w:rsidRPr="00EA5F38">
        <w:rPr>
          <w:rFonts w:ascii="Arial" w:eastAsia="Times New Roman" w:hAnsi="Arial" w:cs="Arial"/>
          <w:color w:val="000000" w:themeColor="text1"/>
          <w:kern w:val="0"/>
          <w:sz w:val="22"/>
          <w:szCs w:val="22"/>
          <w:lang w:eastAsia="en-GB"/>
          <w14:ligatures w14:val="none"/>
        </w:rPr>
        <w:t xml:space="preserve">No objections </w:t>
      </w:r>
    </w:p>
    <w:p w14:paraId="4AAE07DA"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1700120"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10E7F4AE"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2DA278B3"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4CFD3B6D"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9DD9A9E" w14:textId="77777777" w:rsidR="00E51166" w:rsidRDefault="00E51166" w:rsidP="009C1702">
      <w:pPr>
        <w:spacing w:after="0" w:line="276" w:lineRule="auto"/>
        <w:jc w:val="both"/>
        <w:rPr>
          <w:rFonts w:ascii="Arial" w:eastAsia="Times New Roman" w:hAnsi="Arial" w:cs="Arial"/>
          <w:b/>
          <w:bCs/>
          <w:color w:val="FF0000"/>
          <w:kern w:val="0"/>
          <w:sz w:val="22"/>
          <w:szCs w:val="22"/>
          <w:lang w:eastAsia="en-GB"/>
          <w14:ligatures w14:val="none"/>
        </w:rPr>
      </w:pPr>
    </w:p>
    <w:p w14:paraId="7964D972"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2CF6D051"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13A28E7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5E40394E"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60E34983"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A88212D"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236D751F"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932DB7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6D88EC1"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4CE958F4"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2F06767D"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5FC57D4"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5CC21F41"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C149840" w14:textId="6DA46E58" w:rsidR="00EA5F38" w:rsidRDefault="00EA5F38" w:rsidP="00EA5F38">
      <w:pPr>
        <w:spacing w:after="0" w:line="276" w:lineRule="auto"/>
        <w:jc w:val="both"/>
        <w:rPr>
          <w:rFonts w:ascii="Arial" w:eastAsia="Times New Roman" w:hAnsi="Arial" w:cs="Arial"/>
          <w:color w:val="000000" w:themeColor="text1"/>
          <w:kern w:val="0"/>
          <w:sz w:val="22"/>
          <w:szCs w:val="22"/>
          <w:lang w:eastAsia="en-GB"/>
          <w14:ligatures w14:val="none"/>
        </w:rPr>
      </w:pPr>
      <w:r w:rsidRPr="00EA5F38">
        <w:rPr>
          <w:rFonts w:ascii="Arial" w:eastAsia="Times New Roman" w:hAnsi="Arial" w:cs="Arial"/>
          <w:color w:val="000000" w:themeColor="text1"/>
          <w:kern w:val="0"/>
          <w:sz w:val="22"/>
          <w:szCs w:val="22"/>
          <w:lang w:eastAsia="en-GB"/>
          <w14:ligatures w14:val="none"/>
        </w:rPr>
        <w:lastRenderedPageBreak/>
        <w:t xml:space="preserve">The proposal comprises three modest domestic outbuildings positioned within the residential curtilage of the dwelling. The structures are of simple design and domestic appearance, utilising timber cladding and lightweight roof materials appropriate to their incidental residential function. The proposed shed measures approximately 6.6 metres by 1.65 metres with a maximum height of approximately 2.2 metres, whilst the shed/greenhouse and summerhouse are also of modest scale. </w:t>
      </w:r>
    </w:p>
    <w:p w14:paraId="5F94EAF1" w14:textId="77777777" w:rsidR="00EA5F38" w:rsidRPr="00EA5F38" w:rsidRDefault="00EA5F38" w:rsidP="00EA5F38">
      <w:pPr>
        <w:spacing w:after="0" w:line="276" w:lineRule="auto"/>
        <w:jc w:val="both"/>
        <w:rPr>
          <w:rFonts w:ascii="Arial" w:eastAsia="Times New Roman" w:hAnsi="Arial" w:cs="Arial"/>
          <w:color w:val="000000" w:themeColor="text1"/>
          <w:kern w:val="0"/>
          <w:sz w:val="22"/>
          <w:szCs w:val="22"/>
          <w:lang w:eastAsia="en-GB"/>
          <w14:ligatures w14:val="none"/>
        </w:rPr>
      </w:pPr>
    </w:p>
    <w:p w14:paraId="1D21B48E" w14:textId="3F676CF4" w:rsidR="00EA5F38" w:rsidRDefault="00EA5F38" w:rsidP="00EA5F38">
      <w:pPr>
        <w:spacing w:after="0" w:line="276" w:lineRule="auto"/>
        <w:jc w:val="both"/>
        <w:rPr>
          <w:rFonts w:ascii="Arial" w:eastAsia="Times New Roman" w:hAnsi="Arial" w:cs="Arial"/>
          <w:color w:val="000000" w:themeColor="text1"/>
          <w:kern w:val="0"/>
          <w:sz w:val="22"/>
          <w:szCs w:val="22"/>
          <w:lang w:eastAsia="en-GB"/>
          <w14:ligatures w14:val="none"/>
        </w:rPr>
      </w:pPr>
      <w:r w:rsidRPr="00EA5F38">
        <w:rPr>
          <w:rFonts w:ascii="Arial" w:eastAsia="Times New Roman" w:hAnsi="Arial" w:cs="Arial"/>
          <w:color w:val="000000" w:themeColor="text1"/>
          <w:kern w:val="0"/>
          <w:sz w:val="22"/>
          <w:szCs w:val="22"/>
          <w:lang w:eastAsia="en-GB"/>
          <w14:ligatures w14:val="none"/>
        </w:rPr>
        <w:t>The structures would be viewed in the context of the existing dwelling and domestic garden and would not appear visually prominent within the wider landscape. The proposals would therefore preserve the character and appearance of the site and surrounding area.</w:t>
      </w:r>
    </w:p>
    <w:p w14:paraId="5750B40E" w14:textId="77777777" w:rsidR="00EA5F38" w:rsidRPr="00EA5F38" w:rsidRDefault="00EA5F38" w:rsidP="00EA5F38">
      <w:pPr>
        <w:spacing w:after="0" w:line="276" w:lineRule="auto"/>
        <w:jc w:val="both"/>
        <w:rPr>
          <w:rFonts w:ascii="Arial" w:eastAsia="Times New Roman" w:hAnsi="Arial" w:cs="Arial"/>
          <w:color w:val="000000" w:themeColor="text1"/>
          <w:kern w:val="0"/>
          <w:sz w:val="22"/>
          <w:szCs w:val="22"/>
          <w:lang w:eastAsia="en-GB"/>
          <w14:ligatures w14:val="none"/>
        </w:rPr>
      </w:pPr>
    </w:p>
    <w:p w14:paraId="75019F24" w14:textId="77777777" w:rsidR="00175644" w:rsidRPr="00175644" w:rsidRDefault="00474D08" w:rsidP="00175644">
      <w:pPr>
        <w:spacing w:after="0" w:line="276" w:lineRule="auto"/>
        <w:jc w:val="both"/>
        <w:rPr>
          <w:rFonts w:ascii="Arial" w:eastAsia="Times New Roman" w:hAnsi="Arial" w:cs="Arial"/>
          <w:color w:val="000000" w:themeColor="text1"/>
          <w:kern w:val="0"/>
          <w:sz w:val="22"/>
          <w:szCs w:val="22"/>
          <w:lang w:eastAsia="en-GB"/>
          <w14:ligatures w14:val="none"/>
        </w:rPr>
      </w:pPr>
      <w:r w:rsidRPr="00474D08">
        <w:rPr>
          <w:rFonts w:ascii="Arial" w:eastAsia="Times New Roman" w:hAnsi="Arial" w:cs="Arial"/>
          <w:color w:val="000000" w:themeColor="text1"/>
          <w:kern w:val="0"/>
          <w:sz w:val="22"/>
          <w:szCs w:val="22"/>
          <w:lang w:eastAsia="en-GB"/>
          <w14:ligatures w14:val="none"/>
        </w:rPr>
        <w:t>As noted above, the proposed front garden landscaping works do not require planning permission and therefore do not form part of the formal assessment of this application.</w:t>
      </w:r>
      <w:r w:rsidR="00482A27">
        <w:rPr>
          <w:rFonts w:ascii="Arial" w:eastAsia="Times New Roman" w:hAnsi="Arial" w:cs="Arial"/>
          <w:color w:val="000000" w:themeColor="text1"/>
          <w:kern w:val="0"/>
          <w:sz w:val="22"/>
          <w:szCs w:val="22"/>
          <w:lang w:eastAsia="en-GB"/>
          <w14:ligatures w14:val="none"/>
        </w:rPr>
        <w:t xml:space="preserve"> </w:t>
      </w:r>
      <w:r w:rsidR="00175644" w:rsidRPr="00175644">
        <w:rPr>
          <w:rFonts w:ascii="Arial" w:eastAsia="Times New Roman" w:hAnsi="Arial" w:cs="Arial"/>
          <w:color w:val="000000" w:themeColor="text1"/>
          <w:kern w:val="0"/>
          <w:sz w:val="22"/>
          <w:szCs w:val="22"/>
          <w:lang w:eastAsia="en-GB"/>
          <w14:ligatures w14:val="none"/>
        </w:rPr>
        <w:t>For completeness, the works appear domestic in character and would not materially alter the appearance of the site.</w:t>
      </w:r>
    </w:p>
    <w:p w14:paraId="14CAD1A4" w14:textId="77777777" w:rsidR="008F0D3D" w:rsidRDefault="008F0D3D" w:rsidP="00A050F1">
      <w:pPr>
        <w:spacing w:after="0" w:line="276" w:lineRule="auto"/>
        <w:jc w:val="both"/>
        <w:rPr>
          <w:rFonts w:ascii="Arial" w:hAnsi="Arial" w:cs="Arial"/>
          <w:color w:val="000000" w:themeColor="text1"/>
          <w:sz w:val="22"/>
          <w:szCs w:val="22"/>
        </w:rPr>
      </w:pPr>
    </w:p>
    <w:p w14:paraId="43D93CE5"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0001FF80" w14:textId="77777777" w:rsidR="00A050F1" w:rsidRDefault="00A050F1" w:rsidP="00A050F1">
      <w:pPr>
        <w:spacing w:after="0" w:line="276" w:lineRule="auto"/>
        <w:jc w:val="both"/>
        <w:rPr>
          <w:rFonts w:ascii="Arial" w:hAnsi="Arial" w:cs="Arial"/>
          <w:b/>
          <w:bCs/>
          <w:i/>
          <w:iCs/>
          <w:color w:val="FF0000"/>
          <w:sz w:val="22"/>
          <w:szCs w:val="22"/>
        </w:rPr>
      </w:pPr>
    </w:p>
    <w:p w14:paraId="67B390F6"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6ECD27CD"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4F7CC388"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00660D28" w14:textId="77777777" w:rsidR="00393433" w:rsidRDefault="00393433" w:rsidP="00A050F1">
      <w:pPr>
        <w:spacing w:after="0" w:line="276" w:lineRule="auto"/>
        <w:jc w:val="both"/>
        <w:rPr>
          <w:rFonts w:ascii="Arial" w:hAnsi="Arial" w:cs="Arial"/>
          <w:color w:val="000000" w:themeColor="text1"/>
          <w:sz w:val="22"/>
          <w:szCs w:val="22"/>
        </w:rPr>
      </w:pPr>
    </w:p>
    <w:p w14:paraId="6613555A"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0EBE42C7" w14:textId="77777777" w:rsidR="00400FB2" w:rsidRDefault="00400FB2" w:rsidP="00A050F1">
      <w:pPr>
        <w:spacing w:after="0" w:line="276" w:lineRule="auto"/>
        <w:jc w:val="both"/>
        <w:rPr>
          <w:rFonts w:ascii="Arial" w:hAnsi="Arial" w:cs="Arial"/>
          <w:color w:val="000000" w:themeColor="text1"/>
          <w:sz w:val="22"/>
          <w:szCs w:val="22"/>
        </w:rPr>
      </w:pPr>
    </w:p>
    <w:p w14:paraId="34148F6E"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The proposed development has been assessed in terms of its potential impact on the residential amenity of neighbouring properties, with particular regard to loss of light, overshadowing, loss of privacy, and overbearing effects.</w:t>
      </w:r>
      <w:r w:rsidRPr="00470975">
        <w:rPr>
          <w:rFonts w:ascii="Arial" w:hAnsi="Arial" w:cs="Arial"/>
          <w:i/>
          <w:iCs/>
          <w:color w:val="000000" w:themeColor="text1"/>
          <w:sz w:val="22"/>
          <w:szCs w:val="22"/>
        </w:rPr>
        <w:t xml:space="preserve"> </w:t>
      </w:r>
    </w:p>
    <w:p w14:paraId="49135DD5" w14:textId="77777777" w:rsidR="00230256" w:rsidRPr="00230256" w:rsidRDefault="00230256" w:rsidP="00230256">
      <w:pPr>
        <w:spacing w:after="0" w:line="276" w:lineRule="auto"/>
        <w:jc w:val="both"/>
        <w:rPr>
          <w:rFonts w:ascii="Arial" w:hAnsi="Arial" w:cs="Arial"/>
          <w:i/>
          <w:iCs/>
          <w:color w:val="000000" w:themeColor="text1"/>
          <w:sz w:val="22"/>
          <w:szCs w:val="22"/>
        </w:rPr>
      </w:pPr>
    </w:p>
    <w:p w14:paraId="3679F8AE" w14:textId="77777777" w:rsidR="00230256" w:rsidRPr="00230256" w:rsidRDefault="00230256" w:rsidP="00230256">
      <w:pPr>
        <w:spacing w:after="0" w:line="276" w:lineRule="auto"/>
        <w:jc w:val="both"/>
        <w:rPr>
          <w:rFonts w:ascii="Arial" w:hAnsi="Arial" w:cs="Arial"/>
          <w:color w:val="000000" w:themeColor="text1"/>
          <w:sz w:val="22"/>
          <w:szCs w:val="22"/>
        </w:rPr>
      </w:pPr>
      <w:r w:rsidRPr="00230256">
        <w:rPr>
          <w:rFonts w:ascii="Arial" w:hAnsi="Arial" w:cs="Arial"/>
          <w:color w:val="000000" w:themeColor="text1"/>
          <w:sz w:val="22"/>
          <w:szCs w:val="22"/>
        </w:rPr>
        <w:t>Given the modest footprint, height and domestic nature of the structures, the development would not give rise to any significant loss of light or overshadowing to neighbouring properties. The outbuildings are typical domestic garden structures and would not appear overbearing when viewed from adjoining land. Furthermore, the proposals do not incorporate elevated platforms, balconies or windows positioned such that they would result in overlooking or loss of privacy.</w:t>
      </w:r>
    </w:p>
    <w:p w14:paraId="69CE3D21" w14:textId="77777777" w:rsidR="00DB13C3" w:rsidRPr="00A050F1" w:rsidRDefault="00DB13C3" w:rsidP="00DB13C3">
      <w:pPr>
        <w:spacing w:after="0" w:line="276" w:lineRule="auto"/>
        <w:jc w:val="both"/>
        <w:rPr>
          <w:rFonts w:ascii="Arial" w:hAnsi="Arial" w:cs="Arial"/>
          <w:color w:val="000000" w:themeColor="text1"/>
          <w:sz w:val="22"/>
          <w:szCs w:val="22"/>
        </w:rPr>
      </w:pPr>
    </w:p>
    <w:p w14:paraId="280C175F"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72E95F11"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7DF0FAEB" w14:textId="02AEBD59"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Highways Impact</w:t>
      </w:r>
      <w:r w:rsidR="00AE028B" w:rsidRPr="00247CD5">
        <w:rPr>
          <w:rFonts w:ascii="Arial" w:eastAsia="Times New Roman" w:hAnsi="Arial" w:cs="Arial"/>
          <w:color w:val="ED0000"/>
          <w:kern w:val="0"/>
          <w:sz w:val="22"/>
          <w:szCs w:val="22"/>
          <w:lang w:eastAsia="en-GB"/>
          <w14:ligatures w14:val="none"/>
        </w:rPr>
        <w:t xml:space="preserve"> </w:t>
      </w:r>
    </w:p>
    <w:p w14:paraId="7D394534" w14:textId="77777777" w:rsidR="00482A27" w:rsidRPr="006705B5" w:rsidRDefault="00482A27"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D7115E"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sidR="008822ED">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sidR="008822ED">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sidR="008822ED">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sidR="008822ED">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00EE7315" w:rsidRPr="00EE7315">
        <w:rPr>
          <w:rFonts w:ascii="Arial" w:eastAsia="Times New Roman" w:hAnsi="Arial" w:cs="Arial"/>
          <w:color w:val="000000" w:themeColor="text1"/>
          <w:kern w:val="0"/>
          <w:sz w:val="22"/>
          <w:szCs w:val="22"/>
          <w:lang w:eastAsia="en-GB"/>
          <w14:ligatures w14:val="none"/>
        </w:rPr>
        <w:t>proposal</w:t>
      </w:r>
      <w:r w:rsidR="00EE7315">
        <w:rPr>
          <w:rFonts w:ascii="Arial" w:eastAsia="Times New Roman" w:hAnsi="Arial" w:cs="Arial"/>
          <w:color w:val="000000" w:themeColor="text1"/>
          <w:kern w:val="0"/>
          <w:sz w:val="22"/>
          <w:szCs w:val="22"/>
          <w:lang w:eastAsia="en-GB"/>
          <w14:ligatures w14:val="none"/>
        </w:rPr>
        <w:t>s to be</w:t>
      </w:r>
      <w:r w:rsidR="00EE7315" w:rsidRPr="00EE7315">
        <w:rPr>
          <w:rFonts w:ascii="Arial" w:eastAsia="Times New Roman" w:hAnsi="Arial" w:cs="Arial"/>
          <w:color w:val="000000" w:themeColor="text1"/>
          <w:kern w:val="0"/>
          <w:sz w:val="22"/>
          <w:szCs w:val="22"/>
          <w:lang w:eastAsia="en-GB"/>
          <w14:ligatures w14:val="none"/>
        </w:rPr>
        <w:t xml:space="preserve"> capable of being </w:t>
      </w:r>
      <w:r w:rsidR="00EE7315" w:rsidRPr="00EE7315">
        <w:rPr>
          <w:rFonts w:ascii="Arial" w:eastAsia="Times New Roman" w:hAnsi="Arial" w:cs="Arial"/>
          <w:color w:val="000000" w:themeColor="text1"/>
          <w:kern w:val="0"/>
          <w:sz w:val="22"/>
          <w:szCs w:val="22"/>
          <w:lang w:eastAsia="en-GB"/>
          <w14:ligatures w14:val="none"/>
        </w:rPr>
        <w:lastRenderedPageBreak/>
        <w:t>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sidR="001F17EC">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sidR="00491C07">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75C210B2" w14:textId="77777777" w:rsidR="003C7574" w:rsidRPr="006705B5" w:rsidRDefault="003C7574"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31077CCB"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sidR="00FF21CE">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74B429A" w14:textId="77777777" w:rsidR="001A6E40" w:rsidRPr="006705B5" w:rsidRDefault="001A6E4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7EEF5033" w14:textId="77777777" w:rsidR="00E371ED" w:rsidRPr="00E371ED" w:rsidRDefault="00E371ED" w:rsidP="00E371ED">
      <w:pPr>
        <w:spacing w:after="0" w:line="276" w:lineRule="auto"/>
        <w:jc w:val="both"/>
        <w:rPr>
          <w:rFonts w:ascii="Arial" w:eastAsia="Times New Roman" w:hAnsi="Arial" w:cs="Arial"/>
          <w:color w:val="000000" w:themeColor="text1"/>
          <w:kern w:val="0"/>
          <w:sz w:val="22"/>
          <w:szCs w:val="22"/>
          <w:lang w:eastAsia="en-GB"/>
          <w14:ligatures w14:val="none"/>
        </w:rPr>
      </w:pPr>
      <w:r w:rsidRPr="00E371ED">
        <w:rPr>
          <w:rFonts w:ascii="Arial" w:eastAsia="Times New Roman" w:hAnsi="Arial" w:cs="Arial"/>
          <w:color w:val="000000" w:themeColor="text1"/>
          <w:kern w:val="0"/>
          <w:sz w:val="22"/>
          <w:szCs w:val="22"/>
          <w:lang w:eastAsia="en-GB"/>
          <w14:ligatures w14:val="none"/>
        </w:rPr>
        <w:t>The proposal would not alter the existing vehicular access arrangements serving the site and would not affect existing parking provision. The development consists of incidental domestic outbuildings and would not generate any additional vehicle movements. Wiltshire Highways have raised no objection to the proposal.</w:t>
      </w:r>
    </w:p>
    <w:p w14:paraId="42BFE23B"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5656C979"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5A7C1134" w14:textId="77777777"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4ACE775" w14:textId="3CAA9BFE" w:rsidR="006705B5" w:rsidRDefault="006705B5" w:rsidP="006705B5">
      <w:pPr>
        <w:spacing w:after="0" w:line="276" w:lineRule="auto"/>
        <w:jc w:val="both"/>
        <w:rPr>
          <w:rFonts w:ascii="Arial" w:eastAsia="Times New Roman" w:hAnsi="Arial" w:cs="Arial"/>
          <w:color w:val="ED0000"/>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Heritage Impact</w:t>
      </w:r>
      <w:r w:rsidR="00247CD5" w:rsidRPr="00247CD5">
        <w:rPr>
          <w:rFonts w:ascii="Arial" w:eastAsia="Times New Roman" w:hAnsi="Arial" w:cs="Arial"/>
          <w:color w:val="ED0000"/>
          <w:kern w:val="0"/>
          <w:sz w:val="22"/>
          <w:szCs w:val="22"/>
          <w:lang w:eastAsia="en-GB"/>
          <w14:ligatures w14:val="none"/>
        </w:rPr>
        <w:t xml:space="preserve"> </w:t>
      </w:r>
    </w:p>
    <w:p w14:paraId="4F1DBAAA" w14:textId="77777777" w:rsidR="00482A27" w:rsidRPr="006705B5" w:rsidRDefault="00482A27"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58385F1A"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05A53BFF"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p>
    <w:p w14:paraId="2EFB470E" w14:textId="77777777" w:rsidR="00BB7690" w:rsidRPr="00BB7690" w:rsidRDefault="00BB7690" w:rsidP="00BB7690">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52C4204D" w14:textId="77777777" w:rsid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4917FA72"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37EFC467"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p>
    <w:p w14:paraId="044E66DB" w14:textId="77777777" w:rsidR="00436D0A" w:rsidRPr="00436D0A" w:rsidRDefault="00436D0A" w:rsidP="00436D0A">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ECCA551" w14:textId="77777777" w:rsidR="00BB7690" w:rsidRDefault="00BB7690"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1BEEF263" w14:textId="77777777" w:rsidR="00FF21CE" w:rsidRPr="00742C35" w:rsidRDefault="00F272A5" w:rsidP="006705B5">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38D59143" w14:textId="77777777" w:rsidR="00F272A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ECE33F9" w14:textId="1AB8B59D" w:rsidR="00E371ED" w:rsidRPr="00E371ED" w:rsidRDefault="00E371ED" w:rsidP="00E371ED">
      <w:pPr>
        <w:spacing w:after="0" w:line="276" w:lineRule="auto"/>
        <w:jc w:val="both"/>
        <w:rPr>
          <w:rFonts w:ascii="Arial" w:eastAsia="Times New Roman" w:hAnsi="Arial" w:cs="Arial"/>
          <w:color w:val="000000" w:themeColor="text1"/>
          <w:kern w:val="0"/>
          <w:sz w:val="22"/>
          <w:szCs w:val="22"/>
          <w:lang w:eastAsia="en-GB"/>
          <w14:ligatures w14:val="none"/>
        </w:rPr>
      </w:pPr>
      <w:r w:rsidRPr="00E371ED">
        <w:rPr>
          <w:rFonts w:ascii="Arial" w:eastAsia="Times New Roman" w:hAnsi="Arial" w:cs="Arial"/>
          <w:color w:val="000000" w:themeColor="text1"/>
          <w:kern w:val="0"/>
          <w:sz w:val="22"/>
          <w:szCs w:val="22"/>
          <w:lang w:eastAsia="en-GB"/>
          <w14:ligatures w14:val="none"/>
        </w:rPr>
        <w:t xml:space="preserve">The Grade II listed Corner Cottage lies on the opposite side of Coate Road from the application site. The proposed outbuildings would be modest domestic structures located within the rear and side garden areas of the site, </w:t>
      </w:r>
      <w:r w:rsidR="00175644">
        <w:rPr>
          <w:rFonts w:ascii="Arial" w:eastAsia="Times New Roman" w:hAnsi="Arial" w:cs="Arial"/>
          <w:color w:val="000000" w:themeColor="text1"/>
          <w:kern w:val="0"/>
          <w:sz w:val="22"/>
          <w:szCs w:val="22"/>
          <w:lang w:eastAsia="en-GB"/>
          <w14:ligatures w14:val="none"/>
        </w:rPr>
        <w:t>over 40m from the principal</w:t>
      </w:r>
      <w:r w:rsidRPr="00E371ED">
        <w:rPr>
          <w:rFonts w:ascii="Arial" w:eastAsia="Times New Roman" w:hAnsi="Arial" w:cs="Arial"/>
          <w:color w:val="000000" w:themeColor="text1"/>
          <w:kern w:val="0"/>
          <w:sz w:val="22"/>
          <w:szCs w:val="22"/>
          <w:lang w:eastAsia="en-GB"/>
          <w14:ligatures w14:val="none"/>
        </w:rPr>
        <w:t xml:space="preserve"> listed building. Given their limited scale, domestic appearance and separation from the heritage asset, the proposals would not harm its significance or setting.</w:t>
      </w:r>
    </w:p>
    <w:p w14:paraId="74BBB9AE" w14:textId="77777777" w:rsidR="00F272A5" w:rsidRPr="006705B5" w:rsidRDefault="00F272A5"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60CF3F45" w14:textId="3835DA7B"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lastRenderedPageBreak/>
        <w:t>The development is therefore considered to comply with Core Policy 58 of the Wiltshire Core Strategy and Sections 66 of the Planning (Listed Buildings and Conservation Areas) Act 1990, as well as the relevant provisions of the NPPF.</w:t>
      </w:r>
    </w:p>
    <w:p w14:paraId="23AAEDA0"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F6ACA92" w14:textId="2B42FD65" w:rsidR="00296162" w:rsidRDefault="00296162" w:rsidP="009C1702">
      <w:pPr>
        <w:spacing w:after="0" w:line="276" w:lineRule="auto"/>
        <w:jc w:val="both"/>
        <w:rPr>
          <w:rFonts w:ascii="Arial" w:eastAsia="Times New Roman" w:hAnsi="Arial" w:cs="Arial"/>
          <w:color w:val="ED0000"/>
          <w:kern w:val="0"/>
          <w:sz w:val="22"/>
          <w:szCs w:val="22"/>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19277ED1" w14:textId="77777777" w:rsidR="00482A27" w:rsidRPr="00F40F2D" w:rsidRDefault="00482A27"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EEA2CC3"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Core Policy 51 of the Wiltshire Core Strategy requires all development to protect, conserve, and where possible enhance the character and quality of Wiltshire’s landscapes, giving particular weight to designated areas such as National Landscapes.</w:t>
      </w:r>
    </w:p>
    <w:p w14:paraId="28C41A12"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628E74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w:t>
      </w:r>
      <w:r w:rsidR="00A8272D">
        <w:rPr>
          <w:rFonts w:ascii="Arial" w:eastAsia="Times New Roman" w:hAnsi="Arial" w:cs="Arial"/>
          <w:color w:val="000000" w:themeColor="text1"/>
          <w:kern w:val="0"/>
          <w:sz w:val="22"/>
          <w:szCs w:val="22"/>
          <w:lang w:eastAsia="en-GB"/>
          <w14:ligatures w14:val="none"/>
        </w:rPr>
        <w:t>89</w:t>
      </w:r>
      <w:r w:rsidRPr="00F40F2D">
        <w:rPr>
          <w:rFonts w:ascii="Arial" w:eastAsia="Times New Roman" w:hAnsi="Arial" w:cs="Arial"/>
          <w:color w:val="000000" w:themeColor="text1"/>
          <w:kern w:val="0"/>
          <w:sz w:val="22"/>
          <w:szCs w:val="22"/>
          <w:lang w:eastAsia="en-GB"/>
          <w14:ligatures w14:val="none"/>
        </w:rPr>
        <w:t>,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6A3E48B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0189F8B" w14:textId="77777777" w:rsidR="00E371ED" w:rsidRPr="00E371ED" w:rsidRDefault="00E371ED" w:rsidP="00E371ED">
      <w:pPr>
        <w:spacing w:after="0" w:line="276" w:lineRule="auto"/>
        <w:jc w:val="both"/>
        <w:rPr>
          <w:rFonts w:ascii="Arial" w:eastAsia="Times New Roman" w:hAnsi="Arial" w:cs="Arial"/>
          <w:color w:val="000000" w:themeColor="text1"/>
          <w:kern w:val="0"/>
          <w:sz w:val="22"/>
          <w:szCs w:val="22"/>
          <w:lang w:eastAsia="en-GB"/>
          <w14:ligatures w14:val="none"/>
        </w:rPr>
      </w:pPr>
      <w:r w:rsidRPr="00E371ED">
        <w:rPr>
          <w:rFonts w:ascii="Arial" w:eastAsia="Times New Roman" w:hAnsi="Arial" w:cs="Arial"/>
          <w:color w:val="000000" w:themeColor="text1"/>
          <w:kern w:val="0"/>
          <w:sz w:val="22"/>
          <w:szCs w:val="22"/>
          <w:lang w:eastAsia="en-GB"/>
          <w14:ligatures w14:val="none"/>
        </w:rPr>
        <w:t>The proposed outbuildings are small-scale domestic structures located within the curtilage of an existing dwelling. Due to their modest scale, low height and siting within a contained residential plot, they would not be visually prominent in the wider landscape and would not adversely affect the special qualities, scenic beauty or character of the National Landscape.</w:t>
      </w:r>
    </w:p>
    <w:p w14:paraId="180431A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73F0802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w:t>
      </w:r>
      <w:r w:rsidR="00A8272D">
        <w:rPr>
          <w:rFonts w:ascii="Arial" w:eastAsia="Times New Roman" w:hAnsi="Arial" w:cs="Arial"/>
          <w:color w:val="000000" w:themeColor="text1"/>
          <w:kern w:val="0"/>
          <w:sz w:val="22"/>
          <w:szCs w:val="22"/>
          <w:lang w:eastAsia="en-GB"/>
          <w14:ligatures w14:val="none"/>
        </w:rPr>
        <w:t>87</w:t>
      </w:r>
      <w:r w:rsidRPr="00F40F2D">
        <w:rPr>
          <w:rFonts w:ascii="Arial" w:eastAsia="Times New Roman" w:hAnsi="Arial" w:cs="Arial"/>
          <w:color w:val="000000" w:themeColor="text1"/>
          <w:kern w:val="0"/>
          <w:sz w:val="22"/>
          <w:szCs w:val="22"/>
          <w:lang w:eastAsia="en-GB"/>
          <w14:ligatures w14:val="none"/>
        </w:rPr>
        <w:t xml:space="preserve"> of the NPPF in conserving and enhancing the National Landscape.</w:t>
      </w:r>
    </w:p>
    <w:p w14:paraId="12EFCC6A" w14:textId="77777777" w:rsidR="008A3152" w:rsidRDefault="008A3152"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1481B8CE" w14:textId="77777777" w:rsidR="009C3A91" w:rsidRPr="000148E7" w:rsidRDefault="009C3A91"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0148E7">
        <w:rPr>
          <w:rFonts w:ascii="Arial" w:eastAsia="Times New Roman" w:hAnsi="Arial" w:cs="Arial"/>
          <w:color w:val="000000" w:themeColor="text1"/>
          <w:kern w:val="0"/>
          <w:sz w:val="22"/>
          <w:szCs w:val="22"/>
          <w:u w:val="single"/>
          <w:lang w:eastAsia="en-GB"/>
          <w14:ligatures w14:val="none"/>
        </w:rPr>
        <w:t xml:space="preserve">Other </w:t>
      </w:r>
      <w:r w:rsidR="00A3010D" w:rsidRPr="000148E7">
        <w:rPr>
          <w:rFonts w:ascii="Arial" w:eastAsia="Times New Roman" w:hAnsi="Arial" w:cs="Arial"/>
          <w:color w:val="000000" w:themeColor="text1"/>
          <w:kern w:val="0"/>
          <w:sz w:val="22"/>
          <w:szCs w:val="22"/>
          <w:u w:val="single"/>
          <w:lang w:eastAsia="en-GB"/>
          <w14:ligatures w14:val="none"/>
        </w:rPr>
        <w:t>i</w:t>
      </w:r>
      <w:r w:rsidRPr="000148E7">
        <w:rPr>
          <w:rFonts w:ascii="Arial" w:eastAsia="Times New Roman" w:hAnsi="Arial" w:cs="Arial"/>
          <w:color w:val="000000" w:themeColor="text1"/>
          <w:kern w:val="0"/>
          <w:sz w:val="22"/>
          <w:szCs w:val="22"/>
          <w:u w:val="single"/>
          <w:lang w:eastAsia="en-GB"/>
          <w14:ligatures w14:val="none"/>
        </w:rPr>
        <w:t>ssues</w:t>
      </w:r>
    </w:p>
    <w:p w14:paraId="4F9B7673" w14:textId="77777777" w:rsidR="009C3A91" w:rsidRDefault="009C3A91" w:rsidP="009C1702">
      <w:pPr>
        <w:spacing w:after="0" w:line="276" w:lineRule="auto"/>
        <w:jc w:val="both"/>
        <w:rPr>
          <w:rFonts w:ascii="Arial" w:eastAsia="Times New Roman" w:hAnsi="Arial" w:cs="Arial"/>
          <w:color w:val="FF0000"/>
          <w:kern w:val="0"/>
          <w:sz w:val="22"/>
          <w:szCs w:val="22"/>
          <w:lang w:eastAsia="en-GB"/>
          <w14:ligatures w14:val="none"/>
        </w:rPr>
      </w:pPr>
    </w:p>
    <w:p w14:paraId="4AB96837" w14:textId="7A7D7EEB" w:rsidR="00E371ED" w:rsidRPr="00E371ED" w:rsidRDefault="00E371ED"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E371ED">
        <w:rPr>
          <w:rFonts w:ascii="Arial" w:eastAsia="Times New Roman" w:hAnsi="Arial" w:cs="Arial"/>
          <w:color w:val="000000" w:themeColor="text1"/>
          <w:kern w:val="0"/>
          <w:sz w:val="22"/>
          <w:szCs w:val="22"/>
          <w:lang w:eastAsia="en-GB"/>
          <w14:ligatures w14:val="none"/>
        </w:rPr>
        <w:t>N/A</w:t>
      </w:r>
    </w:p>
    <w:p w14:paraId="3E9717F9"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457F9003"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49C493CA"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156677EA"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74A28A5" w14:textId="77777777" w:rsidR="002C5B77" w:rsidRDefault="002C5B77" w:rsidP="009C1702">
      <w:pPr>
        <w:spacing w:after="0" w:line="276" w:lineRule="auto"/>
        <w:jc w:val="both"/>
        <w:rPr>
          <w:rFonts w:ascii="Arial" w:eastAsia="Times New Roman" w:hAnsi="Arial" w:cs="Arial"/>
          <w:color w:val="FF0000"/>
          <w:kern w:val="0"/>
          <w:sz w:val="22"/>
          <w:szCs w:val="22"/>
          <w:lang w:eastAsia="en-GB"/>
          <w14:ligatures w14:val="none"/>
        </w:rPr>
      </w:pPr>
    </w:p>
    <w:p w14:paraId="6306164F"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B92C2C4"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846D2E3"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19F1935E" w14:textId="097E863F" w:rsidR="00474D08" w:rsidRDefault="00474D08" w:rsidP="00474D08">
      <w:pPr>
        <w:spacing w:after="0" w:line="276" w:lineRule="auto"/>
        <w:jc w:val="both"/>
        <w:rPr>
          <w:rFonts w:ascii="Arial" w:eastAsia="Times New Roman" w:hAnsi="Arial" w:cs="Arial"/>
          <w:color w:val="000000" w:themeColor="text1"/>
          <w:kern w:val="0"/>
          <w:sz w:val="22"/>
          <w:szCs w:val="22"/>
          <w:lang w:eastAsia="en-GB"/>
          <w14:ligatures w14:val="none"/>
        </w:rPr>
      </w:pPr>
      <w:r w:rsidRPr="00474D08">
        <w:rPr>
          <w:rFonts w:ascii="Arial" w:eastAsia="Times New Roman" w:hAnsi="Arial" w:cs="Arial"/>
          <w:color w:val="000000" w:themeColor="text1"/>
          <w:kern w:val="0"/>
          <w:sz w:val="22"/>
          <w:szCs w:val="22"/>
          <w:lang w:eastAsia="en-GB"/>
          <w14:ligatures w14:val="none"/>
        </w:rPr>
        <w:t xml:space="preserve">The proposed development comprises modest domestic outbuildings which are appropriate in scale, siting and design. The development would preserve the character and appearance of the site, the wider area and the North Wessex Downs National Landscape. It would not result in unacceptable impacts upon neighbouring residential amenity, highway safety, </w:t>
      </w:r>
      <w:r>
        <w:rPr>
          <w:rFonts w:ascii="Arial" w:eastAsia="Times New Roman" w:hAnsi="Arial" w:cs="Arial"/>
          <w:color w:val="000000" w:themeColor="text1"/>
          <w:kern w:val="0"/>
          <w:sz w:val="22"/>
          <w:szCs w:val="22"/>
          <w:lang w:eastAsia="en-GB"/>
          <w14:ligatures w14:val="none"/>
        </w:rPr>
        <w:t xml:space="preserve">or </w:t>
      </w:r>
      <w:r w:rsidRPr="00474D08">
        <w:rPr>
          <w:rFonts w:ascii="Arial" w:eastAsia="Times New Roman" w:hAnsi="Arial" w:cs="Arial"/>
          <w:color w:val="000000" w:themeColor="text1"/>
          <w:kern w:val="0"/>
          <w:sz w:val="22"/>
          <w:szCs w:val="22"/>
          <w:lang w:eastAsia="en-GB"/>
          <w14:ligatures w14:val="none"/>
        </w:rPr>
        <w:t>heritage assets.</w:t>
      </w:r>
    </w:p>
    <w:p w14:paraId="5DA9B94F" w14:textId="77777777" w:rsidR="00474D08" w:rsidRPr="00474D08" w:rsidRDefault="00474D08" w:rsidP="00474D08">
      <w:pPr>
        <w:spacing w:after="0" w:line="276" w:lineRule="auto"/>
        <w:jc w:val="both"/>
        <w:rPr>
          <w:rFonts w:ascii="Arial" w:eastAsia="Times New Roman" w:hAnsi="Arial" w:cs="Arial"/>
          <w:color w:val="000000" w:themeColor="text1"/>
          <w:kern w:val="0"/>
          <w:sz w:val="22"/>
          <w:szCs w:val="22"/>
          <w:lang w:eastAsia="en-GB"/>
          <w14:ligatures w14:val="none"/>
        </w:rPr>
      </w:pPr>
    </w:p>
    <w:p w14:paraId="63AF3126" w14:textId="28263FCC" w:rsidR="00474D08" w:rsidRPr="00474D08" w:rsidRDefault="00474D08" w:rsidP="00474D08">
      <w:pPr>
        <w:spacing w:after="0" w:line="276" w:lineRule="auto"/>
        <w:jc w:val="both"/>
        <w:rPr>
          <w:rFonts w:ascii="Arial" w:eastAsia="Times New Roman" w:hAnsi="Arial" w:cs="Arial"/>
          <w:color w:val="000000" w:themeColor="text1"/>
          <w:kern w:val="0"/>
          <w:sz w:val="22"/>
          <w:szCs w:val="22"/>
          <w:lang w:eastAsia="en-GB"/>
          <w14:ligatures w14:val="none"/>
        </w:rPr>
      </w:pPr>
      <w:r w:rsidRPr="00474D08">
        <w:rPr>
          <w:rFonts w:ascii="Arial" w:eastAsia="Times New Roman" w:hAnsi="Arial" w:cs="Arial"/>
          <w:color w:val="000000" w:themeColor="text1"/>
          <w:kern w:val="0"/>
          <w:sz w:val="22"/>
          <w:szCs w:val="22"/>
          <w:lang w:eastAsia="en-GB"/>
          <w14:ligatures w14:val="none"/>
        </w:rPr>
        <w:t>The proposal is therefore considered to comply with Core Policies 51, 57, 58, 61 and 64 of the Wiltshire Core Strategy and the relevant provisions of the NPPF. Accordingly, planning permission is recommended for approval.</w:t>
      </w:r>
    </w:p>
    <w:p w14:paraId="03FB7381"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608ADD6D"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sectPr w:rsidR="00F7609E" w:rsidRPr="009C17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17608A"/>
    <w:multiLevelType w:val="multilevel"/>
    <w:tmpl w:val="C58C0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9166222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43A5"/>
    <w:rsid w:val="000148E7"/>
    <w:rsid w:val="00015ADB"/>
    <w:rsid w:val="000221CB"/>
    <w:rsid w:val="00033847"/>
    <w:rsid w:val="00036B7E"/>
    <w:rsid w:val="00043B9C"/>
    <w:rsid w:val="000610AC"/>
    <w:rsid w:val="00063A02"/>
    <w:rsid w:val="00063D1C"/>
    <w:rsid w:val="0006701C"/>
    <w:rsid w:val="00071E19"/>
    <w:rsid w:val="0007377C"/>
    <w:rsid w:val="0007735A"/>
    <w:rsid w:val="000815DE"/>
    <w:rsid w:val="0008454F"/>
    <w:rsid w:val="00085C56"/>
    <w:rsid w:val="00091944"/>
    <w:rsid w:val="00093398"/>
    <w:rsid w:val="00097010"/>
    <w:rsid w:val="000B4864"/>
    <w:rsid w:val="000B66D7"/>
    <w:rsid w:val="000B6B01"/>
    <w:rsid w:val="000C7F98"/>
    <w:rsid w:val="000D0858"/>
    <w:rsid w:val="000D5836"/>
    <w:rsid w:val="000E063D"/>
    <w:rsid w:val="000E18EB"/>
    <w:rsid w:val="000E6021"/>
    <w:rsid w:val="000E7462"/>
    <w:rsid w:val="000F3916"/>
    <w:rsid w:val="001044B1"/>
    <w:rsid w:val="00111D21"/>
    <w:rsid w:val="00134D23"/>
    <w:rsid w:val="00141929"/>
    <w:rsid w:val="0014198B"/>
    <w:rsid w:val="00152901"/>
    <w:rsid w:val="0016162B"/>
    <w:rsid w:val="00162405"/>
    <w:rsid w:val="00175644"/>
    <w:rsid w:val="0018298F"/>
    <w:rsid w:val="001A4142"/>
    <w:rsid w:val="001A6E40"/>
    <w:rsid w:val="001B34A3"/>
    <w:rsid w:val="001C0267"/>
    <w:rsid w:val="001C30C8"/>
    <w:rsid w:val="001C73A5"/>
    <w:rsid w:val="001D279F"/>
    <w:rsid w:val="001D2B00"/>
    <w:rsid w:val="001D3964"/>
    <w:rsid w:val="001E0BD8"/>
    <w:rsid w:val="001E5127"/>
    <w:rsid w:val="001F17EC"/>
    <w:rsid w:val="001F1A84"/>
    <w:rsid w:val="00200044"/>
    <w:rsid w:val="002056F3"/>
    <w:rsid w:val="002100CF"/>
    <w:rsid w:val="00211930"/>
    <w:rsid w:val="00212556"/>
    <w:rsid w:val="0021435E"/>
    <w:rsid w:val="002175E1"/>
    <w:rsid w:val="002215A6"/>
    <w:rsid w:val="00221D04"/>
    <w:rsid w:val="00225B8B"/>
    <w:rsid w:val="00230256"/>
    <w:rsid w:val="00247CD5"/>
    <w:rsid w:val="00276C28"/>
    <w:rsid w:val="00284692"/>
    <w:rsid w:val="00296162"/>
    <w:rsid w:val="002B3C19"/>
    <w:rsid w:val="002B67AF"/>
    <w:rsid w:val="002B7220"/>
    <w:rsid w:val="002C39F8"/>
    <w:rsid w:val="002C5B77"/>
    <w:rsid w:val="002C64FD"/>
    <w:rsid w:val="002C7D54"/>
    <w:rsid w:val="002D20C0"/>
    <w:rsid w:val="002D764D"/>
    <w:rsid w:val="002E6C51"/>
    <w:rsid w:val="0030007E"/>
    <w:rsid w:val="00302D05"/>
    <w:rsid w:val="003030A4"/>
    <w:rsid w:val="00307390"/>
    <w:rsid w:val="00312C7F"/>
    <w:rsid w:val="00315AE0"/>
    <w:rsid w:val="00331E7A"/>
    <w:rsid w:val="00332D09"/>
    <w:rsid w:val="003342BE"/>
    <w:rsid w:val="00335B14"/>
    <w:rsid w:val="003415BB"/>
    <w:rsid w:val="00362D8F"/>
    <w:rsid w:val="00364013"/>
    <w:rsid w:val="00371103"/>
    <w:rsid w:val="00371C0F"/>
    <w:rsid w:val="003727C5"/>
    <w:rsid w:val="00372E76"/>
    <w:rsid w:val="0037425B"/>
    <w:rsid w:val="003774FF"/>
    <w:rsid w:val="0038668B"/>
    <w:rsid w:val="00393433"/>
    <w:rsid w:val="00394AB3"/>
    <w:rsid w:val="003A202C"/>
    <w:rsid w:val="003A2DD3"/>
    <w:rsid w:val="003A7995"/>
    <w:rsid w:val="003C7574"/>
    <w:rsid w:val="003E08E2"/>
    <w:rsid w:val="003E2BA9"/>
    <w:rsid w:val="003F076A"/>
    <w:rsid w:val="003F5922"/>
    <w:rsid w:val="00400FB2"/>
    <w:rsid w:val="004130CC"/>
    <w:rsid w:val="004158E9"/>
    <w:rsid w:val="004212F8"/>
    <w:rsid w:val="00422C35"/>
    <w:rsid w:val="004268A1"/>
    <w:rsid w:val="00436306"/>
    <w:rsid w:val="00436D0A"/>
    <w:rsid w:val="004407D1"/>
    <w:rsid w:val="004414AD"/>
    <w:rsid w:val="00450181"/>
    <w:rsid w:val="00454C71"/>
    <w:rsid w:val="004649E9"/>
    <w:rsid w:val="00464AE2"/>
    <w:rsid w:val="00465C63"/>
    <w:rsid w:val="004713E6"/>
    <w:rsid w:val="00474D08"/>
    <w:rsid w:val="004810AA"/>
    <w:rsid w:val="00482050"/>
    <w:rsid w:val="00482A27"/>
    <w:rsid w:val="00487D26"/>
    <w:rsid w:val="004908AE"/>
    <w:rsid w:val="00491C07"/>
    <w:rsid w:val="00492385"/>
    <w:rsid w:val="00492C16"/>
    <w:rsid w:val="00496A46"/>
    <w:rsid w:val="004A4A11"/>
    <w:rsid w:val="004A6DB3"/>
    <w:rsid w:val="004B0B23"/>
    <w:rsid w:val="004B3C0C"/>
    <w:rsid w:val="004D3857"/>
    <w:rsid w:val="004D3BA9"/>
    <w:rsid w:val="004E7970"/>
    <w:rsid w:val="004F635C"/>
    <w:rsid w:val="004F65E7"/>
    <w:rsid w:val="00515980"/>
    <w:rsid w:val="0051645C"/>
    <w:rsid w:val="0052069C"/>
    <w:rsid w:val="00520E30"/>
    <w:rsid w:val="0054068B"/>
    <w:rsid w:val="00540D13"/>
    <w:rsid w:val="00550749"/>
    <w:rsid w:val="005542CC"/>
    <w:rsid w:val="00561A9C"/>
    <w:rsid w:val="00582EB0"/>
    <w:rsid w:val="0059524B"/>
    <w:rsid w:val="00597BBB"/>
    <w:rsid w:val="005A2832"/>
    <w:rsid w:val="005A2CD7"/>
    <w:rsid w:val="005A3190"/>
    <w:rsid w:val="005A5492"/>
    <w:rsid w:val="005B0FD5"/>
    <w:rsid w:val="005C1D3F"/>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B87"/>
    <w:rsid w:val="00680DA9"/>
    <w:rsid w:val="00683C17"/>
    <w:rsid w:val="00696570"/>
    <w:rsid w:val="006A15F9"/>
    <w:rsid w:val="006A6EB8"/>
    <w:rsid w:val="006A735A"/>
    <w:rsid w:val="006B1193"/>
    <w:rsid w:val="006B6C79"/>
    <w:rsid w:val="006C2EF8"/>
    <w:rsid w:val="006C5A72"/>
    <w:rsid w:val="006D1073"/>
    <w:rsid w:val="006D4A80"/>
    <w:rsid w:val="006E139C"/>
    <w:rsid w:val="00711058"/>
    <w:rsid w:val="00714FE5"/>
    <w:rsid w:val="00715057"/>
    <w:rsid w:val="007235F5"/>
    <w:rsid w:val="00742C35"/>
    <w:rsid w:val="00744E80"/>
    <w:rsid w:val="00750FD1"/>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05F8"/>
    <w:rsid w:val="007E229B"/>
    <w:rsid w:val="007E4274"/>
    <w:rsid w:val="007E4322"/>
    <w:rsid w:val="007F3ABA"/>
    <w:rsid w:val="00802C50"/>
    <w:rsid w:val="00810B9F"/>
    <w:rsid w:val="008176BD"/>
    <w:rsid w:val="0083213E"/>
    <w:rsid w:val="008376A8"/>
    <w:rsid w:val="0084670A"/>
    <w:rsid w:val="00852CAC"/>
    <w:rsid w:val="00855117"/>
    <w:rsid w:val="0085527B"/>
    <w:rsid w:val="00862AEC"/>
    <w:rsid w:val="0086379F"/>
    <w:rsid w:val="00867EFD"/>
    <w:rsid w:val="0087005A"/>
    <w:rsid w:val="0087744B"/>
    <w:rsid w:val="008822ED"/>
    <w:rsid w:val="00884A97"/>
    <w:rsid w:val="00892438"/>
    <w:rsid w:val="008A0F17"/>
    <w:rsid w:val="008A1574"/>
    <w:rsid w:val="008A3152"/>
    <w:rsid w:val="008A4A27"/>
    <w:rsid w:val="008B30BE"/>
    <w:rsid w:val="008B578F"/>
    <w:rsid w:val="008C2176"/>
    <w:rsid w:val="008C2C2F"/>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61C4E"/>
    <w:rsid w:val="00965A06"/>
    <w:rsid w:val="00967DCB"/>
    <w:rsid w:val="00970A8A"/>
    <w:rsid w:val="00972DD7"/>
    <w:rsid w:val="00974EA2"/>
    <w:rsid w:val="009858F4"/>
    <w:rsid w:val="00990A8B"/>
    <w:rsid w:val="00997B32"/>
    <w:rsid w:val="009A1B10"/>
    <w:rsid w:val="009A7BFF"/>
    <w:rsid w:val="009B63DB"/>
    <w:rsid w:val="009B7AD7"/>
    <w:rsid w:val="009C1702"/>
    <w:rsid w:val="009C3071"/>
    <w:rsid w:val="009C36DF"/>
    <w:rsid w:val="009C3A91"/>
    <w:rsid w:val="009D47BD"/>
    <w:rsid w:val="009E1642"/>
    <w:rsid w:val="009E77F7"/>
    <w:rsid w:val="009F1BA2"/>
    <w:rsid w:val="009F684B"/>
    <w:rsid w:val="00A050F1"/>
    <w:rsid w:val="00A10D10"/>
    <w:rsid w:val="00A23603"/>
    <w:rsid w:val="00A241C0"/>
    <w:rsid w:val="00A24AEC"/>
    <w:rsid w:val="00A3010D"/>
    <w:rsid w:val="00A34EB7"/>
    <w:rsid w:val="00A4593E"/>
    <w:rsid w:val="00A46019"/>
    <w:rsid w:val="00A55952"/>
    <w:rsid w:val="00A6662C"/>
    <w:rsid w:val="00A71295"/>
    <w:rsid w:val="00A772D3"/>
    <w:rsid w:val="00A81CF7"/>
    <w:rsid w:val="00A8272D"/>
    <w:rsid w:val="00A85226"/>
    <w:rsid w:val="00AB52C2"/>
    <w:rsid w:val="00AC01A4"/>
    <w:rsid w:val="00AC11EC"/>
    <w:rsid w:val="00AD2BC0"/>
    <w:rsid w:val="00AD39FA"/>
    <w:rsid w:val="00AE028B"/>
    <w:rsid w:val="00AE04FE"/>
    <w:rsid w:val="00AF2650"/>
    <w:rsid w:val="00AF2AF9"/>
    <w:rsid w:val="00B01936"/>
    <w:rsid w:val="00B111D2"/>
    <w:rsid w:val="00B16D71"/>
    <w:rsid w:val="00B1710B"/>
    <w:rsid w:val="00B3075F"/>
    <w:rsid w:val="00B44C99"/>
    <w:rsid w:val="00B44EC9"/>
    <w:rsid w:val="00B54DA2"/>
    <w:rsid w:val="00B633AB"/>
    <w:rsid w:val="00B71530"/>
    <w:rsid w:val="00B71D0E"/>
    <w:rsid w:val="00B7214D"/>
    <w:rsid w:val="00B82691"/>
    <w:rsid w:val="00B915D4"/>
    <w:rsid w:val="00BA2753"/>
    <w:rsid w:val="00BB5ECE"/>
    <w:rsid w:val="00BB7690"/>
    <w:rsid w:val="00BD6B4D"/>
    <w:rsid w:val="00BE579C"/>
    <w:rsid w:val="00BE5F7B"/>
    <w:rsid w:val="00BF1DB2"/>
    <w:rsid w:val="00BF7456"/>
    <w:rsid w:val="00C03688"/>
    <w:rsid w:val="00C1522E"/>
    <w:rsid w:val="00C21B1F"/>
    <w:rsid w:val="00C224C6"/>
    <w:rsid w:val="00C261CE"/>
    <w:rsid w:val="00C27C39"/>
    <w:rsid w:val="00C318BF"/>
    <w:rsid w:val="00C326D3"/>
    <w:rsid w:val="00C35340"/>
    <w:rsid w:val="00C37EDD"/>
    <w:rsid w:val="00C40230"/>
    <w:rsid w:val="00C43BC6"/>
    <w:rsid w:val="00C44C6D"/>
    <w:rsid w:val="00C45665"/>
    <w:rsid w:val="00C508EE"/>
    <w:rsid w:val="00C575A0"/>
    <w:rsid w:val="00C66E1F"/>
    <w:rsid w:val="00C73630"/>
    <w:rsid w:val="00C760C4"/>
    <w:rsid w:val="00C81A53"/>
    <w:rsid w:val="00C8654A"/>
    <w:rsid w:val="00C86A61"/>
    <w:rsid w:val="00CA3A97"/>
    <w:rsid w:val="00CB6B3B"/>
    <w:rsid w:val="00CC51B9"/>
    <w:rsid w:val="00CC552A"/>
    <w:rsid w:val="00CC57A0"/>
    <w:rsid w:val="00CD3C78"/>
    <w:rsid w:val="00CD745F"/>
    <w:rsid w:val="00CE7093"/>
    <w:rsid w:val="00CF4F6C"/>
    <w:rsid w:val="00CF7529"/>
    <w:rsid w:val="00D06D32"/>
    <w:rsid w:val="00D14841"/>
    <w:rsid w:val="00D15F32"/>
    <w:rsid w:val="00D20665"/>
    <w:rsid w:val="00D22F8E"/>
    <w:rsid w:val="00D30109"/>
    <w:rsid w:val="00D3717E"/>
    <w:rsid w:val="00D44370"/>
    <w:rsid w:val="00D5047C"/>
    <w:rsid w:val="00D50CF6"/>
    <w:rsid w:val="00D7435B"/>
    <w:rsid w:val="00D831EE"/>
    <w:rsid w:val="00D859CC"/>
    <w:rsid w:val="00D902FA"/>
    <w:rsid w:val="00D907C3"/>
    <w:rsid w:val="00DA41A3"/>
    <w:rsid w:val="00DB13C3"/>
    <w:rsid w:val="00DB7D89"/>
    <w:rsid w:val="00DC004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71ED"/>
    <w:rsid w:val="00E37C6D"/>
    <w:rsid w:val="00E51166"/>
    <w:rsid w:val="00E57D1F"/>
    <w:rsid w:val="00E61170"/>
    <w:rsid w:val="00E61ADC"/>
    <w:rsid w:val="00E70135"/>
    <w:rsid w:val="00E70D98"/>
    <w:rsid w:val="00E90A3F"/>
    <w:rsid w:val="00E95266"/>
    <w:rsid w:val="00E977C4"/>
    <w:rsid w:val="00EA5F38"/>
    <w:rsid w:val="00EB421A"/>
    <w:rsid w:val="00EC2E4E"/>
    <w:rsid w:val="00EC4E9E"/>
    <w:rsid w:val="00EE47DB"/>
    <w:rsid w:val="00EE5C03"/>
    <w:rsid w:val="00EE6AA5"/>
    <w:rsid w:val="00EE7315"/>
    <w:rsid w:val="00EF0DA4"/>
    <w:rsid w:val="00F005A4"/>
    <w:rsid w:val="00F01283"/>
    <w:rsid w:val="00F07D8C"/>
    <w:rsid w:val="00F1263F"/>
    <w:rsid w:val="00F1491F"/>
    <w:rsid w:val="00F15E48"/>
    <w:rsid w:val="00F17D1C"/>
    <w:rsid w:val="00F2477F"/>
    <w:rsid w:val="00F272A5"/>
    <w:rsid w:val="00F335B4"/>
    <w:rsid w:val="00F33A0F"/>
    <w:rsid w:val="00F400B5"/>
    <w:rsid w:val="00F40F2D"/>
    <w:rsid w:val="00F50F6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C05421"/>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EA5F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1704</Words>
  <Characters>9719</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11401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salesforceId:ded904e2-a195-405a-9b7b-6f7f7e497d34</dc:subject>
  <dc:creator>O'Donoghue, Ruaridh</dc:creator>
  <cp:keywords/>
  <dc:description/>
  <cp:lastModifiedBy>O'Donoghue, Ruaridh</cp:lastModifiedBy>
  <cp:revision>32</cp:revision>
  <dcterms:created xsi:type="dcterms:W3CDTF">2025-07-04T14:58:00Z</dcterms:created>
  <dcterms:modified xsi:type="dcterms:W3CDTF">2026-08-06T13:48:00Z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069Q300000SL0T9IAL</vt:lpwstr>
  </property>
</Properties>
</file>