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69CAF" w14:textId="65730FE8" w:rsidR="00C6220A" w:rsidRPr="00DD3C0A" w:rsidRDefault="00DD3C0A" w:rsidP="00DD3C0A">
      <w:pPr>
        <w:rPr>
          <w:b/>
          <w:bCs/>
          <w:u w:val="single"/>
        </w:rPr>
      </w:pPr>
      <w:r w:rsidRPr="00DD3C0A">
        <w:rPr>
          <w:b/>
          <w:bCs/>
          <w:u w:val="single"/>
        </w:rPr>
        <w:t xml:space="preserve">26 Castle Street Calne: </w:t>
      </w:r>
      <w:r w:rsidR="00C6220A" w:rsidRPr="00DD3C0A">
        <w:rPr>
          <w:b/>
          <w:bCs/>
          <w:u w:val="single"/>
        </w:rPr>
        <w:t>Heritage Statement</w:t>
      </w:r>
    </w:p>
    <w:p w14:paraId="5C362DFE" w14:textId="7D05B1DA" w:rsidR="00C6220A" w:rsidRDefault="00C6220A" w:rsidP="00C6220A">
      <w:pPr>
        <w:pStyle w:val="NormalWeb"/>
        <w:shd w:val="clear" w:color="auto" w:fill="FFFFFF"/>
        <w:rPr>
          <w:rFonts w:ascii="Arial" w:hAnsi="Arial" w:cs="Arial"/>
          <w:color w:val="222222"/>
        </w:rPr>
      </w:pPr>
      <w:r>
        <w:rPr>
          <w:rFonts w:ascii="Arial" w:hAnsi="Arial" w:cs="Arial"/>
          <w:color w:val="222222"/>
        </w:rPr>
        <w:t xml:space="preserve">The property sits within the </w:t>
      </w:r>
      <w:r w:rsidRPr="00C6220A">
        <w:rPr>
          <w:rFonts w:ascii="Arial" w:hAnsi="Arial" w:cs="Arial"/>
          <w:color w:val="222222"/>
        </w:rPr>
        <w:t>Calne Heritage Quarter</w:t>
      </w:r>
      <w:r>
        <w:rPr>
          <w:rFonts w:ascii="Arial" w:hAnsi="Arial" w:cs="Arial"/>
          <w:color w:val="222222"/>
        </w:rPr>
        <w:t xml:space="preserve"> which represents Calne’s rich historical, scientific, </w:t>
      </w:r>
      <w:proofErr w:type="gramStart"/>
      <w:r>
        <w:rPr>
          <w:rFonts w:ascii="Arial" w:hAnsi="Arial" w:cs="Arial"/>
          <w:color w:val="222222"/>
        </w:rPr>
        <w:t>theological</w:t>
      </w:r>
      <w:proofErr w:type="gramEnd"/>
      <w:r>
        <w:rPr>
          <w:rFonts w:ascii="Arial" w:hAnsi="Arial" w:cs="Arial"/>
          <w:color w:val="222222"/>
        </w:rPr>
        <w:t xml:space="preserve"> and industrial history, spanning from 1066 to the present day. The Calne Heritage Quarter</w:t>
      </w:r>
      <w:r w:rsidRPr="00C6220A">
        <w:rPr>
          <w:rFonts w:ascii="Arial" w:hAnsi="Arial" w:cs="Arial"/>
          <w:color w:val="222222"/>
        </w:rPr>
        <w:t xml:space="preserve"> was officially delineated and promoted around 2014 by the community tourism group Calne Our Place. This built upon the earlier establishment of the Calne Heritage Centre, which opened in its current location on October 5, 2004.</w:t>
      </w:r>
      <w:r>
        <w:rPr>
          <w:rFonts w:ascii="Arial" w:hAnsi="Arial" w:cs="Arial"/>
          <w:color w:val="222222"/>
        </w:rPr>
        <w:t xml:space="preserve"> This area consists of sites of</w:t>
      </w:r>
      <w:r w:rsidRPr="00C6220A">
        <w:rPr>
          <w:rFonts w:ascii="Arial" w:hAnsi="Arial" w:cs="Arial"/>
          <w:color w:val="222222"/>
        </w:rPr>
        <w:t xml:space="preserve"> historic buildings, </w:t>
      </w:r>
      <w:r>
        <w:rPr>
          <w:rFonts w:ascii="Arial" w:hAnsi="Arial" w:cs="Arial"/>
          <w:color w:val="222222"/>
        </w:rPr>
        <w:t>green space</w:t>
      </w:r>
      <w:r w:rsidRPr="00C6220A">
        <w:rPr>
          <w:rFonts w:ascii="Arial" w:hAnsi="Arial" w:cs="Arial"/>
          <w:color w:val="222222"/>
        </w:rPr>
        <w:t xml:space="preserve">, blue plaque buildings </w:t>
      </w:r>
      <w:r>
        <w:rPr>
          <w:rFonts w:ascii="Arial" w:hAnsi="Arial" w:cs="Arial"/>
          <w:color w:val="222222"/>
        </w:rPr>
        <w:t xml:space="preserve">crossed by a major through road (A4) and a chalk stream (River Marden). It is a mix of residential, </w:t>
      </w:r>
      <w:proofErr w:type="gramStart"/>
      <w:r>
        <w:rPr>
          <w:rFonts w:ascii="Arial" w:hAnsi="Arial" w:cs="Arial"/>
          <w:color w:val="222222"/>
        </w:rPr>
        <w:t>public</w:t>
      </w:r>
      <w:proofErr w:type="gramEnd"/>
      <w:r>
        <w:rPr>
          <w:rFonts w:ascii="Arial" w:hAnsi="Arial" w:cs="Arial"/>
          <w:color w:val="222222"/>
        </w:rPr>
        <w:t xml:space="preserve"> and private businesses built mostly in </w:t>
      </w:r>
      <w:r w:rsidRPr="00C6220A">
        <w:rPr>
          <w:rFonts w:ascii="Arial" w:hAnsi="Arial" w:cs="Arial"/>
          <w:color w:val="222222"/>
        </w:rPr>
        <w:t xml:space="preserve">Calne Stone </w:t>
      </w:r>
      <w:r>
        <w:rPr>
          <w:rFonts w:ascii="Arial" w:hAnsi="Arial" w:cs="Arial"/>
          <w:color w:val="222222"/>
        </w:rPr>
        <w:t>a</w:t>
      </w:r>
      <w:r w:rsidRPr="00C6220A">
        <w:rPr>
          <w:rFonts w:ascii="Arial" w:hAnsi="Arial" w:cs="Arial"/>
          <w:color w:val="222222"/>
        </w:rPr>
        <w:t xml:space="preserve"> local yellow-grey, creamy, and honey-toned limestone</w:t>
      </w:r>
      <w:r>
        <w:rPr>
          <w:rFonts w:ascii="Arial" w:hAnsi="Arial" w:cs="Arial"/>
          <w:color w:val="222222"/>
        </w:rPr>
        <w:t>.</w:t>
      </w:r>
    </w:p>
    <w:p w14:paraId="2DFAF5A6" w14:textId="2157C842" w:rsidR="00C6220A" w:rsidRDefault="00C6220A" w:rsidP="00C6220A">
      <w:pPr>
        <w:pStyle w:val="NormalWeb"/>
        <w:shd w:val="clear" w:color="auto" w:fill="FFFFFF"/>
        <w:rPr>
          <w:rFonts w:ascii="Arial" w:hAnsi="Arial" w:cs="Arial"/>
          <w:color w:val="222222"/>
        </w:rPr>
      </w:pPr>
      <w:r>
        <w:rPr>
          <w:rFonts w:ascii="Arial" w:hAnsi="Arial" w:cs="Arial"/>
          <w:color w:val="222222"/>
        </w:rPr>
        <w:t xml:space="preserve">The house is a </w:t>
      </w:r>
      <w:r w:rsidRPr="00C6220A">
        <w:rPr>
          <w:rFonts w:ascii="Arial" w:hAnsi="Arial" w:cs="Arial"/>
          <w:color w:val="222222"/>
        </w:rPr>
        <w:t>three storey, detached cottage, dating from circa 1700. Grade II Listed, list entry</w:t>
      </w:r>
      <w:r>
        <w:rPr>
          <w:rFonts w:ascii="Arial" w:hAnsi="Arial" w:cs="Arial"/>
          <w:color w:val="222222"/>
        </w:rPr>
        <w:t xml:space="preserve"> </w:t>
      </w:r>
      <w:r w:rsidRPr="00C6220A">
        <w:rPr>
          <w:rFonts w:ascii="Arial" w:hAnsi="Arial" w:cs="Arial"/>
          <w:color w:val="222222"/>
        </w:rPr>
        <w:t>1271357, dated 8 July 1976, being a building of architectural and historic interest in a</w:t>
      </w:r>
      <w:r>
        <w:rPr>
          <w:rFonts w:ascii="Arial" w:hAnsi="Arial" w:cs="Arial"/>
          <w:color w:val="222222"/>
        </w:rPr>
        <w:t xml:space="preserve"> </w:t>
      </w:r>
      <w:r w:rsidRPr="00C6220A">
        <w:rPr>
          <w:rFonts w:ascii="Arial" w:hAnsi="Arial" w:cs="Arial"/>
          <w:color w:val="222222"/>
        </w:rPr>
        <w:t>Conservation Area.</w:t>
      </w:r>
      <w:r>
        <w:rPr>
          <w:rFonts w:ascii="Arial" w:hAnsi="Arial" w:cs="Arial"/>
          <w:color w:val="222222"/>
        </w:rPr>
        <w:t xml:space="preserve"> It sits on Castle Street, which used to be the site of a Middle Ages era Castle that features in the doomsday book. Local legend suggests the property was the site of a past gate house and possibly acted as a gate house for a nearby manor house (28 Castle Street). Opposite the property there are </w:t>
      </w:r>
      <w:proofErr w:type="gramStart"/>
      <w:r>
        <w:rPr>
          <w:rFonts w:ascii="Arial" w:hAnsi="Arial" w:cs="Arial"/>
          <w:color w:val="222222"/>
        </w:rPr>
        <w:t>a number of</w:t>
      </w:r>
      <w:proofErr w:type="gramEnd"/>
      <w:r>
        <w:rPr>
          <w:rFonts w:ascii="Arial" w:hAnsi="Arial" w:cs="Arial"/>
          <w:color w:val="222222"/>
        </w:rPr>
        <w:t xml:space="preserve"> modern construction flats and terraced housing again built in a sympathetic Calne Stone.</w:t>
      </w:r>
    </w:p>
    <w:p w14:paraId="0740FB9F" w14:textId="77777777" w:rsidR="00C6220A" w:rsidRDefault="00C6220A" w:rsidP="00C6220A">
      <w:pPr>
        <w:pStyle w:val="NormalWeb"/>
        <w:shd w:val="clear" w:color="auto" w:fill="FFFFFF"/>
        <w:rPr>
          <w:rFonts w:ascii="Arial" w:hAnsi="Arial" w:cs="Arial"/>
          <w:color w:val="222222"/>
        </w:rPr>
      </w:pPr>
      <w:r>
        <w:rPr>
          <w:rFonts w:ascii="Arial" w:hAnsi="Arial" w:cs="Arial"/>
          <w:color w:val="222222"/>
        </w:rPr>
        <w:t xml:space="preserve">The front, road facing elevation of the property shows the older, main body of the property with six Georgian, wooden frame windows, two dormer windows and four vertical wall windows below wooden lintels; the wooden windows are all painted white. The </w:t>
      </w:r>
      <w:r w:rsidRPr="00C6220A">
        <w:rPr>
          <w:rFonts w:ascii="Arial" w:hAnsi="Arial" w:cs="Arial"/>
          <w:color w:val="222222"/>
        </w:rPr>
        <w:t>main roof is pitched and covered with double roman clay tiles</w:t>
      </w:r>
      <w:r>
        <w:rPr>
          <w:rFonts w:ascii="Arial" w:hAnsi="Arial" w:cs="Arial"/>
          <w:color w:val="222222"/>
        </w:rPr>
        <w:t>. There is a wooden, white picket fence, that stretches across the front of the property that doesn’t quite seal the garden and car parking bay from the path.</w:t>
      </w:r>
    </w:p>
    <w:p w14:paraId="65B0CC1C" w14:textId="4615E2D5" w:rsidR="00C6220A" w:rsidRDefault="00C6220A" w:rsidP="00C6220A">
      <w:pPr>
        <w:pStyle w:val="NormalWeb"/>
        <w:shd w:val="clear" w:color="auto" w:fill="FFFFFF"/>
        <w:rPr>
          <w:rFonts w:ascii="Arial" w:hAnsi="Arial" w:cs="Arial"/>
          <w:color w:val="222222"/>
        </w:rPr>
      </w:pPr>
      <w:r>
        <w:rPr>
          <w:rFonts w:ascii="Arial" w:hAnsi="Arial" w:cs="Arial"/>
          <w:color w:val="222222"/>
        </w:rPr>
        <w:t xml:space="preserve">The proposed works looks to maintain the attractive characteristics of the property, replacing the dormer windows. The replacement windows will be like-for-like, both dimensionally and through selection of building materials. They will be finished with white paint, ensuring there is no change to the aspect of the building from the front elevation (apart from the rotten, exposed wood would now be fully white). This will stop water ingress into the upper story of the property safeguarding the structure for years to come. This will maintain the properties historical significance to the conservation area. </w:t>
      </w:r>
    </w:p>
    <w:p w14:paraId="75359AB8" w14:textId="28C68A96" w:rsidR="00C6220A" w:rsidRDefault="00C6220A" w:rsidP="00C6220A">
      <w:pPr>
        <w:pStyle w:val="NormalWeb"/>
        <w:shd w:val="clear" w:color="auto" w:fill="FFFFFF"/>
        <w:rPr>
          <w:rFonts w:ascii="Arial" w:hAnsi="Arial" w:cs="Arial"/>
          <w:color w:val="222222"/>
        </w:rPr>
      </w:pPr>
      <w:r>
        <w:rPr>
          <w:rFonts w:ascii="Arial" w:hAnsi="Arial" w:cs="Arial"/>
          <w:color w:val="222222"/>
        </w:rPr>
        <w:t>We also hope to update the white picket fence that runs across the front of the property. This fence will be replaced with a similar fence, with the only difference being a change to the fence tops – changing from a spiked fence top to a curved fence top that we believe is more in keeping with the aesthetic of the property. By keeping the fence dimensions almost identical in height and build, the</w:t>
      </w:r>
      <w:r>
        <w:rPr>
          <w:rFonts w:ascii="Arial" w:hAnsi="Arial" w:cs="Arial"/>
          <w:color w:val="222222"/>
        </w:rPr>
        <w:t xml:space="preserve"> aspect of the building from the front elevation</w:t>
      </w:r>
      <w:r>
        <w:rPr>
          <w:rFonts w:ascii="Arial" w:hAnsi="Arial" w:cs="Arial"/>
          <w:color w:val="222222"/>
        </w:rPr>
        <w:t xml:space="preserve"> will be maintained. The current fence has degraded significantly, negatively impacting the aesthetic of the property and its contribution to the heritage area. The proposed extension of the fence which would run along the side of the driveway to the garage would seal the garden, having a negligible impact to the aspect of the property. The extension of the fence is in keeping with the existing fence design and will be situated away from the public footpath, negating any impact to access for pedestrians. </w:t>
      </w:r>
    </w:p>
    <w:p w14:paraId="1F95B833" w14:textId="00524F0A" w:rsidR="00C6220A" w:rsidRDefault="00C6220A" w:rsidP="00C6220A">
      <w:pPr>
        <w:pStyle w:val="NormalWeb"/>
        <w:shd w:val="clear" w:color="auto" w:fill="FFFFFF"/>
        <w:rPr>
          <w:rFonts w:ascii="Arial" w:hAnsi="Arial" w:cs="Arial"/>
          <w:color w:val="222222"/>
        </w:rPr>
      </w:pPr>
      <w:r>
        <w:rPr>
          <w:rFonts w:ascii="Arial" w:hAnsi="Arial" w:cs="Arial"/>
          <w:color w:val="222222"/>
        </w:rPr>
        <w:lastRenderedPageBreak/>
        <w:t>Finally, we also hope to cap our property’s unused chimney. This will add a second chimney pot to the aspect of the building (the other chimney already has a chimney pot). F</w:t>
      </w:r>
      <w:r>
        <w:rPr>
          <w:rFonts w:ascii="Arial" w:hAnsi="Arial" w:cs="Arial"/>
          <w:color w:val="222222"/>
        </w:rPr>
        <w:t>ollowing a damp and timber survey</w:t>
      </w:r>
      <w:r>
        <w:rPr>
          <w:rFonts w:ascii="Arial" w:hAnsi="Arial" w:cs="Arial"/>
          <w:color w:val="222222"/>
        </w:rPr>
        <w:t xml:space="preserve">, we have been advised to make this change to allow better airflow within the walls of the property which will significantly help manage the existing damp, and possibility of worsening damp in the future. </w:t>
      </w:r>
    </w:p>
    <w:p w14:paraId="531612D9" w14:textId="5342291D" w:rsidR="00C6220A" w:rsidRDefault="00C6220A" w:rsidP="00C6220A">
      <w:pPr>
        <w:pStyle w:val="NormalWeb"/>
        <w:shd w:val="clear" w:color="auto" w:fill="FFFFFF"/>
        <w:rPr>
          <w:rFonts w:ascii="Arial" w:hAnsi="Arial" w:cs="Arial"/>
          <w:color w:val="222222"/>
        </w:rPr>
      </w:pPr>
      <w:r>
        <w:rPr>
          <w:rFonts w:ascii="Arial" w:hAnsi="Arial" w:cs="Arial"/>
          <w:color w:val="222222"/>
        </w:rPr>
        <w:t xml:space="preserve">This change will ultimately help </w:t>
      </w:r>
      <w:r>
        <w:rPr>
          <w:rFonts w:ascii="Arial" w:hAnsi="Arial" w:cs="Arial"/>
          <w:color w:val="222222"/>
        </w:rPr>
        <w:t>restore and maintain the</w:t>
      </w:r>
      <w:r>
        <w:rPr>
          <w:rFonts w:ascii="Arial" w:hAnsi="Arial" w:cs="Arial"/>
          <w:color w:val="222222"/>
        </w:rPr>
        <w:t xml:space="preserve"> property which is of</w:t>
      </w:r>
      <w:r>
        <w:rPr>
          <w:rFonts w:ascii="Arial" w:hAnsi="Arial" w:cs="Arial"/>
          <w:color w:val="222222"/>
        </w:rPr>
        <w:t xml:space="preserve"> historical significance</w:t>
      </w:r>
      <w:r>
        <w:rPr>
          <w:rFonts w:ascii="Arial" w:hAnsi="Arial" w:cs="Arial"/>
          <w:color w:val="222222"/>
        </w:rPr>
        <w:t>. It will have</w:t>
      </w:r>
      <w:r>
        <w:rPr>
          <w:rFonts w:ascii="Arial" w:hAnsi="Arial" w:cs="Arial"/>
          <w:color w:val="222222"/>
        </w:rPr>
        <w:t xml:space="preserve"> a minimal impact to the </w:t>
      </w:r>
      <w:r>
        <w:rPr>
          <w:rFonts w:ascii="Arial" w:hAnsi="Arial" w:cs="Arial"/>
          <w:color w:val="222222"/>
        </w:rPr>
        <w:t xml:space="preserve">aspect of the property from the front elevation and no impact to the wider conservation area. It’s worth noting that </w:t>
      </w:r>
      <w:r>
        <w:rPr>
          <w:rFonts w:ascii="Arial" w:hAnsi="Arial" w:cs="Arial"/>
          <w:color w:val="222222"/>
        </w:rPr>
        <w:t>multiple other historical buildings in the surrounding conservation area, inclusive of other listed buildings</w:t>
      </w:r>
      <w:r>
        <w:rPr>
          <w:rFonts w:ascii="Arial" w:hAnsi="Arial" w:cs="Arial"/>
          <w:color w:val="222222"/>
        </w:rPr>
        <w:t>,</w:t>
      </w:r>
      <w:r>
        <w:rPr>
          <w:rFonts w:ascii="Arial" w:hAnsi="Arial" w:cs="Arial"/>
          <w:color w:val="222222"/>
        </w:rPr>
        <w:t xml:space="preserve"> have chimney pots present for this same purpose. </w:t>
      </w:r>
    </w:p>
    <w:p w14:paraId="09C9C315" w14:textId="3D6DBD72" w:rsidR="00C6220A" w:rsidRDefault="00C6220A" w:rsidP="00C6220A">
      <w:pPr>
        <w:pStyle w:val="NormalWeb"/>
        <w:shd w:val="clear" w:color="auto" w:fill="FFFFFF"/>
        <w:rPr>
          <w:rFonts w:ascii="Arial" w:hAnsi="Arial" w:cs="Arial"/>
          <w:color w:val="222222"/>
        </w:rPr>
      </w:pPr>
      <w:r>
        <w:rPr>
          <w:rFonts w:ascii="Arial" w:hAnsi="Arial" w:cs="Arial"/>
          <w:color w:val="222222"/>
        </w:rPr>
        <w:t xml:space="preserve">As custodians of this special property, we want to respect and honour its heritage and historical significance, ensuring its preserved and appropriately maintained, now and for the next 300 years.  </w:t>
      </w:r>
    </w:p>
    <w:p w14:paraId="13584462" w14:textId="77777777" w:rsidR="00C6220A" w:rsidRDefault="00C6220A"/>
    <w:sectPr w:rsidR="00C622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20A"/>
    <w:rsid w:val="00C6220A"/>
    <w:rsid w:val="00DD3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1CE4A4B"/>
  <w15:chartTrackingRefBased/>
  <w15:docId w15:val="{8E034167-0C08-7E4C-9888-814900E3C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220A"/>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il">
    <w:name w:val="il"/>
    <w:basedOn w:val="DefaultParagraphFont"/>
    <w:rsid w:val="00C62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088983">
      <w:bodyDiv w:val="1"/>
      <w:marLeft w:val="0"/>
      <w:marRight w:val="0"/>
      <w:marTop w:val="0"/>
      <w:marBottom w:val="0"/>
      <w:divBdr>
        <w:top w:val="none" w:sz="0" w:space="0" w:color="auto"/>
        <w:left w:val="none" w:sz="0" w:space="0" w:color="auto"/>
        <w:bottom w:val="none" w:sz="0" w:space="0" w:color="auto"/>
        <w:right w:val="none" w:sz="0" w:space="0" w:color="auto"/>
      </w:divBdr>
    </w:div>
    <w:div w:id="47055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664</Words>
  <Characters>3790</Characters>
  <Application>Microsoft Office Word</Application>
  <DocSecurity>0</DocSecurity>
  <Lines>31</Lines>
  <Paragraphs>8</Paragraphs>
  <ScaleCrop>false</ScaleCrop>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itsmebenr@googlemail.com</dc:creator>
  <cp:keywords/>
  <dc:description/>
  <cp:lastModifiedBy>itsmebenr@googlemail.com</cp:lastModifiedBy>
  <cp:revision>2</cp:revision>
  <dcterms:created xsi:type="dcterms:W3CDTF">2026-08-05T20:08:00Z</dcterms:created>
  <dcterms:modified xsi:type="dcterms:W3CDTF">2026-08-05T22:49:00Z</dcterms:modified>
</cp:coreProperties>
</file>