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421D9" w14:textId="6044060F" w:rsidR="09EF868B" w:rsidRPr="008F16A4" w:rsidRDefault="09EF868B" w:rsidP="008F16A4">
      <w:pPr>
        <w:jc w:val="both"/>
        <w:rPr>
          <w:rFonts w:ascii="Arial" w:hAnsi="Arial" w:cs="Arial"/>
          <w:sz w:val="22"/>
          <w:szCs w:val="22"/>
        </w:rPr>
      </w:pPr>
      <w:r w:rsidRPr="008F16A4">
        <w:rPr>
          <w:rFonts w:ascii="Arial" w:eastAsia="Arial" w:hAnsi="Arial" w:cs="Arial"/>
          <w:b/>
          <w:bCs/>
          <w:sz w:val="22"/>
          <w:szCs w:val="22"/>
        </w:rPr>
        <w:t>APPLICATION FOR ADVERTISEMENT CONSENT</w:t>
      </w:r>
      <w:r w:rsidR="009C4532" w:rsidRPr="008F16A4">
        <w:rPr>
          <w:rFonts w:ascii="Arial" w:eastAsia="Arial" w:hAnsi="Arial" w:cs="Arial"/>
          <w:b/>
          <w:bCs/>
          <w:sz w:val="22"/>
          <w:szCs w:val="22"/>
        </w:rPr>
        <w:t xml:space="preserve"> </w:t>
      </w:r>
      <w:r w:rsidRPr="008F16A4">
        <w:rPr>
          <w:rFonts w:ascii="Arial" w:eastAsia="Arial" w:hAnsi="Arial" w:cs="Arial"/>
          <w:b/>
          <w:bCs/>
          <w:sz w:val="22"/>
          <w:szCs w:val="22"/>
        </w:rPr>
        <w:t>CASE OFFICER REPORT</w:t>
      </w:r>
    </w:p>
    <w:p w14:paraId="1E140FB6" w14:textId="77777777" w:rsidR="000E10C6" w:rsidRPr="008F16A4" w:rsidRDefault="000E10C6" w:rsidP="008F16A4">
      <w:pPr>
        <w:jc w:val="both"/>
        <w:rPr>
          <w:rFonts w:ascii="Arial" w:hAnsi="Arial" w:cs="Arial"/>
          <w:sz w:val="22"/>
          <w:szCs w:val="22"/>
        </w:rPr>
      </w:pPr>
      <w:r w:rsidRPr="008F16A4">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rsidRPr="008F16A4" w14:paraId="0C7C641E"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2AB7643" w14:textId="77777777" w:rsidR="37C66106" w:rsidRPr="008F16A4" w:rsidRDefault="37C66106" w:rsidP="008F16A4">
            <w:pPr>
              <w:jc w:val="both"/>
              <w:rPr>
                <w:rFonts w:ascii="Arial" w:hAnsi="Arial" w:cs="Arial"/>
                <w:sz w:val="22"/>
                <w:szCs w:val="22"/>
              </w:rPr>
            </w:pPr>
            <w:r w:rsidRPr="008F16A4">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6E4A436" w14:textId="77777777" w:rsidR="37C66106" w:rsidRPr="008F16A4" w:rsidRDefault="004424DC" w:rsidP="008F16A4">
            <w:pPr>
              <w:jc w:val="both"/>
              <w:rPr>
                <w:rFonts w:ascii="Arial" w:hAnsi="Arial" w:cs="Arial"/>
                <w:sz w:val="22"/>
                <w:szCs w:val="22"/>
              </w:rPr>
            </w:pPr>
            <w:r w:rsidRPr="008F16A4">
              <w:rPr>
                <w:rFonts w:ascii="Arial" w:eastAsia="Arial" w:hAnsi="Arial" w:cs="Arial"/>
                <w:sz w:val="22"/>
                <w:szCs w:val="22"/>
              </w:rPr>
              <w:t>PL/2026/03652</w:t>
            </w:r>
          </w:p>
        </w:tc>
      </w:tr>
      <w:tr w:rsidR="37C66106" w:rsidRPr="008F16A4" w14:paraId="4D4F03DC"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B199BB9" w14:textId="77777777" w:rsidR="37C66106" w:rsidRPr="008F16A4" w:rsidRDefault="37C66106" w:rsidP="008F16A4">
            <w:pPr>
              <w:jc w:val="both"/>
              <w:rPr>
                <w:rFonts w:ascii="Arial" w:hAnsi="Arial" w:cs="Arial"/>
                <w:sz w:val="22"/>
                <w:szCs w:val="22"/>
              </w:rPr>
            </w:pPr>
            <w:r w:rsidRPr="008F16A4">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4077C1B5" w14:textId="77777777" w:rsidR="37C66106" w:rsidRPr="008F16A4" w:rsidRDefault="004424DC" w:rsidP="008F16A4">
            <w:pPr>
              <w:jc w:val="both"/>
              <w:rPr>
                <w:rFonts w:ascii="Arial" w:eastAsia="Arial" w:hAnsi="Arial" w:cs="Arial"/>
                <w:sz w:val="22"/>
                <w:szCs w:val="22"/>
              </w:rPr>
            </w:pPr>
            <w:r w:rsidRPr="008F16A4">
              <w:rPr>
                <w:rFonts w:ascii="Arial" w:eastAsia="Arial" w:hAnsi="Arial" w:cs="Arial"/>
                <w:sz w:val="22"/>
                <w:szCs w:val="22"/>
              </w:rPr>
              <w:t>Consent to display an advertisement</w:t>
            </w:r>
          </w:p>
        </w:tc>
      </w:tr>
      <w:tr w:rsidR="37C66106" w:rsidRPr="008F16A4" w14:paraId="292119F4"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B53F738" w14:textId="77777777" w:rsidR="37C66106" w:rsidRPr="008F16A4" w:rsidRDefault="37C66106" w:rsidP="008F16A4">
            <w:pPr>
              <w:jc w:val="both"/>
              <w:rPr>
                <w:rFonts w:ascii="Arial" w:hAnsi="Arial" w:cs="Arial"/>
                <w:sz w:val="22"/>
                <w:szCs w:val="22"/>
              </w:rPr>
            </w:pPr>
            <w:r w:rsidRPr="008F16A4">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F40198E" w14:textId="77777777" w:rsidR="37C66106" w:rsidRPr="008F16A4" w:rsidRDefault="004424DC" w:rsidP="008F16A4">
            <w:pPr>
              <w:jc w:val="both"/>
              <w:rPr>
                <w:rFonts w:ascii="Arial" w:hAnsi="Arial" w:cs="Arial"/>
                <w:sz w:val="22"/>
                <w:szCs w:val="22"/>
              </w:rPr>
            </w:pPr>
            <w:r w:rsidRPr="008F16A4">
              <w:rPr>
                <w:rFonts w:ascii="Arial" w:eastAsia="Arial" w:hAnsi="Arial" w:cs="Arial"/>
                <w:sz w:val="22"/>
                <w:szCs w:val="22"/>
              </w:rPr>
              <w:t>Esso Service Station, Junction of Larkhill road and Bulford Road, Durrington, Salisbury, SP4 8DP</w:t>
            </w:r>
          </w:p>
        </w:tc>
      </w:tr>
      <w:tr w:rsidR="37C66106" w:rsidRPr="008F16A4" w14:paraId="28E866C1"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5ED7669" w14:textId="77777777" w:rsidR="37C66106" w:rsidRPr="008F16A4" w:rsidRDefault="37C66106" w:rsidP="008F16A4">
            <w:pPr>
              <w:jc w:val="both"/>
              <w:rPr>
                <w:rFonts w:ascii="Arial" w:hAnsi="Arial" w:cs="Arial"/>
                <w:sz w:val="22"/>
                <w:szCs w:val="22"/>
              </w:rPr>
            </w:pPr>
            <w:r w:rsidRPr="008F16A4">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31E49301" w14:textId="77777777" w:rsidR="37C66106" w:rsidRPr="008F16A4" w:rsidRDefault="004424DC" w:rsidP="008F16A4">
            <w:pPr>
              <w:jc w:val="both"/>
              <w:rPr>
                <w:rFonts w:ascii="Arial" w:hAnsi="Arial" w:cs="Arial"/>
                <w:sz w:val="22"/>
                <w:szCs w:val="22"/>
              </w:rPr>
            </w:pPr>
            <w:r w:rsidRPr="008F16A4">
              <w:rPr>
                <w:rFonts w:ascii="Arial" w:eastAsia="Arial" w:hAnsi="Arial" w:cs="Arial"/>
                <w:sz w:val="22"/>
                <w:szCs w:val="22"/>
              </w:rPr>
              <w:t>Erection of a D6 Small Format Advertisement Display</w:t>
            </w:r>
          </w:p>
        </w:tc>
      </w:tr>
      <w:tr w:rsidR="37C66106" w:rsidRPr="008F16A4" w14:paraId="1F69FE7A"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76BAC856" w14:textId="77777777" w:rsidR="37C66106" w:rsidRPr="008F16A4" w:rsidRDefault="37C66106" w:rsidP="008F16A4">
            <w:pPr>
              <w:jc w:val="both"/>
              <w:rPr>
                <w:rFonts w:ascii="Arial" w:hAnsi="Arial" w:cs="Arial"/>
                <w:sz w:val="22"/>
                <w:szCs w:val="22"/>
              </w:rPr>
            </w:pPr>
            <w:r w:rsidRPr="008F16A4">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76A47D5B" w14:textId="77777777" w:rsidR="37C66106" w:rsidRPr="008F16A4" w:rsidRDefault="004424DC" w:rsidP="008F16A4">
            <w:pPr>
              <w:jc w:val="both"/>
              <w:rPr>
                <w:rFonts w:ascii="Arial" w:hAnsi="Arial" w:cs="Arial"/>
                <w:sz w:val="22"/>
                <w:szCs w:val="22"/>
              </w:rPr>
            </w:pPr>
            <w:r w:rsidRPr="008F16A4">
              <w:rPr>
                <w:rFonts w:ascii="Arial" w:eastAsia="Arial" w:hAnsi="Arial" w:cs="Arial"/>
                <w:sz w:val="22"/>
                <w:szCs w:val="22"/>
              </w:rPr>
              <w:t>Refuse</w:t>
            </w:r>
          </w:p>
        </w:tc>
      </w:tr>
    </w:tbl>
    <w:p w14:paraId="40544FE2" w14:textId="77777777" w:rsidR="000E10C6" w:rsidRPr="008F16A4" w:rsidRDefault="000E10C6" w:rsidP="008F16A4">
      <w:pPr>
        <w:jc w:val="both"/>
        <w:rPr>
          <w:rFonts w:ascii="Arial" w:eastAsia="Arial" w:hAnsi="Arial" w:cs="Arial"/>
          <w:sz w:val="22"/>
          <w:szCs w:val="22"/>
        </w:rPr>
      </w:pPr>
      <w:r w:rsidRPr="008F16A4">
        <w:rPr>
          <w:rFonts w:ascii="Arial" w:eastAsia="Arial" w:hAnsi="Arial" w:cs="Arial"/>
          <w:sz w:val="22"/>
          <w:szCs w:val="22"/>
        </w:rPr>
        <w:t> </w:t>
      </w:r>
    </w:p>
    <w:p w14:paraId="1B79957E" w14:textId="77777777" w:rsidR="0029736D" w:rsidRPr="008F16A4" w:rsidRDefault="0029736D" w:rsidP="008F16A4">
      <w:pPr>
        <w:jc w:val="both"/>
        <w:rPr>
          <w:rFonts w:ascii="Arial" w:hAnsi="Arial" w:cs="Arial"/>
          <w:b/>
          <w:sz w:val="22"/>
          <w:szCs w:val="22"/>
        </w:rPr>
      </w:pPr>
      <w:r w:rsidRPr="008F16A4">
        <w:rPr>
          <w:rFonts w:ascii="Arial" w:hAnsi="Arial" w:cs="Arial"/>
          <w:b/>
          <w:sz w:val="22"/>
          <w:szCs w:val="22"/>
        </w:rPr>
        <w:t>SITE DESCRIPTION</w:t>
      </w:r>
      <w:r w:rsidR="008052C1" w:rsidRPr="008F16A4">
        <w:rPr>
          <w:rFonts w:ascii="Arial" w:hAnsi="Arial" w:cs="Arial"/>
          <w:b/>
          <w:sz w:val="22"/>
          <w:szCs w:val="22"/>
        </w:rPr>
        <w:t>/CONTEXT</w:t>
      </w:r>
    </w:p>
    <w:p w14:paraId="3BDF6B54" w14:textId="77777777" w:rsidR="00254160" w:rsidRPr="008F16A4" w:rsidRDefault="00254160" w:rsidP="008F16A4">
      <w:pPr>
        <w:jc w:val="both"/>
        <w:rPr>
          <w:rFonts w:ascii="Arial" w:hAnsi="Arial" w:cs="Arial"/>
          <w:b/>
          <w:sz w:val="22"/>
          <w:szCs w:val="22"/>
        </w:rPr>
      </w:pPr>
    </w:p>
    <w:p w14:paraId="23A8B9E8" w14:textId="57215971" w:rsidR="00395491" w:rsidRPr="008F16A4" w:rsidRDefault="00254160" w:rsidP="008F16A4">
      <w:pPr>
        <w:jc w:val="both"/>
        <w:rPr>
          <w:rFonts w:ascii="Arial" w:hAnsi="Arial" w:cs="Arial"/>
          <w:bCs/>
          <w:sz w:val="22"/>
          <w:szCs w:val="22"/>
        </w:rPr>
      </w:pPr>
      <w:r w:rsidRPr="008F16A4">
        <w:rPr>
          <w:rFonts w:ascii="Arial" w:hAnsi="Arial" w:cs="Arial"/>
          <w:bCs/>
          <w:sz w:val="22"/>
          <w:szCs w:val="22"/>
        </w:rPr>
        <w:t>The application relates to the ESSO garage</w:t>
      </w:r>
      <w:r w:rsidR="00650015" w:rsidRPr="008F16A4">
        <w:rPr>
          <w:rFonts w:ascii="Arial" w:hAnsi="Arial" w:cs="Arial"/>
          <w:bCs/>
          <w:sz w:val="22"/>
          <w:szCs w:val="22"/>
        </w:rPr>
        <w:t xml:space="preserve"> </w:t>
      </w:r>
      <w:r w:rsidRPr="008F16A4">
        <w:rPr>
          <w:rFonts w:ascii="Arial" w:hAnsi="Arial" w:cs="Arial"/>
          <w:bCs/>
          <w:sz w:val="22"/>
          <w:szCs w:val="22"/>
        </w:rPr>
        <w:t xml:space="preserve">located on </w:t>
      </w:r>
      <w:r w:rsidR="00395491" w:rsidRPr="008F16A4">
        <w:rPr>
          <w:rFonts w:ascii="Arial" w:hAnsi="Arial" w:cs="Arial"/>
          <w:bCs/>
          <w:sz w:val="22"/>
          <w:szCs w:val="22"/>
        </w:rPr>
        <w:t xml:space="preserve">a corner plot fronting </w:t>
      </w:r>
      <w:r w:rsidRPr="008F16A4">
        <w:rPr>
          <w:rFonts w:ascii="Arial" w:hAnsi="Arial" w:cs="Arial"/>
          <w:bCs/>
          <w:sz w:val="22"/>
          <w:szCs w:val="22"/>
        </w:rPr>
        <w:t xml:space="preserve">Larkhill Road </w:t>
      </w:r>
      <w:r w:rsidR="00395491" w:rsidRPr="008F16A4">
        <w:rPr>
          <w:rFonts w:ascii="Arial" w:hAnsi="Arial" w:cs="Arial"/>
          <w:bCs/>
          <w:sz w:val="22"/>
          <w:szCs w:val="22"/>
        </w:rPr>
        <w:t>and Bulford Road</w:t>
      </w:r>
      <w:r w:rsidR="007F3CDE" w:rsidRPr="008F16A4">
        <w:rPr>
          <w:rFonts w:ascii="Arial" w:hAnsi="Arial" w:cs="Arial"/>
          <w:bCs/>
          <w:sz w:val="22"/>
          <w:szCs w:val="22"/>
        </w:rPr>
        <w:t xml:space="preserve">; adjacent to a mini roundabout which also provides access to Robin Hill Lane ( a no-through road). </w:t>
      </w:r>
    </w:p>
    <w:p w14:paraId="79D89753" w14:textId="77777777" w:rsidR="00824A8C" w:rsidRPr="008F16A4" w:rsidRDefault="00824A8C" w:rsidP="008F16A4">
      <w:pPr>
        <w:jc w:val="both"/>
        <w:rPr>
          <w:rFonts w:ascii="Arial" w:hAnsi="Arial" w:cs="Arial"/>
          <w:bCs/>
          <w:sz w:val="22"/>
          <w:szCs w:val="22"/>
        </w:rPr>
      </w:pPr>
    </w:p>
    <w:p w14:paraId="73BE682E" w14:textId="6E53BFD1" w:rsidR="00824A8C" w:rsidRPr="008F16A4" w:rsidRDefault="00824A8C" w:rsidP="008F16A4">
      <w:pPr>
        <w:jc w:val="both"/>
        <w:rPr>
          <w:rFonts w:ascii="Arial" w:hAnsi="Arial" w:cs="Arial"/>
          <w:bCs/>
          <w:sz w:val="22"/>
          <w:szCs w:val="22"/>
        </w:rPr>
      </w:pPr>
      <w:r w:rsidRPr="008F16A4">
        <w:rPr>
          <w:rFonts w:ascii="Arial" w:hAnsi="Arial" w:cs="Arial"/>
          <w:bCs/>
          <w:noProof/>
          <w:sz w:val="22"/>
          <w:szCs w:val="22"/>
        </w:rPr>
        <w:drawing>
          <wp:inline distT="0" distB="0" distL="0" distR="0" wp14:anchorId="16754234" wp14:editId="148E12CF">
            <wp:extent cx="3108675" cy="2652395"/>
            <wp:effectExtent l="0" t="0" r="0" b="0"/>
            <wp:docPr id="1491368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368433" name=""/>
                    <pic:cNvPicPr/>
                  </pic:nvPicPr>
                  <pic:blipFill>
                    <a:blip r:embed="rId10"/>
                    <a:stretch>
                      <a:fillRect/>
                    </a:stretch>
                  </pic:blipFill>
                  <pic:spPr>
                    <a:xfrm>
                      <a:off x="0" y="0"/>
                      <a:ext cx="3125609" cy="2666843"/>
                    </a:xfrm>
                    <a:prstGeom prst="rect">
                      <a:avLst/>
                    </a:prstGeom>
                  </pic:spPr>
                </pic:pic>
              </a:graphicData>
            </a:graphic>
          </wp:inline>
        </w:drawing>
      </w:r>
    </w:p>
    <w:p w14:paraId="001087B6" w14:textId="77777777" w:rsidR="00824A8C" w:rsidRPr="008F16A4" w:rsidRDefault="00824A8C" w:rsidP="008F16A4">
      <w:pPr>
        <w:jc w:val="both"/>
        <w:rPr>
          <w:rFonts w:ascii="Arial" w:hAnsi="Arial" w:cs="Arial"/>
          <w:bCs/>
          <w:sz w:val="22"/>
          <w:szCs w:val="22"/>
        </w:rPr>
      </w:pPr>
    </w:p>
    <w:p w14:paraId="21234108" w14:textId="426608F4" w:rsidR="00254160" w:rsidRDefault="00824A8C" w:rsidP="008F16A4">
      <w:pPr>
        <w:jc w:val="both"/>
        <w:rPr>
          <w:rFonts w:ascii="Arial" w:hAnsi="Arial" w:cs="Arial"/>
          <w:bCs/>
          <w:sz w:val="22"/>
          <w:szCs w:val="22"/>
        </w:rPr>
      </w:pPr>
      <w:r w:rsidRPr="008F16A4">
        <w:rPr>
          <w:rFonts w:ascii="Arial" w:hAnsi="Arial" w:cs="Arial"/>
          <w:bCs/>
          <w:sz w:val="22"/>
          <w:szCs w:val="22"/>
        </w:rPr>
        <w:t xml:space="preserve">The site is located within </w:t>
      </w:r>
      <w:r w:rsidR="00D165CC" w:rsidRPr="008F16A4">
        <w:rPr>
          <w:rFonts w:ascii="Arial" w:hAnsi="Arial" w:cs="Arial"/>
          <w:bCs/>
          <w:sz w:val="22"/>
          <w:szCs w:val="22"/>
        </w:rPr>
        <w:t xml:space="preserve">the </w:t>
      </w:r>
      <w:r w:rsidR="00590FA8" w:rsidRPr="008F16A4">
        <w:rPr>
          <w:rFonts w:ascii="Arial" w:hAnsi="Arial" w:cs="Arial"/>
          <w:bCs/>
          <w:sz w:val="22"/>
          <w:szCs w:val="22"/>
        </w:rPr>
        <w:t xml:space="preserve">settlement </w:t>
      </w:r>
      <w:r w:rsidR="0037630F" w:rsidRPr="008F16A4">
        <w:rPr>
          <w:rFonts w:ascii="Arial" w:hAnsi="Arial" w:cs="Arial"/>
          <w:bCs/>
          <w:sz w:val="22"/>
          <w:szCs w:val="22"/>
        </w:rPr>
        <w:t>boundary</w:t>
      </w:r>
      <w:r w:rsidR="00D165CC" w:rsidRPr="008F16A4">
        <w:rPr>
          <w:rFonts w:ascii="Arial" w:hAnsi="Arial" w:cs="Arial"/>
          <w:bCs/>
          <w:sz w:val="22"/>
          <w:szCs w:val="22"/>
        </w:rPr>
        <w:t xml:space="preserve"> of Durrington, which is designated as a Market Town</w:t>
      </w:r>
      <w:r w:rsidR="005830B8">
        <w:rPr>
          <w:rFonts w:ascii="Arial" w:hAnsi="Arial" w:cs="Arial"/>
          <w:bCs/>
          <w:sz w:val="22"/>
          <w:szCs w:val="22"/>
        </w:rPr>
        <w:t>,</w:t>
      </w:r>
      <w:r w:rsidR="00D165CC" w:rsidRPr="008F16A4">
        <w:rPr>
          <w:rFonts w:ascii="Arial" w:hAnsi="Arial" w:cs="Arial"/>
          <w:bCs/>
          <w:sz w:val="22"/>
          <w:szCs w:val="22"/>
        </w:rPr>
        <w:t xml:space="preserve"> </w:t>
      </w:r>
      <w:r w:rsidRPr="008F16A4">
        <w:rPr>
          <w:rFonts w:ascii="Arial" w:hAnsi="Arial" w:cs="Arial"/>
          <w:bCs/>
          <w:sz w:val="22"/>
          <w:szCs w:val="22"/>
        </w:rPr>
        <w:t>defined as such by Core Policies 1</w:t>
      </w:r>
      <w:r w:rsidR="000D2CAF" w:rsidRPr="008F16A4">
        <w:rPr>
          <w:rFonts w:ascii="Arial" w:hAnsi="Arial" w:cs="Arial"/>
          <w:bCs/>
          <w:sz w:val="22"/>
          <w:szCs w:val="22"/>
        </w:rPr>
        <w:t>,</w:t>
      </w:r>
      <w:r w:rsidRPr="008F16A4">
        <w:rPr>
          <w:rFonts w:ascii="Arial" w:hAnsi="Arial" w:cs="Arial"/>
          <w:bCs/>
          <w:sz w:val="22"/>
          <w:szCs w:val="22"/>
        </w:rPr>
        <w:t xml:space="preserve"> 2 and 4 of the Wiltshire C</w:t>
      </w:r>
      <w:r w:rsidR="0071759F">
        <w:rPr>
          <w:rFonts w:ascii="Arial" w:hAnsi="Arial" w:cs="Arial"/>
          <w:bCs/>
          <w:sz w:val="22"/>
          <w:szCs w:val="22"/>
        </w:rPr>
        <w:t>o</w:t>
      </w:r>
      <w:r w:rsidRPr="008F16A4">
        <w:rPr>
          <w:rFonts w:ascii="Arial" w:hAnsi="Arial" w:cs="Arial"/>
          <w:bCs/>
          <w:sz w:val="22"/>
          <w:szCs w:val="22"/>
        </w:rPr>
        <w:t xml:space="preserve">re Strategy. </w:t>
      </w:r>
      <w:r w:rsidR="00590FA8" w:rsidRPr="008F16A4">
        <w:rPr>
          <w:rFonts w:ascii="Arial" w:hAnsi="Arial" w:cs="Arial"/>
          <w:bCs/>
          <w:sz w:val="22"/>
          <w:szCs w:val="22"/>
        </w:rPr>
        <w:t xml:space="preserve">The site </w:t>
      </w:r>
      <w:r w:rsidR="0021379D" w:rsidRPr="008F16A4">
        <w:rPr>
          <w:rFonts w:ascii="Arial" w:hAnsi="Arial" w:cs="Arial"/>
          <w:bCs/>
          <w:sz w:val="22"/>
          <w:szCs w:val="22"/>
        </w:rPr>
        <w:t xml:space="preserve">has </w:t>
      </w:r>
      <w:r w:rsidR="00254160" w:rsidRPr="008F16A4">
        <w:rPr>
          <w:rFonts w:ascii="Arial" w:hAnsi="Arial" w:cs="Arial"/>
          <w:bCs/>
          <w:sz w:val="22"/>
          <w:szCs w:val="22"/>
        </w:rPr>
        <w:t>residential neighbours to the north, west and south</w:t>
      </w:r>
      <w:r w:rsidR="0021379D" w:rsidRPr="008F16A4">
        <w:rPr>
          <w:rFonts w:ascii="Arial" w:hAnsi="Arial" w:cs="Arial"/>
          <w:bCs/>
          <w:sz w:val="22"/>
          <w:szCs w:val="22"/>
        </w:rPr>
        <w:t>; to the east are commercial properties which include Tesco</w:t>
      </w:r>
      <w:r w:rsidR="00342F4D" w:rsidRPr="008F16A4">
        <w:rPr>
          <w:rFonts w:ascii="Arial" w:hAnsi="Arial" w:cs="Arial"/>
          <w:bCs/>
          <w:sz w:val="22"/>
          <w:szCs w:val="22"/>
        </w:rPr>
        <w:t xml:space="preserve"> and a </w:t>
      </w:r>
      <w:r w:rsidR="0053424B" w:rsidRPr="008F16A4">
        <w:rPr>
          <w:rFonts w:ascii="Arial" w:hAnsi="Arial" w:cs="Arial"/>
          <w:bCs/>
          <w:sz w:val="22"/>
          <w:szCs w:val="22"/>
        </w:rPr>
        <w:t xml:space="preserve">barber shop; there are other commercial premises in the locality. </w:t>
      </w:r>
    </w:p>
    <w:p w14:paraId="76BE142D" w14:textId="77777777" w:rsidR="00DA5551" w:rsidRDefault="00DA5551" w:rsidP="008F16A4">
      <w:pPr>
        <w:jc w:val="both"/>
        <w:rPr>
          <w:rFonts w:ascii="Arial" w:hAnsi="Arial" w:cs="Arial"/>
          <w:bCs/>
          <w:sz w:val="22"/>
          <w:szCs w:val="22"/>
        </w:rPr>
      </w:pPr>
    </w:p>
    <w:p w14:paraId="5C1EE5FC" w14:textId="66F79F83" w:rsidR="00DA5551" w:rsidRDefault="00DA5551" w:rsidP="008F16A4">
      <w:pPr>
        <w:jc w:val="both"/>
        <w:rPr>
          <w:rFonts w:ascii="Arial" w:hAnsi="Arial" w:cs="Arial"/>
          <w:bCs/>
          <w:sz w:val="22"/>
          <w:szCs w:val="22"/>
        </w:rPr>
      </w:pPr>
      <w:r>
        <w:rPr>
          <w:rFonts w:ascii="Arial" w:hAnsi="Arial" w:cs="Arial"/>
          <w:bCs/>
          <w:sz w:val="22"/>
          <w:szCs w:val="22"/>
        </w:rPr>
        <w:t>The site is located approx. 250 metres to the north west of the boundary of Bulford conservation area.</w:t>
      </w:r>
    </w:p>
    <w:p w14:paraId="15422DDF" w14:textId="77777777" w:rsidR="00DA5551" w:rsidRDefault="00DA5551" w:rsidP="008F16A4">
      <w:pPr>
        <w:jc w:val="both"/>
        <w:rPr>
          <w:rFonts w:ascii="Arial" w:hAnsi="Arial" w:cs="Arial"/>
          <w:bCs/>
          <w:sz w:val="22"/>
          <w:szCs w:val="22"/>
        </w:rPr>
      </w:pPr>
    </w:p>
    <w:p w14:paraId="7614DEF4" w14:textId="130E18A8" w:rsidR="00DA5551" w:rsidRPr="008F16A4" w:rsidRDefault="00DA5551" w:rsidP="008F16A4">
      <w:pPr>
        <w:jc w:val="both"/>
        <w:rPr>
          <w:rFonts w:ascii="Arial" w:hAnsi="Arial" w:cs="Arial"/>
          <w:bCs/>
          <w:sz w:val="22"/>
          <w:szCs w:val="22"/>
        </w:rPr>
      </w:pPr>
      <w:r w:rsidRPr="00DA5551">
        <w:rPr>
          <w:rFonts w:ascii="Arial" w:hAnsi="Arial" w:cs="Arial"/>
          <w:bCs/>
          <w:noProof/>
          <w:sz w:val="22"/>
          <w:szCs w:val="22"/>
        </w:rPr>
        <w:drawing>
          <wp:inline distT="0" distB="0" distL="0" distR="0" wp14:anchorId="1ED4A40C" wp14:editId="1FEAEB91">
            <wp:extent cx="3360198" cy="1891712"/>
            <wp:effectExtent l="0" t="0" r="0" b="0"/>
            <wp:docPr id="1637959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959790" name=""/>
                    <pic:cNvPicPr/>
                  </pic:nvPicPr>
                  <pic:blipFill>
                    <a:blip r:embed="rId11"/>
                    <a:stretch>
                      <a:fillRect/>
                    </a:stretch>
                  </pic:blipFill>
                  <pic:spPr>
                    <a:xfrm>
                      <a:off x="0" y="0"/>
                      <a:ext cx="3373366" cy="1899125"/>
                    </a:xfrm>
                    <a:prstGeom prst="rect">
                      <a:avLst/>
                    </a:prstGeom>
                  </pic:spPr>
                </pic:pic>
              </a:graphicData>
            </a:graphic>
          </wp:inline>
        </w:drawing>
      </w:r>
    </w:p>
    <w:p w14:paraId="338BF596" w14:textId="77777777" w:rsidR="00457D15" w:rsidRPr="008F16A4" w:rsidRDefault="00457D15" w:rsidP="008F16A4">
      <w:pPr>
        <w:jc w:val="both"/>
        <w:rPr>
          <w:rFonts w:ascii="Arial" w:hAnsi="Arial" w:cs="Arial"/>
          <w:sz w:val="22"/>
          <w:szCs w:val="22"/>
        </w:rPr>
      </w:pPr>
    </w:p>
    <w:p w14:paraId="1B595748" w14:textId="77777777" w:rsidR="00CA1F2F" w:rsidRPr="008F16A4" w:rsidRDefault="0029736D" w:rsidP="008F16A4">
      <w:pPr>
        <w:pStyle w:val="Heading1"/>
        <w:spacing w:before="0"/>
        <w:jc w:val="both"/>
        <w:rPr>
          <w:rFonts w:ascii="Arial" w:hAnsi="Arial" w:cs="Arial"/>
          <w:color w:val="auto"/>
          <w:sz w:val="22"/>
          <w:szCs w:val="22"/>
        </w:rPr>
      </w:pPr>
      <w:r w:rsidRPr="008F16A4">
        <w:rPr>
          <w:rFonts w:ascii="Arial" w:hAnsi="Arial" w:cs="Arial"/>
          <w:color w:val="auto"/>
          <w:sz w:val="22"/>
          <w:szCs w:val="22"/>
        </w:rPr>
        <w:lastRenderedPageBreak/>
        <w:t>PROPOSAL:</w:t>
      </w:r>
      <w:r w:rsidR="00CA1F2F" w:rsidRPr="008F16A4">
        <w:rPr>
          <w:rFonts w:ascii="Arial" w:hAnsi="Arial" w:cs="Arial"/>
          <w:color w:val="auto"/>
          <w:sz w:val="22"/>
          <w:szCs w:val="22"/>
        </w:rPr>
        <w:t xml:space="preserve"> </w:t>
      </w:r>
    </w:p>
    <w:p w14:paraId="4D762C30" w14:textId="77777777" w:rsidR="008052C1" w:rsidRPr="008F16A4" w:rsidRDefault="008052C1" w:rsidP="008F16A4">
      <w:pPr>
        <w:pStyle w:val="Heading1"/>
        <w:spacing w:before="0"/>
        <w:jc w:val="both"/>
        <w:rPr>
          <w:rFonts w:ascii="Arial" w:hAnsi="Arial" w:cs="Arial"/>
          <w:b w:val="0"/>
          <w:bCs w:val="0"/>
          <w:color w:val="auto"/>
          <w:sz w:val="22"/>
          <w:szCs w:val="22"/>
        </w:rPr>
      </w:pPr>
    </w:p>
    <w:p w14:paraId="498A0EC5" w14:textId="0F8EBB12" w:rsidR="00564806" w:rsidRPr="008F16A4" w:rsidRDefault="0051404C" w:rsidP="008F16A4">
      <w:pPr>
        <w:pStyle w:val="Heading1"/>
        <w:spacing w:before="0"/>
        <w:jc w:val="both"/>
        <w:rPr>
          <w:rFonts w:ascii="Arial" w:hAnsi="Arial" w:cs="Arial"/>
          <w:b w:val="0"/>
          <w:bCs w:val="0"/>
          <w:color w:val="auto"/>
          <w:sz w:val="22"/>
          <w:szCs w:val="22"/>
        </w:rPr>
      </w:pPr>
      <w:r w:rsidRPr="008F16A4">
        <w:rPr>
          <w:rFonts w:ascii="Arial" w:hAnsi="Arial" w:cs="Arial"/>
          <w:b w:val="0"/>
          <w:bCs w:val="0"/>
          <w:color w:val="auto"/>
          <w:sz w:val="22"/>
          <w:szCs w:val="22"/>
        </w:rPr>
        <w:t xml:space="preserve">The application seeks </w:t>
      </w:r>
      <w:r w:rsidR="00674A34" w:rsidRPr="008F16A4">
        <w:rPr>
          <w:rFonts w:ascii="Arial" w:hAnsi="Arial" w:cs="Arial"/>
          <w:b w:val="0"/>
          <w:bCs w:val="0"/>
          <w:color w:val="auto"/>
          <w:sz w:val="22"/>
          <w:szCs w:val="22"/>
        </w:rPr>
        <w:t>advertisement consent</w:t>
      </w:r>
      <w:r w:rsidR="0089074C" w:rsidRPr="008F16A4">
        <w:rPr>
          <w:rFonts w:ascii="Arial" w:hAnsi="Arial" w:cs="Arial"/>
          <w:b w:val="0"/>
          <w:bCs w:val="0"/>
          <w:color w:val="auto"/>
          <w:sz w:val="22"/>
          <w:szCs w:val="22"/>
        </w:rPr>
        <w:t xml:space="preserve"> fo</w:t>
      </w:r>
      <w:r w:rsidR="00823EE2" w:rsidRPr="008F16A4">
        <w:rPr>
          <w:rFonts w:ascii="Arial" w:hAnsi="Arial" w:cs="Arial"/>
          <w:b w:val="0"/>
          <w:bCs w:val="0"/>
          <w:color w:val="auto"/>
          <w:sz w:val="22"/>
          <w:szCs w:val="22"/>
        </w:rPr>
        <w:t>r the installation of a free standing internally illuminat</w:t>
      </w:r>
      <w:r w:rsidR="00BB5BB1" w:rsidRPr="008F16A4">
        <w:rPr>
          <w:rFonts w:ascii="Arial" w:hAnsi="Arial" w:cs="Arial"/>
          <w:b w:val="0"/>
          <w:bCs w:val="0"/>
          <w:color w:val="auto"/>
          <w:sz w:val="22"/>
          <w:szCs w:val="22"/>
        </w:rPr>
        <w:t xml:space="preserve">ed digital sign. The proposed sign will replace an existing free standing sign. </w:t>
      </w:r>
    </w:p>
    <w:p w14:paraId="2C1E1F2E" w14:textId="77777777" w:rsidR="00136675" w:rsidRPr="008F16A4" w:rsidRDefault="00136675" w:rsidP="008F16A4">
      <w:pPr>
        <w:jc w:val="both"/>
        <w:rPr>
          <w:rFonts w:ascii="Arial" w:hAnsi="Arial" w:cs="Arial"/>
          <w:sz w:val="22"/>
          <w:szCs w:val="22"/>
        </w:rPr>
      </w:pPr>
    </w:p>
    <w:p w14:paraId="5BFDCA17" w14:textId="04C94FE9" w:rsidR="00136675" w:rsidRPr="008F16A4" w:rsidRDefault="00136675" w:rsidP="008F16A4">
      <w:pPr>
        <w:jc w:val="both"/>
        <w:rPr>
          <w:rFonts w:ascii="Arial" w:hAnsi="Arial" w:cs="Arial"/>
          <w:sz w:val="22"/>
          <w:szCs w:val="22"/>
        </w:rPr>
      </w:pPr>
      <w:r w:rsidRPr="008F16A4">
        <w:rPr>
          <w:rFonts w:ascii="Arial" w:hAnsi="Arial" w:cs="Arial"/>
          <w:noProof/>
          <w:sz w:val="22"/>
          <w:szCs w:val="22"/>
        </w:rPr>
        <w:drawing>
          <wp:inline distT="0" distB="0" distL="0" distR="0" wp14:anchorId="3A0B42F6" wp14:editId="1B7AD0F1">
            <wp:extent cx="4716085" cy="2964815"/>
            <wp:effectExtent l="0" t="0" r="8890" b="6985"/>
            <wp:docPr id="1972629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629748" name=""/>
                    <pic:cNvPicPr/>
                  </pic:nvPicPr>
                  <pic:blipFill>
                    <a:blip r:embed="rId12"/>
                    <a:stretch>
                      <a:fillRect/>
                    </a:stretch>
                  </pic:blipFill>
                  <pic:spPr>
                    <a:xfrm>
                      <a:off x="0" y="0"/>
                      <a:ext cx="4719152" cy="2966743"/>
                    </a:xfrm>
                    <a:prstGeom prst="rect">
                      <a:avLst/>
                    </a:prstGeom>
                  </pic:spPr>
                </pic:pic>
              </a:graphicData>
            </a:graphic>
          </wp:inline>
        </w:drawing>
      </w:r>
    </w:p>
    <w:p w14:paraId="42671E4E" w14:textId="77777777" w:rsidR="00AB23D9" w:rsidRPr="008F16A4" w:rsidRDefault="00AB23D9" w:rsidP="008F16A4">
      <w:pPr>
        <w:jc w:val="both"/>
        <w:rPr>
          <w:rFonts w:ascii="Arial" w:hAnsi="Arial" w:cs="Arial"/>
          <w:sz w:val="22"/>
          <w:szCs w:val="22"/>
        </w:rPr>
      </w:pPr>
    </w:p>
    <w:p w14:paraId="3B519A25" w14:textId="0D1D6F1B" w:rsidR="00AB23D9" w:rsidRPr="008F16A4" w:rsidRDefault="00136675" w:rsidP="008F16A4">
      <w:pPr>
        <w:jc w:val="both"/>
        <w:rPr>
          <w:rFonts w:ascii="Arial" w:hAnsi="Arial" w:cs="Arial"/>
          <w:sz w:val="22"/>
          <w:szCs w:val="22"/>
        </w:rPr>
      </w:pPr>
      <w:r w:rsidRPr="008F16A4">
        <w:rPr>
          <w:rFonts w:ascii="Arial" w:hAnsi="Arial" w:cs="Arial"/>
          <w:sz w:val="22"/>
          <w:szCs w:val="22"/>
        </w:rPr>
        <w:t xml:space="preserve">The proposed advertisement will </w:t>
      </w:r>
      <w:r w:rsidR="007A2347" w:rsidRPr="008F16A4">
        <w:rPr>
          <w:rFonts w:ascii="Arial" w:hAnsi="Arial" w:cs="Arial"/>
          <w:sz w:val="22"/>
          <w:szCs w:val="22"/>
        </w:rPr>
        <w:t xml:space="preserve">measure approximately 2.45 metres in height with a width of 1.23 metres and depth of </w:t>
      </w:r>
      <w:r w:rsidR="00481981" w:rsidRPr="008F16A4">
        <w:rPr>
          <w:rFonts w:ascii="Arial" w:hAnsi="Arial" w:cs="Arial"/>
          <w:sz w:val="22"/>
          <w:szCs w:val="22"/>
        </w:rPr>
        <w:t>0.34 metres, as shown in the proposed elevations below.</w:t>
      </w:r>
    </w:p>
    <w:p w14:paraId="5017FFB4" w14:textId="77777777" w:rsidR="00136675" w:rsidRPr="008F16A4" w:rsidRDefault="00136675" w:rsidP="008F16A4">
      <w:pPr>
        <w:jc w:val="both"/>
        <w:rPr>
          <w:rFonts w:ascii="Arial" w:hAnsi="Arial" w:cs="Arial"/>
          <w:sz w:val="22"/>
          <w:szCs w:val="22"/>
        </w:rPr>
      </w:pPr>
    </w:p>
    <w:p w14:paraId="3FBF872A" w14:textId="1BEF910B" w:rsidR="00136675" w:rsidRPr="008F16A4" w:rsidRDefault="007A2347" w:rsidP="008F16A4">
      <w:pPr>
        <w:jc w:val="both"/>
        <w:rPr>
          <w:rFonts w:ascii="Arial" w:hAnsi="Arial" w:cs="Arial"/>
          <w:sz w:val="22"/>
          <w:szCs w:val="22"/>
        </w:rPr>
      </w:pPr>
      <w:r w:rsidRPr="008F16A4">
        <w:rPr>
          <w:rFonts w:ascii="Arial" w:hAnsi="Arial" w:cs="Arial"/>
          <w:noProof/>
          <w:sz w:val="22"/>
          <w:szCs w:val="22"/>
        </w:rPr>
        <w:drawing>
          <wp:inline distT="0" distB="0" distL="0" distR="0" wp14:anchorId="509C1468" wp14:editId="4A9B0D5C">
            <wp:extent cx="5215631" cy="3233267"/>
            <wp:effectExtent l="0" t="0" r="4445" b="5715"/>
            <wp:docPr id="1382278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278754" name=""/>
                    <pic:cNvPicPr/>
                  </pic:nvPicPr>
                  <pic:blipFill>
                    <a:blip r:embed="rId13"/>
                    <a:stretch>
                      <a:fillRect/>
                    </a:stretch>
                  </pic:blipFill>
                  <pic:spPr>
                    <a:xfrm>
                      <a:off x="0" y="0"/>
                      <a:ext cx="5225219" cy="3239211"/>
                    </a:xfrm>
                    <a:prstGeom prst="rect">
                      <a:avLst/>
                    </a:prstGeom>
                  </pic:spPr>
                </pic:pic>
              </a:graphicData>
            </a:graphic>
          </wp:inline>
        </w:drawing>
      </w:r>
    </w:p>
    <w:p w14:paraId="2671D1D8" w14:textId="5A285C2B" w:rsidR="00E254BD" w:rsidRPr="008F16A4" w:rsidRDefault="00E254BD" w:rsidP="008F16A4">
      <w:pPr>
        <w:jc w:val="both"/>
        <w:rPr>
          <w:rFonts w:ascii="Arial" w:hAnsi="Arial" w:cs="Arial"/>
          <w:sz w:val="22"/>
          <w:szCs w:val="22"/>
        </w:rPr>
      </w:pPr>
      <w:r w:rsidRPr="008F16A4">
        <w:rPr>
          <w:rFonts w:ascii="Arial" w:hAnsi="Arial" w:cs="Arial"/>
          <w:sz w:val="22"/>
          <w:szCs w:val="22"/>
        </w:rPr>
        <w:t>The application includes a CGI showing the proposed sign as it might appear once installed</w:t>
      </w:r>
      <w:r w:rsidR="00E03E04">
        <w:rPr>
          <w:rFonts w:ascii="Arial" w:hAnsi="Arial" w:cs="Arial"/>
          <w:sz w:val="22"/>
          <w:szCs w:val="22"/>
        </w:rPr>
        <w:t>.</w:t>
      </w:r>
    </w:p>
    <w:p w14:paraId="68FFF5F7" w14:textId="77777777" w:rsidR="00E254BD" w:rsidRPr="008F16A4" w:rsidRDefault="00E254BD" w:rsidP="008F16A4">
      <w:pPr>
        <w:jc w:val="both"/>
        <w:rPr>
          <w:rFonts w:ascii="Arial" w:hAnsi="Arial" w:cs="Arial"/>
          <w:sz w:val="22"/>
          <w:szCs w:val="22"/>
        </w:rPr>
      </w:pPr>
    </w:p>
    <w:p w14:paraId="17B54F67" w14:textId="30AF8FB1" w:rsidR="00E254BD" w:rsidRPr="008F16A4" w:rsidRDefault="00E254BD" w:rsidP="008F16A4">
      <w:pPr>
        <w:jc w:val="both"/>
        <w:rPr>
          <w:rFonts w:ascii="Arial" w:hAnsi="Arial" w:cs="Arial"/>
          <w:sz w:val="22"/>
          <w:szCs w:val="22"/>
        </w:rPr>
      </w:pPr>
      <w:r w:rsidRPr="008F16A4">
        <w:rPr>
          <w:rFonts w:ascii="Arial" w:hAnsi="Arial" w:cs="Arial"/>
          <w:noProof/>
          <w:sz w:val="22"/>
          <w:szCs w:val="22"/>
        </w:rPr>
        <w:lastRenderedPageBreak/>
        <w:drawing>
          <wp:inline distT="0" distB="0" distL="0" distR="0" wp14:anchorId="5A283445" wp14:editId="61D351CB">
            <wp:extent cx="3195961" cy="2214705"/>
            <wp:effectExtent l="0" t="0" r="4445" b="0"/>
            <wp:docPr id="1574134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134176" name=""/>
                    <pic:cNvPicPr/>
                  </pic:nvPicPr>
                  <pic:blipFill>
                    <a:blip r:embed="rId14"/>
                    <a:stretch>
                      <a:fillRect/>
                    </a:stretch>
                  </pic:blipFill>
                  <pic:spPr>
                    <a:xfrm>
                      <a:off x="0" y="0"/>
                      <a:ext cx="3211671" cy="2225591"/>
                    </a:xfrm>
                    <a:prstGeom prst="rect">
                      <a:avLst/>
                    </a:prstGeom>
                  </pic:spPr>
                </pic:pic>
              </a:graphicData>
            </a:graphic>
          </wp:inline>
        </w:drawing>
      </w:r>
    </w:p>
    <w:p w14:paraId="279D0CFC" w14:textId="77777777" w:rsidR="00E254BD" w:rsidRPr="008F16A4" w:rsidRDefault="00E254BD" w:rsidP="008F16A4">
      <w:pPr>
        <w:jc w:val="both"/>
        <w:rPr>
          <w:rFonts w:ascii="Arial" w:hAnsi="Arial" w:cs="Arial"/>
          <w:sz w:val="22"/>
          <w:szCs w:val="22"/>
        </w:rPr>
      </w:pPr>
    </w:p>
    <w:p w14:paraId="3E6B7693" w14:textId="1AE3E985" w:rsidR="009A7135" w:rsidRPr="008F16A4" w:rsidRDefault="00481981" w:rsidP="008F16A4">
      <w:pPr>
        <w:jc w:val="both"/>
        <w:rPr>
          <w:rFonts w:ascii="Arial" w:hAnsi="Arial" w:cs="Arial"/>
          <w:sz w:val="22"/>
          <w:szCs w:val="22"/>
        </w:rPr>
      </w:pPr>
      <w:r w:rsidRPr="008F16A4">
        <w:rPr>
          <w:rFonts w:ascii="Arial" w:hAnsi="Arial" w:cs="Arial"/>
          <w:sz w:val="22"/>
          <w:szCs w:val="22"/>
        </w:rPr>
        <w:t xml:space="preserve">It is understood that the proposed sign </w:t>
      </w:r>
      <w:r w:rsidR="00AB23D9" w:rsidRPr="008F16A4">
        <w:rPr>
          <w:rFonts w:ascii="Arial" w:hAnsi="Arial" w:cs="Arial"/>
          <w:sz w:val="22"/>
          <w:szCs w:val="22"/>
        </w:rPr>
        <w:t>will show a mix of local campaigns, national campaigns, and products/services sold on the petrol station site</w:t>
      </w:r>
      <w:r w:rsidRPr="008F16A4">
        <w:rPr>
          <w:rFonts w:ascii="Arial" w:hAnsi="Arial" w:cs="Arial"/>
          <w:sz w:val="22"/>
          <w:szCs w:val="22"/>
        </w:rPr>
        <w:t xml:space="preserve"> and wi</w:t>
      </w:r>
      <w:r w:rsidR="009A7135" w:rsidRPr="008F16A4">
        <w:rPr>
          <w:rFonts w:ascii="Arial" w:hAnsi="Arial" w:cs="Arial"/>
          <w:sz w:val="22"/>
          <w:szCs w:val="22"/>
        </w:rPr>
        <w:t>ll be capable of displaying 6 advertising campaigns at a time, sequencing every ten seconds</w:t>
      </w:r>
      <w:r w:rsidRPr="008F16A4">
        <w:rPr>
          <w:rFonts w:ascii="Arial" w:hAnsi="Arial" w:cs="Arial"/>
          <w:sz w:val="22"/>
          <w:szCs w:val="22"/>
        </w:rPr>
        <w:t>.</w:t>
      </w:r>
    </w:p>
    <w:p w14:paraId="05A44FCA" w14:textId="77777777" w:rsidR="002C2499" w:rsidRPr="008F16A4" w:rsidRDefault="002C2499" w:rsidP="008F16A4">
      <w:pPr>
        <w:jc w:val="both"/>
        <w:rPr>
          <w:rFonts w:ascii="Arial" w:hAnsi="Arial" w:cs="Arial"/>
          <w:sz w:val="22"/>
          <w:szCs w:val="22"/>
        </w:rPr>
      </w:pPr>
    </w:p>
    <w:p w14:paraId="38E32C44" w14:textId="7E3BE334" w:rsidR="008052C1" w:rsidRPr="008F16A4" w:rsidRDefault="008052C1" w:rsidP="008F16A4">
      <w:pPr>
        <w:jc w:val="both"/>
        <w:rPr>
          <w:rFonts w:ascii="Arial" w:hAnsi="Arial" w:cs="Arial"/>
          <w:b/>
          <w:sz w:val="22"/>
          <w:szCs w:val="22"/>
        </w:rPr>
      </w:pPr>
      <w:r w:rsidRPr="008F16A4">
        <w:rPr>
          <w:rFonts w:ascii="Arial" w:hAnsi="Arial" w:cs="Arial"/>
          <w:b/>
          <w:sz w:val="22"/>
          <w:szCs w:val="22"/>
        </w:rPr>
        <w:t>RELEVANT LEGI</w:t>
      </w:r>
      <w:r w:rsidR="00D558EA" w:rsidRPr="008F16A4">
        <w:rPr>
          <w:rFonts w:ascii="Arial" w:hAnsi="Arial" w:cs="Arial"/>
          <w:b/>
          <w:sz w:val="22"/>
          <w:szCs w:val="22"/>
        </w:rPr>
        <w:t>S</w:t>
      </w:r>
      <w:r w:rsidRPr="008F16A4">
        <w:rPr>
          <w:rFonts w:ascii="Arial" w:hAnsi="Arial" w:cs="Arial"/>
          <w:b/>
          <w:sz w:val="22"/>
          <w:szCs w:val="22"/>
        </w:rPr>
        <w:t>LATION</w:t>
      </w:r>
      <w:r w:rsidR="00EC3720" w:rsidRPr="008F16A4">
        <w:rPr>
          <w:rFonts w:ascii="Arial" w:hAnsi="Arial" w:cs="Arial"/>
          <w:b/>
          <w:sz w:val="22"/>
          <w:szCs w:val="22"/>
        </w:rPr>
        <w:t xml:space="preserve">, POLICIES AND GUIDANCE </w:t>
      </w:r>
    </w:p>
    <w:p w14:paraId="4FEDE708" w14:textId="77777777" w:rsidR="00AB1899" w:rsidRPr="008F16A4" w:rsidRDefault="00AB1899" w:rsidP="008F16A4">
      <w:pPr>
        <w:jc w:val="both"/>
        <w:rPr>
          <w:rFonts w:ascii="Arial" w:hAnsi="Arial" w:cs="Arial"/>
          <w:b/>
          <w:sz w:val="22"/>
          <w:szCs w:val="22"/>
        </w:rPr>
      </w:pPr>
    </w:p>
    <w:p w14:paraId="50EB8EED" w14:textId="77777777" w:rsidR="00AB1899" w:rsidRPr="008F16A4" w:rsidRDefault="00AB1899" w:rsidP="008F16A4">
      <w:pPr>
        <w:jc w:val="both"/>
        <w:rPr>
          <w:rFonts w:ascii="Arial" w:hAnsi="Arial" w:cs="Arial"/>
          <w:sz w:val="22"/>
          <w:szCs w:val="22"/>
          <w:u w:val="single"/>
        </w:rPr>
      </w:pPr>
      <w:r w:rsidRPr="008F16A4">
        <w:rPr>
          <w:rFonts w:ascii="Arial" w:hAnsi="Arial" w:cs="Arial"/>
          <w:sz w:val="22"/>
          <w:szCs w:val="22"/>
          <w:u w:val="single"/>
        </w:rPr>
        <w:t>Planning (Listed Building and Conservation Areas) Act 1990 – section 72</w:t>
      </w:r>
    </w:p>
    <w:p w14:paraId="7ECA07FA" w14:textId="77777777" w:rsidR="009C4532" w:rsidRPr="008F16A4" w:rsidRDefault="009C4532" w:rsidP="008F16A4">
      <w:pPr>
        <w:jc w:val="both"/>
        <w:rPr>
          <w:rFonts w:ascii="Arial" w:hAnsi="Arial" w:cs="Arial"/>
          <w:sz w:val="22"/>
          <w:szCs w:val="22"/>
        </w:rPr>
      </w:pPr>
    </w:p>
    <w:p w14:paraId="7E25F18F" w14:textId="77777777" w:rsidR="00BD0B99" w:rsidRPr="008F16A4" w:rsidRDefault="00BD0B99" w:rsidP="008F16A4">
      <w:pPr>
        <w:autoSpaceDE w:val="0"/>
        <w:autoSpaceDN w:val="0"/>
        <w:adjustRightInd w:val="0"/>
        <w:jc w:val="both"/>
        <w:rPr>
          <w:rFonts w:ascii="Arial" w:hAnsi="Arial" w:cs="Arial"/>
          <w:sz w:val="22"/>
          <w:szCs w:val="22"/>
          <w:u w:val="single"/>
        </w:rPr>
      </w:pPr>
      <w:r w:rsidRPr="008F16A4">
        <w:rPr>
          <w:rFonts w:ascii="Arial" w:hAnsi="Arial" w:cs="Arial"/>
          <w:sz w:val="22"/>
          <w:szCs w:val="22"/>
          <w:u w:val="single"/>
        </w:rPr>
        <w:t>The Town and Country Planning (Control of Advertisements) (England) Regulations 2007</w:t>
      </w:r>
    </w:p>
    <w:p w14:paraId="10B0F862" w14:textId="77777777" w:rsidR="00120B56" w:rsidRPr="008F16A4" w:rsidRDefault="00120B56" w:rsidP="008F16A4">
      <w:pPr>
        <w:autoSpaceDE w:val="0"/>
        <w:autoSpaceDN w:val="0"/>
        <w:adjustRightInd w:val="0"/>
        <w:jc w:val="both"/>
        <w:rPr>
          <w:rFonts w:ascii="Arial" w:hAnsi="Arial" w:cs="Arial"/>
          <w:sz w:val="22"/>
          <w:szCs w:val="22"/>
        </w:rPr>
      </w:pPr>
    </w:p>
    <w:p w14:paraId="70357DC6" w14:textId="77777777" w:rsidR="0041285E" w:rsidRPr="008F16A4" w:rsidRDefault="0041285E" w:rsidP="008F16A4">
      <w:pPr>
        <w:autoSpaceDE w:val="0"/>
        <w:autoSpaceDN w:val="0"/>
        <w:adjustRightInd w:val="0"/>
        <w:jc w:val="both"/>
        <w:rPr>
          <w:rFonts w:ascii="Arial" w:hAnsi="Arial" w:cs="Arial"/>
          <w:sz w:val="22"/>
          <w:szCs w:val="22"/>
          <w:u w:val="single"/>
        </w:rPr>
      </w:pPr>
      <w:r w:rsidRPr="008F16A4">
        <w:rPr>
          <w:rFonts w:ascii="Arial" w:hAnsi="Arial" w:cs="Arial"/>
          <w:sz w:val="22"/>
          <w:szCs w:val="22"/>
          <w:u w:val="single"/>
        </w:rPr>
        <w:t>National Planning Policy Framework</w:t>
      </w:r>
      <w:r w:rsidR="001F6B3E" w:rsidRPr="008F16A4">
        <w:rPr>
          <w:rFonts w:ascii="Arial" w:hAnsi="Arial" w:cs="Arial"/>
          <w:sz w:val="22"/>
          <w:szCs w:val="22"/>
          <w:u w:val="single"/>
        </w:rPr>
        <w:t xml:space="preserve"> </w:t>
      </w:r>
      <w:r w:rsidRPr="008F16A4">
        <w:rPr>
          <w:rFonts w:ascii="Arial" w:hAnsi="Arial" w:cs="Arial"/>
          <w:sz w:val="22"/>
          <w:szCs w:val="22"/>
          <w:u w:val="single"/>
        </w:rPr>
        <w:t>(NPPF)</w:t>
      </w:r>
    </w:p>
    <w:p w14:paraId="4F26FB48" w14:textId="77777777" w:rsidR="005D254E" w:rsidRPr="008F16A4" w:rsidRDefault="0011708F" w:rsidP="00E03E04">
      <w:pPr>
        <w:pStyle w:val="ListParagraph"/>
        <w:autoSpaceDE w:val="0"/>
        <w:autoSpaceDN w:val="0"/>
        <w:adjustRightInd w:val="0"/>
        <w:ind w:left="0"/>
        <w:jc w:val="both"/>
        <w:rPr>
          <w:rFonts w:ascii="Arial" w:hAnsi="Arial" w:cs="Arial"/>
          <w:sz w:val="22"/>
          <w:szCs w:val="22"/>
        </w:rPr>
      </w:pPr>
      <w:r w:rsidRPr="008F16A4">
        <w:rPr>
          <w:rFonts w:ascii="Arial" w:hAnsi="Arial" w:cs="Arial"/>
          <w:sz w:val="22"/>
          <w:szCs w:val="22"/>
        </w:rPr>
        <w:t xml:space="preserve">Paragraph </w:t>
      </w:r>
      <w:r w:rsidR="003A25F6" w:rsidRPr="008F16A4">
        <w:rPr>
          <w:rFonts w:ascii="Arial" w:hAnsi="Arial" w:cs="Arial"/>
          <w:sz w:val="22"/>
          <w:szCs w:val="22"/>
        </w:rPr>
        <w:t>141</w:t>
      </w:r>
    </w:p>
    <w:p w14:paraId="2582D7CB" w14:textId="77777777" w:rsidR="0023751D" w:rsidRPr="008F16A4" w:rsidRDefault="0023751D" w:rsidP="008F16A4">
      <w:pPr>
        <w:autoSpaceDE w:val="0"/>
        <w:autoSpaceDN w:val="0"/>
        <w:adjustRightInd w:val="0"/>
        <w:jc w:val="both"/>
        <w:rPr>
          <w:rFonts w:ascii="Arial" w:hAnsi="Arial" w:cs="Arial"/>
          <w:sz w:val="22"/>
          <w:szCs w:val="22"/>
        </w:rPr>
      </w:pPr>
    </w:p>
    <w:p w14:paraId="279D4A09" w14:textId="77777777" w:rsidR="0041285E" w:rsidRPr="008F16A4" w:rsidRDefault="0041285E" w:rsidP="008F16A4">
      <w:pPr>
        <w:autoSpaceDE w:val="0"/>
        <w:autoSpaceDN w:val="0"/>
        <w:adjustRightInd w:val="0"/>
        <w:jc w:val="both"/>
        <w:rPr>
          <w:rFonts w:ascii="Arial" w:hAnsi="Arial" w:cs="Arial"/>
          <w:sz w:val="22"/>
          <w:szCs w:val="22"/>
          <w:u w:val="single"/>
        </w:rPr>
      </w:pPr>
      <w:r w:rsidRPr="008F16A4">
        <w:rPr>
          <w:rFonts w:ascii="Arial" w:hAnsi="Arial" w:cs="Arial"/>
          <w:sz w:val="22"/>
          <w:szCs w:val="22"/>
          <w:u w:val="single"/>
        </w:rPr>
        <w:t>Planning Practice Guidance (PPG)</w:t>
      </w:r>
    </w:p>
    <w:p w14:paraId="582DF317" w14:textId="77777777" w:rsidR="00DB1990" w:rsidRPr="008F16A4" w:rsidRDefault="00DB1990" w:rsidP="00AC011D">
      <w:pPr>
        <w:pStyle w:val="ListParagraph"/>
        <w:autoSpaceDE w:val="0"/>
        <w:autoSpaceDN w:val="0"/>
        <w:adjustRightInd w:val="0"/>
        <w:ind w:left="0"/>
        <w:jc w:val="both"/>
        <w:rPr>
          <w:rFonts w:ascii="Arial" w:hAnsi="Arial" w:cs="Arial"/>
          <w:sz w:val="22"/>
          <w:szCs w:val="22"/>
        </w:rPr>
      </w:pPr>
      <w:r w:rsidRPr="008F16A4">
        <w:rPr>
          <w:rFonts w:ascii="Arial" w:hAnsi="Arial" w:cs="Arial"/>
          <w:sz w:val="22"/>
          <w:szCs w:val="22"/>
        </w:rPr>
        <w:t>Advertisements</w:t>
      </w:r>
    </w:p>
    <w:p w14:paraId="75D39F8E" w14:textId="77777777" w:rsidR="00BB18DE" w:rsidRPr="008F16A4" w:rsidRDefault="00BB18DE" w:rsidP="008F16A4">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b/>
          <w:sz w:val="22"/>
          <w:szCs w:val="22"/>
        </w:rPr>
      </w:pPr>
    </w:p>
    <w:p w14:paraId="529D017F" w14:textId="77777777" w:rsidR="00904472" w:rsidRPr="008F16A4" w:rsidRDefault="00830D73" w:rsidP="008F16A4">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bCs/>
          <w:sz w:val="22"/>
          <w:szCs w:val="22"/>
          <w:u w:val="single"/>
        </w:rPr>
      </w:pPr>
      <w:r w:rsidRPr="008F16A4">
        <w:rPr>
          <w:rFonts w:ascii="Arial" w:hAnsi="Arial" w:cs="Arial"/>
          <w:bCs/>
          <w:sz w:val="22"/>
          <w:szCs w:val="22"/>
          <w:u w:val="single"/>
        </w:rPr>
        <w:t>Wiltshire Core Strategy</w:t>
      </w:r>
      <w:r w:rsidR="00BB18DE" w:rsidRPr="008F16A4">
        <w:rPr>
          <w:rFonts w:ascii="Arial" w:hAnsi="Arial" w:cs="Arial"/>
          <w:bCs/>
          <w:sz w:val="22"/>
          <w:szCs w:val="22"/>
          <w:u w:val="single"/>
        </w:rPr>
        <w:t xml:space="preserve"> 2015</w:t>
      </w:r>
      <w:r w:rsidR="00904472" w:rsidRPr="008F16A4">
        <w:rPr>
          <w:rFonts w:ascii="Arial" w:hAnsi="Arial" w:cs="Arial"/>
          <w:bCs/>
          <w:sz w:val="22"/>
          <w:szCs w:val="22"/>
          <w:u w:val="single"/>
        </w:rPr>
        <w:t xml:space="preserve"> (WCS):</w:t>
      </w:r>
    </w:p>
    <w:p w14:paraId="27BE1284" w14:textId="77777777" w:rsidR="002C5BF3" w:rsidRPr="008F16A4" w:rsidRDefault="002C5BF3" w:rsidP="008F16A4">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bCs/>
          <w:sz w:val="22"/>
          <w:szCs w:val="22"/>
          <w:u w:val="single"/>
        </w:rPr>
      </w:pPr>
    </w:p>
    <w:p w14:paraId="07709CF4" w14:textId="77777777" w:rsidR="002C5BF3" w:rsidRPr="008F16A4" w:rsidRDefault="002C5BF3" w:rsidP="00AC011D">
      <w:pPr>
        <w:pStyle w:val="ListParagraph"/>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ind w:left="0"/>
        <w:jc w:val="both"/>
        <w:rPr>
          <w:rFonts w:ascii="Arial" w:hAnsi="Arial" w:cs="Arial"/>
          <w:bCs/>
          <w:sz w:val="22"/>
          <w:szCs w:val="22"/>
        </w:rPr>
      </w:pPr>
      <w:r w:rsidRPr="008F16A4">
        <w:rPr>
          <w:rFonts w:ascii="Arial" w:hAnsi="Arial" w:cs="Arial"/>
          <w:bCs/>
          <w:sz w:val="22"/>
          <w:szCs w:val="22"/>
        </w:rPr>
        <w:t xml:space="preserve">CP1 (Settlement Strategy) </w:t>
      </w:r>
    </w:p>
    <w:p w14:paraId="0641ED93" w14:textId="77777777" w:rsidR="002C5BF3" w:rsidRPr="008F16A4" w:rsidRDefault="002C5BF3" w:rsidP="00AC011D">
      <w:pPr>
        <w:pStyle w:val="ListParagraph"/>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ind w:left="0"/>
        <w:jc w:val="both"/>
        <w:rPr>
          <w:rFonts w:ascii="Arial" w:hAnsi="Arial" w:cs="Arial"/>
          <w:bCs/>
          <w:sz w:val="22"/>
          <w:szCs w:val="22"/>
        </w:rPr>
      </w:pPr>
      <w:r w:rsidRPr="008F16A4">
        <w:rPr>
          <w:rFonts w:ascii="Arial" w:hAnsi="Arial" w:cs="Arial"/>
          <w:bCs/>
          <w:sz w:val="22"/>
          <w:szCs w:val="22"/>
        </w:rPr>
        <w:t>CP2 (Delivery Strategy)</w:t>
      </w:r>
    </w:p>
    <w:p w14:paraId="2A43C4F8" w14:textId="77777777" w:rsidR="002C5BF3" w:rsidRPr="008F16A4" w:rsidRDefault="002C5BF3" w:rsidP="00AC011D">
      <w:pPr>
        <w:pStyle w:val="ListParagraph"/>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ind w:left="0"/>
        <w:jc w:val="both"/>
        <w:rPr>
          <w:rFonts w:ascii="Arial" w:hAnsi="Arial" w:cs="Arial"/>
          <w:bCs/>
          <w:sz w:val="22"/>
          <w:szCs w:val="22"/>
        </w:rPr>
      </w:pPr>
      <w:r w:rsidRPr="008F16A4">
        <w:rPr>
          <w:rFonts w:ascii="Arial" w:hAnsi="Arial" w:cs="Arial"/>
          <w:bCs/>
          <w:sz w:val="22"/>
          <w:szCs w:val="22"/>
        </w:rPr>
        <w:t xml:space="preserve">CP4 (Spatial Strategy for the Amesbury Community Area) </w:t>
      </w:r>
    </w:p>
    <w:p w14:paraId="04E82A26" w14:textId="77777777" w:rsidR="002C5BF3" w:rsidRPr="008F16A4" w:rsidRDefault="002C5BF3" w:rsidP="00AC011D">
      <w:pPr>
        <w:pStyle w:val="ListParagraph"/>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ind w:left="0"/>
        <w:jc w:val="both"/>
        <w:rPr>
          <w:rFonts w:ascii="Arial" w:hAnsi="Arial" w:cs="Arial"/>
          <w:bCs/>
          <w:sz w:val="22"/>
          <w:szCs w:val="22"/>
        </w:rPr>
      </w:pPr>
      <w:r w:rsidRPr="008F16A4">
        <w:rPr>
          <w:rFonts w:ascii="Arial" w:hAnsi="Arial" w:cs="Arial"/>
          <w:bCs/>
          <w:sz w:val="22"/>
          <w:szCs w:val="22"/>
        </w:rPr>
        <w:t>CP57 (Ensuring High Quality Design &amp; Space Shaping)</w:t>
      </w:r>
    </w:p>
    <w:p w14:paraId="34EB9C72" w14:textId="44626DA9" w:rsidR="002C5BF3" w:rsidRPr="008F16A4" w:rsidRDefault="002C5BF3" w:rsidP="00AC011D">
      <w:pPr>
        <w:pStyle w:val="ListParagraph"/>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ind w:left="0"/>
        <w:jc w:val="both"/>
        <w:rPr>
          <w:rFonts w:ascii="Arial" w:hAnsi="Arial" w:cs="Arial"/>
          <w:bCs/>
          <w:sz w:val="22"/>
          <w:szCs w:val="22"/>
        </w:rPr>
      </w:pPr>
      <w:r w:rsidRPr="008F16A4">
        <w:rPr>
          <w:rFonts w:ascii="Arial" w:hAnsi="Arial" w:cs="Arial"/>
          <w:bCs/>
          <w:sz w:val="22"/>
          <w:szCs w:val="22"/>
        </w:rPr>
        <w:t>CP58 (</w:t>
      </w:r>
      <w:r w:rsidRPr="008F16A4">
        <w:rPr>
          <w:rFonts w:ascii="Arial" w:hAnsi="Arial" w:cs="Arial"/>
          <w:sz w:val="22"/>
          <w:szCs w:val="22"/>
        </w:rPr>
        <w:t>Ensuring the Conservation of the Historic Environment</w:t>
      </w:r>
    </w:p>
    <w:p w14:paraId="59A5B54A" w14:textId="38144ED3" w:rsidR="002C5BF3" w:rsidRPr="008F16A4" w:rsidRDefault="002C5BF3" w:rsidP="00AC011D">
      <w:pPr>
        <w:pStyle w:val="ListParagraph"/>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ind w:left="0"/>
        <w:jc w:val="both"/>
        <w:rPr>
          <w:rFonts w:ascii="Arial" w:hAnsi="Arial" w:cs="Arial"/>
          <w:bCs/>
          <w:sz w:val="22"/>
          <w:szCs w:val="22"/>
          <w:u w:val="single"/>
        </w:rPr>
      </w:pPr>
      <w:r w:rsidRPr="008F16A4">
        <w:rPr>
          <w:rFonts w:ascii="Arial" w:hAnsi="Arial" w:cs="Arial"/>
          <w:bCs/>
          <w:sz w:val="22"/>
          <w:szCs w:val="22"/>
        </w:rPr>
        <w:t xml:space="preserve">CP62 </w:t>
      </w:r>
      <w:r w:rsidRPr="008F16A4">
        <w:rPr>
          <w:rFonts w:ascii="Arial" w:hAnsi="Arial" w:cs="Arial"/>
          <w:sz w:val="22"/>
          <w:szCs w:val="22"/>
        </w:rPr>
        <w:t>Development Impacts on the Transport Network</w:t>
      </w:r>
    </w:p>
    <w:p w14:paraId="4528CEA5" w14:textId="77777777" w:rsidR="002C5BF3" w:rsidRPr="008F16A4" w:rsidRDefault="002C5BF3" w:rsidP="008F16A4">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bCs/>
          <w:sz w:val="22"/>
          <w:szCs w:val="22"/>
          <w:u w:val="single"/>
        </w:rPr>
      </w:pPr>
    </w:p>
    <w:p w14:paraId="28FFE145" w14:textId="77777777" w:rsidR="00574D81" w:rsidRPr="008F16A4" w:rsidRDefault="00574D81" w:rsidP="008F16A4">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color w:val="212121"/>
          <w:sz w:val="22"/>
          <w:szCs w:val="22"/>
          <w:u w:val="single"/>
        </w:rPr>
      </w:pPr>
      <w:r w:rsidRPr="008F16A4">
        <w:rPr>
          <w:rFonts w:ascii="Arial" w:hAnsi="Arial" w:cs="Arial"/>
          <w:color w:val="212121"/>
          <w:sz w:val="22"/>
          <w:szCs w:val="22"/>
          <w:u w:val="single"/>
        </w:rPr>
        <w:t>Supplementary Planning Documents:</w:t>
      </w:r>
    </w:p>
    <w:p w14:paraId="7B71E477" w14:textId="77777777" w:rsidR="00A2461A" w:rsidRPr="008F16A4" w:rsidRDefault="00A2461A" w:rsidP="008F16A4">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sz w:val="22"/>
          <w:szCs w:val="22"/>
        </w:rPr>
      </w:pPr>
    </w:p>
    <w:p w14:paraId="5B569640" w14:textId="28650A92" w:rsidR="009465D5" w:rsidRPr="008F16A4" w:rsidRDefault="009C4532" w:rsidP="008F16A4">
      <w:pPr>
        <w:jc w:val="both"/>
        <w:rPr>
          <w:rFonts w:ascii="Arial" w:hAnsi="Arial" w:cs="Arial"/>
          <w:sz w:val="22"/>
          <w:szCs w:val="22"/>
        </w:rPr>
      </w:pPr>
      <w:r w:rsidRPr="008F16A4">
        <w:rPr>
          <w:rFonts w:ascii="Arial" w:hAnsi="Arial" w:cs="Arial"/>
          <w:sz w:val="22"/>
          <w:szCs w:val="22"/>
        </w:rPr>
        <w:t xml:space="preserve">Wiltshire Design Guide </w:t>
      </w:r>
    </w:p>
    <w:p w14:paraId="1B926711" w14:textId="16A67BC5" w:rsidR="009C4532" w:rsidRPr="008F16A4" w:rsidRDefault="009C4532" w:rsidP="008F16A4">
      <w:pPr>
        <w:jc w:val="both"/>
        <w:rPr>
          <w:rFonts w:ascii="Arial" w:hAnsi="Arial" w:cs="Arial"/>
          <w:sz w:val="22"/>
          <w:szCs w:val="22"/>
        </w:rPr>
      </w:pPr>
      <w:r w:rsidRPr="008F16A4">
        <w:rPr>
          <w:rFonts w:ascii="Arial" w:hAnsi="Arial" w:cs="Arial"/>
          <w:sz w:val="22"/>
          <w:szCs w:val="22"/>
        </w:rPr>
        <w:t>Creating Places Design Guide</w:t>
      </w:r>
    </w:p>
    <w:p w14:paraId="23CEFA2E" w14:textId="77777777" w:rsidR="00240F43" w:rsidRDefault="00240F43" w:rsidP="008F16A4">
      <w:pPr>
        <w:jc w:val="both"/>
        <w:rPr>
          <w:rFonts w:ascii="Arial" w:hAnsi="Arial" w:cs="Arial"/>
          <w:sz w:val="22"/>
          <w:szCs w:val="22"/>
        </w:rPr>
      </w:pPr>
      <w:r w:rsidRPr="008F16A4">
        <w:rPr>
          <w:rFonts w:ascii="Arial" w:hAnsi="Arial" w:cs="Arial"/>
          <w:sz w:val="22"/>
          <w:szCs w:val="22"/>
        </w:rPr>
        <w:t>Institute of Lighting Professionals: The Brightness of Illuminated Advertisements (2014) PLG 05.</w:t>
      </w:r>
    </w:p>
    <w:p w14:paraId="7CD29A34" w14:textId="77777777" w:rsidR="00FA2722" w:rsidRPr="003F1497" w:rsidRDefault="00FA2722" w:rsidP="00FA2722">
      <w:pPr>
        <w:jc w:val="both"/>
        <w:rPr>
          <w:rFonts w:ascii="Arial" w:hAnsi="Arial" w:cs="Arial"/>
          <w:bCs/>
          <w:color w:val="000000" w:themeColor="text1"/>
          <w:sz w:val="22"/>
          <w:szCs w:val="22"/>
        </w:rPr>
      </w:pPr>
      <w:r w:rsidRPr="003F1497">
        <w:rPr>
          <w:rFonts w:ascii="Arial" w:hAnsi="Arial" w:cs="Arial"/>
          <w:bCs/>
          <w:color w:val="000000" w:themeColor="text1"/>
          <w:sz w:val="22"/>
          <w:szCs w:val="22"/>
        </w:rPr>
        <w:t>Salisbury Shopfronts and Advertisements Design Guide</w:t>
      </w:r>
    </w:p>
    <w:p w14:paraId="566083E3" w14:textId="77777777" w:rsidR="00240F43" w:rsidRPr="008F16A4" w:rsidRDefault="00240F43" w:rsidP="008F16A4">
      <w:pPr>
        <w:jc w:val="both"/>
        <w:rPr>
          <w:rFonts w:ascii="Arial" w:hAnsi="Arial" w:cs="Arial"/>
          <w:sz w:val="22"/>
          <w:szCs w:val="22"/>
        </w:rPr>
      </w:pPr>
    </w:p>
    <w:p w14:paraId="4FB078C0" w14:textId="77777777" w:rsidR="006052C5" w:rsidRPr="008F16A4" w:rsidRDefault="006052C5" w:rsidP="008F16A4">
      <w:pPr>
        <w:pStyle w:val="Heading5"/>
        <w:spacing w:before="0"/>
        <w:jc w:val="both"/>
        <w:rPr>
          <w:rFonts w:ascii="Arial" w:hAnsi="Arial" w:cs="Arial"/>
          <w:b/>
          <w:i/>
          <w:color w:val="auto"/>
          <w:sz w:val="22"/>
          <w:szCs w:val="22"/>
        </w:rPr>
      </w:pPr>
      <w:r w:rsidRPr="008F16A4">
        <w:rPr>
          <w:rFonts w:ascii="Arial" w:hAnsi="Arial" w:cs="Arial"/>
          <w:b/>
          <w:color w:val="auto"/>
          <w:sz w:val="22"/>
          <w:szCs w:val="22"/>
        </w:rPr>
        <w:t>RELEVANT PLANNING HISTORY:</w:t>
      </w:r>
    </w:p>
    <w:p w14:paraId="40153D0F" w14:textId="77777777" w:rsidR="006251EF" w:rsidRPr="008F16A4" w:rsidRDefault="006251EF" w:rsidP="008F16A4">
      <w:pPr>
        <w:jc w:val="both"/>
        <w:rPr>
          <w:rFonts w:ascii="Arial" w:hAnsi="Arial" w:cs="Arial"/>
          <w:color w:val="FF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424DC" w:rsidRPr="008F16A4" w14:paraId="2F44DF74" w14:textId="77777777" w:rsidTr="00B13119">
        <w:trPr>
          <w:trHeight w:hRule="exact" w:val="20"/>
        </w:trPr>
        <w:tc>
          <w:tcPr>
            <w:tcW w:w="8921" w:type="dxa"/>
            <w:tcBorders>
              <w:bottom w:val="single" w:sz="6" w:space="0" w:color="auto"/>
            </w:tcBorders>
            <w:vAlign w:val="center"/>
            <w:hideMark/>
          </w:tcPr>
          <w:p w14:paraId="09D44417" w14:textId="77777777" w:rsidR="004424DC" w:rsidRPr="008F16A4" w:rsidRDefault="004424DC" w:rsidP="008F16A4">
            <w:pPr>
              <w:jc w:val="both"/>
              <w:rPr>
                <w:rFonts w:ascii="Arial" w:hAnsi="Arial" w:cs="Arial"/>
                <w:sz w:val="22"/>
                <w:szCs w:val="22"/>
              </w:rPr>
            </w:pPr>
            <w:bookmarkStart w:id="0" w:name="_bc9eaa23_7b84_4e11_8860_67eb8bbe0c9e"/>
          </w:p>
        </w:tc>
      </w:tr>
      <w:tr w:rsidR="004424DC" w:rsidRPr="008F16A4" w14:paraId="4541DBE9"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03D285B" w14:textId="77777777" w:rsidR="004424DC" w:rsidRPr="008F16A4" w:rsidRDefault="004424DC" w:rsidP="008F16A4">
            <w:pPr>
              <w:jc w:val="both"/>
              <w:rPr>
                <w:rFonts w:ascii="Arial" w:hAnsi="Arial" w:cs="Arial"/>
                <w:b/>
                <w:bCs/>
                <w:sz w:val="22"/>
                <w:szCs w:val="22"/>
              </w:rPr>
            </w:pPr>
            <w:r w:rsidRPr="008F16A4">
              <w:rPr>
                <w:rFonts w:ascii="Arial" w:hAnsi="Arial" w:cs="Arial"/>
                <w:b/>
                <w:bCs/>
                <w:sz w:val="22"/>
                <w:szCs w:val="22"/>
              </w:rPr>
              <w:t>Proposal / Summary</w:t>
            </w:r>
          </w:p>
        </w:tc>
      </w:tr>
      <w:tr w:rsidR="004424DC" w:rsidRPr="008F16A4" w14:paraId="2D3CE8B3" w14:textId="77777777" w:rsidTr="00B13119">
        <w:tc>
          <w:tcPr>
            <w:tcW w:w="8921" w:type="dxa"/>
            <w:tcBorders>
              <w:left w:val="single" w:sz="12" w:space="0" w:color="auto"/>
              <w:bottom w:val="single" w:sz="12" w:space="0" w:color="auto"/>
              <w:right w:val="single" w:sz="12" w:space="0" w:color="auto"/>
            </w:tcBorders>
            <w:vAlign w:val="center"/>
          </w:tcPr>
          <w:p w14:paraId="7D9A8DC0" w14:textId="58445D20" w:rsidR="004424DC" w:rsidRPr="008F16A4" w:rsidRDefault="004424DC" w:rsidP="008F16A4">
            <w:pPr>
              <w:jc w:val="both"/>
              <w:rPr>
                <w:rFonts w:ascii="Arial" w:hAnsi="Arial" w:cs="Arial"/>
                <w:sz w:val="22"/>
                <w:szCs w:val="22"/>
              </w:rPr>
            </w:pPr>
            <w:r w:rsidRPr="008F16A4">
              <w:rPr>
                <w:rFonts w:ascii="Arial" w:hAnsi="Arial" w:cs="Arial"/>
                <w:sz w:val="22"/>
                <w:szCs w:val="22"/>
              </w:rPr>
              <w:t xml:space="preserve">S/2010/0280 - Consent to display an advertisement Decision - Approve with Conditions Date: 20/4/2010 – </w:t>
            </w:r>
            <w:r w:rsidR="00E254BD" w:rsidRPr="008F16A4">
              <w:rPr>
                <w:rFonts w:ascii="Arial" w:hAnsi="Arial" w:cs="Arial"/>
                <w:sz w:val="22"/>
                <w:szCs w:val="22"/>
              </w:rPr>
              <w:t>1no. internally illuminated pole mounted display unit</w:t>
            </w:r>
          </w:p>
        </w:tc>
      </w:tr>
      <w:tr w:rsidR="004424DC" w:rsidRPr="008F16A4" w14:paraId="639EE357" w14:textId="77777777" w:rsidTr="00B13119">
        <w:tc>
          <w:tcPr>
            <w:tcW w:w="8921" w:type="dxa"/>
            <w:vAlign w:val="center"/>
            <w:hideMark/>
          </w:tcPr>
          <w:p w14:paraId="432AFFAA" w14:textId="77777777" w:rsidR="004424DC" w:rsidRPr="008F16A4" w:rsidRDefault="004424DC" w:rsidP="008F16A4">
            <w:pPr>
              <w:jc w:val="both"/>
              <w:rPr>
                <w:rFonts w:ascii="Arial" w:hAnsi="Arial" w:cs="Arial"/>
                <w:sz w:val="22"/>
                <w:szCs w:val="22"/>
              </w:rPr>
            </w:pPr>
          </w:p>
        </w:tc>
      </w:tr>
      <w:bookmarkEnd w:id="0"/>
    </w:tbl>
    <w:p w14:paraId="61845E7D" w14:textId="77777777" w:rsidR="00BC529A" w:rsidRPr="008F16A4" w:rsidRDefault="00BC529A" w:rsidP="008F16A4">
      <w:pPr>
        <w:jc w:val="both"/>
        <w:rPr>
          <w:rFonts w:ascii="Arial" w:hAnsi="Arial" w:cs="Arial"/>
          <w:color w:val="FF0000"/>
          <w:sz w:val="22"/>
          <w:szCs w:val="22"/>
        </w:rPr>
      </w:pPr>
    </w:p>
    <w:p w14:paraId="1AF371B2" w14:textId="77777777" w:rsidR="0029736D" w:rsidRPr="008F16A4" w:rsidRDefault="0029736D" w:rsidP="008F16A4">
      <w:pPr>
        <w:jc w:val="both"/>
        <w:rPr>
          <w:rFonts w:ascii="Arial" w:hAnsi="Arial" w:cs="Arial"/>
          <w:b/>
          <w:sz w:val="22"/>
          <w:szCs w:val="22"/>
        </w:rPr>
      </w:pPr>
      <w:r w:rsidRPr="008F16A4">
        <w:rPr>
          <w:rFonts w:ascii="Arial" w:hAnsi="Arial" w:cs="Arial"/>
          <w:b/>
          <w:sz w:val="22"/>
          <w:szCs w:val="22"/>
        </w:rPr>
        <w:t>ISSUES</w:t>
      </w:r>
    </w:p>
    <w:p w14:paraId="085D857F" w14:textId="77777777" w:rsidR="00EC3720" w:rsidRPr="008F16A4" w:rsidRDefault="00EC3720" w:rsidP="008F16A4">
      <w:pPr>
        <w:jc w:val="both"/>
        <w:rPr>
          <w:rFonts w:ascii="Arial" w:hAnsi="Arial" w:cs="Arial"/>
          <w:b/>
          <w:sz w:val="22"/>
          <w:szCs w:val="22"/>
        </w:rPr>
      </w:pPr>
    </w:p>
    <w:p w14:paraId="06D705B9" w14:textId="77777777" w:rsidR="001468AA" w:rsidRPr="008F16A4" w:rsidRDefault="00F467E4" w:rsidP="008F16A4">
      <w:pPr>
        <w:jc w:val="both"/>
        <w:rPr>
          <w:rFonts w:ascii="Arial" w:hAnsi="Arial" w:cs="Arial"/>
          <w:sz w:val="22"/>
          <w:szCs w:val="22"/>
        </w:rPr>
      </w:pPr>
      <w:r w:rsidRPr="008F16A4">
        <w:rPr>
          <w:rFonts w:ascii="Arial" w:hAnsi="Arial" w:cs="Arial"/>
          <w:sz w:val="22"/>
          <w:szCs w:val="22"/>
        </w:rPr>
        <w:t xml:space="preserve">The issues that are relevant to the </w:t>
      </w:r>
      <w:r w:rsidR="001468AA" w:rsidRPr="008F16A4">
        <w:rPr>
          <w:rFonts w:ascii="Arial" w:hAnsi="Arial" w:cs="Arial"/>
          <w:sz w:val="22"/>
          <w:szCs w:val="22"/>
        </w:rPr>
        <w:t xml:space="preserve">consideration of an application for consent to display advertisements are the </w:t>
      </w:r>
      <w:r w:rsidR="0020714E" w:rsidRPr="008F16A4">
        <w:rPr>
          <w:rFonts w:ascii="Arial" w:hAnsi="Arial" w:cs="Arial"/>
          <w:sz w:val="22"/>
          <w:szCs w:val="22"/>
        </w:rPr>
        <w:t>effects</w:t>
      </w:r>
      <w:r w:rsidR="001468AA" w:rsidRPr="008F16A4">
        <w:rPr>
          <w:rFonts w:ascii="Arial" w:hAnsi="Arial" w:cs="Arial"/>
          <w:sz w:val="22"/>
          <w:szCs w:val="22"/>
        </w:rPr>
        <w:t xml:space="preserve"> </w:t>
      </w:r>
      <w:r w:rsidR="0020714E" w:rsidRPr="008F16A4">
        <w:rPr>
          <w:rFonts w:ascii="Arial" w:hAnsi="Arial" w:cs="Arial"/>
          <w:sz w:val="22"/>
          <w:szCs w:val="22"/>
        </w:rPr>
        <w:t xml:space="preserve">of the proposal </w:t>
      </w:r>
      <w:r w:rsidR="001468AA" w:rsidRPr="008F16A4">
        <w:rPr>
          <w:rFonts w:ascii="Arial" w:hAnsi="Arial" w:cs="Arial"/>
          <w:sz w:val="22"/>
          <w:szCs w:val="22"/>
        </w:rPr>
        <w:t xml:space="preserve">on </w:t>
      </w:r>
      <w:r w:rsidR="0020714E" w:rsidRPr="008F16A4">
        <w:rPr>
          <w:rFonts w:ascii="Arial" w:hAnsi="Arial" w:cs="Arial"/>
          <w:sz w:val="22"/>
          <w:szCs w:val="22"/>
        </w:rPr>
        <w:t>‘</w:t>
      </w:r>
      <w:r w:rsidR="000640E7" w:rsidRPr="008F16A4">
        <w:rPr>
          <w:rFonts w:ascii="Arial" w:hAnsi="Arial" w:cs="Arial"/>
          <w:sz w:val="22"/>
          <w:szCs w:val="22"/>
        </w:rPr>
        <w:t>amenity</w:t>
      </w:r>
      <w:r w:rsidR="0020714E" w:rsidRPr="008F16A4">
        <w:rPr>
          <w:rFonts w:ascii="Arial" w:hAnsi="Arial" w:cs="Arial"/>
          <w:sz w:val="22"/>
          <w:szCs w:val="22"/>
        </w:rPr>
        <w:t>’</w:t>
      </w:r>
      <w:r w:rsidR="000640E7" w:rsidRPr="008F16A4">
        <w:rPr>
          <w:rFonts w:ascii="Arial" w:hAnsi="Arial" w:cs="Arial"/>
          <w:sz w:val="22"/>
          <w:szCs w:val="22"/>
        </w:rPr>
        <w:t xml:space="preserve"> and </w:t>
      </w:r>
      <w:r w:rsidR="0020714E" w:rsidRPr="008F16A4">
        <w:rPr>
          <w:rFonts w:ascii="Arial" w:hAnsi="Arial" w:cs="Arial"/>
          <w:sz w:val="22"/>
          <w:szCs w:val="22"/>
        </w:rPr>
        <w:t>‘</w:t>
      </w:r>
      <w:r w:rsidR="000640E7" w:rsidRPr="008F16A4">
        <w:rPr>
          <w:rFonts w:ascii="Arial" w:hAnsi="Arial" w:cs="Arial"/>
          <w:sz w:val="22"/>
          <w:szCs w:val="22"/>
        </w:rPr>
        <w:t>public safety</w:t>
      </w:r>
      <w:r w:rsidR="0020714E" w:rsidRPr="008F16A4">
        <w:rPr>
          <w:rFonts w:ascii="Arial" w:hAnsi="Arial" w:cs="Arial"/>
          <w:sz w:val="22"/>
          <w:szCs w:val="22"/>
        </w:rPr>
        <w:t>’</w:t>
      </w:r>
      <w:r w:rsidR="000640E7" w:rsidRPr="008F16A4">
        <w:rPr>
          <w:rFonts w:ascii="Arial" w:hAnsi="Arial" w:cs="Arial"/>
          <w:sz w:val="22"/>
          <w:szCs w:val="22"/>
        </w:rPr>
        <w:t>.</w:t>
      </w:r>
    </w:p>
    <w:p w14:paraId="0203409C" w14:textId="77777777" w:rsidR="0044081D" w:rsidRPr="008F16A4" w:rsidRDefault="0044081D" w:rsidP="008F16A4">
      <w:pPr>
        <w:jc w:val="both"/>
        <w:rPr>
          <w:rFonts w:ascii="Arial" w:hAnsi="Arial" w:cs="Arial"/>
          <w:sz w:val="22"/>
          <w:szCs w:val="22"/>
        </w:rPr>
      </w:pPr>
    </w:p>
    <w:p w14:paraId="0C355005" w14:textId="77777777" w:rsidR="006052C5" w:rsidRPr="008F16A4" w:rsidRDefault="006052C5" w:rsidP="008F16A4">
      <w:pPr>
        <w:jc w:val="both"/>
        <w:rPr>
          <w:rFonts w:ascii="Arial" w:hAnsi="Arial" w:cs="Arial"/>
          <w:b/>
          <w:sz w:val="22"/>
          <w:szCs w:val="22"/>
        </w:rPr>
      </w:pPr>
      <w:r w:rsidRPr="008F16A4">
        <w:rPr>
          <w:rFonts w:ascii="Arial" w:hAnsi="Arial" w:cs="Arial"/>
          <w:b/>
          <w:sz w:val="22"/>
          <w:szCs w:val="22"/>
        </w:rPr>
        <w:t>CONSULTEE RESPONSES</w:t>
      </w:r>
    </w:p>
    <w:p w14:paraId="744B76ED" w14:textId="77777777" w:rsidR="00EC3720" w:rsidRPr="008F16A4" w:rsidRDefault="00EC3720" w:rsidP="008F16A4">
      <w:pPr>
        <w:jc w:val="both"/>
        <w:rPr>
          <w:rFonts w:ascii="Arial" w:hAnsi="Arial" w:cs="Arial"/>
          <w:sz w:val="22"/>
          <w:szCs w:val="22"/>
        </w:rPr>
      </w:pPr>
    </w:p>
    <w:p w14:paraId="0E1E5B43" w14:textId="77777777" w:rsidR="006052C5" w:rsidRPr="008F16A4" w:rsidRDefault="006052C5" w:rsidP="008F16A4">
      <w:pPr>
        <w:jc w:val="both"/>
        <w:rPr>
          <w:rFonts w:ascii="Arial" w:hAnsi="Arial" w:cs="Arial"/>
          <w:sz w:val="22"/>
          <w:szCs w:val="22"/>
        </w:rPr>
      </w:pPr>
      <w:r w:rsidRPr="008F16A4">
        <w:rPr>
          <w:rFonts w:ascii="Arial" w:hAnsi="Arial" w:cs="Arial"/>
          <w:sz w:val="22"/>
          <w:szCs w:val="22"/>
        </w:rPr>
        <w:t xml:space="preserve">The </w:t>
      </w:r>
      <w:r w:rsidR="00D077DB" w:rsidRPr="008F16A4">
        <w:rPr>
          <w:rFonts w:ascii="Arial" w:hAnsi="Arial" w:cs="Arial"/>
          <w:sz w:val="22"/>
          <w:szCs w:val="22"/>
        </w:rPr>
        <w:t>following consultees</w:t>
      </w:r>
      <w:r w:rsidRPr="008F16A4">
        <w:rPr>
          <w:rFonts w:ascii="Arial" w:hAnsi="Arial" w:cs="Arial"/>
          <w:sz w:val="22"/>
          <w:szCs w:val="22"/>
        </w:rPr>
        <w:t xml:space="preserve"> were </w:t>
      </w:r>
      <w:r w:rsidR="00D077DB" w:rsidRPr="008F16A4">
        <w:rPr>
          <w:rFonts w:ascii="Arial" w:hAnsi="Arial" w:cs="Arial"/>
          <w:sz w:val="22"/>
          <w:szCs w:val="22"/>
        </w:rPr>
        <w:t>invited to comment</w:t>
      </w:r>
      <w:r w:rsidRPr="008F16A4">
        <w:rPr>
          <w:rFonts w:ascii="Arial" w:hAnsi="Arial" w:cs="Arial"/>
          <w:sz w:val="22"/>
          <w:szCs w:val="22"/>
        </w:rPr>
        <w:t xml:space="preserve"> on this application</w:t>
      </w:r>
      <w:r w:rsidR="00605D26" w:rsidRPr="008F16A4">
        <w:rPr>
          <w:rFonts w:ascii="Arial" w:hAnsi="Arial" w:cs="Arial"/>
          <w:sz w:val="22"/>
          <w:szCs w:val="22"/>
        </w:rPr>
        <w:t>:</w:t>
      </w:r>
    </w:p>
    <w:p w14:paraId="3D9FC1E0" w14:textId="77777777" w:rsidR="0032037D" w:rsidRPr="008F16A4" w:rsidRDefault="0032037D" w:rsidP="008F16A4">
      <w:pPr>
        <w:jc w:val="both"/>
        <w:rPr>
          <w:rFonts w:ascii="Arial" w:hAnsi="Arial" w:cs="Arial"/>
          <w:b/>
          <w:bCs/>
          <w:color w:val="FF0000"/>
          <w:sz w:val="22"/>
          <w:szCs w:val="22"/>
        </w:rPr>
      </w:pPr>
    </w:p>
    <w:p w14:paraId="216D04EA" w14:textId="77777777" w:rsidR="00E07739" w:rsidRPr="008F16A4" w:rsidRDefault="00281961" w:rsidP="008F16A4">
      <w:pPr>
        <w:jc w:val="both"/>
        <w:rPr>
          <w:rFonts w:ascii="Arial" w:hAnsi="Arial" w:cs="Arial"/>
          <w:sz w:val="22"/>
          <w:szCs w:val="22"/>
        </w:rPr>
      </w:pPr>
      <w:r w:rsidRPr="008F16A4">
        <w:rPr>
          <w:rFonts w:ascii="Arial" w:hAnsi="Arial" w:cs="Arial"/>
          <w:color w:val="000000" w:themeColor="text1"/>
          <w:sz w:val="22"/>
          <w:szCs w:val="22"/>
          <w:u w:val="single"/>
        </w:rPr>
        <w:t>Town</w:t>
      </w:r>
      <w:r w:rsidR="00417B46" w:rsidRPr="008F16A4">
        <w:rPr>
          <w:rFonts w:ascii="Arial" w:hAnsi="Arial" w:cs="Arial"/>
          <w:color w:val="000000" w:themeColor="text1"/>
          <w:sz w:val="22"/>
          <w:szCs w:val="22"/>
          <w:u w:val="single"/>
        </w:rPr>
        <w:t xml:space="preserve"> Council</w:t>
      </w:r>
      <w:r w:rsidR="0032037D" w:rsidRPr="008F16A4">
        <w:rPr>
          <w:rFonts w:ascii="Arial" w:hAnsi="Arial" w:cs="Arial"/>
          <w:sz w:val="22"/>
          <w:szCs w:val="22"/>
          <w:u w:val="single"/>
        </w:rPr>
        <w:t>:</w:t>
      </w:r>
      <w:r w:rsidR="00E07739" w:rsidRPr="008F16A4">
        <w:rPr>
          <w:rFonts w:ascii="Arial" w:hAnsi="Arial" w:cs="Arial"/>
          <w:sz w:val="22"/>
          <w:szCs w:val="22"/>
          <w:u w:val="single"/>
        </w:rPr>
        <w:t xml:space="preserve"> </w:t>
      </w:r>
      <w:r w:rsidR="00E07739" w:rsidRPr="008F16A4">
        <w:rPr>
          <w:rFonts w:ascii="Arial" w:hAnsi="Arial" w:cs="Arial"/>
          <w:sz w:val="22"/>
          <w:szCs w:val="22"/>
        </w:rPr>
        <w:t>Durrington Town Council has considered this application and wishes to raise concerns regarding the potential impact of the proposed signage on highway safety.</w:t>
      </w:r>
    </w:p>
    <w:p w14:paraId="7D01815D" w14:textId="77777777" w:rsidR="00E07739" w:rsidRPr="008F16A4" w:rsidRDefault="00E07739" w:rsidP="008F16A4">
      <w:pPr>
        <w:jc w:val="both"/>
        <w:rPr>
          <w:rFonts w:ascii="Arial" w:hAnsi="Arial" w:cs="Arial"/>
          <w:sz w:val="22"/>
          <w:szCs w:val="22"/>
        </w:rPr>
      </w:pPr>
      <w:r w:rsidRPr="008F16A4">
        <w:rPr>
          <w:rFonts w:ascii="Arial" w:hAnsi="Arial" w:cs="Arial"/>
          <w:sz w:val="22"/>
          <w:szCs w:val="22"/>
        </w:rPr>
        <w:br/>
        <w:t>The Council is aware that the existing signs associated with the site already present visibility issues for road users at this junction. Given the location of the proposed sign, Members are concerned that any additional signage could further impede visibility or distract drivers, particularly when approaching or emerging from the junction.</w:t>
      </w:r>
    </w:p>
    <w:p w14:paraId="1C659688" w14:textId="77777777" w:rsidR="00E07739" w:rsidRPr="008F16A4" w:rsidRDefault="00E07739" w:rsidP="008F16A4">
      <w:pPr>
        <w:jc w:val="both"/>
        <w:rPr>
          <w:rFonts w:ascii="Arial" w:hAnsi="Arial" w:cs="Arial"/>
          <w:sz w:val="22"/>
          <w:szCs w:val="22"/>
        </w:rPr>
      </w:pPr>
      <w:r w:rsidRPr="008F16A4">
        <w:rPr>
          <w:rFonts w:ascii="Arial" w:hAnsi="Arial" w:cs="Arial"/>
          <w:sz w:val="22"/>
          <w:szCs w:val="22"/>
        </w:rPr>
        <w:br/>
        <w:t>The Council therefore requests that the Local Planning Authority gives careful consideration to the highway safety implications of the proposal and seeks the views of the Highway Authority as appropriate. In particular, the Council asks that the cumulative impact of the existing and proposed signage on visibility and the safe operation of the junction is fully assessed before any decision is made.</w:t>
      </w:r>
    </w:p>
    <w:p w14:paraId="34DD927B" w14:textId="004C8F97" w:rsidR="00417B46" w:rsidRPr="008F16A4" w:rsidRDefault="00E07739" w:rsidP="008F16A4">
      <w:pPr>
        <w:jc w:val="both"/>
        <w:rPr>
          <w:rFonts w:ascii="Arial" w:hAnsi="Arial" w:cs="Arial"/>
          <w:sz w:val="22"/>
          <w:szCs w:val="22"/>
        </w:rPr>
      </w:pPr>
      <w:r w:rsidRPr="008F16A4">
        <w:rPr>
          <w:rFonts w:ascii="Arial" w:hAnsi="Arial" w:cs="Arial"/>
          <w:sz w:val="22"/>
          <w:szCs w:val="22"/>
        </w:rPr>
        <w:br/>
        <w:t>Whilst the Council makes no comment on the design of the proposed sign itself, it considers that road safety should be a primary consideration in determining this application.</w:t>
      </w:r>
    </w:p>
    <w:p w14:paraId="334945F0" w14:textId="77777777" w:rsidR="0032037D" w:rsidRPr="008F16A4" w:rsidRDefault="0032037D" w:rsidP="008F16A4">
      <w:pPr>
        <w:jc w:val="both"/>
        <w:rPr>
          <w:rFonts w:ascii="Arial" w:hAnsi="Arial" w:cs="Arial"/>
          <w:sz w:val="22"/>
          <w:szCs w:val="22"/>
        </w:rPr>
      </w:pPr>
    </w:p>
    <w:p w14:paraId="1D0CC615" w14:textId="4739EC7B" w:rsidR="00417B46" w:rsidRPr="008F16A4" w:rsidRDefault="00D003C0" w:rsidP="008F16A4">
      <w:pPr>
        <w:jc w:val="both"/>
        <w:rPr>
          <w:rFonts w:ascii="Arial" w:hAnsi="Arial" w:cs="Arial"/>
          <w:sz w:val="22"/>
          <w:szCs w:val="22"/>
          <w:u w:val="single"/>
        </w:rPr>
      </w:pPr>
      <w:r w:rsidRPr="008F16A4">
        <w:rPr>
          <w:rFonts w:ascii="Arial" w:hAnsi="Arial" w:cs="Arial"/>
          <w:sz w:val="22"/>
          <w:szCs w:val="22"/>
          <w:u w:val="single"/>
        </w:rPr>
        <w:t xml:space="preserve">Wiltshire Council’s </w:t>
      </w:r>
      <w:r w:rsidR="00417B46" w:rsidRPr="008F16A4">
        <w:rPr>
          <w:rFonts w:ascii="Arial" w:hAnsi="Arial" w:cs="Arial"/>
          <w:sz w:val="22"/>
          <w:szCs w:val="22"/>
          <w:u w:val="single"/>
        </w:rPr>
        <w:t>Highways</w:t>
      </w:r>
      <w:r w:rsidR="00D077DB" w:rsidRPr="008F16A4">
        <w:rPr>
          <w:rFonts w:ascii="Arial" w:hAnsi="Arial" w:cs="Arial"/>
          <w:sz w:val="22"/>
          <w:szCs w:val="22"/>
          <w:u w:val="single"/>
        </w:rPr>
        <w:t xml:space="preserve"> Engineer</w:t>
      </w:r>
      <w:r w:rsidR="0032037D" w:rsidRPr="008F16A4">
        <w:rPr>
          <w:rFonts w:ascii="Arial" w:hAnsi="Arial" w:cs="Arial"/>
          <w:sz w:val="22"/>
          <w:szCs w:val="22"/>
          <w:u w:val="single"/>
        </w:rPr>
        <w:t>:</w:t>
      </w:r>
      <w:r w:rsidR="004D629C" w:rsidRPr="008F16A4">
        <w:rPr>
          <w:rFonts w:ascii="Arial" w:hAnsi="Arial" w:cs="Arial"/>
          <w:sz w:val="22"/>
          <w:szCs w:val="22"/>
          <w:u w:val="single"/>
        </w:rPr>
        <w:t xml:space="preserve"> </w:t>
      </w:r>
      <w:r w:rsidR="004D629C" w:rsidRPr="008F16A4">
        <w:rPr>
          <w:rFonts w:ascii="Arial" w:hAnsi="Arial" w:cs="Arial"/>
          <w:sz w:val="22"/>
          <w:szCs w:val="22"/>
        </w:rPr>
        <w:t>No objection subject to conditions</w:t>
      </w:r>
    </w:p>
    <w:p w14:paraId="0E17C875" w14:textId="77777777" w:rsidR="0032037D" w:rsidRPr="008F16A4" w:rsidRDefault="0032037D" w:rsidP="008F16A4">
      <w:pPr>
        <w:jc w:val="both"/>
        <w:rPr>
          <w:rFonts w:ascii="Arial" w:hAnsi="Arial" w:cs="Arial"/>
          <w:sz w:val="22"/>
          <w:szCs w:val="22"/>
        </w:rPr>
      </w:pPr>
    </w:p>
    <w:p w14:paraId="2308DD63" w14:textId="77777777" w:rsidR="006052C5" w:rsidRPr="008F16A4" w:rsidRDefault="006052C5" w:rsidP="008F16A4">
      <w:pPr>
        <w:jc w:val="both"/>
        <w:rPr>
          <w:rFonts w:ascii="Arial" w:hAnsi="Arial" w:cs="Arial"/>
          <w:b/>
          <w:bCs/>
          <w:sz w:val="22"/>
          <w:szCs w:val="22"/>
        </w:rPr>
      </w:pPr>
      <w:r w:rsidRPr="008F16A4">
        <w:rPr>
          <w:rFonts w:ascii="Arial" w:hAnsi="Arial" w:cs="Arial"/>
          <w:b/>
          <w:bCs/>
          <w:sz w:val="22"/>
          <w:szCs w:val="22"/>
        </w:rPr>
        <w:t>RESPRESENTATIONS</w:t>
      </w:r>
    </w:p>
    <w:p w14:paraId="3F9A4A6E" w14:textId="77777777" w:rsidR="00CA4C84" w:rsidRPr="008F16A4" w:rsidRDefault="00CA4C84" w:rsidP="008F16A4">
      <w:pPr>
        <w:jc w:val="both"/>
        <w:rPr>
          <w:rFonts w:ascii="Arial" w:hAnsi="Arial" w:cs="Arial"/>
          <w:b/>
          <w:sz w:val="22"/>
          <w:szCs w:val="22"/>
        </w:rPr>
      </w:pPr>
    </w:p>
    <w:p w14:paraId="2621D152" w14:textId="77777777" w:rsidR="4E8A1828" w:rsidRPr="008F16A4" w:rsidRDefault="4E8A1828" w:rsidP="008F16A4">
      <w:pPr>
        <w:jc w:val="both"/>
        <w:rPr>
          <w:rFonts w:ascii="Arial" w:hAnsi="Arial" w:cs="Arial"/>
          <w:color w:val="000000" w:themeColor="text1"/>
          <w:sz w:val="22"/>
          <w:szCs w:val="22"/>
        </w:rPr>
      </w:pPr>
      <w:r w:rsidRPr="008F16A4">
        <w:rPr>
          <w:rFonts w:ascii="Arial" w:hAnsi="Arial" w:cs="Arial"/>
          <w:color w:val="000000" w:themeColor="text1"/>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7A67ECA9" w14:textId="77777777" w:rsidR="008F781C" w:rsidRPr="008F16A4" w:rsidRDefault="008F781C" w:rsidP="008F16A4">
      <w:pPr>
        <w:jc w:val="both"/>
        <w:rPr>
          <w:rFonts w:ascii="Arial" w:hAnsi="Arial" w:cs="Arial"/>
          <w:sz w:val="22"/>
          <w:szCs w:val="22"/>
        </w:rPr>
      </w:pPr>
    </w:p>
    <w:p w14:paraId="5E62D4A9" w14:textId="0362B3A8" w:rsidR="004D629C" w:rsidRPr="008F16A4" w:rsidRDefault="004D629C" w:rsidP="008F16A4">
      <w:pPr>
        <w:jc w:val="both"/>
        <w:rPr>
          <w:rFonts w:ascii="Arial" w:hAnsi="Arial" w:cs="Arial"/>
          <w:sz w:val="22"/>
          <w:szCs w:val="22"/>
        </w:rPr>
      </w:pPr>
      <w:r w:rsidRPr="008F16A4">
        <w:rPr>
          <w:rFonts w:ascii="Arial" w:hAnsi="Arial" w:cs="Arial"/>
          <w:sz w:val="22"/>
          <w:szCs w:val="22"/>
        </w:rPr>
        <w:t>No third party comments have been received.</w:t>
      </w:r>
    </w:p>
    <w:p w14:paraId="2A4C9D76" w14:textId="77777777" w:rsidR="004D629C" w:rsidRPr="008F16A4" w:rsidRDefault="004D629C" w:rsidP="008F16A4">
      <w:pPr>
        <w:jc w:val="both"/>
        <w:rPr>
          <w:rFonts w:ascii="Arial" w:hAnsi="Arial" w:cs="Arial"/>
          <w:sz w:val="22"/>
          <w:szCs w:val="22"/>
        </w:rPr>
      </w:pPr>
    </w:p>
    <w:p w14:paraId="0EE8ECEB" w14:textId="77777777" w:rsidR="000640E7" w:rsidRPr="008F16A4" w:rsidRDefault="0029736D" w:rsidP="008F16A4">
      <w:pPr>
        <w:jc w:val="both"/>
        <w:rPr>
          <w:rFonts w:ascii="Arial" w:hAnsi="Arial" w:cs="Arial"/>
          <w:b/>
          <w:sz w:val="22"/>
          <w:szCs w:val="22"/>
        </w:rPr>
      </w:pPr>
      <w:r w:rsidRPr="008F16A4">
        <w:rPr>
          <w:rFonts w:ascii="Arial" w:hAnsi="Arial" w:cs="Arial"/>
          <w:b/>
          <w:sz w:val="22"/>
          <w:szCs w:val="22"/>
        </w:rPr>
        <w:t>ASSESSMENT</w:t>
      </w:r>
    </w:p>
    <w:p w14:paraId="31517E32" w14:textId="77777777" w:rsidR="00AE6F9F" w:rsidRPr="008F16A4" w:rsidRDefault="00AE6F9F" w:rsidP="008F16A4">
      <w:pPr>
        <w:jc w:val="both"/>
        <w:rPr>
          <w:rFonts w:ascii="Arial" w:hAnsi="Arial" w:cs="Arial"/>
          <w:b/>
          <w:sz w:val="22"/>
          <w:szCs w:val="22"/>
        </w:rPr>
      </w:pPr>
    </w:p>
    <w:p w14:paraId="18D5B53C" w14:textId="77777777" w:rsidR="00CC23C3" w:rsidRPr="008F16A4" w:rsidRDefault="00CC23C3" w:rsidP="008F16A4">
      <w:pPr>
        <w:jc w:val="both"/>
        <w:rPr>
          <w:rFonts w:ascii="Arial" w:hAnsi="Arial" w:cs="Arial"/>
          <w:bCs/>
          <w:sz w:val="22"/>
          <w:szCs w:val="22"/>
        </w:rPr>
      </w:pPr>
      <w:r w:rsidRPr="008F16A4">
        <w:rPr>
          <w:rFonts w:ascii="Arial" w:hAnsi="Arial" w:cs="Arial"/>
          <w:bCs/>
          <w:sz w:val="22"/>
          <w:szCs w:val="22"/>
        </w:rPr>
        <w:t>Regulation 3 of The Town and Country Planning (Control of Advertisements) (England) Regulations 2007 requires that local planning authorities exercise their powers in relation to the display of advertisements in the interests of amenity and public safety, taking into account the provisions of the development plan, in so far as they are material, and any other relevant factors.</w:t>
      </w:r>
    </w:p>
    <w:p w14:paraId="59968BAC" w14:textId="77777777" w:rsidR="00CC23C3" w:rsidRPr="008F16A4" w:rsidRDefault="00CC23C3" w:rsidP="008F16A4">
      <w:pPr>
        <w:jc w:val="both"/>
        <w:rPr>
          <w:rFonts w:ascii="Arial" w:hAnsi="Arial" w:cs="Arial"/>
          <w:bCs/>
          <w:sz w:val="22"/>
          <w:szCs w:val="22"/>
        </w:rPr>
      </w:pPr>
    </w:p>
    <w:p w14:paraId="7F792D42" w14:textId="77777777" w:rsidR="00CC23C3" w:rsidRPr="008F16A4" w:rsidRDefault="00CC23C3" w:rsidP="008F16A4">
      <w:pPr>
        <w:jc w:val="both"/>
        <w:rPr>
          <w:rFonts w:ascii="Arial" w:hAnsi="Arial" w:cs="Arial"/>
          <w:bCs/>
          <w:sz w:val="22"/>
          <w:szCs w:val="22"/>
        </w:rPr>
      </w:pPr>
      <w:r w:rsidRPr="008F16A4">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66CA2CC4" w14:textId="77777777" w:rsidR="00CC23C3" w:rsidRPr="008F16A4" w:rsidRDefault="00CC23C3" w:rsidP="008F16A4">
      <w:pPr>
        <w:jc w:val="both"/>
        <w:rPr>
          <w:rFonts w:ascii="Arial" w:hAnsi="Arial" w:cs="Arial"/>
          <w:b/>
          <w:sz w:val="22"/>
          <w:szCs w:val="22"/>
        </w:rPr>
      </w:pPr>
    </w:p>
    <w:p w14:paraId="75245BB4" w14:textId="77777777" w:rsidR="008F1A1C" w:rsidRPr="008F16A4" w:rsidRDefault="008F1A1C" w:rsidP="008F16A4">
      <w:pPr>
        <w:jc w:val="both"/>
        <w:rPr>
          <w:rFonts w:ascii="Arial" w:hAnsi="Arial" w:cs="Arial"/>
          <w:sz w:val="22"/>
          <w:szCs w:val="22"/>
          <w:u w:val="single"/>
        </w:rPr>
      </w:pPr>
      <w:r w:rsidRPr="008F16A4">
        <w:rPr>
          <w:rFonts w:ascii="Arial" w:hAnsi="Arial" w:cs="Arial"/>
          <w:sz w:val="22"/>
          <w:szCs w:val="22"/>
          <w:u w:val="single"/>
        </w:rPr>
        <w:t xml:space="preserve">Impact on </w:t>
      </w:r>
      <w:r w:rsidR="00767D41" w:rsidRPr="008F16A4">
        <w:rPr>
          <w:rFonts w:ascii="Arial" w:hAnsi="Arial" w:cs="Arial"/>
          <w:sz w:val="22"/>
          <w:szCs w:val="22"/>
          <w:u w:val="single"/>
        </w:rPr>
        <w:t>Amenity</w:t>
      </w:r>
      <w:r w:rsidRPr="008F16A4">
        <w:rPr>
          <w:rFonts w:ascii="Arial" w:hAnsi="Arial" w:cs="Arial"/>
          <w:sz w:val="22"/>
          <w:szCs w:val="22"/>
          <w:u w:val="single"/>
        </w:rPr>
        <w:t>:</w:t>
      </w:r>
    </w:p>
    <w:p w14:paraId="3509634C" w14:textId="77777777" w:rsidR="00AE6F9F" w:rsidRPr="008F16A4" w:rsidRDefault="00AE6F9F" w:rsidP="008F16A4">
      <w:pPr>
        <w:jc w:val="both"/>
        <w:rPr>
          <w:rFonts w:ascii="Arial" w:hAnsi="Arial" w:cs="Arial"/>
          <w:sz w:val="22"/>
          <w:szCs w:val="22"/>
        </w:rPr>
      </w:pPr>
    </w:p>
    <w:p w14:paraId="1A8DC13F" w14:textId="52992E92" w:rsidR="00054D67" w:rsidRPr="008F16A4" w:rsidRDefault="00054D67" w:rsidP="008F16A4">
      <w:pPr>
        <w:jc w:val="both"/>
        <w:rPr>
          <w:rFonts w:ascii="Arial" w:hAnsi="Arial" w:cs="Arial"/>
          <w:sz w:val="22"/>
          <w:szCs w:val="22"/>
        </w:rPr>
      </w:pPr>
      <w:r w:rsidRPr="008F16A4">
        <w:rPr>
          <w:rFonts w:ascii="Arial" w:hAnsi="Arial" w:cs="Arial"/>
          <w:sz w:val="22"/>
          <w:szCs w:val="22"/>
        </w:rPr>
        <w:t xml:space="preserve">“Amenity” is not exhaustively defined in the Town and Country Planning (Control of Advertisements) (England) Regulations </w:t>
      </w:r>
      <w:r w:rsidR="00A81B86" w:rsidRPr="008F16A4">
        <w:rPr>
          <w:rFonts w:ascii="Arial" w:hAnsi="Arial" w:cs="Arial"/>
          <w:sz w:val="22"/>
          <w:szCs w:val="22"/>
        </w:rPr>
        <w:t>2007 but</w:t>
      </w:r>
      <w:r w:rsidRPr="008F16A4">
        <w:rPr>
          <w:rFonts w:ascii="Arial" w:hAnsi="Arial" w:cs="Arial"/>
          <w:sz w:val="22"/>
          <w:szCs w:val="22"/>
        </w:rPr>
        <w:t xml:space="preserve"> is generally understood to include both visual and aural amenity. </w:t>
      </w:r>
      <w:r w:rsidRPr="008F16A4">
        <w:rPr>
          <w:rFonts w:ascii="Arial" w:hAnsi="Arial" w:cs="Arial"/>
          <w:sz w:val="22"/>
          <w:szCs w:val="22"/>
        </w:rPr>
        <w:lastRenderedPageBreak/>
        <w:t>Factors relevant to amenity include the general characteristics of the locality, such as the presence of features of historic, architectural, cultural, or similar interest.</w:t>
      </w:r>
    </w:p>
    <w:p w14:paraId="4B3B452F" w14:textId="77777777" w:rsidR="00054D67" w:rsidRPr="008F16A4" w:rsidRDefault="00054D67" w:rsidP="008F16A4">
      <w:pPr>
        <w:jc w:val="both"/>
        <w:rPr>
          <w:rFonts w:ascii="Arial" w:hAnsi="Arial" w:cs="Arial"/>
          <w:sz w:val="22"/>
          <w:szCs w:val="22"/>
        </w:rPr>
      </w:pPr>
    </w:p>
    <w:p w14:paraId="3BD9F7DD" w14:textId="77777777" w:rsidR="007C3D12" w:rsidRPr="008F16A4" w:rsidRDefault="00054D67" w:rsidP="008F16A4">
      <w:pPr>
        <w:jc w:val="both"/>
        <w:rPr>
          <w:rFonts w:ascii="Arial" w:hAnsi="Arial" w:cs="Arial"/>
          <w:sz w:val="22"/>
          <w:szCs w:val="22"/>
        </w:rPr>
      </w:pPr>
      <w:r w:rsidRPr="008F16A4">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3406A051" w14:textId="77777777" w:rsidR="00054D67" w:rsidRPr="008F16A4" w:rsidRDefault="00054D67" w:rsidP="008F16A4">
      <w:pPr>
        <w:jc w:val="both"/>
        <w:rPr>
          <w:rFonts w:ascii="Arial" w:hAnsi="Arial" w:cs="Arial"/>
          <w:sz w:val="22"/>
          <w:szCs w:val="22"/>
        </w:rPr>
      </w:pPr>
    </w:p>
    <w:p w14:paraId="00073DF2" w14:textId="21C84D45" w:rsidR="00F06117" w:rsidRDefault="00F06117" w:rsidP="008F16A4">
      <w:pPr>
        <w:jc w:val="both"/>
        <w:rPr>
          <w:rFonts w:ascii="Arial" w:hAnsi="Arial" w:cs="Arial"/>
          <w:sz w:val="22"/>
          <w:szCs w:val="22"/>
        </w:rPr>
      </w:pPr>
      <w:r w:rsidRPr="008F16A4">
        <w:rPr>
          <w:rFonts w:ascii="Arial" w:hAnsi="Arial" w:cs="Arial"/>
          <w:sz w:val="22"/>
          <w:szCs w:val="22"/>
        </w:rPr>
        <w:t xml:space="preserve">Core Policy 57 of the Wiltshire Core Strategy requires a high standard of design and seeks  development that responds positively to local character and distinctiveness. Criterion (x) specifically requires the sensitive design of advertisements and signage that are appropriate and sympathetic to their local setting by means of scale, design, lighting and materials. </w:t>
      </w:r>
    </w:p>
    <w:p w14:paraId="5ABC0719" w14:textId="77777777" w:rsidR="00623C11" w:rsidRDefault="00623C11" w:rsidP="008F16A4">
      <w:pPr>
        <w:jc w:val="both"/>
        <w:rPr>
          <w:rFonts w:ascii="Arial" w:hAnsi="Arial" w:cs="Arial"/>
          <w:sz w:val="22"/>
          <w:szCs w:val="22"/>
        </w:rPr>
      </w:pPr>
    </w:p>
    <w:p w14:paraId="3F08364E" w14:textId="52423A1B" w:rsidR="00623C11" w:rsidRPr="00623C11" w:rsidRDefault="00623C11" w:rsidP="00623C11">
      <w:pPr>
        <w:jc w:val="both"/>
        <w:rPr>
          <w:rFonts w:ascii="Arial" w:hAnsi="Arial" w:cs="Arial"/>
          <w:sz w:val="22"/>
          <w:szCs w:val="22"/>
        </w:rPr>
      </w:pPr>
      <w:r w:rsidRPr="00623C11">
        <w:rPr>
          <w:rFonts w:ascii="Arial" w:hAnsi="Arial" w:cs="Arial"/>
          <w:sz w:val="22"/>
          <w:szCs w:val="22"/>
        </w:rPr>
        <w:t>The Wiltshire Design Guide aims to improve the quality of development across Wiltshire by ensuring new places are attractive, locally distinctive, sustainable, climate-resilient and supportive of healthy communities, while providing practical guidance for implementing Core Policy 57</w:t>
      </w:r>
      <w:r>
        <w:rPr>
          <w:rFonts w:ascii="Arial" w:hAnsi="Arial" w:cs="Arial"/>
          <w:sz w:val="22"/>
          <w:szCs w:val="22"/>
        </w:rPr>
        <w:t>.</w:t>
      </w:r>
    </w:p>
    <w:p w14:paraId="787F56B6" w14:textId="77777777" w:rsidR="00811BF1" w:rsidRDefault="00811BF1" w:rsidP="008F16A4">
      <w:pPr>
        <w:jc w:val="both"/>
        <w:rPr>
          <w:rFonts w:ascii="Arial" w:hAnsi="Arial" w:cs="Arial"/>
          <w:sz w:val="22"/>
          <w:szCs w:val="22"/>
        </w:rPr>
      </w:pPr>
    </w:p>
    <w:p w14:paraId="3D127E77" w14:textId="08A09832" w:rsidR="00811BF1" w:rsidRPr="008F16A4" w:rsidRDefault="00811BF1" w:rsidP="008F16A4">
      <w:pPr>
        <w:jc w:val="both"/>
        <w:rPr>
          <w:rFonts w:ascii="Arial" w:hAnsi="Arial" w:cs="Arial"/>
          <w:sz w:val="22"/>
          <w:szCs w:val="22"/>
        </w:rPr>
      </w:pPr>
      <w:r w:rsidRPr="003F1497">
        <w:rPr>
          <w:rFonts w:ascii="Arial" w:hAnsi="Arial" w:cs="Arial"/>
          <w:color w:val="000000" w:themeColor="text1"/>
          <w:sz w:val="22"/>
          <w:szCs w:val="22"/>
        </w:rPr>
        <w:t>Policy CP58 relates to heritage assets</w:t>
      </w:r>
      <w:r>
        <w:rPr>
          <w:rFonts w:ascii="Arial" w:hAnsi="Arial" w:cs="Arial"/>
          <w:color w:val="000000" w:themeColor="text1"/>
          <w:sz w:val="22"/>
          <w:szCs w:val="22"/>
        </w:rPr>
        <w:t xml:space="preserve"> – the Bulford conservation area is close by.</w:t>
      </w:r>
    </w:p>
    <w:p w14:paraId="3053415E" w14:textId="77777777" w:rsidR="00F06117" w:rsidRPr="008F16A4" w:rsidRDefault="00F06117" w:rsidP="008F16A4">
      <w:pPr>
        <w:jc w:val="both"/>
        <w:rPr>
          <w:rFonts w:ascii="Arial" w:hAnsi="Arial" w:cs="Arial"/>
          <w:sz w:val="22"/>
          <w:szCs w:val="22"/>
        </w:rPr>
      </w:pPr>
    </w:p>
    <w:p w14:paraId="3FA04362" w14:textId="77777777" w:rsidR="003B5E79" w:rsidRPr="008F16A4" w:rsidRDefault="003B5E79" w:rsidP="008F16A4">
      <w:pPr>
        <w:jc w:val="both"/>
        <w:rPr>
          <w:rFonts w:ascii="Arial" w:hAnsi="Arial" w:cs="Arial"/>
          <w:sz w:val="22"/>
          <w:szCs w:val="22"/>
        </w:rPr>
      </w:pPr>
      <w:r w:rsidRPr="008F16A4">
        <w:rPr>
          <w:rFonts w:ascii="Arial" w:hAnsi="Arial" w:cs="Arial"/>
          <w:sz w:val="22"/>
          <w:szCs w:val="22"/>
        </w:rPr>
        <w:t>Paragraph 141 of the National Planning Policy Framework states that the quality and character of places can suffer when advertisements are poorly sited and designed. The Planning Practice Guidance confirms that visual amenity must be assessed having regard to the general characteristics of the locality and the effect of the advertisement upon the immediate neighbourhood.</w:t>
      </w:r>
    </w:p>
    <w:p w14:paraId="3F7C2125" w14:textId="77777777" w:rsidR="003B5E79" w:rsidRPr="008F16A4" w:rsidRDefault="003B5E79" w:rsidP="008F16A4">
      <w:pPr>
        <w:jc w:val="both"/>
        <w:rPr>
          <w:rFonts w:ascii="Arial" w:hAnsi="Arial" w:cs="Arial"/>
          <w:sz w:val="22"/>
          <w:szCs w:val="22"/>
        </w:rPr>
      </w:pPr>
    </w:p>
    <w:p w14:paraId="3574DECA" w14:textId="3946755E" w:rsidR="000D7A89" w:rsidRDefault="000D7A89" w:rsidP="000D7A89">
      <w:pPr>
        <w:jc w:val="both"/>
        <w:rPr>
          <w:rFonts w:ascii="Arial" w:hAnsi="Arial" w:cs="Arial"/>
          <w:sz w:val="22"/>
          <w:szCs w:val="22"/>
        </w:rPr>
      </w:pPr>
      <w:r w:rsidRPr="000D7A89">
        <w:rPr>
          <w:rFonts w:ascii="Arial" w:hAnsi="Arial" w:cs="Arial"/>
          <w:sz w:val="22"/>
          <w:szCs w:val="22"/>
        </w:rPr>
        <w:t xml:space="preserve">The application seeks consent for the erection of a freestanding internally illuminated digital advertisement display. Whilst the proposal would replace an existing freestanding advertisement structure, it is not considered that visual impact can be assessed solely by reference to the number of signs present on the site. The proposed display would introduce a form of advertisement materially different in character to the sign it replaces. By virtue of its internally illuminated digital display and regularly changing content, the advertisement would have a significantly greater visual presence within the streetscene and would draw attention to a far greater degree than the existing static display. It is this increased visual prominence, rather than </w:t>
      </w:r>
      <w:r w:rsidR="00D31E6A">
        <w:rPr>
          <w:rFonts w:ascii="Arial" w:hAnsi="Arial" w:cs="Arial"/>
          <w:sz w:val="22"/>
          <w:szCs w:val="22"/>
        </w:rPr>
        <w:t xml:space="preserve">(or in conjunction with) </w:t>
      </w:r>
      <w:r w:rsidRPr="000D7A89">
        <w:rPr>
          <w:rFonts w:ascii="Arial" w:hAnsi="Arial" w:cs="Arial"/>
          <w:sz w:val="22"/>
          <w:szCs w:val="22"/>
        </w:rPr>
        <w:t>the simple number of signs on the site, that gives rise to concern.</w:t>
      </w:r>
    </w:p>
    <w:p w14:paraId="64E904C0" w14:textId="77777777" w:rsidR="000D7A89" w:rsidRPr="000D7A89" w:rsidRDefault="000D7A89" w:rsidP="000D7A89">
      <w:pPr>
        <w:jc w:val="both"/>
        <w:rPr>
          <w:rFonts w:ascii="Arial" w:hAnsi="Arial" w:cs="Arial"/>
          <w:sz w:val="22"/>
          <w:szCs w:val="22"/>
        </w:rPr>
      </w:pPr>
    </w:p>
    <w:p w14:paraId="5F93B722" w14:textId="77777777" w:rsidR="000D7A89" w:rsidRDefault="000D7A89" w:rsidP="000D7A89">
      <w:pPr>
        <w:jc w:val="both"/>
        <w:rPr>
          <w:rFonts w:ascii="Arial" w:hAnsi="Arial" w:cs="Arial"/>
          <w:sz w:val="22"/>
          <w:szCs w:val="22"/>
        </w:rPr>
      </w:pPr>
      <w:r w:rsidRPr="000D7A89">
        <w:rPr>
          <w:rFonts w:ascii="Arial" w:hAnsi="Arial" w:cs="Arial"/>
          <w:sz w:val="22"/>
          <w:szCs w:val="22"/>
        </w:rPr>
        <w:t>Officers acknowledge that digital advertising is increasingly common within many town and city centre locations. However, the prevalence of digital advertising elsewhere does not in itself indicate that it would be appropriate in every location. Advertisement proposals must be assessed having regard to the characteristics of their specific surroundings.</w:t>
      </w:r>
    </w:p>
    <w:p w14:paraId="6AE31E8D" w14:textId="77777777" w:rsidR="000D7A89" w:rsidRPr="000D7A89" w:rsidRDefault="000D7A89" w:rsidP="000D7A89">
      <w:pPr>
        <w:jc w:val="both"/>
        <w:rPr>
          <w:rFonts w:ascii="Arial" w:hAnsi="Arial" w:cs="Arial"/>
          <w:sz w:val="22"/>
          <w:szCs w:val="22"/>
        </w:rPr>
      </w:pPr>
    </w:p>
    <w:p w14:paraId="40E585B1" w14:textId="7C1F3F4F" w:rsidR="000D7A89" w:rsidRDefault="000D7A89" w:rsidP="000D7A89">
      <w:pPr>
        <w:jc w:val="both"/>
        <w:rPr>
          <w:rFonts w:ascii="Arial" w:hAnsi="Arial" w:cs="Arial"/>
          <w:sz w:val="22"/>
          <w:szCs w:val="22"/>
        </w:rPr>
      </w:pPr>
      <w:r w:rsidRPr="000D7A89">
        <w:rPr>
          <w:rFonts w:ascii="Arial" w:hAnsi="Arial" w:cs="Arial"/>
          <w:sz w:val="22"/>
          <w:szCs w:val="22"/>
        </w:rPr>
        <w:t xml:space="preserve">The site occupies a prominent corner position at the junction of Larkhill Road and Bulford Road and is readily visible within the wider streetscene from a number of public viewpoints. Whilst the physical dimensions of the proposed structure are relatively modest in comparison with some surrounding built form, the principal concern does not relate solely to its size. </w:t>
      </w:r>
      <w:r w:rsidR="002B5E35">
        <w:rPr>
          <w:rFonts w:ascii="Arial" w:hAnsi="Arial" w:cs="Arial"/>
          <w:sz w:val="22"/>
          <w:szCs w:val="22"/>
        </w:rPr>
        <w:t>I</w:t>
      </w:r>
      <w:r w:rsidRPr="000D7A89">
        <w:rPr>
          <w:rFonts w:ascii="Arial" w:hAnsi="Arial" w:cs="Arial"/>
          <w:sz w:val="22"/>
          <w:szCs w:val="22"/>
        </w:rPr>
        <w:t>t is considered that the combination of illumination, changing digital content and prominent corner siting would result in a visually intrusive feature that would draw disproportionate attention within the streetscene.</w:t>
      </w:r>
    </w:p>
    <w:p w14:paraId="0417F6A6" w14:textId="77777777" w:rsidR="00595F51" w:rsidRDefault="00595F51" w:rsidP="000D7A89">
      <w:pPr>
        <w:jc w:val="both"/>
        <w:rPr>
          <w:rFonts w:ascii="Arial" w:hAnsi="Arial" w:cs="Arial"/>
          <w:sz w:val="22"/>
          <w:szCs w:val="22"/>
        </w:rPr>
      </w:pPr>
    </w:p>
    <w:p w14:paraId="4046B82F" w14:textId="77777777" w:rsidR="000D7A89" w:rsidRPr="005101F3" w:rsidRDefault="000D7A89" w:rsidP="000D7A89">
      <w:pPr>
        <w:jc w:val="both"/>
        <w:rPr>
          <w:rFonts w:ascii="Arial" w:hAnsi="Arial" w:cs="Arial"/>
          <w:sz w:val="22"/>
          <w:szCs w:val="22"/>
        </w:rPr>
      </w:pPr>
      <w:r w:rsidRPr="00326C7A">
        <w:rPr>
          <w:rFonts w:ascii="Arial" w:hAnsi="Arial" w:cs="Arial"/>
          <w:sz w:val="22"/>
          <w:szCs w:val="22"/>
        </w:rPr>
        <w:t xml:space="preserve">Officers acknowledge that the site forms part of a commercial petrol filling station and contains existing signage associated with that use. However, the presence of existing commercial signage does not automatically justify the introduction of a digitally illuminated advertisement display. Whilst commercial uses are present within the vicinity, residential properties are also located to the north, west and south of the site. The proposed display would therefore be experienced not only by passing motorists and </w:t>
      </w:r>
      <w:r w:rsidRPr="005101F3">
        <w:rPr>
          <w:rFonts w:ascii="Arial" w:hAnsi="Arial" w:cs="Arial"/>
          <w:sz w:val="22"/>
          <w:szCs w:val="22"/>
        </w:rPr>
        <w:t>pedestrians but also by nearby residents. It is considered that the illuminated and changing nature of the display would introduce a conspicuous commercial feature into the locality which would be harmful to visual amenity, particularly during hours of darkness when the display would be most prominent.</w:t>
      </w:r>
    </w:p>
    <w:p w14:paraId="2AE7BA86" w14:textId="77777777" w:rsidR="002B5E35" w:rsidRPr="005101F3" w:rsidRDefault="002B5E35" w:rsidP="000D7A89">
      <w:pPr>
        <w:jc w:val="both"/>
        <w:rPr>
          <w:rFonts w:ascii="Arial" w:hAnsi="Arial" w:cs="Arial"/>
          <w:sz w:val="22"/>
          <w:szCs w:val="22"/>
        </w:rPr>
      </w:pPr>
    </w:p>
    <w:p w14:paraId="7414B797" w14:textId="77777777" w:rsidR="000D7A89" w:rsidRPr="005101F3" w:rsidRDefault="000D7A89" w:rsidP="000D7A89">
      <w:pPr>
        <w:jc w:val="both"/>
        <w:rPr>
          <w:rFonts w:ascii="Arial" w:hAnsi="Arial" w:cs="Arial"/>
          <w:sz w:val="22"/>
          <w:szCs w:val="22"/>
        </w:rPr>
      </w:pPr>
      <w:r w:rsidRPr="005101F3">
        <w:rPr>
          <w:rFonts w:ascii="Arial" w:hAnsi="Arial" w:cs="Arial"/>
          <w:sz w:val="22"/>
          <w:szCs w:val="22"/>
        </w:rPr>
        <w:t>The applicant has advised that the display would not incorporate moving images, flashing content or transitional effects and that changes between advertisements would occur instantaneously. The applicant also advises that illumination levels would be controlled and adjusted to ambient lighting conditions. Officers acknowledge that such measures would reduce the visual impact of the proposal when compared to unrestricted digital advertising displays. However, it is not considered that these measures overcome the fundamental concern that the proposal would introduce a prominent internally illuminated digital advertisement into a highly visible location. Notwithstanding any controls on luminance or advertisement changes, the display would remain materially more visually prominent than the existing static advertisement by reason of its illuminated format and changing content.</w:t>
      </w:r>
    </w:p>
    <w:p w14:paraId="62E7E8E9" w14:textId="77777777" w:rsidR="002B5E35" w:rsidRPr="005101F3" w:rsidRDefault="002B5E35" w:rsidP="000D7A89">
      <w:pPr>
        <w:jc w:val="both"/>
        <w:rPr>
          <w:rFonts w:ascii="Arial" w:hAnsi="Arial" w:cs="Arial"/>
          <w:sz w:val="22"/>
          <w:szCs w:val="22"/>
        </w:rPr>
      </w:pPr>
    </w:p>
    <w:p w14:paraId="59D417DC" w14:textId="77777777" w:rsidR="000D7A89" w:rsidRDefault="000D7A89" w:rsidP="000D7A89">
      <w:pPr>
        <w:jc w:val="both"/>
        <w:rPr>
          <w:rFonts w:ascii="Arial" w:hAnsi="Arial" w:cs="Arial"/>
          <w:sz w:val="22"/>
          <w:szCs w:val="22"/>
        </w:rPr>
      </w:pPr>
      <w:r w:rsidRPr="005101F3">
        <w:rPr>
          <w:rFonts w:ascii="Arial" w:hAnsi="Arial" w:cs="Arial"/>
          <w:sz w:val="22"/>
          <w:szCs w:val="22"/>
        </w:rPr>
        <w:t>The applicant has referred to examples of digital advertising displays elsewhere in support of the proposal. However, each application must be considered on its own merits and having regard to its own site-specific context. It is considered that digital advertisements possess a materially different visual presence to static advertisements due to their illumination and changing content. Consequently, the replacement of a static display with a digital display cannot be regarded as a neutral alteration in visual amenity terms.</w:t>
      </w:r>
    </w:p>
    <w:p w14:paraId="22DFBE04" w14:textId="77777777" w:rsidR="005101F3" w:rsidRDefault="005101F3" w:rsidP="000D7A89">
      <w:pPr>
        <w:jc w:val="both"/>
        <w:rPr>
          <w:rFonts w:ascii="Arial" w:hAnsi="Arial" w:cs="Arial"/>
          <w:sz w:val="22"/>
          <w:szCs w:val="22"/>
        </w:rPr>
      </w:pPr>
    </w:p>
    <w:p w14:paraId="131145BC" w14:textId="5391EECF" w:rsidR="005101F3" w:rsidRPr="003F1497" w:rsidRDefault="005101F3" w:rsidP="005101F3">
      <w:pPr>
        <w:jc w:val="both"/>
        <w:rPr>
          <w:rFonts w:ascii="Arial" w:hAnsi="Arial" w:cs="Arial"/>
          <w:color w:val="000000" w:themeColor="text1"/>
          <w:sz w:val="22"/>
          <w:szCs w:val="22"/>
        </w:rPr>
      </w:pPr>
      <w:r>
        <w:rPr>
          <w:rFonts w:ascii="Arial" w:hAnsi="Arial" w:cs="Arial"/>
          <w:sz w:val="22"/>
          <w:szCs w:val="22"/>
        </w:rPr>
        <w:t xml:space="preserve">Whilst the site is not located within the conservation area, the site </w:t>
      </w:r>
      <w:r w:rsidR="0049735A">
        <w:rPr>
          <w:rFonts w:ascii="Arial" w:hAnsi="Arial" w:cs="Arial"/>
          <w:sz w:val="22"/>
          <w:szCs w:val="22"/>
        </w:rPr>
        <w:t>is viewed when leaving the conservation area heading uphill from Bulford to Durrington</w:t>
      </w:r>
      <w:r w:rsidR="00CA3B24">
        <w:rPr>
          <w:rFonts w:ascii="Arial" w:hAnsi="Arial" w:cs="Arial"/>
          <w:sz w:val="22"/>
          <w:szCs w:val="22"/>
        </w:rPr>
        <w:t xml:space="preserve">, the illuminated sign will be highly visible when travelling in this direction. </w:t>
      </w:r>
      <w:r w:rsidRPr="003F1497">
        <w:rPr>
          <w:rFonts w:ascii="Arial" w:hAnsi="Arial" w:cs="Arial"/>
          <w:color w:val="000000" w:themeColor="text1"/>
          <w:sz w:val="22"/>
          <w:szCs w:val="22"/>
        </w:rPr>
        <w:t xml:space="preserve">Of note and relevant is a recent appeal at a site at 57 Wilton Road </w:t>
      </w:r>
      <w:r w:rsidR="00CA3B24">
        <w:rPr>
          <w:rFonts w:ascii="Arial" w:hAnsi="Arial" w:cs="Arial"/>
          <w:color w:val="000000" w:themeColor="text1"/>
          <w:sz w:val="22"/>
          <w:szCs w:val="22"/>
        </w:rPr>
        <w:t xml:space="preserve">in Salisbury </w:t>
      </w:r>
      <w:r w:rsidRPr="003F1497">
        <w:rPr>
          <w:rFonts w:ascii="Arial" w:hAnsi="Arial" w:cs="Arial"/>
          <w:color w:val="000000" w:themeColor="text1"/>
          <w:sz w:val="22"/>
          <w:szCs w:val="22"/>
        </w:rPr>
        <w:t>(PL/2024/04269) which proposed the replacement of a poster sign with a digital advertisement. This site is outside of the conservation area but views from the conservation area were affected, this application was refused for the following reason –</w:t>
      </w:r>
    </w:p>
    <w:p w14:paraId="18ACFA97" w14:textId="77777777" w:rsidR="005101F3" w:rsidRPr="003F1497" w:rsidRDefault="005101F3" w:rsidP="005101F3">
      <w:pPr>
        <w:jc w:val="both"/>
        <w:rPr>
          <w:rFonts w:ascii="Arial" w:hAnsi="Arial" w:cs="Arial"/>
          <w:color w:val="000000" w:themeColor="text1"/>
          <w:sz w:val="22"/>
          <w:szCs w:val="22"/>
        </w:rPr>
      </w:pPr>
    </w:p>
    <w:p w14:paraId="3F163CA9" w14:textId="77777777" w:rsidR="005101F3" w:rsidRPr="003F1497" w:rsidRDefault="005101F3" w:rsidP="005101F3">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The proposed digital poster would replace an existing, unauthorised static poster advertisement. It would be significantly bolder and a more eye-catching display than the existing poster during the day and particularly during the hours of darkness. It would be readily visible in long range views including from within the nearby Old Manor Hospital conservation area.</w:t>
      </w:r>
    </w:p>
    <w:p w14:paraId="5321F603" w14:textId="77777777" w:rsidR="005101F3" w:rsidRPr="003F1497" w:rsidRDefault="005101F3" w:rsidP="005101F3">
      <w:pPr>
        <w:jc w:val="both"/>
        <w:rPr>
          <w:rFonts w:ascii="Arial" w:hAnsi="Arial" w:cs="Arial"/>
          <w:i/>
          <w:iCs/>
          <w:color w:val="000000" w:themeColor="text1"/>
          <w:sz w:val="22"/>
          <w:szCs w:val="22"/>
        </w:rPr>
      </w:pPr>
    </w:p>
    <w:p w14:paraId="58E7AA07" w14:textId="77777777" w:rsidR="005101F3" w:rsidRPr="003F1497" w:rsidRDefault="005101F3" w:rsidP="005101F3">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It is concluded that the proposed digital poster would negatively impact on the visual qualities of the area by reason of its inappropriate scale, illumination and the fact it would be significantly bolder than the existing static poster sign.</w:t>
      </w:r>
    </w:p>
    <w:p w14:paraId="4A72BFAF" w14:textId="77777777" w:rsidR="005101F3" w:rsidRPr="003F1497" w:rsidRDefault="005101F3" w:rsidP="005101F3">
      <w:pPr>
        <w:jc w:val="both"/>
        <w:rPr>
          <w:rFonts w:ascii="Arial" w:hAnsi="Arial" w:cs="Arial"/>
          <w:i/>
          <w:iCs/>
          <w:color w:val="000000" w:themeColor="text1"/>
          <w:sz w:val="22"/>
          <w:szCs w:val="22"/>
        </w:rPr>
      </w:pPr>
    </w:p>
    <w:p w14:paraId="2F30810E" w14:textId="77777777" w:rsidR="005101F3" w:rsidRPr="003F1497" w:rsidRDefault="005101F3" w:rsidP="005101F3">
      <w:pPr>
        <w:jc w:val="both"/>
        <w:rPr>
          <w:rFonts w:ascii="Arial" w:hAnsi="Arial" w:cs="Arial"/>
          <w:i/>
          <w:iCs/>
          <w:color w:val="000000" w:themeColor="text1"/>
          <w:sz w:val="22"/>
          <w:szCs w:val="22"/>
        </w:rPr>
      </w:pPr>
      <w:r w:rsidRPr="003F1497">
        <w:rPr>
          <w:rFonts w:ascii="Arial" w:hAnsi="Arial" w:cs="Arial"/>
          <w:i/>
          <w:iCs/>
          <w:color w:val="000000" w:themeColor="text1"/>
          <w:sz w:val="22"/>
          <w:szCs w:val="22"/>
        </w:rPr>
        <w:t>The proposal is therefore considered to be contrary to the aims of the NPPF in particular paragraphs 8 and 141 and Core Policies 57 and 58 of the adopted Wiltshire Core Strategy.</w:t>
      </w:r>
    </w:p>
    <w:p w14:paraId="72D3BFD0" w14:textId="77777777" w:rsidR="005101F3" w:rsidRPr="003F1497" w:rsidRDefault="005101F3" w:rsidP="005101F3">
      <w:pPr>
        <w:jc w:val="both"/>
        <w:rPr>
          <w:rFonts w:ascii="Arial" w:hAnsi="Arial" w:cs="Arial"/>
          <w:i/>
          <w:iCs/>
          <w:color w:val="000000" w:themeColor="text1"/>
          <w:sz w:val="22"/>
          <w:szCs w:val="22"/>
        </w:rPr>
      </w:pPr>
    </w:p>
    <w:p w14:paraId="40728493" w14:textId="77777777" w:rsidR="005101F3" w:rsidRPr="004D6F64" w:rsidRDefault="005101F3" w:rsidP="005101F3">
      <w:pPr>
        <w:jc w:val="both"/>
        <w:rPr>
          <w:rFonts w:ascii="Arial" w:hAnsi="Arial" w:cs="Arial"/>
          <w:color w:val="000000" w:themeColor="text1"/>
          <w:sz w:val="22"/>
          <w:szCs w:val="22"/>
        </w:rPr>
      </w:pPr>
      <w:r w:rsidRPr="004D6F64">
        <w:rPr>
          <w:rFonts w:ascii="Arial" w:hAnsi="Arial" w:cs="Arial"/>
          <w:color w:val="000000" w:themeColor="text1"/>
          <w:sz w:val="22"/>
          <w:szCs w:val="22"/>
        </w:rPr>
        <w:t>This was dismissed at appeal (3351421), the Inspector concluded -</w:t>
      </w:r>
    </w:p>
    <w:p w14:paraId="0454D88B" w14:textId="77777777" w:rsidR="005101F3" w:rsidRPr="004D6F64" w:rsidRDefault="005101F3" w:rsidP="005101F3">
      <w:pPr>
        <w:jc w:val="both"/>
        <w:rPr>
          <w:rFonts w:ascii="Arial" w:hAnsi="Arial" w:cs="Arial"/>
          <w:color w:val="000000" w:themeColor="text1"/>
          <w:sz w:val="22"/>
          <w:szCs w:val="22"/>
        </w:rPr>
      </w:pPr>
    </w:p>
    <w:p w14:paraId="4603F781" w14:textId="77777777" w:rsidR="005101F3" w:rsidRPr="004D6F64" w:rsidRDefault="005101F3" w:rsidP="005101F3">
      <w:pPr>
        <w:jc w:val="both"/>
        <w:rPr>
          <w:rFonts w:ascii="Arial" w:hAnsi="Arial" w:cs="Arial"/>
          <w:i/>
          <w:iCs/>
          <w:color w:val="000000" w:themeColor="text1"/>
          <w:sz w:val="22"/>
          <w:szCs w:val="22"/>
        </w:rPr>
      </w:pPr>
      <w:r w:rsidRPr="004D6F64">
        <w:rPr>
          <w:rFonts w:ascii="Arial" w:hAnsi="Arial" w:cs="Arial"/>
          <w:i/>
          <w:iCs/>
          <w:color w:val="000000" w:themeColor="text1"/>
          <w:sz w:val="22"/>
          <w:szCs w:val="22"/>
        </w:rPr>
        <w:t>“I consider that the proposal conflicts with paragraph 141 of the National Planning Policy Framework and whilst not decisive, I have had regard to Policies 57 and 58 of the Wiltshire Core Strategy adopted January 2015 which require the sensitive design of advertisements which are appropriate and sympathetic to their local setting by means of scale, design, lighting and materials, and require proposals to conserve the settings of designated heritage assets, including the special character or appearance of Conservation Areas, especially in regard to orientation, size and night-time illumination.”</w:t>
      </w:r>
    </w:p>
    <w:p w14:paraId="0B3C0836" w14:textId="77777777" w:rsidR="002B5E35" w:rsidRPr="004D6F64" w:rsidRDefault="002B5E35" w:rsidP="000D7A89">
      <w:pPr>
        <w:jc w:val="both"/>
        <w:rPr>
          <w:rFonts w:ascii="Arial" w:hAnsi="Arial" w:cs="Arial"/>
          <w:sz w:val="22"/>
          <w:szCs w:val="22"/>
        </w:rPr>
      </w:pPr>
    </w:p>
    <w:p w14:paraId="38A44470" w14:textId="368A23DD" w:rsidR="000D7A89" w:rsidRPr="004D6F64" w:rsidRDefault="000D7A89" w:rsidP="000D7A89">
      <w:pPr>
        <w:jc w:val="both"/>
        <w:rPr>
          <w:rFonts w:ascii="Arial" w:hAnsi="Arial" w:cs="Arial"/>
          <w:sz w:val="22"/>
          <w:szCs w:val="22"/>
        </w:rPr>
      </w:pPr>
      <w:r w:rsidRPr="004D6F64">
        <w:rPr>
          <w:rFonts w:ascii="Arial" w:hAnsi="Arial" w:cs="Arial"/>
          <w:sz w:val="22"/>
          <w:szCs w:val="22"/>
        </w:rPr>
        <w:t xml:space="preserve">Having regard to the character of the area, the prominent siting of the display and the presence of nearby residential properties, it is considered that the proposal would result in unacceptable harm to visual amenity. The advertisement would appear as an unduly prominent and intrusive feature within the streetscene, to the detriment of the character and appearance of the locality. Accordingly, it is considered that the proposed advertisement would conflict with Core Policy 57 of the Wiltshire Core Strategy, </w:t>
      </w:r>
      <w:r w:rsidR="004D6F64" w:rsidRPr="004D6F64">
        <w:rPr>
          <w:rFonts w:ascii="Arial" w:hAnsi="Arial" w:cs="Arial"/>
          <w:bCs/>
          <w:color w:val="000000" w:themeColor="text1"/>
          <w:sz w:val="22"/>
          <w:szCs w:val="22"/>
        </w:rPr>
        <w:t xml:space="preserve">the Council’s Supplementary Planning Guidance on Shopfronts and Advertisements, </w:t>
      </w:r>
      <w:r w:rsidRPr="004D6F64">
        <w:rPr>
          <w:rFonts w:ascii="Arial" w:hAnsi="Arial" w:cs="Arial"/>
          <w:sz w:val="22"/>
          <w:szCs w:val="22"/>
        </w:rPr>
        <w:lastRenderedPageBreak/>
        <w:t>paragraph 141 of the National Planning Policy Framework and the provisions of the Town and Country Planning (Control of Advertisements) (England) Regulations 2007.</w:t>
      </w:r>
    </w:p>
    <w:p w14:paraId="1E6192F9" w14:textId="77777777" w:rsidR="00012F77" w:rsidRPr="004D6F64" w:rsidRDefault="00012F77" w:rsidP="008F16A4">
      <w:pPr>
        <w:jc w:val="both"/>
        <w:rPr>
          <w:rFonts w:ascii="Arial" w:hAnsi="Arial" w:cs="Arial"/>
          <w:sz w:val="22"/>
          <w:szCs w:val="22"/>
        </w:rPr>
      </w:pPr>
    </w:p>
    <w:p w14:paraId="4939E124" w14:textId="77777777" w:rsidR="009D74FF" w:rsidRPr="004D6F64" w:rsidRDefault="00D37C00" w:rsidP="008F16A4">
      <w:pPr>
        <w:jc w:val="both"/>
        <w:rPr>
          <w:rFonts w:ascii="Arial" w:hAnsi="Arial" w:cs="Arial"/>
          <w:sz w:val="22"/>
          <w:szCs w:val="22"/>
          <w:u w:val="single"/>
        </w:rPr>
      </w:pPr>
      <w:r w:rsidRPr="004D6F64">
        <w:rPr>
          <w:rFonts w:ascii="Arial" w:hAnsi="Arial" w:cs="Arial"/>
          <w:sz w:val="22"/>
          <w:szCs w:val="22"/>
          <w:u w:val="single"/>
        </w:rPr>
        <w:t>Impact on Public</w:t>
      </w:r>
      <w:r w:rsidR="009259DA" w:rsidRPr="004D6F64">
        <w:rPr>
          <w:rFonts w:ascii="Arial" w:hAnsi="Arial" w:cs="Arial"/>
          <w:sz w:val="22"/>
          <w:szCs w:val="22"/>
          <w:u w:val="single"/>
        </w:rPr>
        <w:t xml:space="preserve"> Safety</w:t>
      </w:r>
      <w:r w:rsidR="009D74FF" w:rsidRPr="004D6F64">
        <w:rPr>
          <w:rFonts w:ascii="Arial" w:hAnsi="Arial" w:cs="Arial"/>
          <w:sz w:val="22"/>
          <w:szCs w:val="22"/>
          <w:u w:val="single"/>
        </w:rPr>
        <w:t>:</w:t>
      </w:r>
    </w:p>
    <w:p w14:paraId="2D414806" w14:textId="77777777" w:rsidR="00AE6F9F" w:rsidRPr="004D6F64" w:rsidRDefault="00AE6F9F" w:rsidP="008F16A4">
      <w:pPr>
        <w:jc w:val="both"/>
        <w:rPr>
          <w:rFonts w:ascii="Arial" w:hAnsi="Arial" w:cs="Arial"/>
          <w:sz w:val="22"/>
          <w:szCs w:val="22"/>
        </w:rPr>
      </w:pPr>
    </w:p>
    <w:p w14:paraId="4175F6CE" w14:textId="3014E927" w:rsidR="0013314C" w:rsidRPr="004D6F64" w:rsidRDefault="0013314C" w:rsidP="008F16A4">
      <w:pPr>
        <w:jc w:val="both"/>
        <w:rPr>
          <w:rFonts w:ascii="Arial" w:hAnsi="Arial" w:cs="Arial"/>
          <w:sz w:val="22"/>
          <w:szCs w:val="22"/>
        </w:rPr>
      </w:pPr>
      <w:r w:rsidRPr="004D6F64">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658A2549" w14:textId="77777777" w:rsidR="00841E96" w:rsidRPr="004D6F64" w:rsidRDefault="00841E96" w:rsidP="008F16A4">
      <w:pPr>
        <w:jc w:val="both"/>
        <w:rPr>
          <w:rFonts w:ascii="Arial" w:hAnsi="Arial" w:cs="Arial"/>
          <w:sz w:val="22"/>
          <w:szCs w:val="22"/>
        </w:rPr>
      </w:pPr>
    </w:p>
    <w:p w14:paraId="7FC5434C" w14:textId="77777777" w:rsidR="0013314C" w:rsidRPr="004D6F64" w:rsidRDefault="0013314C" w:rsidP="008F16A4">
      <w:pPr>
        <w:jc w:val="both"/>
        <w:rPr>
          <w:rFonts w:ascii="Arial" w:hAnsi="Arial" w:cs="Arial"/>
          <w:sz w:val="22"/>
          <w:szCs w:val="22"/>
        </w:rPr>
      </w:pPr>
      <w:r w:rsidRPr="004D6F64">
        <w:rPr>
          <w:rFonts w:ascii="Arial" w:hAnsi="Arial" w:cs="Arial"/>
          <w:sz w:val="22"/>
          <w:szCs w:val="22"/>
        </w:rPr>
        <w:t>In assessing public safety, the Local Planning Authority (LPA) may consider:</w:t>
      </w:r>
    </w:p>
    <w:p w14:paraId="7BB6E3E1" w14:textId="77777777" w:rsidR="004D6F64" w:rsidRPr="004D6F64" w:rsidRDefault="004D6F64" w:rsidP="008F16A4">
      <w:pPr>
        <w:jc w:val="both"/>
        <w:rPr>
          <w:rFonts w:ascii="Arial" w:hAnsi="Arial" w:cs="Arial"/>
          <w:sz w:val="22"/>
          <w:szCs w:val="22"/>
        </w:rPr>
      </w:pPr>
    </w:p>
    <w:p w14:paraId="4DB3BC62" w14:textId="77777777" w:rsidR="0013314C" w:rsidRPr="004D6F64" w:rsidRDefault="0013314C" w:rsidP="004D6F64">
      <w:pPr>
        <w:jc w:val="both"/>
        <w:rPr>
          <w:rFonts w:ascii="Arial" w:hAnsi="Arial" w:cs="Arial"/>
          <w:sz w:val="22"/>
          <w:szCs w:val="22"/>
        </w:rPr>
      </w:pPr>
      <w:r w:rsidRPr="004D6F64">
        <w:rPr>
          <w:rFonts w:ascii="Arial" w:hAnsi="Arial" w:cs="Arial"/>
          <w:sz w:val="22"/>
          <w:szCs w:val="22"/>
        </w:rPr>
        <w:t>Whether the proposal would obstruct visibility for road users or pedestrians;</w:t>
      </w:r>
    </w:p>
    <w:p w14:paraId="034EEC86" w14:textId="77777777" w:rsidR="0013314C" w:rsidRPr="004D6F64" w:rsidRDefault="0013314C" w:rsidP="004D6F64">
      <w:pPr>
        <w:jc w:val="both"/>
        <w:rPr>
          <w:rFonts w:ascii="Arial" w:hAnsi="Arial" w:cs="Arial"/>
          <w:sz w:val="22"/>
          <w:szCs w:val="22"/>
        </w:rPr>
      </w:pPr>
      <w:r w:rsidRPr="004D6F64">
        <w:rPr>
          <w:rFonts w:ascii="Arial" w:hAnsi="Arial" w:cs="Arial"/>
          <w:sz w:val="22"/>
          <w:szCs w:val="22"/>
        </w:rPr>
        <w:t>Whether it could distract, confuse, or mislead drivers, particularly near junctions or crossings;</w:t>
      </w:r>
    </w:p>
    <w:p w14:paraId="05D479E5" w14:textId="77777777" w:rsidR="0013314C" w:rsidRPr="004D6F64" w:rsidRDefault="0013314C" w:rsidP="004D6F64">
      <w:pPr>
        <w:jc w:val="both"/>
        <w:rPr>
          <w:rFonts w:ascii="Arial" w:hAnsi="Arial" w:cs="Arial"/>
          <w:sz w:val="22"/>
          <w:szCs w:val="22"/>
        </w:rPr>
      </w:pPr>
      <w:r w:rsidRPr="004D6F64">
        <w:rPr>
          <w:rFonts w:ascii="Arial" w:hAnsi="Arial" w:cs="Arial"/>
          <w:sz w:val="22"/>
          <w:szCs w:val="22"/>
        </w:rPr>
        <w:t>Whether it interferes with traffic signs, signals, or street lighting;</w:t>
      </w:r>
    </w:p>
    <w:p w14:paraId="4354F5EC" w14:textId="77777777" w:rsidR="0013314C" w:rsidRPr="004D6F64" w:rsidRDefault="0013314C" w:rsidP="004D6F64">
      <w:pPr>
        <w:jc w:val="both"/>
        <w:rPr>
          <w:rFonts w:ascii="Arial" w:hAnsi="Arial" w:cs="Arial"/>
          <w:sz w:val="22"/>
          <w:szCs w:val="22"/>
        </w:rPr>
      </w:pPr>
      <w:r w:rsidRPr="004D6F64">
        <w:rPr>
          <w:rFonts w:ascii="Arial" w:hAnsi="Arial" w:cs="Arial"/>
          <w:sz w:val="22"/>
          <w:szCs w:val="22"/>
        </w:rPr>
        <w:t>Whether it poses a physical hazard, such as through poor structural integrity or inappropriate siting.</w:t>
      </w:r>
    </w:p>
    <w:p w14:paraId="2D6B4441" w14:textId="77777777" w:rsidR="00841E96" w:rsidRPr="004D6F64" w:rsidRDefault="00841E96" w:rsidP="008F16A4">
      <w:pPr>
        <w:jc w:val="both"/>
        <w:rPr>
          <w:rFonts w:ascii="Arial" w:hAnsi="Arial" w:cs="Arial"/>
          <w:sz w:val="22"/>
          <w:szCs w:val="22"/>
        </w:rPr>
      </w:pPr>
    </w:p>
    <w:p w14:paraId="072640E4" w14:textId="77777777" w:rsidR="0013314C" w:rsidRPr="004D6F64" w:rsidRDefault="0013314C" w:rsidP="008F16A4">
      <w:pPr>
        <w:jc w:val="both"/>
        <w:rPr>
          <w:rFonts w:ascii="Arial" w:hAnsi="Arial" w:cs="Arial"/>
          <w:sz w:val="22"/>
          <w:szCs w:val="22"/>
        </w:rPr>
      </w:pPr>
      <w:r w:rsidRPr="004D6F64">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6194250C" w14:textId="77777777" w:rsidR="00C71057" w:rsidRPr="004D6F64" w:rsidRDefault="00C71057" w:rsidP="008F16A4">
      <w:pPr>
        <w:jc w:val="both"/>
        <w:rPr>
          <w:rFonts w:ascii="Arial" w:hAnsi="Arial" w:cs="Arial"/>
          <w:sz w:val="22"/>
          <w:szCs w:val="22"/>
        </w:rPr>
      </w:pPr>
    </w:p>
    <w:p w14:paraId="0B5E1C5F" w14:textId="77777777" w:rsidR="005F436C" w:rsidRPr="004D6F64" w:rsidRDefault="002214C0" w:rsidP="008F16A4">
      <w:pPr>
        <w:jc w:val="both"/>
        <w:rPr>
          <w:rFonts w:ascii="Arial" w:hAnsi="Arial" w:cs="Arial"/>
          <w:sz w:val="22"/>
          <w:szCs w:val="22"/>
        </w:rPr>
      </w:pPr>
      <w:r w:rsidRPr="004D6F64">
        <w:rPr>
          <w:rFonts w:ascii="Arial" w:hAnsi="Arial" w:cs="Arial"/>
          <w:sz w:val="22"/>
          <w:szCs w:val="22"/>
        </w:rPr>
        <w:t>CP62 advises that proposals should provide appropriate mitigating measures to offset any adverse impacts on the transport network at both the implementation and operational stages.</w:t>
      </w:r>
    </w:p>
    <w:p w14:paraId="34732847" w14:textId="77777777" w:rsidR="005F436C" w:rsidRPr="004D6F64" w:rsidRDefault="005F436C" w:rsidP="008F16A4">
      <w:pPr>
        <w:jc w:val="both"/>
        <w:rPr>
          <w:rFonts w:ascii="Arial" w:hAnsi="Arial" w:cs="Arial"/>
          <w:i/>
          <w:iCs/>
          <w:sz w:val="22"/>
          <w:szCs w:val="22"/>
        </w:rPr>
      </w:pPr>
    </w:p>
    <w:p w14:paraId="3FBCA22D" w14:textId="1C754288" w:rsidR="00E343B8" w:rsidRPr="004D6F64" w:rsidRDefault="00743343" w:rsidP="008F16A4">
      <w:pPr>
        <w:jc w:val="both"/>
        <w:rPr>
          <w:rFonts w:ascii="Arial" w:hAnsi="Arial" w:cs="Arial"/>
          <w:sz w:val="22"/>
          <w:szCs w:val="22"/>
        </w:rPr>
      </w:pPr>
      <w:r w:rsidRPr="004D6F64">
        <w:rPr>
          <w:rFonts w:ascii="Arial" w:hAnsi="Arial" w:cs="Arial"/>
          <w:sz w:val="22"/>
          <w:szCs w:val="22"/>
        </w:rPr>
        <w:t>The proposed advertisement is located within the forecourt of a petrol filling station on a prominent roadside site and would be visible to motorists travelling along the adjoining highway</w:t>
      </w:r>
      <w:r w:rsidR="007F0CC9" w:rsidRPr="004D6F64">
        <w:rPr>
          <w:rFonts w:ascii="Arial" w:hAnsi="Arial" w:cs="Arial"/>
          <w:sz w:val="22"/>
          <w:szCs w:val="22"/>
        </w:rPr>
        <w:t>, to the junction of Larkhill Road, Bulford Road and Robin Hill Lane</w:t>
      </w:r>
      <w:r w:rsidRPr="004D6F64">
        <w:rPr>
          <w:rFonts w:ascii="Arial" w:hAnsi="Arial" w:cs="Arial"/>
          <w:sz w:val="22"/>
          <w:szCs w:val="22"/>
        </w:rPr>
        <w:t>. The display would comprise an internally illuminated digital advertising screen designed to attract attention from passing members of the public.</w:t>
      </w:r>
      <w:r w:rsidR="007F0CC9" w:rsidRPr="004D6F64">
        <w:rPr>
          <w:rFonts w:ascii="Arial" w:hAnsi="Arial" w:cs="Arial"/>
          <w:sz w:val="22"/>
          <w:szCs w:val="22"/>
        </w:rPr>
        <w:t xml:space="preserve"> </w:t>
      </w:r>
      <w:r w:rsidR="00E343B8" w:rsidRPr="004D6F64">
        <w:rPr>
          <w:rFonts w:ascii="Arial" w:hAnsi="Arial" w:cs="Arial"/>
          <w:sz w:val="22"/>
          <w:szCs w:val="22"/>
        </w:rPr>
        <w:t>The proposal has therefore been assessed having regard to its potential effects on public safety.</w:t>
      </w:r>
    </w:p>
    <w:p w14:paraId="6C05C30E" w14:textId="77777777" w:rsidR="00B24AC3" w:rsidRPr="004D6F64" w:rsidRDefault="00B24AC3" w:rsidP="008F16A4">
      <w:pPr>
        <w:jc w:val="both"/>
        <w:rPr>
          <w:rFonts w:ascii="Arial" w:hAnsi="Arial" w:cs="Arial"/>
          <w:sz w:val="22"/>
          <w:szCs w:val="22"/>
        </w:rPr>
      </w:pPr>
    </w:p>
    <w:p w14:paraId="42A67273" w14:textId="77777777" w:rsidR="00E343B8" w:rsidRPr="004D6F64" w:rsidRDefault="00E343B8" w:rsidP="008F16A4">
      <w:pPr>
        <w:jc w:val="both"/>
        <w:rPr>
          <w:rFonts w:ascii="Arial" w:hAnsi="Arial" w:cs="Arial"/>
          <w:sz w:val="22"/>
          <w:szCs w:val="22"/>
        </w:rPr>
      </w:pPr>
      <w:r w:rsidRPr="004D6F64">
        <w:rPr>
          <w:rFonts w:ascii="Arial" w:hAnsi="Arial" w:cs="Arial"/>
          <w:sz w:val="22"/>
          <w:szCs w:val="22"/>
        </w:rPr>
        <w:t>Concerns have been raised by Durrington Town Council and the local Ward Member regarding the possible implications of the proposed advertisement for highway safety, particularly given its location adjacent to a busy junction. These comments have been carefully considered as part of the assessment.</w:t>
      </w:r>
    </w:p>
    <w:p w14:paraId="7D4E9A1F" w14:textId="77777777" w:rsidR="007F0CC9" w:rsidRPr="004D6F64" w:rsidRDefault="007F0CC9" w:rsidP="008F16A4">
      <w:pPr>
        <w:jc w:val="both"/>
        <w:rPr>
          <w:rFonts w:ascii="Arial" w:hAnsi="Arial" w:cs="Arial"/>
          <w:sz w:val="22"/>
          <w:szCs w:val="22"/>
        </w:rPr>
      </w:pPr>
    </w:p>
    <w:p w14:paraId="06817CB3" w14:textId="7A379B97" w:rsidR="00E343B8" w:rsidRPr="004D6F64" w:rsidRDefault="00E343B8" w:rsidP="008F16A4">
      <w:pPr>
        <w:jc w:val="both"/>
        <w:rPr>
          <w:rFonts w:ascii="Arial" w:hAnsi="Arial" w:cs="Arial"/>
          <w:sz w:val="22"/>
          <w:szCs w:val="22"/>
        </w:rPr>
      </w:pPr>
      <w:r w:rsidRPr="004D6F64">
        <w:rPr>
          <w:rFonts w:ascii="Arial" w:hAnsi="Arial" w:cs="Arial"/>
          <w:sz w:val="22"/>
          <w:szCs w:val="22"/>
        </w:rPr>
        <w:t>The proposed display would comprise an internally illuminated digital advertisement. The display would be capable of presenting a sequence of advertisements and is therefore inherently more visually prominent than a traditional static sign. However, the submitted information confirms that the display would not incorporate moving images, animation, flashing content or scrolling text. Advertisements would change instantaneously at fixed intervals</w:t>
      </w:r>
      <w:r w:rsidR="004544F2" w:rsidRPr="004D6F64">
        <w:rPr>
          <w:rFonts w:ascii="Arial" w:hAnsi="Arial" w:cs="Arial"/>
          <w:sz w:val="22"/>
          <w:szCs w:val="22"/>
        </w:rPr>
        <w:t xml:space="preserve"> (every 10 seconds)</w:t>
      </w:r>
      <w:r w:rsidRPr="004D6F64">
        <w:rPr>
          <w:rFonts w:ascii="Arial" w:hAnsi="Arial" w:cs="Arial"/>
          <w:sz w:val="22"/>
          <w:szCs w:val="22"/>
        </w:rPr>
        <w:t xml:space="preserve"> rather than through transitional effects.</w:t>
      </w:r>
    </w:p>
    <w:p w14:paraId="09D8848A" w14:textId="77777777" w:rsidR="007F0CC9" w:rsidRPr="004D6F64" w:rsidRDefault="007F0CC9" w:rsidP="008F16A4">
      <w:pPr>
        <w:jc w:val="both"/>
        <w:rPr>
          <w:rFonts w:ascii="Arial" w:hAnsi="Arial" w:cs="Arial"/>
          <w:sz w:val="22"/>
          <w:szCs w:val="22"/>
        </w:rPr>
      </w:pPr>
    </w:p>
    <w:p w14:paraId="3099871E" w14:textId="77777777" w:rsidR="00E343B8" w:rsidRPr="004D6F64" w:rsidRDefault="00E343B8" w:rsidP="008F16A4">
      <w:pPr>
        <w:jc w:val="both"/>
        <w:rPr>
          <w:rFonts w:ascii="Arial" w:hAnsi="Arial" w:cs="Arial"/>
          <w:sz w:val="22"/>
          <w:szCs w:val="22"/>
        </w:rPr>
      </w:pPr>
      <w:r w:rsidRPr="004D6F64">
        <w:rPr>
          <w:rFonts w:ascii="Arial" w:hAnsi="Arial" w:cs="Arial"/>
          <w:sz w:val="22"/>
          <w:szCs w:val="22"/>
        </w:rPr>
        <w:t>Wiltshire Council's Highways Engineer has reviewed the proposal and has raised no objection, subject to appropriate conditions. No evidence has been provided to demonstrate that the proposed display would obstruct visibility at the junction, interfere with traffic signs or highway equipment, or otherwise compromise the safe operation of the highway network.</w:t>
      </w:r>
    </w:p>
    <w:p w14:paraId="6CD6F534" w14:textId="77777777" w:rsidR="004544F2" w:rsidRPr="004D6F64" w:rsidRDefault="004544F2" w:rsidP="008F16A4">
      <w:pPr>
        <w:jc w:val="both"/>
        <w:rPr>
          <w:rFonts w:ascii="Arial" w:hAnsi="Arial" w:cs="Arial"/>
          <w:sz w:val="22"/>
          <w:szCs w:val="22"/>
        </w:rPr>
      </w:pPr>
    </w:p>
    <w:p w14:paraId="0CE14432" w14:textId="77777777" w:rsidR="00E343B8" w:rsidRPr="004D6F64" w:rsidRDefault="00E343B8" w:rsidP="008F16A4">
      <w:pPr>
        <w:jc w:val="both"/>
        <w:rPr>
          <w:rFonts w:ascii="Arial" w:hAnsi="Arial" w:cs="Arial"/>
          <w:sz w:val="22"/>
          <w:szCs w:val="22"/>
        </w:rPr>
      </w:pPr>
      <w:r w:rsidRPr="004D6F64">
        <w:rPr>
          <w:rFonts w:ascii="Arial" w:hAnsi="Arial" w:cs="Arial"/>
          <w:sz w:val="22"/>
          <w:szCs w:val="22"/>
        </w:rPr>
        <w:t>Whilst officers acknowledge that the advertisement would be designed to attract attention, this is an inherent characteristic of advertising displays generally and, in this instance, insufficient evidence has been submitted to demonstrate that the proposal would result in a degree of driver distraction that would give rise to an unacceptable risk to highway users. Furthermore, the operational controls proposed would limit features commonly associated with increased driver distraction.</w:t>
      </w:r>
    </w:p>
    <w:p w14:paraId="70737488" w14:textId="77777777" w:rsidR="00E343B8" w:rsidRPr="004D6F64" w:rsidRDefault="00E343B8" w:rsidP="008F16A4">
      <w:pPr>
        <w:jc w:val="both"/>
        <w:rPr>
          <w:rFonts w:ascii="Arial" w:hAnsi="Arial" w:cs="Arial"/>
          <w:sz w:val="22"/>
          <w:szCs w:val="22"/>
        </w:rPr>
      </w:pPr>
    </w:p>
    <w:p w14:paraId="3901F1C7" w14:textId="77777777" w:rsidR="00E343B8" w:rsidRPr="004D6F64" w:rsidRDefault="00E343B8" w:rsidP="008F16A4">
      <w:pPr>
        <w:jc w:val="both"/>
        <w:rPr>
          <w:rFonts w:ascii="Arial" w:hAnsi="Arial" w:cs="Arial"/>
          <w:sz w:val="22"/>
          <w:szCs w:val="22"/>
        </w:rPr>
      </w:pPr>
      <w:r w:rsidRPr="004D6F64">
        <w:rPr>
          <w:rFonts w:ascii="Arial" w:hAnsi="Arial" w:cs="Arial"/>
          <w:sz w:val="22"/>
          <w:szCs w:val="22"/>
        </w:rPr>
        <w:lastRenderedPageBreak/>
        <w:t>Having regard to the consultation response from the Highway Authority, the nature of the proposed display and the absence of substantive evidence demonstrating highway safety harm, officers do not consider that a refusal on public safety grounds could be reasonably sustained. The proposal is therefore considered acceptable in respect of public safety for the purposes of the Advertisement Regulations.</w:t>
      </w:r>
    </w:p>
    <w:p w14:paraId="70011F9B" w14:textId="77777777" w:rsidR="004D6F64" w:rsidRPr="004D6F64" w:rsidRDefault="004D6F64" w:rsidP="008F16A4">
      <w:pPr>
        <w:jc w:val="both"/>
        <w:rPr>
          <w:rFonts w:ascii="Arial" w:hAnsi="Arial" w:cs="Arial"/>
          <w:sz w:val="22"/>
          <w:szCs w:val="22"/>
        </w:rPr>
      </w:pPr>
    </w:p>
    <w:p w14:paraId="7415ACB4" w14:textId="77777777" w:rsidR="004D6F64" w:rsidRPr="004D6F64" w:rsidRDefault="004D6F64" w:rsidP="004D6F64">
      <w:pPr>
        <w:jc w:val="both"/>
        <w:rPr>
          <w:rFonts w:ascii="Arial" w:hAnsi="Arial" w:cs="Arial"/>
          <w:sz w:val="22"/>
          <w:szCs w:val="22"/>
          <w:u w:val="single"/>
        </w:rPr>
      </w:pPr>
      <w:r w:rsidRPr="004D6F64">
        <w:rPr>
          <w:rFonts w:ascii="Arial" w:hAnsi="Arial" w:cs="Arial"/>
          <w:sz w:val="22"/>
          <w:szCs w:val="22"/>
          <w:u w:val="single"/>
        </w:rPr>
        <w:t>Benefits and Public Interest</w:t>
      </w:r>
    </w:p>
    <w:p w14:paraId="7E8F7105" w14:textId="77777777" w:rsidR="004D6F64" w:rsidRPr="004D6F64" w:rsidRDefault="004D6F64" w:rsidP="004D6F64">
      <w:pPr>
        <w:jc w:val="both"/>
        <w:rPr>
          <w:rFonts w:ascii="Arial" w:hAnsi="Arial" w:cs="Arial"/>
          <w:b/>
          <w:bCs/>
          <w:sz w:val="22"/>
          <w:szCs w:val="22"/>
        </w:rPr>
      </w:pPr>
    </w:p>
    <w:p w14:paraId="5FEFC1ED" w14:textId="77777777" w:rsidR="004D6F64" w:rsidRPr="004D6F64" w:rsidRDefault="004D6F64" w:rsidP="004D6F64">
      <w:pPr>
        <w:jc w:val="both"/>
        <w:rPr>
          <w:rFonts w:ascii="Arial" w:hAnsi="Arial" w:cs="Arial"/>
          <w:sz w:val="22"/>
          <w:szCs w:val="22"/>
        </w:rPr>
      </w:pPr>
      <w:r w:rsidRPr="004D6F64">
        <w:rPr>
          <w:rFonts w:ascii="Arial" w:hAnsi="Arial" w:cs="Arial"/>
          <w:sz w:val="22"/>
          <w:szCs w:val="22"/>
        </w:rPr>
        <w:t>The applicant has identified benefits associated with the digital display and has referred to wider trends in digital advertising.</w:t>
      </w:r>
    </w:p>
    <w:p w14:paraId="0BEF9DB5" w14:textId="77777777" w:rsidR="004D6F64" w:rsidRPr="004D6F64" w:rsidRDefault="004D6F64" w:rsidP="004D6F64">
      <w:pPr>
        <w:jc w:val="both"/>
        <w:rPr>
          <w:rFonts w:ascii="Arial" w:hAnsi="Arial" w:cs="Arial"/>
          <w:sz w:val="22"/>
          <w:szCs w:val="22"/>
        </w:rPr>
      </w:pPr>
    </w:p>
    <w:p w14:paraId="0281DEDB" w14:textId="77777777" w:rsidR="004D6F64" w:rsidRPr="004D6F64" w:rsidRDefault="004D6F64" w:rsidP="004D6F64">
      <w:pPr>
        <w:jc w:val="both"/>
        <w:rPr>
          <w:rFonts w:ascii="Arial" w:hAnsi="Arial" w:cs="Arial"/>
          <w:sz w:val="22"/>
          <w:szCs w:val="22"/>
        </w:rPr>
      </w:pPr>
      <w:r w:rsidRPr="004D6F64">
        <w:rPr>
          <w:rFonts w:ascii="Arial" w:hAnsi="Arial" w:cs="Arial"/>
          <w:sz w:val="22"/>
          <w:szCs w:val="22"/>
        </w:rPr>
        <w:t>Whilst officers acknowledge the applicant's submissions regarding the wider trend towards digital advertising and the potential commercial benefits associated with the display, it is considered that such benefits do not outweigh the identified harm to visual amenity arising from the prominent, internally illuminated and changing nature of the proposed advertisement.</w:t>
      </w:r>
    </w:p>
    <w:p w14:paraId="4B4F3094" w14:textId="77777777" w:rsidR="004D6F64" w:rsidRPr="004D6F64" w:rsidRDefault="004D6F64" w:rsidP="004D6F64">
      <w:pPr>
        <w:jc w:val="both"/>
        <w:rPr>
          <w:rFonts w:ascii="Arial" w:hAnsi="Arial" w:cs="Arial"/>
          <w:sz w:val="22"/>
          <w:szCs w:val="22"/>
        </w:rPr>
      </w:pPr>
    </w:p>
    <w:p w14:paraId="38078060" w14:textId="77777777" w:rsidR="004D6F64" w:rsidRPr="004D6F64" w:rsidRDefault="004D6F64" w:rsidP="004D6F64">
      <w:pPr>
        <w:jc w:val="both"/>
        <w:rPr>
          <w:rFonts w:ascii="Arial" w:hAnsi="Arial" w:cs="Arial"/>
          <w:sz w:val="22"/>
          <w:szCs w:val="22"/>
        </w:rPr>
      </w:pPr>
      <w:r w:rsidRPr="004D6F64">
        <w:rPr>
          <w:rFonts w:ascii="Arial" w:hAnsi="Arial" w:cs="Arial"/>
          <w:sz w:val="22"/>
          <w:szCs w:val="22"/>
        </w:rPr>
        <w:t>The proposal principally comprises a commercial advertising display. Whilst commercial advertising is not objectionable in principle, it does not automatically outweigh identified harm to visual amenity.</w:t>
      </w:r>
    </w:p>
    <w:p w14:paraId="12D4AEDB" w14:textId="77777777" w:rsidR="004D6F64" w:rsidRPr="004D6F64" w:rsidRDefault="004D6F64" w:rsidP="004D6F64">
      <w:pPr>
        <w:jc w:val="both"/>
        <w:rPr>
          <w:rFonts w:ascii="Arial" w:hAnsi="Arial" w:cs="Arial"/>
          <w:sz w:val="22"/>
          <w:szCs w:val="22"/>
        </w:rPr>
      </w:pPr>
    </w:p>
    <w:p w14:paraId="0444C215" w14:textId="77777777" w:rsidR="004D6F64" w:rsidRPr="00724E9F" w:rsidRDefault="004D6F64" w:rsidP="004D6F64">
      <w:pPr>
        <w:jc w:val="both"/>
        <w:rPr>
          <w:rFonts w:ascii="Arial" w:hAnsi="Arial" w:cs="Arial"/>
          <w:sz w:val="22"/>
          <w:szCs w:val="22"/>
        </w:rPr>
      </w:pPr>
      <w:r w:rsidRPr="004D6F64">
        <w:rPr>
          <w:rFonts w:ascii="Arial" w:hAnsi="Arial" w:cs="Arial"/>
          <w:sz w:val="22"/>
          <w:szCs w:val="22"/>
        </w:rPr>
        <w:t xml:space="preserve">Officers therefore attribute only limited weight to the benefits identified by the applicant. Such benefits do not outweigh the harm arising from the scale, prominence and internally illuminated nature of the </w:t>
      </w:r>
      <w:r w:rsidRPr="00724E9F">
        <w:rPr>
          <w:rFonts w:ascii="Arial" w:hAnsi="Arial" w:cs="Arial"/>
          <w:sz w:val="22"/>
          <w:szCs w:val="22"/>
        </w:rPr>
        <w:t>proposed advertisement.</w:t>
      </w:r>
    </w:p>
    <w:p w14:paraId="7ACE2CFC" w14:textId="77777777" w:rsidR="00280C65" w:rsidRPr="00724E9F" w:rsidRDefault="00280C65" w:rsidP="008F16A4">
      <w:pPr>
        <w:jc w:val="both"/>
        <w:rPr>
          <w:rFonts w:ascii="Arial" w:hAnsi="Arial" w:cs="Arial"/>
          <w:sz w:val="22"/>
          <w:szCs w:val="22"/>
        </w:rPr>
      </w:pPr>
    </w:p>
    <w:p w14:paraId="52A0BACE" w14:textId="77777777" w:rsidR="0029736D" w:rsidRPr="00724E9F" w:rsidRDefault="0029736D" w:rsidP="008F16A4">
      <w:pPr>
        <w:jc w:val="both"/>
        <w:rPr>
          <w:rFonts w:ascii="Arial" w:hAnsi="Arial" w:cs="Arial"/>
          <w:b/>
          <w:sz w:val="22"/>
          <w:szCs w:val="22"/>
        </w:rPr>
      </w:pPr>
      <w:r w:rsidRPr="00724E9F">
        <w:rPr>
          <w:rFonts w:ascii="Arial" w:hAnsi="Arial" w:cs="Arial"/>
          <w:b/>
          <w:sz w:val="22"/>
          <w:szCs w:val="22"/>
        </w:rPr>
        <w:t>CONCLUSION:</w:t>
      </w:r>
    </w:p>
    <w:p w14:paraId="7B2B4307" w14:textId="77777777" w:rsidR="0061103A" w:rsidRPr="00724E9F" w:rsidRDefault="0061103A" w:rsidP="008F16A4">
      <w:pPr>
        <w:jc w:val="both"/>
        <w:rPr>
          <w:rFonts w:ascii="Arial" w:hAnsi="Arial" w:cs="Arial"/>
          <w:bCs/>
          <w:sz w:val="22"/>
          <w:szCs w:val="22"/>
        </w:rPr>
      </w:pPr>
    </w:p>
    <w:p w14:paraId="28F8B6DC" w14:textId="77777777" w:rsidR="002D6CF4" w:rsidRPr="00724E9F" w:rsidRDefault="002D6CF4" w:rsidP="008F16A4">
      <w:pPr>
        <w:jc w:val="both"/>
        <w:rPr>
          <w:rFonts w:ascii="Arial" w:hAnsi="Arial" w:cs="Arial"/>
          <w:bCs/>
          <w:sz w:val="22"/>
          <w:szCs w:val="22"/>
        </w:rPr>
      </w:pPr>
      <w:r w:rsidRPr="00724E9F">
        <w:rPr>
          <w:rFonts w:ascii="Arial" w:hAnsi="Arial" w:cs="Arial"/>
          <w:bCs/>
          <w:sz w:val="22"/>
          <w:szCs w:val="22"/>
        </w:rPr>
        <w:t>The proposed advertisement has been assessed in accordance with the relevant provisions of the Town and Country Planning (Control of Advertisements) (England) Regulations 2007.</w:t>
      </w:r>
    </w:p>
    <w:p w14:paraId="688BE44B" w14:textId="77777777" w:rsidR="00460DFA" w:rsidRPr="00724E9F" w:rsidRDefault="00460DFA" w:rsidP="008F16A4">
      <w:pPr>
        <w:jc w:val="both"/>
        <w:rPr>
          <w:rFonts w:ascii="Arial" w:hAnsi="Arial" w:cs="Arial"/>
          <w:bCs/>
          <w:sz w:val="22"/>
          <w:szCs w:val="22"/>
        </w:rPr>
      </w:pPr>
    </w:p>
    <w:p w14:paraId="0945FA96" w14:textId="3C4F32AB" w:rsidR="0068472E" w:rsidRPr="00724E9F" w:rsidRDefault="0068472E" w:rsidP="008F16A4">
      <w:pPr>
        <w:jc w:val="both"/>
        <w:rPr>
          <w:rFonts w:ascii="Arial" w:hAnsi="Arial" w:cs="Arial"/>
          <w:sz w:val="22"/>
          <w:szCs w:val="22"/>
        </w:rPr>
      </w:pPr>
      <w:r w:rsidRPr="00724E9F">
        <w:rPr>
          <w:rFonts w:ascii="Arial" w:hAnsi="Arial" w:cs="Arial"/>
          <w:sz w:val="22"/>
          <w:szCs w:val="22"/>
        </w:rPr>
        <w:t xml:space="preserve">It is considered that the proposal would introduce </w:t>
      </w:r>
      <w:r w:rsidR="00492BA4" w:rsidRPr="00724E9F">
        <w:rPr>
          <w:rFonts w:ascii="Arial" w:hAnsi="Arial" w:cs="Arial"/>
          <w:sz w:val="22"/>
          <w:szCs w:val="22"/>
        </w:rPr>
        <w:t xml:space="preserve">an </w:t>
      </w:r>
      <w:r w:rsidR="00D93AD1" w:rsidRPr="00724E9F">
        <w:rPr>
          <w:rFonts w:ascii="Arial" w:hAnsi="Arial" w:cs="Arial"/>
          <w:sz w:val="22"/>
          <w:szCs w:val="22"/>
        </w:rPr>
        <w:t>incongruous</w:t>
      </w:r>
      <w:r w:rsidRPr="00724E9F">
        <w:rPr>
          <w:rFonts w:ascii="Arial" w:hAnsi="Arial" w:cs="Arial"/>
          <w:sz w:val="22"/>
          <w:szCs w:val="22"/>
        </w:rPr>
        <w:t xml:space="preserve">, internally illuminated digital advertising display into an area already characterised by a substantial amount of signage and commercial activity. The display would add to visual clutter, introduce an unnecessarily dominant advertising feature and materially alter the character of the site when compared with the existing static signage. </w:t>
      </w:r>
    </w:p>
    <w:p w14:paraId="271F1F49" w14:textId="77777777" w:rsidR="0068472E" w:rsidRPr="00724E9F" w:rsidRDefault="0068472E" w:rsidP="008F16A4">
      <w:pPr>
        <w:jc w:val="both"/>
        <w:rPr>
          <w:rFonts w:ascii="Arial" w:hAnsi="Arial" w:cs="Arial"/>
          <w:sz w:val="22"/>
          <w:szCs w:val="22"/>
        </w:rPr>
      </w:pPr>
    </w:p>
    <w:p w14:paraId="671963F5" w14:textId="5CAAFFAB" w:rsidR="0068472E" w:rsidRPr="002D6FEA" w:rsidRDefault="0068472E" w:rsidP="008F16A4">
      <w:pPr>
        <w:jc w:val="both"/>
        <w:rPr>
          <w:rFonts w:ascii="Arial" w:hAnsi="Arial" w:cs="Arial"/>
          <w:sz w:val="22"/>
          <w:szCs w:val="22"/>
        </w:rPr>
      </w:pPr>
      <w:r w:rsidRPr="00724E9F">
        <w:rPr>
          <w:rFonts w:ascii="Arial" w:hAnsi="Arial" w:cs="Arial"/>
          <w:sz w:val="22"/>
          <w:szCs w:val="22"/>
        </w:rPr>
        <w:t xml:space="preserve">The proposal would therefore result in unacceptable harm to visual amenity and the character and appearance of the locality, contrary to Core Policy 57 of the Wiltshire Core Strategy, the Wiltshire Design </w:t>
      </w:r>
      <w:r w:rsidRPr="002D6FEA">
        <w:rPr>
          <w:rFonts w:ascii="Arial" w:hAnsi="Arial" w:cs="Arial"/>
          <w:sz w:val="22"/>
          <w:szCs w:val="22"/>
        </w:rPr>
        <w:t>Guide, the Council's Shopfronts and Advertisements Guidance and the aims of paragraph 141 of the National Planning Policy Framework.</w:t>
      </w:r>
    </w:p>
    <w:p w14:paraId="73C9CA70" w14:textId="77777777" w:rsidR="002D6CF4" w:rsidRPr="002D6FEA" w:rsidRDefault="002D6CF4" w:rsidP="008F16A4">
      <w:pPr>
        <w:jc w:val="both"/>
        <w:rPr>
          <w:rFonts w:ascii="Arial" w:hAnsi="Arial" w:cs="Arial"/>
          <w:bCs/>
          <w:sz w:val="22"/>
          <w:szCs w:val="22"/>
        </w:rPr>
      </w:pPr>
    </w:p>
    <w:p w14:paraId="2D44E0A0" w14:textId="3B6715F0" w:rsidR="00392A3C" w:rsidRPr="002D6FEA" w:rsidRDefault="00392A3C" w:rsidP="008F16A4">
      <w:pPr>
        <w:jc w:val="both"/>
        <w:rPr>
          <w:rFonts w:ascii="Arial" w:hAnsi="Arial" w:cs="Arial"/>
          <w:b/>
          <w:bCs/>
          <w:sz w:val="22"/>
          <w:szCs w:val="22"/>
        </w:rPr>
      </w:pPr>
      <w:r w:rsidRPr="002D6FEA">
        <w:rPr>
          <w:rFonts w:ascii="Arial" w:hAnsi="Arial" w:cs="Arial"/>
          <w:b/>
          <w:sz w:val="22"/>
          <w:szCs w:val="22"/>
        </w:rPr>
        <w:t>RECOMMENDATION:</w:t>
      </w:r>
      <w:r w:rsidR="000955C2" w:rsidRPr="002D6FEA">
        <w:rPr>
          <w:rFonts w:ascii="Arial" w:hAnsi="Arial" w:cs="Arial"/>
          <w:b/>
          <w:sz w:val="22"/>
          <w:szCs w:val="22"/>
        </w:rPr>
        <w:t xml:space="preserve"> </w:t>
      </w:r>
      <w:r w:rsidRPr="002D6FEA">
        <w:rPr>
          <w:rFonts w:ascii="Arial" w:hAnsi="Arial" w:cs="Arial"/>
          <w:b/>
          <w:bCs/>
          <w:sz w:val="22"/>
          <w:szCs w:val="22"/>
        </w:rPr>
        <w:t>That Advertisement Consent be REFUSED</w:t>
      </w:r>
      <w:r w:rsidR="00686937" w:rsidRPr="002D6FEA">
        <w:rPr>
          <w:rFonts w:ascii="Arial" w:hAnsi="Arial" w:cs="Arial"/>
          <w:b/>
          <w:bCs/>
          <w:sz w:val="22"/>
          <w:szCs w:val="22"/>
        </w:rPr>
        <w:t>.</w:t>
      </w:r>
    </w:p>
    <w:p w14:paraId="466A23C8" w14:textId="77777777" w:rsidR="00392A3C" w:rsidRPr="002D6FEA" w:rsidRDefault="00392A3C" w:rsidP="008F16A4">
      <w:pPr>
        <w:jc w:val="both"/>
        <w:rPr>
          <w:rFonts w:ascii="Arial" w:hAnsi="Arial" w:cs="Arial"/>
          <w:sz w:val="22"/>
          <w:szCs w:val="22"/>
        </w:rPr>
      </w:pPr>
    </w:p>
    <w:p w14:paraId="59AE9152" w14:textId="36246AEA" w:rsidR="001B1841" w:rsidRPr="002D6FEA" w:rsidRDefault="00BA0C66" w:rsidP="008F16A4">
      <w:pPr>
        <w:jc w:val="both"/>
        <w:rPr>
          <w:rFonts w:ascii="Arial" w:hAnsi="Arial" w:cs="Arial"/>
          <w:sz w:val="22"/>
          <w:szCs w:val="22"/>
        </w:rPr>
      </w:pPr>
      <w:r w:rsidRPr="002D6FEA">
        <w:rPr>
          <w:rFonts w:ascii="Arial" w:hAnsi="Arial" w:cs="Arial"/>
          <w:sz w:val="22"/>
          <w:szCs w:val="22"/>
        </w:rPr>
        <w:t xml:space="preserve">The proposed freestanding internally illuminated digital advertisement, by reason of its scale, illumination, changing digital content and prominent siting, would appear as a visually dominant and intrusive feature within the streetscene. The advertisement would add to the existing concentration of signage on the site, resulting in visual clutter and detracting from the character and appearance of the locality. By virtue of its prominent corner location and visibility from surrounding public viewpoints, the display would have an adverse effect on visual amenity. </w:t>
      </w:r>
    </w:p>
    <w:p w14:paraId="338CB181" w14:textId="77777777" w:rsidR="001D02E1" w:rsidRPr="002D6FEA" w:rsidRDefault="001D02E1" w:rsidP="008F16A4">
      <w:pPr>
        <w:jc w:val="both"/>
        <w:rPr>
          <w:rFonts w:ascii="Arial" w:hAnsi="Arial" w:cs="Arial"/>
          <w:sz w:val="22"/>
          <w:szCs w:val="22"/>
        </w:rPr>
      </w:pPr>
    </w:p>
    <w:p w14:paraId="2EC1128A" w14:textId="14BA3309" w:rsidR="001B1841" w:rsidRDefault="001B1841" w:rsidP="008F16A4">
      <w:pPr>
        <w:jc w:val="both"/>
        <w:rPr>
          <w:rFonts w:ascii="Arial" w:hAnsi="Arial" w:cs="Arial"/>
          <w:sz w:val="22"/>
          <w:szCs w:val="22"/>
        </w:rPr>
      </w:pPr>
      <w:r w:rsidRPr="002D6FEA">
        <w:rPr>
          <w:rFonts w:ascii="Arial" w:hAnsi="Arial" w:cs="Arial"/>
          <w:sz w:val="22"/>
          <w:szCs w:val="22"/>
        </w:rPr>
        <w:t xml:space="preserve">The proposal is contrary to Core Policy 57 of the Wiltshire Core Strategy, the Wiltshire Design Guide, </w:t>
      </w:r>
      <w:r w:rsidR="00FA2722" w:rsidRPr="003F1497">
        <w:rPr>
          <w:rFonts w:ascii="Arial" w:hAnsi="Arial" w:cs="Arial"/>
          <w:bCs/>
          <w:color w:val="000000" w:themeColor="text1"/>
          <w:sz w:val="22"/>
          <w:szCs w:val="22"/>
        </w:rPr>
        <w:t>Salisbury Shopfronts and Advertisements Design Guide</w:t>
      </w:r>
      <w:r w:rsidR="00FA2722">
        <w:rPr>
          <w:rFonts w:ascii="Arial" w:hAnsi="Arial" w:cs="Arial"/>
          <w:bCs/>
          <w:color w:val="000000" w:themeColor="text1"/>
          <w:sz w:val="22"/>
          <w:szCs w:val="22"/>
        </w:rPr>
        <w:t xml:space="preserve"> </w:t>
      </w:r>
      <w:r w:rsidRPr="002D6FEA">
        <w:rPr>
          <w:rFonts w:ascii="Arial" w:hAnsi="Arial" w:cs="Arial"/>
          <w:sz w:val="22"/>
          <w:szCs w:val="22"/>
        </w:rPr>
        <w:t>and paragraph 141 of the National Planning Policy Framework, which seek to ensure that advertisements are appropriately designed and do not harm amenity.</w:t>
      </w:r>
    </w:p>
    <w:p w14:paraId="5F8D55B6" w14:textId="77777777" w:rsidR="002D6FEA" w:rsidRDefault="002D6FEA" w:rsidP="008F16A4">
      <w:pPr>
        <w:jc w:val="both"/>
        <w:rPr>
          <w:rFonts w:ascii="Arial" w:hAnsi="Arial" w:cs="Arial"/>
          <w:sz w:val="22"/>
          <w:szCs w:val="22"/>
        </w:rPr>
      </w:pPr>
    </w:p>
    <w:p w14:paraId="5CAE6BE9" w14:textId="01ED100E" w:rsidR="002D6FEA" w:rsidRPr="00661015" w:rsidRDefault="002D6FEA" w:rsidP="008F16A4">
      <w:pPr>
        <w:jc w:val="both"/>
        <w:rPr>
          <w:rFonts w:ascii="Arial" w:hAnsi="Arial" w:cs="Arial"/>
          <w:b/>
          <w:bCs/>
          <w:sz w:val="22"/>
          <w:szCs w:val="22"/>
        </w:rPr>
      </w:pPr>
      <w:r w:rsidRPr="00661015">
        <w:rPr>
          <w:rFonts w:ascii="Arial" w:hAnsi="Arial" w:cs="Arial"/>
          <w:b/>
          <w:bCs/>
          <w:sz w:val="22"/>
          <w:szCs w:val="22"/>
        </w:rPr>
        <w:lastRenderedPageBreak/>
        <w:t>Informative</w:t>
      </w:r>
    </w:p>
    <w:p w14:paraId="16FEB18C" w14:textId="77777777" w:rsidR="002D6FEA" w:rsidRPr="00661015" w:rsidRDefault="002D6FEA" w:rsidP="008F16A4">
      <w:pPr>
        <w:jc w:val="both"/>
        <w:rPr>
          <w:rFonts w:ascii="Arial" w:hAnsi="Arial" w:cs="Arial"/>
          <w:b/>
          <w:bCs/>
          <w:sz w:val="22"/>
          <w:szCs w:val="22"/>
        </w:rPr>
      </w:pPr>
    </w:p>
    <w:p w14:paraId="0E26DCB8" w14:textId="7D458D90" w:rsidR="002D6FEA" w:rsidRPr="00661015" w:rsidRDefault="00661015" w:rsidP="002D6FEA">
      <w:pPr>
        <w:pStyle w:val="NoSpacing"/>
        <w:jc w:val="both"/>
        <w:rPr>
          <w:bCs/>
          <w:color w:val="000000" w:themeColor="text1"/>
        </w:rPr>
      </w:pPr>
      <w:r>
        <w:rPr>
          <w:bCs/>
          <w:color w:val="000000" w:themeColor="text1"/>
        </w:rPr>
        <w:t>For the avoidance of doubt t</w:t>
      </w:r>
      <w:r w:rsidR="002D6FEA" w:rsidRPr="00661015">
        <w:rPr>
          <w:bCs/>
          <w:color w:val="000000" w:themeColor="text1"/>
        </w:rPr>
        <w:t>he documents and plans considered in reaching the above decision</w:t>
      </w:r>
      <w:r w:rsidR="00DA6D04">
        <w:rPr>
          <w:bCs/>
          <w:color w:val="000000" w:themeColor="text1"/>
        </w:rPr>
        <w:t xml:space="preserve">, all received 09/06/2026 </w:t>
      </w:r>
      <w:r w:rsidR="002D6FEA" w:rsidRPr="00661015">
        <w:rPr>
          <w:bCs/>
          <w:color w:val="000000" w:themeColor="text1"/>
        </w:rPr>
        <w:t>are as follows:</w:t>
      </w:r>
    </w:p>
    <w:p w14:paraId="4B8FE11A" w14:textId="77777777" w:rsidR="002D6FEA" w:rsidRPr="00661015" w:rsidRDefault="002D6FEA" w:rsidP="002D6FEA">
      <w:pPr>
        <w:pStyle w:val="NoSpacing"/>
        <w:jc w:val="both"/>
        <w:rPr>
          <w:bCs/>
          <w:color w:val="000000" w:themeColor="text1"/>
        </w:rPr>
      </w:pPr>
    </w:p>
    <w:p w14:paraId="5BE8F3A2" w14:textId="03694FF5" w:rsidR="002D6FEA" w:rsidRPr="00661015" w:rsidRDefault="00FA2722" w:rsidP="002D6FEA">
      <w:pPr>
        <w:pStyle w:val="NoSpacing"/>
        <w:jc w:val="both"/>
        <w:rPr>
          <w:bCs/>
          <w:color w:val="000000" w:themeColor="text1"/>
        </w:rPr>
      </w:pPr>
      <w:r w:rsidRPr="00661015">
        <w:rPr>
          <w:bCs/>
          <w:color w:val="000000" w:themeColor="text1"/>
        </w:rPr>
        <w:t>Application form</w:t>
      </w:r>
    </w:p>
    <w:p w14:paraId="30AC8969" w14:textId="36C1D6C2" w:rsidR="00946922" w:rsidRPr="00661015" w:rsidRDefault="00946922" w:rsidP="002D6FEA">
      <w:pPr>
        <w:pStyle w:val="NoSpacing"/>
        <w:jc w:val="both"/>
        <w:rPr>
          <w:bCs/>
          <w:color w:val="000000" w:themeColor="text1"/>
        </w:rPr>
      </w:pPr>
      <w:r w:rsidRPr="00661015">
        <w:rPr>
          <w:bCs/>
          <w:color w:val="000000" w:themeColor="text1"/>
        </w:rPr>
        <w:t>Existing site plan Drg no FS763  PA  02</w:t>
      </w:r>
    </w:p>
    <w:p w14:paraId="16A1746B" w14:textId="30374724" w:rsidR="00946922" w:rsidRPr="00661015" w:rsidRDefault="00946922" w:rsidP="002D6FEA">
      <w:pPr>
        <w:pStyle w:val="NoSpacing"/>
        <w:jc w:val="both"/>
        <w:rPr>
          <w:bCs/>
          <w:color w:val="000000" w:themeColor="text1"/>
        </w:rPr>
      </w:pPr>
      <w:r w:rsidRPr="00661015">
        <w:rPr>
          <w:bCs/>
          <w:color w:val="000000" w:themeColor="text1"/>
        </w:rPr>
        <w:t xml:space="preserve">Proposed site plan </w:t>
      </w:r>
      <w:r w:rsidR="007B70C3" w:rsidRPr="00661015">
        <w:rPr>
          <w:bCs/>
          <w:color w:val="000000" w:themeColor="text1"/>
        </w:rPr>
        <w:t>Drg no FS763  PA  03</w:t>
      </w:r>
    </w:p>
    <w:p w14:paraId="49F30CC0" w14:textId="4C144332" w:rsidR="007B70C3" w:rsidRDefault="007B70C3" w:rsidP="002D6FEA">
      <w:pPr>
        <w:pStyle w:val="NoSpacing"/>
        <w:jc w:val="both"/>
        <w:rPr>
          <w:bCs/>
          <w:color w:val="000000" w:themeColor="text1"/>
        </w:rPr>
      </w:pPr>
      <w:r w:rsidRPr="00661015">
        <w:rPr>
          <w:bCs/>
          <w:color w:val="000000" w:themeColor="text1"/>
        </w:rPr>
        <w:t>Proposed site plan Drg no</w:t>
      </w:r>
      <w:r>
        <w:rPr>
          <w:bCs/>
          <w:color w:val="000000" w:themeColor="text1"/>
        </w:rPr>
        <w:t xml:space="preserve"> </w:t>
      </w:r>
      <w:r w:rsidRPr="00C66A74">
        <w:rPr>
          <w:bCs/>
          <w:color w:val="000000" w:themeColor="text1"/>
        </w:rPr>
        <w:t>FS763  PA  0</w:t>
      </w:r>
      <w:r>
        <w:rPr>
          <w:bCs/>
          <w:color w:val="000000" w:themeColor="text1"/>
        </w:rPr>
        <w:t>4</w:t>
      </w:r>
    </w:p>
    <w:p w14:paraId="2FF4BFC4" w14:textId="21CDEC63" w:rsidR="002F2D61" w:rsidRDefault="002F2D61" w:rsidP="002D6FEA">
      <w:pPr>
        <w:pStyle w:val="NoSpacing"/>
        <w:jc w:val="both"/>
        <w:rPr>
          <w:bCs/>
          <w:color w:val="000000" w:themeColor="text1"/>
        </w:rPr>
      </w:pPr>
      <w:r>
        <w:rPr>
          <w:bCs/>
          <w:color w:val="000000" w:themeColor="text1"/>
        </w:rPr>
        <w:t xml:space="preserve">Existing and proposed elevations Drg no </w:t>
      </w:r>
      <w:r w:rsidRPr="00C66A74">
        <w:rPr>
          <w:bCs/>
          <w:color w:val="000000" w:themeColor="text1"/>
        </w:rPr>
        <w:t>FS763  PA  0</w:t>
      </w:r>
      <w:r>
        <w:rPr>
          <w:bCs/>
          <w:color w:val="000000" w:themeColor="text1"/>
        </w:rPr>
        <w:t>5</w:t>
      </w:r>
    </w:p>
    <w:p w14:paraId="2CEE0A98" w14:textId="35ADAFDB" w:rsidR="00FA2722" w:rsidRDefault="00470C84" w:rsidP="00A40E3A">
      <w:pPr>
        <w:pStyle w:val="NoSpacing"/>
        <w:jc w:val="both"/>
        <w:rPr>
          <w:bCs/>
          <w:color w:val="000000" w:themeColor="text1"/>
        </w:rPr>
      </w:pPr>
      <w:r>
        <w:rPr>
          <w:bCs/>
          <w:color w:val="000000" w:themeColor="text1"/>
        </w:rPr>
        <w:t xml:space="preserve">Design specification </w:t>
      </w:r>
      <w:r w:rsidR="00C66A74">
        <w:rPr>
          <w:bCs/>
          <w:color w:val="000000" w:themeColor="text1"/>
        </w:rPr>
        <w:t>Drg</w:t>
      </w:r>
      <w:r>
        <w:rPr>
          <w:bCs/>
          <w:color w:val="000000" w:themeColor="text1"/>
        </w:rPr>
        <w:t xml:space="preserve"> no </w:t>
      </w:r>
      <w:r w:rsidR="00C66A74" w:rsidRPr="00C66A74">
        <w:rPr>
          <w:bCs/>
          <w:color w:val="000000" w:themeColor="text1"/>
        </w:rPr>
        <w:t>FS763  PA  06</w:t>
      </w:r>
    </w:p>
    <w:p w14:paraId="29938B26" w14:textId="0B50F462" w:rsidR="001264C9" w:rsidRDefault="001264C9" w:rsidP="00A40E3A">
      <w:pPr>
        <w:pStyle w:val="NoSpacing"/>
        <w:jc w:val="both"/>
        <w:rPr>
          <w:bCs/>
          <w:color w:val="000000" w:themeColor="text1"/>
        </w:rPr>
      </w:pPr>
      <w:r>
        <w:rPr>
          <w:bCs/>
          <w:color w:val="000000" w:themeColor="text1"/>
        </w:rPr>
        <w:t xml:space="preserve">Existing and proposed sign CGI’s </w:t>
      </w:r>
      <w:r w:rsidR="002F2D61">
        <w:rPr>
          <w:bCs/>
          <w:color w:val="000000" w:themeColor="text1"/>
        </w:rPr>
        <w:t xml:space="preserve">Drg no </w:t>
      </w:r>
      <w:r w:rsidR="002F2D61" w:rsidRPr="00C66A74">
        <w:rPr>
          <w:bCs/>
          <w:color w:val="000000" w:themeColor="text1"/>
        </w:rPr>
        <w:t>FS763  PA  0</w:t>
      </w:r>
      <w:r w:rsidR="002F2D61">
        <w:rPr>
          <w:bCs/>
          <w:color w:val="000000" w:themeColor="text1"/>
        </w:rPr>
        <w:t>7</w:t>
      </w:r>
    </w:p>
    <w:p w14:paraId="31C121D4" w14:textId="380B4BE6" w:rsidR="00661015" w:rsidRDefault="00661015" w:rsidP="00A40E3A">
      <w:pPr>
        <w:pStyle w:val="NoSpacing"/>
        <w:jc w:val="both"/>
        <w:rPr>
          <w:bCs/>
          <w:color w:val="000000" w:themeColor="text1"/>
        </w:rPr>
      </w:pPr>
      <w:r>
        <w:rPr>
          <w:bCs/>
          <w:color w:val="000000" w:themeColor="text1"/>
        </w:rPr>
        <w:t>Planning statement</w:t>
      </w:r>
      <w:r w:rsidR="00DE1E79">
        <w:rPr>
          <w:bCs/>
          <w:color w:val="000000" w:themeColor="text1"/>
        </w:rPr>
        <w:t xml:space="preserve"> </w:t>
      </w:r>
    </w:p>
    <w:p w14:paraId="47501D86" w14:textId="048B8C3F" w:rsidR="00661015" w:rsidRPr="003F1497" w:rsidRDefault="00661015" w:rsidP="00A40E3A">
      <w:pPr>
        <w:pStyle w:val="NoSpacing"/>
        <w:jc w:val="both"/>
        <w:rPr>
          <w:bCs/>
          <w:color w:val="000000" w:themeColor="text1"/>
        </w:rPr>
      </w:pPr>
      <w:r>
        <w:rPr>
          <w:bCs/>
          <w:color w:val="000000" w:themeColor="text1"/>
        </w:rPr>
        <w:t>Highway safety report</w:t>
      </w:r>
    </w:p>
    <w:p w14:paraId="391FA5C2" w14:textId="77777777" w:rsidR="002D6FEA" w:rsidRPr="001D02E1" w:rsidRDefault="002D6FEA" w:rsidP="008F16A4">
      <w:pPr>
        <w:jc w:val="both"/>
        <w:rPr>
          <w:rFonts w:ascii="Arial" w:hAnsi="Arial" w:cs="Arial"/>
          <w:sz w:val="22"/>
          <w:szCs w:val="22"/>
        </w:rPr>
      </w:pPr>
    </w:p>
    <w:p w14:paraId="32667F83" w14:textId="77777777" w:rsidR="00D06A28" w:rsidRDefault="00D06A28" w:rsidP="008F16A4">
      <w:pPr>
        <w:jc w:val="both"/>
        <w:rPr>
          <w:rFonts w:ascii="Arial" w:hAnsi="Arial" w:cs="Arial"/>
          <w:b/>
          <w:bCs/>
          <w:sz w:val="22"/>
          <w:szCs w:val="22"/>
        </w:rPr>
      </w:pPr>
    </w:p>
    <w:p w14:paraId="5A291B3B" w14:textId="77777777" w:rsidR="00D06A28" w:rsidRDefault="00D06A28" w:rsidP="008F16A4">
      <w:pPr>
        <w:jc w:val="both"/>
        <w:rPr>
          <w:rFonts w:ascii="Arial" w:hAnsi="Arial" w:cs="Arial"/>
          <w:b/>
          <w:bCs/>
          <w:sz w:val="22"/>
          <w:szCs w:val="22"/>
        </w:rPr>
      </w:pPr>
    </w:p>
    <w:p w14:paraId="0DE8165B" w14:textId="77777777" w:rsidR="001D3135" w:rsidRDefault="001D3135" w:rsidP="008F16A4">
      <w:pPr>
        <w:jc w:val="both"/>
        <w:rPr>
          <w:rFonts w:ascii="Arial" w:hAnsi="Arial" w:cs="Arial"/>
          <w:b/>
          <w:bCs/>
          <w:sz w:val="22"/>
          <w:szCs w:val="22"/>
        </w:rPr>
      </w:pPr>
    </w:p>
    <w:p w14:paraId="4AEF2B29" w14:textId="77777777" w:rsidR="001D3135" w:rsidRPr="008F16A4" w:rsidRDefault="001D3135" w:rsidP="008F16A4">
      <w:pPr>
        <w:jc w:val="both"/>
        <w:rPr>
          <w:rFonts w:ascii="Arial" w:hAnsi="Arial" w:cs="Arial"/>
          <w:sz w:val="22"/>
          <w:szCs w:val="22"/>
        </w:rPr>
      </w:pPr>
    </w:p>
    <w:p w14:paraId="35392D7C" w14:textId="77777777" w:rsidR="001B1841" w:rsidRPr="008F16A4" w:rsidRDefault="001B1841" w:rsidP="008F16A4">
      <w:pPr>
        <w:jc w:val="both"/>
        <w:rPr>
          <w:rFonts w:ascii="Arial" w:hAnsi="Arial" w:cs="Arial"/>
          <w:bCs/>
          <w:sz w:val="22"/>
          <w:szCs w:val="22"/>
        </w:rPr>
      </w:pPr>
    </w:p>
    <w:p w14:paraId="6AE58456" w14:textId="77777777" w:rsidR="008F0EE5" w:rsidRPr="008F16A4" w:rsidRDefault="008F0EE5" w:rsidP="008F16A4">
      <w:pPr>
        <w:jc w:val="both"/>
        <w:rPr>
          <w:rFonts w:ascii="Arial" w:hAnsi="Arial" w:cs="Arial"/>
          <w:bCs/>
          <w:sz w:val="22"/>
          <w:szCs w:val="22"/>
        </w:rPr>
      </w:pPr>
    </w:p>
    <w:p w14:paraId="0212D8CC" w14:textId="77777777" w:rsidR="00462420" w:rsidRPr="008F16A4" w:rsidRDefault="00462420" w:rsidP="008F16A4">
      <w:pPr>
        <w:tabs>
          <w:tab w:val="left" w:pos="567"/>
        </w:tabs>
        <w:jc w:val="both"/>
        <w:rPr>
          <w:rFonts w:ascii="Arial" w:hAnsi="Arial" w:cs="Arial"/>
          <w:sz w:val="22"/>
          <w:szCs w:val="22"/>
        </w:rPr>
      </w:pPr>
    </w:p>
    <w:p w14:paraId="2813BFD6" w14:textId="77777777" w:rsidR="00065505" w:rsidRPr="008F16A4" w:rsidRDefault="00065505" w:rsidP="008F16A4">
      <w:pPr>
        <w:tabs>
          <w:tab w:val="left" w:pos="567"/>
        </w:tabs>
        <w:jc w:val="both"/>
        <w:rPr>
          <w:rFonts w:ascii="Arial" w:hAnsi="Arial" w:cs="Arial"/>
          <w:sz w:val="22"/>
          <w:szCs w:val="22"/>
        </w:rPr>
      </w:pPr>
    </w:p>
    <w:sectPr w:rsidR="00065505" w:rsidRPr="008F16A4"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CB8DA" w14:textId="77777777" w:rsidR="005F5F2C" w:rsidRDefault="005F5F2C" w:rsidP="00AB663B">
      <w:r>
        <w:separator/>
      </w:r>
    </w:p>
  </w:endnote>
  <w:endnote w:type="continuationSeparator" w:id="0">
    <w:p w14:paraId="39961B50" w14:textId="77777777" w:rsidR="005F5F2C" w:rsidRDefault="005F5F2C" w:rsidP="00AB663B">
      <w:r>
        <w:continuationSeparator/>
      </w:r>
    </w:p>
  </w:endnote>
  <w:endnote w:type="continuationNotice" w:id="1">
    <w:p w14:paraId="51673938" w14:textId="77777777" w:rsidR="005F5F2C" w:rsidRDefault="005F5F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577A7" w14:textId="77777777" w:rsidR="005F5F2C" w:rsidRDefault="005F5F2C" w:rsidP="00AB663B">
      <w:r>
        <w:separator/>
      </w:r>
    </w:p>
  </w:footnote>
  <w:footnote w:type="continuationSeparator" w:id="0">
    <w:p w14:paraId="204C3AFF" w14:textId="77777777" w:rsidR="005F5F2C" w:rsidRDefault="005F5F2C" w:rsidP="00AB663B">
      <w:r>
        <w:continuationSeparator/>
      </w:r>
    </w:p>
  </w:footnote>
  <w:footnote w:type="continuationNotice" w:id="1">
    <w:p w14:paraId="7553868E" w14:textId="77777777" w:rsidR="005F5F2C" w:rsidRDefault="005F5F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493194"/>
    <w:multiLevelType w:val="hybridMultilevel"/>
    <w:tmpl w:val="FBF0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2"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0F0876"/>
    <w:multiLevelType w:val="hybridMultilevel"/>
    <w:tmpl w:val="8C504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1"/>
  </w:num>
  <w:num w:numId="4" w16cid:durableId="12463620">
    <w:abstractNumId w:val="15"/>
  </w:num>
  <w:num w:numId="5" w16cid:durableId="1301764023">
    <w:abstractNumId w:val="2"/>
  </w:num>
  <w:num w:numId="6" w16cid:durableId="759788909">
    <w:abstractNumId w:val="36"/>
  </w:num>
  <w:num w:numId="7" w16cid:durableId="57637682">
    <w:abstractNumId w:val="3"/>
  </w:num>
  <w:num w:numId="8" w16cid:durableId="718554570">
    <w:abstractNumId w:val="25"/>
  </w:num>
  <w:num w:numId="9" w16cid:durableId="1116831078">
    <w:abstractNumId w:val="14"/>
  </w:num>
  <w:num w:numId="10" w16cid:durableId="1015616814">
    <w:abstractNumId w:val="34"/>
  </w:num>
  <w:num w:numId="11" w16cid:durableId="2125877164">
    <w:abstractNumId w:val="19"/>
  </w:num>
  <w:num w:numId="12" w16cid:durableId="1785072966">
    <w:abstractNumId w:val="26"/>
  </w:num>
  <w:num w:numId="13" w16cid:durableId="1182627999">
    <w:abstractNumId w:val="9"/>
  </w:num>
  <w:num w:numId="14" w16cid:durableId="1715957047">
    <w:abstractNumId w:val="8"/>
  </w:num>
  <w:num w:numId="15" w16cid:durableId="924993579">
    <w:abstractNumId w:val="24"/>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29"/>
  </w:num>
  <w:num w:numId="21" w16cid:durableId="1384675500">
    <w:abstractNumId w:val="6"/>
  </w:num>
  <w:num w:numId="22" w16cid:durableId="1961648952">
    <w:abstractNumId w:val="11"/>
  </w:num>
  <w:num w:numId="23" w16cid:durableId="1942954663">
    <w:abstractNumId w:val="4"/>
  </w:num>
  <w:num w:numId="24" w16cid:durableId="1059524473">
    <w:abstractNumId w:val="23"/>
  </w:num>
  <w:num w:numId="25" w16cid:durableId="1560628128">
    <w:abstractNumId w:val="16"/>
  </w:num>
  <w:num w:numId="26" w16cid:durableId="379673546">
    <w:abstractNumId w:val="27"/>
  </w:num>
  <w:num w:numId="27" w16cid:durableId="1496646154">
    <w:abstractNumId w:val="28"/>
  </w:num>
  <w:num w:numId="28" w16cid:durableId="1488207918">
    <w:abstractNumId w:val="21"/>
  </w:num>
  <w:num w:numId="29" w16cid:durableId="2101490467">
    <w:abstractNumId w:val="20"/>
  </w:num>
  <w:num w:numId="30" w16cid:durableId="463233747">
    <w:abstractNumId w:val="30"/>
  </w:num>
  <w:num w:numId="31" w16cid:durableId="550264846">
    <w:abstractNumId w:val="0"/>
  </w:num>
  <w:num w:numId="32" w16cid:durableId="608241750">
    <w:abstractNumId w:val="18"/>
  </w:num>
  <w:num w:numId="33" w16cid:durableId="1723211191">
    <w:abstractNumId w:val="22"/>
  </w:num>
  <w:num w:numId="34" w16cid:durableId="1157458393">
    <w:abstractNumId w:val="13"/>
  </w:num>
  <w:num w:numId="35" w16cid:durableId="216555174">
    <w:abstractNumId w:val="32"/>
  </w:num>
  <w:num w:numId="36" w16cid:durableId="9383510">
    <w:abstractNumId w:val="17"/>
  </w:num>
  <w:num w:numId="37" w16cid:durableId="335227712">
    <w:abstractNumId w:val="33"/>
  </w:num>
  <w:num w:numId="38" w16cid:durableId="160865952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2F77"/>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A0F"/>
    <w:rsid w:val="00054D67"/>
    <w:rsid w:val="000571A8"/>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78C"/>
    <w:rsid w:val="0007192C"/>
    <w:rsid w:val="00076164"/>
    <w:rsid w:val="000762A9"/>
    <w:rsid w:val="00076D2B"/>
    <w:rsid w:val="00082087"/>
    <w:rsid w:val="000847A2"/>
    <w:rsid w:val="000847CE"/>
    <w:rsid w:val="00085D18"/>
    <w:rsid w:val="000866C8"/>
    <w:rsid w:val="00086B99"/>
    <w:rsid w:val="00087179"/>
    <w:rsid w:val="00090B34"/>
    <w:rsid w:val="00092863"/>
    <w:rsid w:val="000934C6"/>
    <w:rsid w:val="00093533"/>
    <w:rsid w:val="00093C31"/>
    <w:rsid w:val="00094D05"/>
    <w:rsid w:val="000955C2"/>
    <w:rsid w:val="000A0C47"/>
    <w:rsid w:val="000A0F1D"/>
    <w:rsid w:val="000A1DBE"/>
    <w:rsid w:val="000A2178"/>
    <w:rsid w:val="000A2CBD"/>
    <w:rsid w:val="000A3D86"/>
    <w:rsid w:val="000A53A6"/>
    <w:rsid w:val="000A597D"/>
    <w:rsid w:val="000A7332"/>
    <w:rsid w:val="000A7DA3"/>
    <w:rsid w:val="000B0B9E"/>
    <w:rsid w:val="000B136A"/>
    <w:rsid w:val="000B1B3E"/>
    <w:rsid w:val="000B1D50"/>
    <w:rsid w:val="000B307A"/>
    <w:rsid w:val="000B48F8"/>
    <w:rsid w:val="000B4A35"/>
    <w:rsid w:val="000B6288"/>
    <w:rsid w:val="000B782E"/>
    <w:rsid w:val="000C0003"/>
    <w:rsid w:val="000C098A"/>
    <w:rsid w:val="000C0E6F"/>
    <w:rsid w:val="000C2A9B"/>
    <w:rsid w:val="000C3ECE"/>
    <w:rsid w:val="000C738D"/>
    <w:rsid w:val="000D1F99"/>
    <w:rsid w:val="000D2235"/>
    <w:rsid w:val="000D2B81"/>
    <w:rsid w:val="000D2CAF"/>
    <w:rsid w:val="000D3079"/>
    <w:rsid w:val="000D30F6"/>
    <w:rsid w:val="000D3334"/>
    <w:rsid w:val="000D4153"/>
    <w:rsid w:val="000D69D4"/>
    <w:rsid w:val="000D6BC9"/>
    <w:rsid w:val="000D6D25"/>
    <w:rsid w:val="000D7055"/>
    <w:rsid w:val="000D7A89"/>
    <w:rsid w:val="000E0823"/>
    <w:rsid w:val="000E10C6"/>
    <w:rsid w:val="000E28C8"/>
    <w:rsid w:val="000E2D57"/>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5989"/>
    <w:rsid w:val="00106A7F"/>
    <w:rsid w:val="00107536"/>
    <w:rsid w:val="0010790F"/>
    <w:rsid w:val="0011076A"/>
    <w:rsid w:val="00111CAC"/>
    <w:rsid w:val="00114519"/>
    <w:rsid w:val="0011708F"/>
    <w:rsid w:val="001173DB"/>
    <w:rsid w:val="001173F6"/>
    <w:rsid w:val="00120A08"/>
    <w:rsid w:val="00120B56"/>
    <w:rsid w:val="00120C34"/>
    <w:rsid w:val="00122F34"/>
    <w:rsid w:val="00123345"/>
    <w:rsid w:val="001248AA"/>
    <w:rsid w:val="001248BB"/>
    <w:rsid w:val="001252FE"/>
    <w:rsid w:val="001264C9"/>
    <w:rsid w:val="00127ECC"/>
    <w:rsid w:val="001308B3"/>
    <w:rsid w:val="00132E7B"/>
    <w:rsid w:val="00132FE1"/>
    <w:rsid w:val="0013314C"/>
    <w:rsid w:val="0013331B"/>
    <w:rsid w:val="001338E7"/>
    <w:rsid w:val="00133BDB"/>
    <w:rsid w:val="00134449"/>
    <w:rsid w:val="00134F41"/>
    <w:rsid w:val="00135921"/>
    <w:rsid w:val="00136157"/>
    <w:rsid w:val="00136675"/>
    <w:rsid w:val="0013692F"/>
    <w:rsid w:val="00136E58"/>
    <w:rsid w:val="00136E65"/>
    <w:rsid w:val="00137BB8"/>
    <w:rsid w:val="00142813"/>
    <w:rsid w:val="00142EDF"/>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6632"/>
    <w:rsid w:val="00177B34"/>
    <w:rsid w:val="00180DD3"/>
    <w:rsid w:val="0018136E"/>
    <w:rsid w:val="00182883"/>
    <w:rsid w:val="00184A9D"/>
    <w:rsid w:val="00186FD3"/>
    <w:rsid w:val="00187450"/>
    <w:rsid w:val="0019114C"/>
    <w:rsid w:val="00193E90"/>
    <w:rsid w:val="001947D5"/>
    <w:rsid w:val="00196513"/>
    <w:rsid w:val="00196CAE"/>
    <w:rsid w:val="00196E55"/>
    <w:rsid w:val="001A05C0"/>
    <w:rsid w:val="001A0694"/>
    <w:rsid w:val="001A288A"/>
    <w:rsid w:val="001A29EC"/>
    <w:rsid w:val="001A326A"/>
    <w:rsid w:val="001A406B"/>
    <w:rsid w:val="001A5353"/>
    <w:rsid w:val="001A5F73"/>
    <w:rsid w:val="001A605E"/>
    <w:rsid w:val="001B1841"/>
    <w:rsid w:val="001B2DB5"/>
    <w:rsid w:val="001B2E08"/>
    <w:rsid w:val="001B3B55"/>
    <w:rsid w:val="001B4A2A"/>
    <w:rsid w:val="001B4D9E"/>
    <w:rsid w:val="001B55CA"/>
    <w:rsid w:val="001B5632"/>
    <w:rsid w:val="001B5A57"/>
    <w:rsid w:val="001B6057"/>
    <w:rsid w:val="001B79DF"/>
    <w:rsid w:val="001B7A4B"/>
    <w:rsid w:val="001B7B81"/>
    <w:rsid w:val="001C20A4"/>
    <w:rsid w:val="001C2215"/>
    <w:rsid w:val="001C29A4"/>
    <w:rsid w:val="001C4028"/>
    <w:rsid w:val="001C4780"/>
    <w:rsid w:val="001C6AE0"/>
    <w:rsid w:val="001D0118"/>
    <w:rsid w:val="001D02E1"/>
    <w:rsid w:val="001D0638"/>
    <w:rsid w:val="001D08FF"/>
    <w:rsid w:val="001D2139"/>
    <w:rsid w:val="001D3135"/>
    <w:rsid w:val="001D4DD2"/>
    <w:rsid w:val="001D53F1"/>
    <w:rsid w:val="001D5455"/>
    <w:rsid w:val="001D5CD5"/>
    <w:rsid w:val="001D5F38"/>
    <w:rsid w:val="001D6E9F"/>
    <w:rsid w:val="001E06D7"/>
    <w:rsid w:val="001E0E60"/>
    <w:rsid w:val="001E1315"/>
    <w:rsid w:val="001E30F7"/>
    <w:rsid w:val="001E3A7D"/>
    <w:rsid w:val="001E4653"/>
    <w:rsid w:val="001E46DB"/>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379D"/>
    <w:rsid w:val="00213920"/>
    <w:rsid w:val="00214437"/>
    <w:rsid w:val="002169EE"/>
    <w:rsid w:val="00216E7B"/>
    <w:rsid w:val="00217920"/>
    <w:rsid w:val="00217DB4"/>
    <w:rsid w:val="002202E4"/>
    <w:rsid w:val="002207FB"/>
    <w:rsid w:val="00220ADC"/>
    <w:rsid w:val="00220E59"/>
    <w:rsid w:val="002214C0"/>
    <w:rsid w:val="00221A1B"/>
    <w:rsid w:val="00223504"/>
    <w:rsid w:val="00224BEF"/>
    <w:rsid w:val="00224D24"/>
    <w:rsid w:val="00225FE2"/>
    <w:rsid w:val="00226F4E"/>
    <w:rsid w:val="00227F4F"/>
    <w:rsid w:val="002307DF"/>
    <w:rsid w:val="00231F33"/>
    <w:rsid w:val="002321C0"/>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55DA"/>
    <w:rsid w:val="00246F88"/>
    <w:rsid w:val="00247791"/>
    <w:rsid w:val="00247CE6"/>
    <w:rsid w:val="00251747"/>
    <w:rsid w:val="00251BD5"/>
    <w:rsid w:val="00251F12"/>
    <w:rsid w:val="00254160"/>
    <w:rsid w:val="0025705A"/>
    <w:rsid w:val="002570BD"/>
    <w:rsid w:val="002574DF"/>
    <w:rsid w:val="002577CF"/>
    <w:rsid w:val="00260638"/>
    <w:rsid w:val="002608D4"/>
    <w:rsid w:val="002616A3"/>
    <w:rsid w:val="00261AEA"/>
    <w:rsid w:val="00261C6C"/>
    <w:rsid w:val="00261D48"/>
    <w:rsid w:val="00261F38"/>
    <w:rsid w:val="0026464B"/>
    <w:rsid w:val="00264D94"/>
    <w:rsid w:val="0026578E"/>
    <w:rsid w:val="00266D2F"/>
    <w:rsid w:val="00267D44"/>
    <w:rsid w:val="00267F47"/>
    <w:rsid w:val="00270B10"/>
    <w:rsid w:val="00271A09"/>
    <w:rsid w:val="00271CB3"/>
    <w:rsid w:val="00273481"/>
    <w:rsid w:val="00275746"/>
    <w:rsid w:val="00275B89"/>
    <w:rsid w:val="00275D63"/>
    <w:rsid w:val="00276179"/>
    <w:rsid w:val="0027644B"/>
    <w:rsid w:val="00276ADE"/>
    <w:rsid w:val="0027711B"/>
    <w:rsid w:val="00280C65"/>
    <w:rsid w:val="0028102A"/>
    <w:rsid w:val="0028176C"/>
    <w:rsid w:val="00281961"/>
    <w:rsid w:val="00281CDA"/>
    <w:rsid w:val="00283248"/>
    <w:rsid w:val="002850E7"/>
    <w:rsid w:val="002874BD"/>
    <w:rsid w:val="0029008E"/>
    <w:rsid w:val="0029212D"/>
    <w:rsid w:val="0029225A"/>
    <w:rsid w:val="00294303"/>
    <w:rsid w:val="00294487"/>
    <w:rsid w:val="00295035"/>
    <w:rsid w:val="00295DA2"/>
    <w:rsid w:val="002966D8"/>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5E35"/>
    <w:rsid w:val="002B6A14"/>
    <w:rsid w:val="002C092D"/>
    <w:rsid w:val="002C0A56"/>
    <w:rsid w:val="002C0FCF"/>
    <w:rsid w:val="002C2499"/>
    <w:rsid w:val="002C35EB"/>
    <w:rsid w:val="002C4386"/>
    <w:rsid w:val="002C4AFD"/>
    <w:rsid w:val="002C4D9F"/>
    <w:rsid w:val="002C5BF3"/>
    <w:rsid w:val="002C5D52"/>
    <w:rsid w:val="002C61A3"/>
    <w:rsid w:val="002C641C"/>
    <w:rsid w:val="002C648A"/>
    <w:rsid w:val="002D1D5B"/>
    <w:rsid w:val="002D3895"/>
    <w:rsid w:val="002D3A11"/>
    <w:rsid w:val="002D60E5"/>
    <w:rsid w:val="002D6556"/>
    <w:rsid w:val="002D6CF4"/>
    <w:rsid w:val="002D6FEA"/>
    <w:rsid w:val="002E0A8A"/>
    <w:rsid w:val="002E1557"/>
    <w:rsid w:val="002E1FBB"/>
    <w:rsid w:val="002E21F7"/>
    <w:rsid w:val="002E33E1"/>
    <w:rsid w:val="002E36E0"/>
    <w:rsid w:val="002E395F"/>
    <w:rsid w:val="002E3C38"/>
    <w:rsid w:val="002E47F9"/>
    <w:rsid w:val="002E4988"/>
    <w:rsid w:val="002E4C0D"/>
    <w:rsid w:val="002F01AB"/>
    <w:rsid w:val="002F1BF0"/>
    <w:rsid w:val="002F2885"/>
    <w:rsid w:val="002F2A0D"/>
    <w:rsid w:val="002F2C7C"/>
    <w:rsid w:val="002F2D61"/>
    <w:rsid w:val="002F3064"/>
    <w:rsid w:val="002F369E"/>
    <w:rsid w:val="002F4F0A"/>
    <w:rsid w:val="002F53B4"/>
    <w:rsid w:val="002F7CA1"/>
    <w:rsid w:val="002F7E37"/>
    <w:rsid w:val="003012B6"/>
    <w:rsid w:val="00303B63"/>
    <w:rsid w:val="00303E6B"/>
    <w:rsid w:val="003055E1"/>
    <w:rsid w:val="0030798A"/>
    <w:rsid w:val="00310047"/>
    <w:rsid w:val="003147B9"/>
    <w:rsid w:val="00315294"/>
    <w:rsid w:val="00317BA2"/>
    <w:rsid w:val="0032037D"/>
    <w:rsid w:val="0032128A"/>
    <w:rsid w:val="003218E3"/>
    <w:rsid w:val="00322244"/>
    <w:rsid w:val="00322982"/>
    <w:rsid w:val="00323F6B"/>
    <w:rsid w:val="003242D3"/>
    <w:rsid w:val="003245DE"/>
    <w:rsid w:val="00326C7A"/>
    <w:rsid w:val="003305F0"/>
    <w:rsid w:val="00330FEA"/>
    <w:rsid w:val="00332DF6"/>
    <w:rsid w:val="00335158"/>
    <w:rsid w:val="0033599E"/>
    <w:rsid w:val="00335E99"/>
    <w:rsid w:val="0033628C"/>
    <w:rsid w:val="00340395"/>
    <w:rsid w:val="00341922"/>
    <w:rsid w:val="00342A6A"/>
    <w:rsid w:val="00342F4D"/>
    <w:rsid w:val="0034312C"/>
    <w:rsid w:val="00343B2E"/>
    <w:rsid w:val="00344975"/>
    <w:rsid w:val="00344D39"/>
    <w:rsid w:val="00345FB5"/>
    <w:rsid w:val="0034655A"/>
    <w:rsid w:val="003521EE"/>
    <w:rsid w:val="00352755"/>
    <w:rsid w:val="00352AF3"/>
    <w:rsid w:val="00355A3A"/>
    <w:rsid w:val="003572C3"/>
    <w:rsid w:val="003606A3"/>
    <w:rsid w:val="00360C45"/>
    <w:rsid w:val="00361667"/>
    <w:rsid w:val="00361BA3"/>
    <w:rsid w:val="00362770"/>
    <w:rsid w:val="00366AEE"/>
    <w:rsid w:val="00367094"/>
    <w:rsid w:val="003679A7"/>
    <w:rsid w:val="003713C7"/>
    <w:rsid w:val="00371B30"/>
    <w:rsid w:val="00372C3C"/>
    <w:rsid w:val="003733AD"/>
    <w:rsid w:val="00373757"/>
    <w:rsid w:val="003746E7"/>
    <w:rsid w:val="003752EC"/>
    <w:rsid w:val="00375904"/>
    <w:rsid w:val="0037630F"/>
    <w:rsid w:val="00380598"/>
    <w:rsid w:val="0038107F"/>
    <w:rsid w:val="00381EFB"/>
    <w:rsid w:val="00382AD6"/>
    <w:rsid w:val="00383443"/>
    <w:rsid w:val="00383F61"/>
    <w:rsid w:val="00384333"/>
    <w:rsid w:val="003858B6"/>
    <w:rsid w:val="00386145"/>
    <w:rsid w:val="00386843"/>
    <w:rsid w:val="003870AA"/>
    <w:rsid w:val="00387383"/>
    <w:rsid w:val="00391678"/>
    <w:rsid w:val="00391A62"/>
    <w:rsid w:val="0039233C"/>
    <w:rsid w:val="003924F5"/>
    <w:rsid w:val="00392A3C"/>
    <w:rsid w:val="00393438"/>
    <w:rsid w:val="00394448"/>
    <w:rsid w:val="00394938"/>
    <w:rsid w:val="00395075"/>
    <w:rsid w:val="00395491"/>
    <w:rsid w:val="00395D20"/>
    <w:rsid w:val="00396184"/>
    <w:rsid w:val="00397480"/>
    <w:rsid w:val="00397D49"/>
    <w:rsid w:val="00397DFC"/>
    <w:rsid w:val="003A0DD5"/>
    <w:rsid w:val="003A1CD9"/>
    <w:rsid w:val="003A25F6"/>
    <w:rsid w:val="003A3AA0"/>
    <w:rsid w:val="003A4430"/>
    <w:rsid w:val="003A56B8"/>
    <w:rsid w:val="003A645D"/>
    <w:rsid w:val="003A6740"/>
    <w:rsid w:val="003A7FED"/>
    <w:rsid w:val="003B0FAE"/>
    <w:rsid w:val="003B1DAE"/>
    <w:rsid w:val="003B2776"/>
    <w:rsid w:val="003B5E79"/>
    <w:rsid w:val="003C199E"/>
    <w:rsid w:val="003C1AC0"/>
    <w:rsid w:val="003C216A"/>
    <w:rsid w:val="003C2D5D"/>
    <w:rsid w:val="003C3569"/>
    <w:rsid w:val="003C39AC"/>
    <w:rsid w:val="003C59DB"/>
    <w:rsid w:val="003C5E28"/>
    <w:rsid w:val="003C68DA"/>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A15"/>
    <w:rsid w:val="003F08E7"/>
    <w:rsid w:val="003F21CB"/>
    <w:rsid w:val="003F2664"/>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4CCD"/>
    <w:rsid w:val="00416B10"/>
    <w:rsid w:val="00417177"/>
    <w:rsid w:val="00417368"/>
    <w:rsid w:val="004174A1"/>
    <w:rsid w:val="00417B46"/>
    <w:rsid w:val="00420034"/>
    <w:rsid w:val="00422DC0"/>
    <w:rsid w:val="00422F68"/>
    <w:rsid w:val="00423030"/>
    <w:rsid w:val="0042304F"/>
    <w:rsid w:val="004233DC"/>
    <w:rsid w:val="00425347"/>
    <w:rsid w:val="00425513"/>
    <w:rsid w:val="00425EEF"/>
    <w:rsid w:val="00426582"/>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24DC"/>
    <w:rsid w:val="00443233"/>
    <w:rsid w:val="00447BE3"/>
    <w:rsid w:val="00453216"/>
    <w:rsid w:val="00453517"/>
    <w:rsid w:val="00453E37"/>
    <w:rsid w:val="004544F2"/>
    <w:rsid w:val="00455C05"/>
    <w:rsid w:val="00456161"/>
    <w:rsid w:val="00456475"/>
    <w:rsid w:val="004576E4"/>
    <w:rsid w:val="00457D15"/>
    <w:rsid w:val="00457D20"/>
    <w:rsid w:val="004605B9"/>
    <w:rsid w:val="004608F0"/>
    <w:rsid w:val="00460C4C"/>
    <w:rsid w:val="00460DFA"/>
    <w:rsid w:val="00460EF3"/>
    <w:rsid w:val="004611F6"/>
    <w:rsid w:val="00461616"/>
    <w:rsid w:val="00462055"/>
    <w:rsid w:val="00462420"/>
    <w:rsid w:val="00463D1A"/>
    <w:rsid w:val="00464167"/>
    <w:rsid w:val="004649F2"/>
    <w:rsid w:val="0046545E"/>
    <w:rsid w:val="004657F7"/>
    <w:rsid w:val="00465820"/>
    <w:rsid w:val="00465C4A"/>
    <w:rsid w:val="0046604A"/>
    <w:rsid w:val="00466997"/>
    <w:rsid w:val="00466B96"/>
    <w:rsid w:val="004670E3"/>
    <w:rsid w:val="00467724"/>
    <w:rsid w:val="00467D97"/>
    <w:rsid w:val="00470C84"/>
    <w:rsid w:val="00471276"/>
    <w:rsid w:val="00472E0D"/>
    <w:rsid w:val="004742A4"/>
    <w:rsid w:val="00476698"/>
    <w:rsid w:val="00476A77"/>
    <w:rsid w:val="00480F43"/>
    <w:rsid w:val="00481981"/>
    <w:rsid w:val="0048213B"/>
    <w:rsid w:val="004823F1"/>
    <w:rsid w:val="00482976"/>
    <w:rsid w:val="00482E5A"/>
    <w:rsid w:val="00483AD4"/>
    <w:rsid w:val="00484471"/>
    <w:rsid w:val="00484B3F"/>
    <w:rsid w:val="00487AD7"/>
    <w:rsid w:val="00491D46"/>
    <w:rsid w:val="00492BA4"/>
    <w:rsid w:val="00493BAB"/>
    <w:rsid w:val="00493EED"/>
    <w:rsid w:val="0049695A"/>
    <w:rsid w:val="0049735A"/>
    <w:rsid w:val="00497EB5"/>
    <w:rsid w:val="004A13B3"/>
    <w:rsid w:val="004A18AD"/>
    <w:rsid w:val="004A2015"/>
    <w:rsid w:val="004A374A"/>
    <w:rsid w:val="004A3855"/>
    <w:rsid w:val="004A418B"/>
    <w:rsid w:val="004A4AB6"/>
    <w:rsid w:val="004B06F9"/>
    <w:rsid w:val="004B096A"/>
    <w:rsid w:val="004B2878"/>
    <w:rsid w:val="004B3F50"/>
    <w:rsid w:val="004B460F"/>
    <w:rsid w:val="004B499E"/>
    <w:rsid w:val="004B4B91"/>
    <w:rsid w:val="004B71F0"/>
    <w:rsid w:val="004B72C2"/>
    <w:rsid w:val="004C0563"/>
    <w:rsid w:val="004C104E"/>
    <w:rsid w:val="004C149B"/>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29C"/>
    <w:rsid w:val="004D64B6"/>
    <w:rsid w:val="004D657F"/>
    <w:rsid w:val="004D6AB0"/>
    <w:rsid w:val="004D6F64"/>
    <w:rsid w:val="004D70D9"/>
    <w:rsid w:val="004D752F"/>
    <w:rsid w:val="004D75DA"/>
    <w:rsid w:val="004E0636"/>
    <w:rsid w:val="004E1D3E"/>
    <w:rsid w:val="004E34B6"/>
    <w:rsid w:val="004E5800"/>
    <w:rsid w:val="004E7CC2"/>
    <w:rsid w:val="004E7FF7"/>
    <w:rsid w:val="004F0FD2"/>
    <w:rsid w:val="004F2791"/>
    <w:rsid w:val="004F7E8D"/>
    <w:rsid w:val="005019F4"/>
    <w:rsid w:val="00502893"/>
    <w:rsid w:val="005028B6"/>
    <w:rsid w:val="00503DE0"/>
    <w:rsid w:val="00504515"/>
    <w:rsid w:val="00504636"/>
    <w:rsid w:val="005055F1"/>
    <w:rsid w:val="005074E7"/>
    <w:rsid w:val="005101F3"/>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CE2"/>
    <w:rsid w:val="00525269"/>
    <w:rsid w:val="00530462"/>
    <w:rsid w:val="00530498"/>
    <w:rsid w:val="00530DE7"/>
    <w:rsid w:val="00532697"/>
    <w:rsid w:val="0053424B"/>
    <w:rsid w:val="0053488A"/>
    <w:rsid w:val="0053496A"/>
    <w:rsid w:val="00534E2A"/>
    <w:rsid w:val="00535490"/>
    <w:rsid w:val="005355C2"/>
    <w:rsid w:val="00535D6F"/>
    <w:rsid w:val="00537292"/>
    <w:rsid w:val="00537D9E"/>
    <w:rsid w:val="00543749"/>
    <w:rsid w:val="00544548"/>
    <w:rsid w:val="00544B09"/>
    <w:rsid w:val="00545540"/>
    <w:rsid w:val="0054564F"/>
    <w:rsid w:val="00546491"/>
    <w:rsid w:val="00546837"/>
    <w:rsid w:val="00546DA4"/>
    <w:rsid w:val="00546FFC"/>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847"/>
    <w:rsid w:val="00567B71"/>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19FA"/>
    <w:rsid w:val="005830B8"/>
    <w:rsid w:val="0058394E"/>
    <w:rsid w:val="005841DE"/>
    <w:rsid w:val="00584676"/>
    <w:rsid w:val="00585113"/>
    <w:rsid w:val="0058607B"/>
    <w:rsid w:val="005876AB"/>
    <w:rsid w:val="00590FA8"/>
    <w:rsid w:val="00591E98"/>
    <w:rsid w:val="0059231A"/>
    <w:rsid w:val="00592D53"/>
    <w:rsid w:val="00593713"/>
    <w:rsid w:val="00593C60"/>
    <w:rsid w:val="00594149"/>
    <w:rsid w:val="0059454C"/>
    <w:rsid w:val="00595F51"/>
    <w:rsid w:val="005A0713"/>
    <w:rsid w:val="005A1AAD"/>
    <w:rsid w:val="005A1C27"/>
    <w:rsid w:val="005A231E"/>
    <w:rsid w:val="005A2B54"/>
    <w:rsid w:val="005A35D6"/>
    <w:rsid w:val="005A3816"/>
    <w:rsid w:val="005A3CFF"/>
    <w:rsid w:val="005A41D8"/>
    <w:rsid w:val="005A6440"/>
    <w:rsid w:val="005A6E98"/>
    <w:rsid w:val="005A71D4"/>
    <w:rsid w:val="005B0239"/>
    <w:rsid w:val="005B2739"/>
    <w:rsid w:val="005B3406"/>
    <w:rsid w:val="005B3AA1"/>
    <w:rsid w:val="005B3C72"/>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566B"/>
    <w:rsid w:val="005D6FD8"/>
    <w:rsid w:val="005D727B"/>
    <w:rsid w:val="005D7B77"/>
    <w:rsid w:val="005E0550"/>
    <w:rsid w:val="005E25A5"/>
    <w:rsid w:val="005E304B"/>
    <w:rsid w:val="005E42D7"/>
    <w:rsid w:val="005E6D4E"/>
    <w:rsid w:val="005F2C51"/>
    <w:rsid w:val="005F3907"/>
    <w:rsid w:val="005F436C"/>
    <w:rsid w:val="005F4748"/>
    <w:rsid w:val="005F5F2C"/>
    <w:rsid w:val="005F6083"/>
    <w:rsid w:val="005F6CF3"/>
    <w:rsid w:val="005F6DFE"/>
    <w:rsid w:val="005F77A5"/>
    <w:rsid w:val="00600070"/>
    <w:rsid w:val="00600269"/>
    <w:rsid w:val="006002B2"/>
    <w:rsid w:val="0060100A"/>
    <w:rsid w:val="00601283"/>
    <w:rsid w:val="00602E2A"/>
    <w:rsid w:val="00603AF0"/>
    <w:rsid w:val="00603B70"/>
    <w:rsid w:val="00603D63"/>
    <w:rsid w:val="00603DCF"/>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CEF"/>
    <w:rsid w:val="00615F11"/>
    <w:rsid w:val="00620524"/>
    <w:rsid w:val="0062082C"/>
    <w:rsid w:val="00621374"/>
    <w:rsid w:val="00623B25"/>
    <w:rsid w:val="00623C11"/>
    <w:rsid w:val="006251EF"/>
    <w:rsid w:val="0062596E"/>
    <w:rsid w:val="00626D89"/>
    <w:rsid w:val="00630B8F"/>
    <w:rsid w:val="00630E22"/>
    <w:rsid w:val="0063163C"/>
    <w:rsid w:val="00634775"/>
    <w:rsid w:val="006352CF"/>
    <w:rsid w:val="006368DE"/>
    <w:rsid w:val="00637275"/>
    <w:rsid w:val="00640878"/>
    <w:rsid w:val="0064090A"/>
    <w:rsid w:val="00640EAE"/>
    <w:rsid w:val="00640FFC"/>
    <w:rsid w:val="006413C7"/>
    <w:rsid w:val="00642ED0"/>
    <w:rsid w:val="00644C12"/>
    <w:rsid w:val="00645635"/>
    <w:rsid w:val="00645BF4"/>
    <w:rsid w:val="00646C4B"/>
    <w:rsid w:val="00650015"/>
    <w:rsid w:val="006500D5"/>
    <w:rsid w:val="0065183D"/>
    <w:rsid w:val="00651B43"/>
    <w:rsid w:val="00651CEA"/>
    <w:rsid w:val="006520BD"/>
    <w:rsid w:val="00653A42"/>
    <w:rsid w:val="006545BF"/>
    <w:rsid w:val="00654875"/>
    <w:rsid w:val="00654EC4"/>
    <w:rsid w:val="0065560C"/>
    <w:rsid w:val="006561DB"/>
    <w:rsid w:val="00657A04"/>
    <w:rsid w:val="00657A6C"/>
    <w:rsid w:val="00660566"/>
    <w:rsid w:val="006607DD"/>
    <w:rsid w:val="00661015"/>
    <w:rsid w:val="0066115D"/>
    <w:rsid w:val="006621F9"/>
    <w:rsid w:val="006622E1"/>
    <w:rsid w:val="00662824"/>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CF1"/>
    <w:rsid w:val="0067795B"/>
    <w:rsid w:val="00680247"/>
    <w:rsid w:val="0068080B"/>
    <w:rsid w:val="0068142C"/>
    <w:rsid w:val="0068428D"/>
    <w:rsid w:val="0068457E"/>
    <w:rsid w:val="0068472E"/>
    <w:rsid w:val="006852E2"/>
    <w:rsid w:val="00686937"/>
    <w:rsid w:val="00686A3B"/>
    <w:rsid w:val="00690C1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68BF"/>
    <w:rsid w:val="006B78CF"/>
    <w:rsid w:val="006C1A83"/>
    <w:rsid w:val="006C3A1F"/>
    <w:rsid w:val="006C420D"/>
    <w:rsid w:val="006C47D2"/>
    <w:rsid w:val="006C5DC9"/>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1C87"/>
    <w:rsid w:val="006F2024"/>
    <w:rsid w:val="006F2E4B"/>
    <w:rsid w:val="006F3ADA"/>
    <w:rsid w:val="006F436D"/>
    <w:rsid w:val="006F7638"/>
    <w:rsid w:val="00700F9A"/>
    <w:rsid w:val="00701514"/>
    <w:rsid w:val="00701C0E"/>
    <w:rsid w:val="0070258E"/>
    <w:rsid w:val="00703129"/>
    <w:rsid w:val="007035CC"/>
    <w:rsid w:val="00703600"/>
    <w:rsid w:val="007054D6"/>
    <w:rsid w:val="00705A2E"/>
    <w:rsid w:val="00706749"/>
    <w:rsid w:val="00707179"/>
    <w:rsid w:val="00707B43"/>
    <w:rsid w:val="00711160"/>
    <w:rsid w:val="0071161F"/>
    <w:rsid w:val="007134B8"/>
    <w:rsid w:val="00714CB8"/>
    <w:rsid w:val="0071643C"/>
    <w:rsid w:val="0071643F"/>
    <w:rsid w:val="007170C8"/>
    <w:rsid w:val="0071759F"/>
    <w:rsid w:val="00717FA2"/>
    <w:rsid w:val="0072287A"/>
    <w:rsid w:val="00724264"/>
    <w:rsid w:val="00724B51"/>
    <w:rsid w:val="00724E9F"/>
    <w:rsid w:val="00725446"/>
    <w:rsid w:val="0072586D"/>
    <w:rsid w:val="00726F26"/>
    <w:rsid w:val="00727017"/>
    <w:rsid w:val="007303C0"/>
    <w:rsid w:val="00730E92"/>
    <w:rsid w:val="00732574"/>
    <w:rsid w:val="00732793"/>
    <w:rsid w:val="007341D1"/>
    <w:rsid w:val="00734A39"/>
    <w:rsid w:val="00736200"/>
    <w:rsid w:val="007362A8"/>
    <w:rsid w:val="007366C1"/>
    <w:rsid w:val="007369DE"/>
    <w:rsid w:val="00736D28"/>
    <w:rsid w:val="0073768B"/>
    <w:rsid w:val="0074142B"/>
    <w:rsid w:val="00741539"/>
    <w:rsid w:val="007430B8"/>
    <w:rsid w:val="00743343"/>
    <w:rsid w:val="00743E89"/>
    <w:rsid w:val="00744B11"/>
    <w:rsid w:val="00744EA7"/>
    <w:rsid w:val="0074630B"/>
    <w:rsid w:val="00746926"/>
    <w:rsid w:val="00746B4F"/>
    <w:rsid w:val="0074793E"/>
    <w:rsid w:val="00747F69"/>
    <w:rsid w:val="007510E6"/>
    <w:rsid w:val="007514FB"/>
    <w:rsid w:val="00753A4D"/>
    <w:rsid w:val="007545C5"/>
    <w:rsid w:val="00754696"/>
    <w:rsid w:val="007546DF"/>
    <w:rsid w:val="00754852"/>
    <w:rsid w:val="0075503C"/>
    <w:rsid w:val="00756793"/>
    <w:rsid w:val="0075758D"/>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F0F"/>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97D1B"/>
    <w:rsid w:val="007A0402"/>
    <w:rsid w:val="007A1216"/>
    <w:rsid w:val="007A2347"/>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534"/>
    <w:rsid w:val="007B3175"/>
    <w:rsid w:val="007B40BA"/>
    <w:rsid w:val="007B70C3"/>
    <w:rsid w:val="007B7338"/>
    <w:rsid w:val="007C1AB1"/>
    <w:rsid w:val="007C3709"/>
    <w:rsid w:val="007C3D12"/>
    <w:rsid w:val="007C5046"/>
    <w:rsid w:val="007C6269"/>
    <w:rsid w:val="007C6AD9"/>
    <w:rsid w:val="007C730D"/>
    <w:rsid w:val="007D18B6"/>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0CC9"/>
    <w:rsid w:val="007F16A4"/>
    <w:rsid w:val="007F1B6E"/>
    <w:rsid w:val="007F2E56"/>
    <w:rsid w:val="007F322B"/>
    <w:rsid w:val="007F348B"/>
    <w:rsid w:val="007F3CDE"/>
    <w:rsid w:val="007F3D42"/>
    <w:rsid w:val="007F4131"/>
    <w:rsid w:val="007F4813"/>
    <w:rsid w:val="007F489D"/>
    <w:rsid w:val="007F4B1F"/>
    <w:rsid w:val="007F4EC9"/>
    <w:rsid w:val="007F54F2"/>
    <w:rsid w:val="007F665E"/>
    <w:rsid w:val="0080029C"/>
    <w:rsid w:val="00802CCE"/>
    <w:rsid w:val="0080316C"/>
    <w:rsid w:val="0080441B"/>
    <w:rsid w:val="00804572"/>
    <w:rsid w:val="0080497A"/>
    <w:rsid w:val="008052C1"/>
    <w:rsid w:val="00805C4F"/>
    <w:rsid w:val="00807322"/>
    <w:rsid w:val="00807BF6"/>
    <w:rsid w:val="00807EC8"/>
    <w:rsid w:val="0081019C"/>
    <w:rsid w:val="0081044D"/>
    <w:rsid w:val="00811844"/>
    <w:rsid w:val="00811BF1"/>
    <w:rsid w:val="00812045"/>
    <w:rsid w:val="00813FBA"/>
    <w:rsid w:val="0081454A"/>
    <w:rsid w:val="00814B66"/>
    <w:rsid w:val="00814E7B"/>
    <w:rsid w:val="00816795"/>
    <w:rsid w:val="00816C2F"/>
    <w:rsid w:val="00816F5F"/>
    <w:rsid w:val="00817D92"/>
    <w:rsid w:val="0082028D"/>
    <w:rsid w:val="008212CC"/>
    <w:rsid w:val="008215AA"/>
    <w:rsid w:val="00823EE2"/>
    <w:rsid w:val="00824592"/>
    <w:rsid w:val="0082479A"/>
    <w:rsid w:val="00824A8C"/>
    <w:rsid w:val="00825AA8"/>
    <w:rsid w:val="00826336"/>
    <w:rsid w:val="00826C6B"/>
    <w:rsid w:val="0083003C"/>
    <w:rsid w:val="00830332"/>
    <w:rsid w:val="008303A9"/>
    <w:rsid w:val="00830D73"/>
    <w:rsid w:val="00833327"/>
    <w:rsid w:val="00833458"/>
    <w:rsid w:val="00834AF0"/>
    <w:rsid w:val="00836E63"/>
    <w:rsid w:val="00836EF3"/>
    <w:rsid w:val="00836F13"/>
    <w:rsid w:val="008374B2"/>
    <w:rsid w:val="00837B78"/>
    <w:rsid w:val="00837E45"/>
    <w:rsid w:val="00840291"/>
    <w:rsid w:val="00841A5D"/>
    <w:rsid w:val="00841C8C"/>
    <w:rsid w:val="00841E96"/>
    <w:rsid w:val="00842774"/>
    <w:rsid w:val="008435B8"/>
    <w:rsid w:val="00843F98"/>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9A4"/>
    <w:rsid w:val="0089074C"/>
    <w:rsid w:val="00890C83"/>
    <w:rsid w:val="00891940"/>
    <w:rsid w:val="00892AB9"/>
    <w:rsid w:val="00892EA5"/>
    <w:rsid w:val="00894352"/>
    <w:rsid w:val="0089560C"/>
    <w:rsid w:val="00896441"/>
    <w:rsid w:val="008965B9"/>
    <w:rsid w:val="00896896"/>
    <w:rsid w:val="00897203"/>
    <w:rsid w:val="008A0ED4"/>
    <w:rsid w:val="008A1AA5"/>
    <w:rsid w:val="008A240C"/>
    <w:rsid w:val="008A3553"/>
    <w:rsid w:val="008A4069"/>
    <w:rsid w:val="008A44B5"/>
    <w:rsid w:val="008A453F"/>
    <w:rsid w:val="008A52BB"/>
    <w:rsid w:val="008A543E"/>
    <w:rsid w:val="008A5F45"/>
    <w:rsid w:val="008B0027"/>
    <w:rsid w:val="008B01C2"/>
    <w:rsid w:val="008B2097"/>
    <w:rsid w:val="008B20B5"/>
    <w:rsid w:val="008B2207"/>
    <w:rsid w:val="008B310E"/>
    <w:rsid w:val="008B6122"/>
    <w:rsid w:val="008B640A"/>
    <w:rsid w:val="008B6644"/>
    <w:rsid w:val="008C3198"/>
    <w:rsid w:val="008C4455"/>
    <w:rsid w:val="008C4637"/>
    <w:rsid w:val="008C66EC"/>
    <w:rsid w:val="008C7D02"/>
    <w:rsid w:val="008D0089"/>
    <w:rsid w:val="008D0E49"/>
    <w:rsid w:val="008D13DE"/>
    <w:rsid w:val="008D24BC"/>
    <w:rsid w:val="008D27F8"/>
    <w:rsid w:val="008D3592"/>
    <w:rsid w:val="008D3DC0"/>
    <w:rsid w:val="008D40BA"/>
    <w:rsid w:val="008D4301"/>
    <w:rsid w:val="008D5739"/>
    <w:rsid w:val="008D778B"/>
    <w:rsid w:val="008D7E0B"/>
    <w:rsid w:val="008E2991"/>
    <w:rsid w:val="008E2E2D"/>
    <w:rsid w:val="008E423E"/>
    <w:rsid w:val="008E470D"/>
    <w:rsid w:val="008E6370"/>
    <w:rsid w:val="008E6BAD"/>
    <w:rsid w:val="008E747D"/>
    <w:rsid w:val="008E7682"/>
    <w:rsid w:val="008F00A6"/>
    <w:rsid w:val="008F0EE5"/>
    <w:rsid w:val="008F16A4"/>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CAA"/>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41E4"/>
    <w:rsid w:val="00925643"/>
    <w:rsid w:val="009259DA"/>
    <w:rsid w:val="00926A35"/>
    <w:rsid w:val="0092722C"/>
    <w:rsid w:val="0093147F"/>
    <w:rsid w:val="00931DA1"/>
    <w:rsid w:val="00931ECA"/>
    <w:rsid w:val="0093297A"/>
    <w:rsid w:val="00932C01"/>
    <w:rsid w:val="00935098"/>
    <w:rsid w:val="00935727"/>
    <w:rsid w:val="00935C3F"/>
    <w:rsid w:val="00936138"/>
    <w:rsid w:val="00937792"/>
    <w:rsid w:val="009412C0"/>
    <w:rsid w:val="00941FE1"/>
    <w:rsid w:val="009422E1"/>
    <w:rsid w:val="00943823"/>
    <w:rsid w:val="00943BAB"/>
    <w:rsid w:val="00945948"/>
    <w:rsid w:val="00945CE1"/>
    <w:rsid w:val="0094640B"/>
    <w:rsid w:val="009465D5"/>
    <w:rsid w:val="00946922"/>
    <w:rsid w:val="00946DAF"/>
    <w:rsid w:val="00947B08"/>
    <w:rsid w:val="00950E17"/>
    <w:rsid w:val="009516F9"/>
    <w:rsid w:val="00953C2C"/>
    <w:rsid w:val="0096126F"/>
    <w:rsid w:val="00961509"/>
    <w:rsid w:val="00962298"/>
    <w:rsid w:val="00962E7B"/>
    <w:rsid w:val="0096367D"/>
    <w:rsid w:val="0096380B"/>
    <w:rsid w:val="00963BFF"/>
    <w:rsid w:val="00963E76"/>
    <w:rsid w:val="009657BB"/>
    <w:rsid w:val="009667C0"/>
    <w:rsid w:val="00970DF5"/>
    <w:rsid w:val="0097223E"/>
    <w:rsid w:val="009726DF"/>
    <w:rsid w:val="00973687"/>
    <w:rsid w:val="00976CCA"/>
    <w:rsid w:val="00980002"/>
    <w:rsid w:val="00984D67"/>
    <w:rsid w:val="009850C5"/>
    <w:rsid w:val="00985B58"/>
    <w:rsid w:val="009861D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135"/>
    <w:rsid w:val="009A7863"/>
    <w:rsid w:val="009B1077"/>
    <w:rsid w:val="009B3370"/>
    <w:rsid w:val="009B3E72"/>
    <w:rsid w:val="009B3FDD"/>
    <w:rsid w:val="009B441E"/>
    <w:rsid w:val="009B48B1"/>
    <w:rsid w:val="009B660D"/>
    <w:rsid w:val="009B68C5"/>
    <w:rsid w:val="009C066F"/>
    <w:rsid w:val="009C0BBE"/>
    <w:rsid w:val="009C2BCF"/>
    <w:rsid w:val="009C2EDC"/>
    <w:rsid w:val="009C33A8"/>
    <w:rsid w:val="009C4532"/>
    <w:rsid w:val="009C57BC"/>
    <w:rsid w:val="009C6EAA"/>
    <w:rsid w:val="009D042C"/>
    <w:rsid w:val="009D0675"/>
    <w:rsid w:val="009D0D0D"/>
    <w:rsid w:val="009D1420"/>
    <w:rsid w:val="009D297D"/>
    <w:rsid w:val="009D34B1"/>
    <w:rsid w:val="009D4BA4"/>
    <w:rsid w:val="009D68CC"/>
    <w:rsid w:val="009D70A1"/>
    <w:rsid w:val="009D74FF"/>
    <w:rsid w:val="009E1D8C"/>
    <w:rsid w:val="009E23EC"/>
    <w:rsid w:val="009E24F9"/>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0E3A"/>
    <w:rsid w:val="00A41068"/>
    <w:rsid w:val="00A41525"/>
    <w:rsid w:val="00A43426"/>
    <w:rsid w:val="00A43F48"/>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7EEF"/>
    <w:rsid w:val="00A805C0"/>
    <w:rsid w:val="00A81B86"/>
    <w:rsid w:val="00A81E77"/>
    <w:rsid w:val="00A81F5A"/>
    <w:rsid w:val="00A8312C"/>
    <w:rsid w:val="00A83474"/>
    <w:rsid w:val="00A836E3"/>
    <w:rsid w:val="00A8375B"/>
    <w:rsid w:val="00A865BB"/>
    <w:rsid w:val="00A867AB"/>
    <w:rsid w:val="00A904E8"/>
    <w:rsid w:val="00A9279A"/>
    <w:rsid w:val="00A934EA"/>
    <w:rsid w:val="00A946E5"/>
    <w:rsid w:val="00A95E38"/>
    <w:rsid w:val="00A973F7"/>
    <w:rsid w:val="00A97B40"/>
    <w:rsid w:val="00A97CDF"/>
    <w:rsid w:val="00A97F16"/>
    <w:rsid w:val="00AA070C"/>
    <w:rsid w:val="00AA1042"/>
    <w:rsid w:val="00AA41CA"/>
    <w:rsid w:val="00AA640D"/>
    <w:rsid w:val="00AA694C"/>
    <w:rsid w:val="00AA70D0"/>
    <w:rsid w:val="00AA78A8"/>
    <w:rsid w:val="00AB0CBA"/>
    <w:rsid w:val="00AB0DA6"/>
    <w:rsid w:val="00AB10E8"/>
    <w:rsid w:val="00AB1296"/>
    <w:rsid w:val="00AB1899"/>
    <w:rsid w:val="00AB1A2F"/>
    <w:rsid w:val="00AB23D9"/>
    <w:rsid w:val="00AB24FF"/>
    <w:rsid w:val="00AB3FFC"/>
    <w:rsid w:val="00AB5216"/>
    <w:rsid w:val="00AB52F4"/>
    <w:rsid w:val="00AB663B"/>
    <w:rsid w:val="00AB79CC"/>
    <w:rsid w:val="00AC011D"/>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D730D"/>
    <w:rsid w:val="00AE1BE9"/>
    <w:rsid w:val="00AE1C41"/>
    <w:rsid w:val="00AE2B77"/>
    <w:rsid w:val="00AE3EAD"/>
    <w:rsid w:val="00AE4D81"/>
    <w:rsid w:val="00AE51C3"/>
    <w:rsid w:val="00AE59D7"/>
    <w:rsid w:val="00AE5DFC"/>
    <w:rsid w:val="00AE6C43"/>
    <w:rsid w:val="00AE6EDD"/>
    <w:rsid w:val="00AE6F9F"/>
    <w:rsid w:val="00AF3552"/>
    <w:rsid w:val="00AF3A13"/>
    <w:rsid w:val="00AF3A47"/>
    <w:rsid w:val="00AF518D"/>
    <w:rsid w:val="00AF5797"/>
    <w:rsid w:val="00AF5F38"/>
    <w:rsid w:val="00AF6659"/>
    <w:rsid w:val="00AF67D4"/>
    <w:rsid w:val="00AF6962"/>
    <w:rsid w:val="00B00F8A"/>
    <w:rsid w:val="00B02284"/>
    <w:rsid w:val="00B026C5"/>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5278"/>
    <w:rsid w:val="00B15AD7"/>
    <w:rsid w:val="00B168DC"/>
    <w:rsid w:val="00B17BC4"/>
    <w:rsid w:val="00B20C1A"/>
    <w:rsid w:val="00B22999"/>
    <w:rsid w:val="00B235BA"/>
    <w:rsid w:val="00B24887"/>
    <w:rsid w:val="00B24AC3"/>
    <w:rsid w:val="00B2604C"/>
    <w:rsid w:val="00B2730B"/>
    <w:rsid w:val="00B27326"/>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3FB7"/>
    <w:rsid w:val="00B44667"/>
    <w:rsid w:val="00B46A03"/>
    <w:rsid w:val="00B47C7E"/>
    <w:rsid w:val="00B503C3"/>
    <w:rsid w:val="00B509D6"/>
    <w:rsid w:val="00B517B7"/>
    <w:rsid w:val="00B5262C"/>
    <w:rsid w:val="00B52C0E"/>
    <w:rsid w:val="00B5311B"/>
    <w:rsid w:val="00B5489F"/>
    <w:rsid w:val="00B54DF3"/>
    <w:rsid w:val="00B5526C"/>
    <w:rsid w:val="00B55735"/>
    <w:rsid w:val="00B57B94"/>
    <w:rsid w:val="00B60CB3"/>
    <w:rsid w:val="00B60DED"/>
    <w:rsid w:val="00B62010"/>
    <w:rsid w:val="00B6295B"/>
    <w:rsid w:val="00B62A0A"/>
    <w:rsid w:val="00B63FD9"/>
    <w:rsid w:val="00B647BA"/>
    <w:rsid w:val="00B653DC"/>
    <w:rsid w:val="00B66044"/>
    <w:rsid w:val="00B66055"/>
    <w:rsid w:val="00B6621A"/>
    <w:rsid w:val="00B671CA"/>
    <w:rsid w:val="00B672AB"/>
    <w:rsid w:val="00B6734E"/>
    <w:rsid w:val="00B718FC"/>
    <w:rsid w:val="00B71C50"/>
    <w:rsid w:val="00B72314"/>
    <w:rsid w:val="00B72F11"/>
    <w:rsid w:val="00B73821"/>
    <w:rsid w:val="00B73A00"/>
    <w:rsid w:val="00B74BCA"/>
    <w:rsid w:val="00B7566D"/>
    <w:rsid w:val="00B757A8"/>
    <w:rsid w:val="00B76CA6"/>
    <w:rsid w:val="00B76E5F"/>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0C66"/>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45C6"/>
    <w:rsid w:val="00BB4FC0"/>
    <w:rsid w:val="00BB5BB1"/>
    <w:rsid w:val="00BC0E8E"/>
    <w:rsid w:val="00BC0ED4"/>
    <w:rsid w:val="00BC1AAA"/>
    <w:rsid w:val="00BC4554"/>
    <w:rsid w:val="00BC5004"/>
    <w:rsid w:val="00BC529A"/>
    <w:rsid w:val="00BD042B"/>
    <w:rsid w:val="00BD0857"/>
    <w:rsid w:val="00BD0907"/>
    <w:rsid w:val="00BD0B99"/>
    <w:rsid w:val="00BD0F02"/>
    <w:rsid w:val="00BD1AF7"/>
    <w:rsid w:val="00BD29A5"/>
    <w:rsid w:val="00BD2A81"/>
    <w:rsid w:val="00BD3D9E"/>
    <w:rsid w:val="00BD4FED"/>
    <w:rsid w:val="00BD5084"/>
    <w:rsid w:val="00BD7011"/>
    <w:rsid w:val="00BE02A4"/>
    <w:rsid w:val="00BE122E"/>
    <w:rsid w:val="00BE19CC"/>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745F"/>
    <w:rsid w:val="00C07501"/>
    <w:rsid w:val="00C07BFA"/>
    <w:rsid w:val="00C103FD"/>
    <w:rsid w:val="00C1170D"/>
    <w:rsid w:val="00C13522"/>
    <w:rsid w:val="00C158F6"/>
    <w:rsid w:val="00C16683"/>
    <w:rsid w:val="00C2190B"/>
    <w:rsid w:val="00C21F2A"/>
    <w:rsid w:val="00C22B59"/>
    <w:rsid w:val="00C23177"/>
    <w:rsid w:val="00C2386F"/>
    <w:rsid w:val="00C254CB"/>
    <w:rsid w:val="00C263DC"/>
    <w:rsid w:val="00C264BB"/>
    <w:rsid w:val="00C2703E"/>
    <w:rsid w:val="00C30E3F"/>
    <w:rsid w:val="00C31DA3"/>
    <w:rsid w:val="00C332FD"/>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7C91"/>
    <w:rsid w:val="00C6032F"/>
    <w:rsid w:val="00C6103C"/>
    <w:rsid w:val="00C61068"/>
    <w:rsid w:val="00C61769"/>
    <w:rsid w:val="00C61AD1"/>
    <w:rsid w:val="00C63B96"/>
    <w:rsid w:val="00C63B9A"/>
    <w:rsid w:val="00C64107"/>
    <w:rsid w:val="00C64486"/>
    <w:rsid w:val="00C64969"/>
    <w:rsid w:val="00C6565B"/>
    <w:rsid w:val="00C66A74"/>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3B24"/>
    <w:rsid w:val="00CA4C84"/>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7602"/>
    <w:rsid w:val="00CE08FC"/>
    <w:rsid w:val="00CE0D7E"/>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5CD9"/>
    <w:rsid w:val="00CF62C5"/>
    <w:rsid w:val="00CF652B"/>
    <w:rsid w:val="00CF6599"/>
    <w:rsid w:val="00CF66F5"/>
    <w:rsid w:val="00D003C0"/>
    <w:rsid w:val="00D01AAA"/>
    <w:rsid w:val="00D01F04"/>
    <w:rsid w:val="00D02346"/>
    <w:rsid w:val="00D02BA1"/>
    <w:rsid w:val="00D06369"/>
    <w:rsid w:val="00D06A28"/>
    <w:rsid w:val="00D0708E"/>
    <w:rsid w:val="00D077DB"/>
    <w:rsid w:val="00D10CE4"/>
    <w:rsid w:val="00D118F7"/>
    <w:rsid w:val="00D12E8D"/>
    <w:rsid w:val="00D134C7"/>
    <w:rsid w:val="00D1437E"/>
    <w:rsid w:val="00D14906"/>
    <w:rsid w:val="00D14FD9"/>
    <w:rsid w:val="00D15092"/>
    <w:rsid w:val="00D1632A"/>
    <w:rsid w:val="00D165CC"/>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1891"/>
    <w:rsid w:val="00D31E6A"/>
    <w:rsid w:val="00D3311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CD3"/>
    <w:rsid w:val="00D47906"/>
    <w:rsid w:val="00D5040D"/>
    <w:rsid w:val="00D50A80"/>
    <w:rsid w:val="00D50B54"/>
    <w:rsid w:val="00D5143D"/>
    <w:rsid w:val="00D52C92"/>
    <w:rsid w:val="00D52D0D"/>
    <w:rsid w:val="00D52D6E"/>
    <w:rsid w:val="00D532DC"/>
    <w:rsid w:val="00D53D72"/>
    <w:rsid w:val="00D558EA"/>
    <w:rsid w:val="00D559DF"/>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19B9"/>
    <w:rsid w:val="00D858B9"/>
    <w:rsid w:val="00D858BC"/>
    <w:rsid w:val="00D859CC"/>
    <w:rsid w:val="00D86F49"/>
    <w:rsid w:val="00D90037"/>
    <w:rsid w:val="00D902D4"/>
    <w:rsid w:val="00D90896"/>
    <w:rsid w:val="00D91213"/>
    <w:rsid w:val="00D91E15"/>
    <w:rsid w:val="00D936C2"/>
    <w:rsid w:val="00D93AD1"/>
    <w:rsid w:val="00D93B46"/>
    <w:rsid w:val="00D95CAF"/>
    <w:rsid w:val="00D9748F"/>
    <w:rsid w:val="00D9766B"/>
    <w:rsid w:val="00D97DE2"/>
    <w:rsid w:val="00D97EEE"/>
    <w:rsid w:val="00DA1B32"/>
    <w:rsid w:val="00DA27E6"/>
    <w:rsid w:val="00DA4C09"/>
    <w:rsid w:val="00DA4F74"/>
    <w:rsid w:val="00DA519F"/>
    <w:rsid w:val="00DA5551"/>
    <w:rsid w:val="00DA61A8"/>
    <w:rsid w:val="00DA678F"/>
    <w:rsid w:val="00DA6D04"/>
    <w:rsid w:val="00DA73F4"/>
    <w:rsid w:val="00DB10A6"/>
    <w:rsid w:val="00DB1990"/>
    <w:rsid w:val="00DB2D01"/>
    <w:rsid w:val="00DB2EF5"/>
    <w:rsid w:val="00DB683A"/>
    <w:rsid w:val="00DB7068"/>
    <w:rsid w:val="00DB7392"/>
    <w:rsid w:val="00DC05BE"/>
    <w:rsid w:val="00DC0B9D"/>
    <w:rsid w:val="00DC25B9"/>
    <w:rsid w:val="00DC3931"/>
    <w:rsid w:val="00DC3AB1"/>
    <w:rsid w:val="00DC6E25"/>
    <w:rsid w:val="00DC7169"/>
    <w:rsid w:val="00DD0602"/>
    <w:rsid w:val="00DD1D5D"/>
    <w:rsid w:val="00DD2ACB"/>
    <w:rsid w:val="00DD36DA"/>
    <w:rsid w:val="00DD3DF4"/>
    <w:rsid w:val="00DD4E23"/>
    <w:rsid w:val="00DD548A"/>
    <w:rsid w:val="00DD5850"/>
    <w:rsid w:val="00DD630E"/>
    <w:rsid w:val="00DE0222"/>
    <w:rsid w:val="00DE0990"/>
    <w:rsid w:val="00DE0B3C"/>
    <w:rsid w:val="00DE10B6"/>
    <w:rsid w:val="00DE1246"/>
    <w:rsid w:val="00DE1BF8"/>
    <w:rsid w:val="00DE1E79"/>
    <w:rsid w:val="00DE496C"/>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65D"/>
    <w:rsid w:val="00E03986"/>
    <w:rsid w:val="00E03A5B"/>
    <w:rsid w:val="00E03E04"/>
    <w:rsid w:val="00E045ED"/>
    <w:rsid w:val="00E05192"/>
    <w:rsid w:val="00E0579A"/>
    <w:rsid w:val="00E05F86"/>
    <w:rsid w:val="00E06F7F"/>
    <w:rsid w:val="00E07739"/>
    <w:rsid w:val="00E102F8"/>
    <w:rsid w:val="00E11017"/>
    <w:rsid w:val="00E13656"/>
    <w:rsid w:val="00E20148"/>
    <w:rsid w:val="00E2063F"/>
    <w:rsid w:val="00E22319"/>
    <w:rsid w:val="00E22D2A"/>
    <w:rsid w:val="00E254BD"/>
    <w:rsid w:val="00E2610C"/>
    <w:rsid w:val="00E27448"/>
    <w:rsid w:val="00E279B9"/>
    <w:rsid w:val="00E317B7"/>
    <w:rsid w:val="00E325C6"/>
    <w:rsid w:val="00E343B8"/>
    <w:rsid w:val="00E34FA0"/>
    <w:rsid w:val="00E359ED"/>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510D7"/>
    <w:rsid w:val="00E51655"/>
    <w:rsid w:val="00E51A20"/>
    <w:rsid w:val="00E51C04"/>
    <w:rsid w:val="00E543D5"/>
    <w:rsid w:val="00E54ED8"/>
    <w:rsid w:val="00E55015"/>
    <w:rsid w:val="00E55366"/>
    <w:rsid w:val="00E57AC3"/>
    <w:rsid w:val="00E6074B"/>
    <w:rsid w:val="00E60AF5"/>
    <w:rsid w:val="00E62645"/>
    <w:rsid w:val="00E64393"/>
    <w:rsid w:val="00E64777"/>
    <w:rsid w:val="00E650BF"/>
    <w:rsid w:val="00E7045A"/>
    <w:rsid w:val="00E7094F"/>
    <w:rsid w:val="00E710BC"/>
    <w:rsid w:val="00E72679"/>
    <w:rsid w:val="00E73E2D"/>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8E"/>
    <w:rsid w:val="00EB63EE"/>
    <w:rsid w:val="00EB79C7"/>
    <w:rsid w:val="00EC0702"/>
    <w:rsid w:val="00EC0D1D"/>
    <w:rsid w:val="00EC17D8"/>
    <w:rsid w:val="00EC2C6A"/>
    <w:rsid w:val="00EC2DAA"/>
    <w:rsid w:val="00EC2DF8"/>
    <w:rsid w:val="00EC353C"/>
    <w:rsid w:val="00EC3720"/>
    <w:rsid w:val="00EC3BFC"/>
    <w:rsid w:val="00EC3C08"/>
    <w:rsid w:val="00EC5700"/>
    <w:rsid w:val="00EC6FB7"/>
    <w:rsid w:val="00ED0D49"/>
    <w:rsid w:val="00ED1BB2"/>
    <w:rsid w:val="00ED38E2"/>
    <w:rsid w:val="00ED4CA0"/>
    <w:rsid w:val="00ED5027"/>
    <w:rsid w:val="00ED58DB"/>
    <w:rsid w:val="00ED619F"/>
    <w:rsid w:val="00ED7029"/>
    <w:rsid w:val="00EE0FDD"/>
    <w:rsid w:val="00EE1371"/>
    <w:rsid w:val="00EE138A"/>
    <w:rsid w:val="00EE2FC1"/>
    <w:rsid w:val="00EE384F"/>
    <w:rsid w:val="00EE3D82"/>
    <w:rsid w:val="00EE48F4"/>
    <w:rsid w:val="00EE4EAE"/>
    <w:rsid w:val="00EE5A40"/>
    <w:rsid w:val="00EE5C03"/>
    <w:rsid w:val="00EE6957"/>
    <w:rsid w:val="00EE7704"/>
    <w:rsid w:val="00EF08A2"/>
    <w:rsid w:val="00EF1EC3"/>
    <w:rsid w:val="00EF3411"/>
    <w:rsid w:val="00EF3EEB"/>
    <w:rsid w:val="00EF4336"/>
    <w:rsid w:val="00EF57EA"/>
    <w:rsid w:val="00EF6020"/>
    <w:rsid w:val="00EF624A"/>
    <w:rsid w:val="00EF629A"/>
    <w:rsid w:val="00EF62BB"/>
    <w:rsid w:val="00EF6727"/>
    <w:rsid w:val="00EF67AF"/>
    <w:rsid w:val="00EF68DD"/>
    <w:rsid w:val="00EF6EFD"/>
    <w:rsid w:val="00EF7A51"/>
    <w:rsid w:val="00EF7CC9"/>
    <w:rsid w:val="00F007EF"/>
    <w:rsid w:val="00F016FD"/>
    <w:rsid w:val="00F039DD"/>
    <w:rsid w:val="00F03AEE"/>
    <w:rsid w:val="00F0401D"/>
    <w:rsid w:val="00F05DF2"/>
    <w:rsid w:val="00F06117"/>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E28"/>
    <w:rsid w:val="00F32F7B"/>
    <w:rsid w:val="00F355DA"/>
    <w:rsid w:val="00F3643B"/>
    <w:rsid w:val="00F36534"/>
    <w:rsid w:val="00F36B97"/>
    <w:rsid w:val="00F4091A"/>
    <w:rsid w:val="00F41998"/>
    <w:rsid w:val="00F428BF"/>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50A2"/>
    <w:rsid w:val="00F5684B"/>
    <w:rsid w:val="00F57AF2"/>
    <w:rsid w:val="00F57D18"/>
    <w:rsid w:val="00F60E91"/>
    <w:rsid w:val="00F627DB"/>
    <w:rsid w:val="00F62C05"/>
    <w:rsid w:val="00F634A3"/>
    <w:rsid w:val="00F64004"/>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2E9A"/>
    <w:rsid w:val="00F93533"/>
    <w:rsid w:val="00F94FDA"/>
    <w:rsid w:val="00F963B3"/>
    <w:rsid w:val="00F96E9A"/>
    <w:rsid w:val="00F9756A"/>
    <w:rsid w:val="00F97F2E"/>
    <w:rsid w:val="00FA24F5"/>
    <w:rsid w:val="00FA2722"/>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142F"/>
    <w:rsid w:val="00FC1637"/>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7F145"/>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 w:type="paragraph" w:styleId="NoSpacing">
    <w:name w:val="No Spacing"/>
    <w:basedOn w:val="Normal"/>
    <w:uiPriority w:val="1"/>
    <w:qFormat/>
    <w:rsid w:val="002D6FEA"/>
    <w:rPr>
      <w:rFonts w:ascii="Arial" w:eastAsiaTheme="minorHAnsi"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E3A918E8-A62B-42FF-9E68-60C9489C2E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3138</Words>
  <Characters>17888</Characters>
  <Application>Microsoft Office Word</Application>
  <DocSecurity>0</DocSecurity>
  <Lines>149</Lines>
  <Paragraphs>41</Paragraphs>
  <ScaleCrop>false</ScaleCrop>
  <Company>KDC</Company>
  <LinksUpToDate>false</LinksUpToDate>
  <CharactersWithSpaces>20985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salesforceId:725fa88f-7d55-4e24-86c0-2a22308620c5</dc:subject>
  <dc:creator>Wright, Georgina</dc:creator>
  <cp:keywords/>
  <dc:description/>
  <cp:lastModifiedBy>Clark, Hayley</cp:lastModifiedBy>
  <cp:revision>3</cp:revision>
  <cp:lastPrinted>2007-12-19T19:51:00Z</cp:lastPrinted>
  <dcterms:created xsi:type="dcterms:W3CDTF">2026-08-05T08:37:00Z</dcterms:created>
  <dcterms:modified xsi:type="dcterms:W3CDTF">2026-08-05T08:38:00Z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069Q300000SCkBqIAL</vt:lpwstr>
  </property>
</Properties>
</file>