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D444F"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C5188C">
        <w:rPr>
          <w:rFonts w:ascii="Arial" w:eastAsia="Times New Roman" w:hAnsi="Arial" w:cs="Arial"/>
          <w:b/>
          <w:bCs/>
          <w:kern w:val="0"/>
          <w:sz w:val="28"/>
          <w:szCs w:val="28"/>
          <w:lang w:eastAsia="en-GB"/>
          <w14:ligatures w14:val="none"/>
        </w:rPr>
        <w:t xml:space="preserve">LISTED BUILDING CONSENT </w:t>
      </w:r>
    </w:p>
    <w:p w14:paraId="0A9273D4" w14:textId="77777777" w:rsid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OFFICER DELGATED REPORT</w:t>
      </w:r>
    </w:p>
    <w:p w14:paraId="2F723980"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85751B" w14:paraId="3A03D8D7" w14:textId="77777777" w:rsidTr="00E2236D">
        <w:tc>
          <w:tcPr>
            <w:tcW w:w="3681" w:type="dxa"/>
          </w:tcPr>
          <w:p w14:paraId="4C14A0CA" w14:textId="77777777" w:rsidR="0085751B" w:rsidRDefault="0085751B" w:rsidP="00E2236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4E69558D" w14:textId="77777777" w:rsidR="0085751B" w:rsidRPr="002F7C6B" w:rsidRDefault="0085751B" w:rsidP="00E2236D">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PL/2026/03071</w:t>
            </w:r>
          </w:p>
        </w:tc>
      </w:tr>
      <w:tr w:rsidR="0085751B" w14:paraId="0F8B8F32" w14:textId="77777777" w:rsidTr="00E2236D">
        <w:tc>
          <w:tcPr>
            <w:tcW w:w="3681" w:type="dxa"/>
          </w:tcPr>
          <w:p w14:paraId="40A2890C" w14:textId="77777777" w:rsidR="0085751B" w:rsidRDefault="0085751B" w:rsidP="00E2236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36705C24" w14:textId="77777777" w:rsidR="0085751B" w:rsidRPr="009F2ED4" w:rsidRDefault="0085751B" w:rsidP="00E2236D">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Listed building consent (Alt/Ext)</w:t>
            </w:r>
          </w:p>
        </w:tc>
      </w:tr>
      <w:tr w:rsidR="0085751B" w14:paraId="60D43F3D" w14:textId="77777777" w:rsidTr="00E2236D">
        <w:tc>
          <w:tcPr>
            <w:tcW w:w="3681" w:type="dxa"/>
          </w:tcPr>
          <w:p w14:paraId="78013AE4" w14:textId="77777777" w:rsidR="0085751B" w:rsidRDefault="0085751B" w:rsidP="00E2236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23D32D7" w14:textId="77777777" w:rsidR="0085751B" w:rsidRPr="009F2ED4" w:rsidRDefault="0085751B" w:rsidP="00E2236D">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50 Market Place, Chippenham, SN15 3HU</w:t>
            </w:r>
          </w:p>
        </w:tc>
      </w:tr>
      <w:tr w:rsidR="0085751B" w14:paraId="5ABB403F" w14:textId="77777777" w:rsidTr="00E2236D">
        <w:tc>
          <w:tcPr>
            <w:tcW w:w="3681" w:type="dxa"/>
          </w:tcPr>
          <w:p w14:paraId="498AFEE5" w14:textId="77777777" w:rsidR="0085751B" w:rsidRDefault="0085751B" w:rsidP="00E2236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DESCRIPTION OF WORKS</w:t>
            </w:r>
            <w:r w:rsidRPr="00F7609E">
              <w:rPr>
                <w:rFonts w:ascii="Arial" w:eastAsia="Times New Roman" w:hAnsi="Arial" w:cs="Arial"/>
                <w:b/>
                <w:bCs/>
                <w:kern w:val="0"/>
                <w:sz w:val="22"/>
                <w:szCs w:val="22"/>
                <w:lang w:eastAsia="en-GB"/>
                <w14:ligatures w14:val="none"/>
              </w:rPr>
              <w:t>:</w:t>
            </w:r>
          </w:p>
        </w:tc>
        <w:tc>
          <w:tcPr>
            <w:tcW w:w="5335" w:type="dxa"/>
          </w:tcPr>
          <w:p w14:paraId="74617B11" w14:textId="77777777" w:rsidR="0085751B" w:rsidRPr="009F2ED4" w:rsidRDefault="0085751B" w:rsidP="00E2236D">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Installation of defibrillator and bleed kit cabinets to external wall of Nationwide Building Society branch</w:t>
            </w:r>
          </w:p>
        </w:tc>
      </w:tr>
      <w:tr w:rsidR="0085751B" w14:paraId="358C89AD" w14:textId="77777777" w:rsidTr="00E2236D">
        <w:tc>
          <w:tcPr>
            <w:tcW w:w="3681" w:type="dxa"/>
          </w:tcPr>
          <w:p w14:paraId="5C9CA181" w14:textId="77777777" w:rsidR="0085751B" w:rsidRDefault="0085751B" w:rsidP="00E2236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7FECABEC" w14:textId="77777777" w:rsidR="0085751B" w:rsidRPr="009F2ED4" w:rsidRDefault="0085751B" w:rsidP="00E2236D">
            <w:pPr>
              <w:spacing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Approve with Conditions</w:t>
            </w:r>
          </w:p>
        </w:tc>
      </w:tr>
    </w:tbl>
    <w:p w14:paraId="36903E27" w14:textId="77777777" w:rsidR="00A44391" w:rsidRDefault="00A44391" w:rsidP="00A44391">
      <w:pPr>
        <w:spacing w:after="0" w:line="276" w:lineRule="auto"/>
        <w:jc w:val="both"/>
        <w:outlineLvl w:val="2"/>
        <w:rPr>
          <w:rFonts w:ascii="Arial" w:eastAsia="Times New Roman" w:hAnsi="Arial" w:cs="Arial"/>
          <w:b/>
          <w:bCs/>
          <w:kern w:val="0"/>
          <w:sz w:val="22"/>
          <w:szCs w:val="22"/>
          <w:lang w:eastAsia="en-GB"/>
          <w14:ligatures w14:val="none"/>
        </w:rPr>
      </w:pPr>
    </w:p>
    <w:p w14:paraId="67F1CC9D" w14:textId="72FCFC5F" w:rsidR="00764C6C" w:rsidRPr="00CA0151" w:rsidRDefault="00683C17" w:rsidP="00CA0151">
      <w:pPr>
        <w:spacing w:after="0" w:line="276" w:lineRule="auto"/>
        <w:jc w:val="both"/>
        <w:outlineLvl w:val="2"/>
        <w:rPr>
          <w:rFonts w:ascii="Arial" w:eastAsia="Times New Roman" w:hAnsi="Arial" w:cs="Arial"/>
          <w:b/>
          <w:bCs/>
          <w:kern w:val="0"/>
          <w:sz w:val="22"/>
          <w:szCs w:val="22"/>
          <w:lang w:eastAsia="en-GB"/>
          <w14:ligatures w14:val="none"/>
        </w:rPr>
      </w:pPr>
      <w:r w:rsidRPr="00CA0151">
        <w:rPr>
          <w:rFonts w:ascii="Arial" w:eastAsia="Times New Roman" w:hAnsi="Arial" w:cs="Arial"/>
          <w:b/>
          <w:bCs/>
          <w:kern w:val="0"/>
          <w:sz w:val="22"/>
          <w:szCs w:val="22"/>
          <w:lang w:eastAsia="en-GB"/>
          <w14:ligatures w14:val="none"/>
        </w:rPr>
        <w:t>SITE DESCRIPTION</w:t>
      </w:r>
      <w:r w:rsidR="00F1263F" w:rsidRPr="00CA0151">
        <w:rPr>
          <w:rFonts w:ascii="Arial" w:eastAsia="Times New Roman" w:hAnsi="Arial" w:cs="Arial"/>
          <w:b/>
          <w:bCs/>
          <w:kern w:val="0"/>
          <w:sz w:val="22"/>
          <w:szCs w:val="22"/>
          <w:lang w:eastAsia="en-GB"/>
          <w14:ligatures w14:val="none"/>
        </w:rPr>
        <w:t>/CONTEXT</w:t>
      </w:r>
    </w:p>
    <w:p w14:paraId="5EE1EDB7" w14:textId="0A938FB0" w:rsidR="00D2607D" w:rsidRPr="00CA0151" w:rsidRDefault="00E40D5A" w:rsidP="00D2607D">
      <w:pPr>
        <w:spacing w:after="0" w:line="276" w:lineRule="auto"/>
        <w:jc w:val="both"/>
        <w:rPr>
          <w:rFonts w:ascii="Arial" w:eastAsia="Times New Roman" w:hAnsi="Arial" w:cs="Arial"/>
          <w:kern w:val="0"/>
          <w:sz w:val="22"/>
          <w:szCs w:val="22"/>
          <w:lang w:eastAsia="en-GB"/>
          <w14:ligatures w14:val="none"/>
        </w:rPr>
      </w:pPr>
      <w:r w:rsidRPr="00CA0151">
        <w:rPr>
          <w:rFonts w:ascii="Arial" w:eastAsia="Times New Roman" w:hAnsi="Arial" w:cs="Arial"/>
          <w:kern w:val="0"/>
          <w:sz w:val="22"/>
          <w:szCs w:val="22"/>
          <w:lang w:eastAsia="en-GB"/>
          <w14:ligatures w14:val="none"/>
        </w:rPr>
        <w:t>The subj</w:t>
      </w:r>
      <w:r w:rsidR="006B5292" w:rsidRPr="00CA0151">
        <w:rPr>
          <w:rFonts w:ascii="Arial" w:eastAsia="Times New Roman" w:hAnsi="Arial" w:cs="Arial"/>
          <w:kern w:val="0"/>
          <w:sz w:val="22"/>
          <w:szCs w:val="22"/>
          <w:lang w:eastAsia="en-GB"/>
          <w14:ligatures w14:val="none"/>
        </w:rPr>
        <w:t>ect p</w:t>
      </w:r>
      <w:r w:rsidR="00C204EA" w:rsidRPr="00CA0151">
        <w:rPr>
          <w:rFonts w:ascii="Arial" w:eastAsia="Times New Roman" w:hAnsi="Arial" w:cs="Arial"/>
          <w:kern w:val="0"/>
          <w:sz w:val="22"/>
          <w:szCs w:val="22"/>
          <w:lang w:eastAsia="en-GB"/>
          <w14:ligatures w14:val="none"/>
        </w:rPr>
        <w:t xml:space="preserve">roperty </w:t>
      </w:r>
      <w:r w:rsidR="00ED1E5F" w:rsidRPr="00CA0151">
        <w:rPr>
          <w:rFonts w:ascii="Arial" w:eastAsia="Times New Roman" w:hAnsi="Arial" w:cs="Arial"/>
          <w:kern w:val="0"/>
          <w:sz w:val="22"/>
          <w:szCs w:val="22"/>
          <w:lang w:eastAsia="en-GB"/>
          <w14:ligatures w14:val="none"/>
        </w:rPr>
        <w:t xml:space="preserve">is </w:t>
      </w:r>
      <w:r w:rsidR="007A7914" w:rsidRPr="00CA0151">
        <w:rPr>
          <w:rFonts w:ascii="Arial" w:eastAsia="Times New Roman" w:hAnsi="Arial" w:cs="Arial"/>
          <w:kern w:val="0"/>
          <w:sz w:val="22"/>
          <w:szCs w:val="22"/>
          <w:lang w:eastAsia="en-GB"/>
          <w14:ligatures w14:val="none"/>
        </w:rPr>
        <w:t>GII</w:t>
      </w:r>
      <w:r w:rsidR="00E065E7" w:rsidRPr="00CA0151">
        <w:rPr>
          <w:rFonts w:ascii="Arial" w:eastAsia="Times New Roman" w:hAnsi="Arial" w:cs="Arial"/>
          <w:kern w:val="0"/>
          <w:sz w:val="22"/>
          <w:szCs w:val="22"/>
          <w:lang w:eastAsia="en-GB"/>
          <w14:ligatures w14:val="none"/>
        </w:rPr>
        <w:t>-designated</w:t>
      </w:r>
      <w:r w:rsidR="0063133A" w:rsidRPr="00CA0151">
        <w:rPr>
          <w:rFonts w:ascii="Arial" w:eastAsia="Times New Roman" w:hAnsi="Arial" w:cs="Arial"/>
          <w:kern w:val="0"/>
          <w:sz w:val="22"/>
          <w:szCs w:val="22"/>
          <w:lang w:eastAsia="en-GB"/>
          <w14:ligatures w14:val="none"/>
        </w:rPr>
        <w:t>,</w:t>
      </w:r>
      <w:r w:rsidR="00E065E7" w:rsidRPr="00CA0151">
        <w:rPr>
          <w:rFonts w:ascii="Arial" w:eastAsia="Times New Roman" w:hAnsi="Arial" w:cs="Arial"/>
          <w:kern w:val="0"/>
          <w:sz w:val="22"/>
          <w:szCs w:val="22"/>
          <w:lang w:eastAsia="en-GB"/>
          <w14:ligatures w14:val="none"/>
        </w:rPr>
        <w:t xml:space="preserve"> </w:t>
      </w:r>
      <w:r w:rsidR="00D22EC0" w:rsidRPr="00CA0151">
        <w:rPr>
          <w:rFonts w:ascii="Arial" w:eastAsia="Times New Roman" w:hAnsi="Arial" w:cs="Arial"/>
          <w:kern w:val="0"/>
          <w:sz w:val="22"/>
          <w:szCs w:val="22"/>
          <w:lang w:eastAsia="en-GB"/>
          <w14:ligatures w14:val="none"/>
        </w:rPr>
        <w:t>C19</w:t>
      </w:r>
      <w:r w:rsidR="0063133A" w:rsidRPr="00CA0151">
        <w:rPr>
          <w:rFonts w:ascii="Arial" w:eastAsia="Times New Roman" w:hAnsi="Arial" w:cs="Arial"/>
          <w:kern w:val="0"/>
          <w:sz w:val="22"/>
          <w:szCs w:val="22"/>
          <w:lang w:eastAsia="en-GB"/>
          <w14:ligatures w14:val="none"/>
        </w:rPr>
        <w:t>,</w:t>
      </w:r>
      <w:r w:rsidR="00D22EC0" w:rsidRPr="00CA0151">
        <w:rPr>
          <w:rFonts w:ascii="Arial" w:eastAsia="Times New Roman" w:hAnsi="Arial" w:cs="Arial"/>
          <w:kern w:val="0"/>
          <w:sz w:val="22"/>
          <w:szCs w:val="22"/>
          <w:lang w:eastAsia="en-GB"/>
          <w14:ligatures w14:val="none"/>
        </w:rPr>
        <w:t xml:space="preserve"> </w:t>
      </w:r>
      <w:r w:rsidR="00D52C2A" w:rsidRPr="00CA0151">
        <w:rPr>
          <w:rFonts w:ascii="Arial" w:eastAsia="Times New Roman" w:hAnsi="Arial" w:cs="Arial"/>
          <w:kern w:val="0"/>
          <w:sz w:val="22"/>
          <w:szCs w:val="22"/>
          <w:lang w:eastAsia="en-GB"/>
          <w14:ligatures w14:val="none"/>
        </w:rPr>
        <w:t xml:space="preserve">3-storey </w:t>
      </w:r>
      <w:r w:rsidR="00E065E7" w:rsidRPr="00CA0151">
        <w:rPr>
          <w:rFonts w:ascii="Arial" w:eastAsia="Times New Roman" w:hAnsi="Arial" w:cs="Arial"/>
          <w:kern w:val="0"/>
          <w:sz w:val="22"/>
          <w:szCs w:val="22"/>
          <w:lang w:eastAsia="en-GB"/>
          <w14:ligatures w14:val="none"/>
        </w:rPr>
        <w:t>terrace</w:t>
      </w:r>
      <w:r w:rsidR="00D22EC0" w:rsidRPr="00CA0151">
        <w:rPr>
          <w:rFonts w:ascii="Arial" w:eastAsia="Times New Roman" w:hAnsi="Arial" w:cs="Arial"/>
          <w:kern w:val="0"/>
          <w:sz w:val="22"/>
          <w:szCs w:val="22"/>
          <w:lang w:eastAsia="en-GB"/>
          <w14:ligatures w14:val="none"/>
        </w:rPr>
        <w:t xml:space="preserve">d </w:t>
      </w:r>
      <w:r w:rsidR="003D6B63" w:rsidRPr="00CA0151">
        <w:rPr>
          <w:rFonts w:ascii="Arial" w:eastAsia="Times New Roman" w:hAnsi="Arial" w:cs="Arial"/>
          <w:kern w:val="0"/>
          <w:sz w:val="22"/>
          <w:szCs w:val="22"/>
          <w:lang w:eastAsia="en-GB"/>
          <w14:ligatures w14:val="none"/>
        </w:rPr>
        <w:t>building</w:t>
      </w:r>
      <w:r w:rsidR="00723F51" w:rsidRPr="00CA0151">
        <w:rPr>
          <w:rFonts w:ascii="Arial" w:eastAsia="Times New Roman" w:hAnsi="Arial" w:cs="Arial"/>
          <w:kern w:val="0"/>
          <w:sz w:val="22"/>
          <w:szCs w:val="22"/>
          <w:lang w:eastAsia="en-GB"/>
          <w14:ligatures w14:val="none"/>
        </w:rPr>
        <w:t>,</w:t>
      </w:r>
      <w:r w:rsidR="00D22EC0" w:rsidRPr="00CA0151">
        <w:rPr>
          <w:rFonts w:ascii="Arial" w:eastAsia="Times New Roman" w:hAnsi="Arial" w:cs="Arial"/>
          <w:kern w:val="0"/>
          <w:sz w:val="22"/>
          <w:szCs w:val="22"/>
          <w:lang w:eastAsia="en-GB"/>
          <w14:ligatures w14:val="none"/>
        </w:rPr>
        <w:t xml:space="preserve"> probably a remodelling of an older building</w:t>
      </w:r>
      <w:r w:rsidR="00D2607D" w:rsidRPr="00CA0151">
        <w:rPr>
          <w:rFonts w:ascii="Arial" w:eastAsia="Times New Roman" w:hAnsi="Arial" w:cs="Arial"/>
          <w:kern w:val="0"/>
          <w:sz w:val="22"/>
          <w:szCs w:val="22"/>
          <w:lang w:eastAsia="en-GB"/>
          <w14:ligatures w14:val="none"/>
        </w:rPr>
        <w:t xml:space="preserve">, </w:t>
      </w:r>
      <w:r w:rsidR="00D2607D" w:rsidRPr="00CA0151">
        <w:rPr>
          <w:rFonts w:ascii="Arial" w:eastAsia="Times New Roman" w:hAnsi="Arial" w:cs="Arial"/>
          <w:kern w:val="0"/>
          <w:sz w:val="22"/>
          <w:szCs w:val="22"/>
          <w:lang w:eastAsia="en-GB"/>
          <w14:ligatures w14:val="none"/>
        </w:rPr>
        <w:t>current</w:t>
      </w:r>
      <w:r w:rsidR="00D2607D" w:rsidRPr="00CA0151">
        <w:rPr>
          <w:rFonts w:ascii="Arial" w:eastAsia="Times New Roman" w:hAnsi="Arial" w:cs="Arial"/>
          <w:kern w:val="0"/>
          <w:sz w:val="22"/>
          <w:szCs w:val="22"/>
          <w:lang w:eastAsia="en-GB"/>
          <w14:ligatures w14:val="none"/>
        </w:rPr>
        <w:t>ly</w:t>
      </w:r>
      <w:r w:rsidR="00D2607D" w:rsidRPr="00CA0151">
        <w:rPr>
          <w:rFonts w:ascii="Arial" w:eastAsia="Times New Roman" w:hAnsi="Arial" w:cs="Arial"/>
          <w:kern w:val="0"/>
          <w:sz w:val="22"/>
          <w:szCs w:val="22"/>
          <w:lang w:eastAsia="en-GB"/>
          <w14:ligatures w14:val="none"/>
        </w:rPr>
        <w:t xml:space="preserve"> operating </w:t>
      </w:r>
      <w:r w:rsidR="00D2607D" w:rsidRPr="00CA0151">
        <w:rPr>
          <w:rFonts w:ascii="Arial" w:eastAsia="Times New Roman" w:hAnsi="Arial" w:cs="Arial"/>
          <w:kern w:val="0"/>
          <w:sz w:val="22"/>
          <w:szCs w:val="22"/>
          <w:lang w:eastAsia="en-GB"/>
          <w14:ligatures w14:val="none"/>
        </w:rPr>
        <w:t xml:space="preserve">as a </w:t>
      </w:r>
      <w:r w:rsidR="00D2607D" w:rsidRPr="00CA0151">
        <w:rPr>
          <w:rFonts w:ascii="Arial" w:eastAsia="Times New Roman" w:hAnsi="Arial" w:cs="Arial"/>
          <w:kern w:val="0"/>
          <w:sz w:val="22"/>
          <w:szCs w:val="22"/>
          <w:lang w:eastAsia="en-GB"/>
          <w14:ligatures w14:val="none"/>
        </w:rPr>
        <w:t>Nationwide Building Society</w:t>
      </w:r>
      <w:r w:rsidR="00D2607D" w:rsidRPr="00CA0151">
        <w:rPr>
          <w:rFonts w:ascii="Arial" w:eastAsia="Times New Roman" w:hAnsi="Arial" w:cs="Arial"/>
          <w:kern w:val="0"/>
          <w:sz w:val="22"/>
          <w:szCs w:val="22"/>
          <w:lang w:eastAsia="en-GB"/>
          <w14:ligatures w14:val="none"/>
        </w:rPr>
        <w:t xml:space="preserve"> with flats above. </w:t>
      </w:r>
    </w:p>
    <w:p w14:paraId="470B59F1" w14:textId="77777777" w:rsidR="00D2607D" w:rsidRPr="00CA0151" w:rsidRDefault="00D2607D" w:rsidP="00970F6B">
      <w:pPr>
        <w:spacing w:after="0" w:line="276" w:lineRule="auto"/>
        <w:jc w:val="both"/>
        <w:rPr>
          <w:rFonts w:ascii="Arial" w:eastAsia="Times New Roman" w:hAnsi="Arial" w:cs="Arial"/>
          <w:kern w:val="0"/>
          <w:sz w:val="22"/>
          <w:szCs w:val="22"/>
          <w:lang w:eastAsia="en-GB"/>
          <w14:ligatures w14:val="none"/>
        </w:rPr>
      </w:pPr>
    </w:p>
    <w:p w14:paraId="06BB4EC3" w14:textId="073EAF0C" w:rsidR="00D259E4" w:rsidRDefault="00D22EC0" w:rsidP="00970F6B">
      <w:pPr>
        <w:spacing w:after="0" w:line="276" w:lineRule="auto"/>
        <w:jc w:val="both"/>
        <w:rPr>
          <w:rFonts w:ascii="Arial" w:eastAsia="Times New Roman" w:hAnsi="Arial" w:cs="Arial"/>
          <w:kern w:val="0"/>
          <w:sz w:val="22"/>
          <w:szCs w:val="22"/>
          <w:lang w:eastAsia="en-GB"/>
          <w14:ligatures w14:val="none"/>
        </w:rPr>
      </w:pPr>
      <w:r w:rsidRPr="00CA0151">
        <w:rPr>
          <w:rFonts w:ascii="Arial" w:eastAsia="Times New Roman" w:hAnsi="Arial" w:cs="Arial"/>
          <w:kern w:val="0"/>
          <w:sz w:val="22"/>
          <w:szCs w:val="22"/>
          <w:lang w:eastAsia="en-GB"/>
          <w14:ligatures w14:val="none"/>
        </w:rPr>
        <w:t>Built in limestone ashlar under a</w:t>
      </w:r>
      <w:r w:rsidR="003D6B63" w:rsidRPr="00CA0151">
        <w:rPr>
          <w:rFonts w:ascii="Arial" w:eastAsia="Times New Roman" w:hAnsi="Arial" w:cs="Arial"/>
          <w:kern w:val="0"/>
          <w:sz w:val="22"/>
          <w:szCs w:val="22"/>
          <w:lang w:eastAsia="en-GB"/>
          <w14:ligatures w14:val="none"/>
        </w:rPr>
        <w:t xml:space="preserve"> slate roof, with </w:t>
      </w:r>
      <w:r w:rsidR="00D52C2A" w:rsidRPr="00CA0151">
        <w:rPr>
          <w:rFonts w:ascii="Arial" w:eastAsia="Times New Roman" w:hAnsi="Arial" w:cs="Arial"/>
          <w:kern w:val="0"/>
          <w:sz w:val="22"/>
          <w:szCs w:val="22"/>
          <w:lang w:eastAsia="en-GB"/>
          <w14:ligatures w14:val="none"/>
        </w:rPr>
        <w:t>plat bands</w:t>
      </w:r>
      <w:r w:rsidR="003D6B63" w:rsidRPr="00CA0151">
        <w:rPr>
          <w:rFonts w:ascii="Arial" w:eastAsia="Times New Roman" w:hAnsi="Arial" w:cs="Arial"/>
          <w:kern w:val="0"/>
          <w:sz w:val="22"/>
          <w:szCs w:val="22"/>
          <w:lang w:eastAsia="en-GB"/>
          <w14:ligatures w14:val="none"/>
        </w:rPr>
        <w:t xml:space="preserve">, cornice and </w:t>
      </w:r>
      <w:r w:rsidR="00D52C2A" w:rsidRPr="00CA0151">
        <w:rPr>
          <w:rFonts w:ascii="Arial" w:eastAsia="Times New Roman" w:hAnsi="Arial" w:cs="Arial"/>
          <w:kern w:val="0"/>
          <w:sz w:val="22"/>
          <w:szCs w:val="22"/>
          <w:lang w:eastAsia="en-GB"/>
          <w14:ligatures w14:val="none"/>
        </w:rPr>
        <w:t>single/tripartite sash windows</w:t>
      </w:r>
      <w:r w:rsidR="00D2607D" w:rsidRPr="00CA0151">
        <w:rPr>
          <w:rFonts w:ascii="Arial" w:eastAsia="Times New Roman" w:hAnsi="Arial" w:cs="Arial"/>
          <w:kern w:val="0"/>
          <w:sz w:val="22"/>
          <w:szCs w:val="22"/>
          <w:lang w:eastAsia="en-GB"/>
          <w14:ligatures w14:val="none"/>
        </w:rPr>
        <w:t>, the</w:t>
      </w:r>
      <w:r w:rsidR="003D6B63" w:rsidRPr="00CA0151">
        <w:rPr>
          <w:rFonts w:ascii="Arial" w:eastAsia="Times New Roman" w:hAnsi="Arial" w:cs="Arial"/>
          <w:kern w:val="0"/>
          <w:sz w:val="22"/>
          <w:szCs w:val="22"/>
          <w:lang w:eastAsia="en-GB"/>
          <w14:ligatures w14:val="none"/>
        </w:rPr>
        <w:t xml:space="preserve"> </w:t>
      </w:r>
      <w:r w:rsidR="00D259E4">
        <w:rPr>
          <w:rFonts w:ascii="Arial" w:eastAsia="Times New Roman" w:hAnsi="Arial" w:cs="Arial"/>
          <w:kern w:val="0"/>
          <w:sz w:val="22"/>
          <w:szCs w:val="22"/>
          <w:lang w:eastAsia="en-GB"/>
          <w14:ligatures w14:val="none"/>
        </w:rPr>
        <w:t xml:space="preserve">shop front at ground floor level is modern. </w:t>
      </w:r>
    </w:p>
    <w:p w14:paraId="504D31A8" w14:textId="77777777" w:rsidR="002A2341" w:rsidRDefault="002A2341" w:rsidP="00970F6B">
      <w:pPr>
        <w:spacing w:after="0" w:line="276" w:lineRule="auto"/>
        <w:jc w:val="both"/>
        <w:rPr>
          <w:rFonts w:ascii="Arial" w:eastAsia="Times New Roman" w:hAnsi="Arial" w:cs="Arial"/>
          <w:color w:val="ED0000"/>
          <w:kern w:val="0"/>
          <w:sz w:val="22"/>
          <w:szCs w:val="22"/>
          <w:lang w:eastAsia="en-GB"/>
          <w14:ligatures w14:val="none"/>
        </w:rPr>
      </w:pPr>
    </w:p>
    <w:p w14:paraId="37ECA9B1" w14:textId="2CA02EF5" w:rsidR="002A2341" w:rsidRDefault="00C500BC" w:rsidP="00970F6B">
      <w:pPr>
        <w:spacing w:after="0" w:line="276" w:lineRule="auto"/>
        <w:jc w:val="both"/>
        <w:rPr>
          <w:rFonts w:ascii="Arial" w:eastAsia="Times New Roman" w:hAnsi="Arial" w:cs="Arial"/>
          <w:color w:val="ED0000"/>
          <w:kern w:val="0"/>
          <w:sz w:val="22"/>
          <w:szCs w:val="22"/>
          <w:lang w:eastAsia="en-GB"/>
          <w14:ligatures w14:val="none"/>
        </w:rPr>
      </w:pPr>
      <w:r>
        <w:rPr>
          <w:rFonts w:ascii="Arial" w:eastAsia="Times New Roman" w:hAnsi="Arial" w:cs="Arial"/>
          <w:color w:val="ED0000"/>
          <w:kern w:val="0"/>
          <w:sz w:val="22"/>
          <w:szCs w:val="22"/>
          <w:lang w:eastAsia="en-GB"/>
          <w14:ligatures w14:val="none"/>
        </w:rPr>
        <w:t xml:space="preserve">     </w:t>
      </w:r>
      <w:r w:rsidR="002A2341" w:rsidRPr="002A2341">
        <w:rPr>
          <w:rFonts w:ascii="Arial" w:eastAsia="Times New Roman" w:hAnsi="Arial" w:cs="Arial"/>
          <w:color w:val="ED0000"/>
          <w:kern w:val="0"/>
          <w:sz w:val="22"/>
          <w:szCs w:val="22"/>
          <w:lang w:eastAsia="en-GB"/>
          <w14:ligatures w14:val="none"/>
        </w:rPr>
        <w:drawing>
          <wp:inline distT="0" distB="0" distL="0" distR="0" wp14:anchorId="0201990A" wp14:editId="2704565D">
            <wp:extent cx="2752725" cy="1994728"/>
            <wp:effectExtent l="0" t="0" r="0" b="5715"/>
            <wp:docPr id="1602338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338444" name=""/>
                    <pic:cNvPicPr/>
                  </pic:nvPicPr>
                  <pic:blipFill>
                    <a:blip r:embed="rId9"/>
                    <a:stretch>
                      <a:fillRect/>
                    </a:stretch>
                  </pic:blipFill>
                  <pic:spPr>
                    <a:xfrm>
                      <a:off x="0" y="0"/>
                      <a:ext cx="2755237" cy="1996548"/>
                    </a:xfrm>
                    <a:prstGeom prst="rect">
                      <a:avLst/>
                    </a:prstGeom>
                  </pic:spPr>
                </pic:pic>
              </a:graphicData>
            </a:graphic>
          </wp:inline>
        </w:drawing>
      </w:r>
      <w:r w:rsidR="009A6C61">
        <w:rPr>
          <w:rFonts w:ascii="Arial" w:eastAsia="Times New Roman" w:hAnsi="Arial" w:cs="Arial"/>
          <w:color w:val="ED0000"/>
          <w:kern w:val="0"/>
          <w:sz w:val="22"/>
          <w:szCs w:val="22"/>
          <w:lang w:eastAsia="en-GB"/>
          <w14:ligatures w14:val="none"/>
        </w:rPr>
        <w:t xml:space="preserve"> </w:t>
      </w:r>
      <w:r w:rsidR="009A6C61" w:rsidRPr="009A6C61">
        <w:rPr>
          <w:rFonts w:ascii="Arial" w:eastAsia="Times New Roman" w:hAnsi="Arial" w:cs="Arial"/>
          <w:color w:val="ED0000"/>
          <w:kern w:val="0"/>
          <w:sz w:val="22"/>
          <w:szCs w:val="22"/>
          <w:lang w:eastAsia="en-GB"/>
          <w14:ligatures w14:val="none"/>
        </w:rPr>
        <w:drawing>
          <wp:inline distT="0" distB="0" distL="0" distR="0" wp14:anchorId="638D92B5" wp14:editId="4DD2158E">
            <wp:extent cx="2590800" cy="1992923"/>
            <wp:effectExtent l="0" t="0" r="0" b="7620"/>
            <wp:docPr id="15842100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10036" name=""/>
                    <pic:cNvPicPr/>
                  </pic:nvPicPr>
                  <pic:blipFill rotWithShape="1">
                    <a:blip r:embed="rId10"/>
                    <a:srcRect t="2905"/>
                    <a:stretch>
                      <a:fillRect/>
                    </a:stretch>
                  </pic:blipFill>
                  <pic:spPr bwMode="auto">
                    <a:xfrm>
                      <a:off x="0" y="0"/>
                      <a:ext cx="2598983" cy="1999218"/>
                    </a:xfrm>
                    <a:prstGeom prst="rect">
                      <a:avLst/>
                    </a:prstGeom>
                    <a:ln>
                      <a:noFill/>
                    </a:ln>
                    <a:extLst>
                      <a:ext uri="{53640926-AAD7-44D8-BBD7-CCE9431645EC}">
                        <a14:shadowObscured xmlns:a14="http://schemas.microsoft.com/office/drawing/2010/main"/>
                      </a:ext>
                    </a:extLst>
                  </pic:spPr>
                </pic:pic>
              </a:graphicData>
            </a:graphic>
          </wp:inline>
        </w:drawing>
      </w:r>
    </w:p>
    <w:p w14:paraId="72CDC7C1" w14:textId="3105B630" w:rsidR="009A6C61" w:rsidRDefault="009A6C61" w:rsidP="009A6C61">
      <w:pPr>
        <w:spacing w:after="0" w:line="276" w:lineRule="auto"/>
        <w:jc w:val="center"/>
        <w:rPr>
          <w:rFonts w:ascii="Arial" w:eastAsia="Times New Roman" w:hAnsi="Arial" w:cs="Arial"/>
          <w:b/>
          <w:bCs/>
          <w:kern w:val="0"/>
          <w:sz w:val="22"/>
          <w:szCs w:val="22"/>
          <w:lang w:eastAsia="en-GB"/>
          <w14:ligatures w14:val="none"/>
        </w:rPr>
      </w:pPr>
      <w:r w:rsidRPr="009A6C61">
        <w:rPr>
          <w:rFonts w:ascii="Arial" w:eastAsia="Times New Roman" w:hAnsi="Arial" w:cs="Arial"/>
          <w:b/>
          <w:bCs/>
          <w:kern w:val="0"/>
          <w:sz w:val="22"/>
          <w:szCs w:val="22"/>
          <w:lang w:eastAsia="en-GB"/>
          <w14:ligatures w14:val="none"/>
        </w:rPr>
        <w:t>Location Plan and Google Earth Site Photo</w:t>
      </w:r>
    </w:p>
    <w:p w14:paraId="18B57C3B" w14:textId="77777777" w:rsidR="003F3FC5" w:rsidRPr="00C500BC" w:rsidRDefault="003F3FC5" w:rsidP="00677386">
      <w:pPr>
        <w:spacing w:after="0" w:line="276" w:lineRule="auto"/>
        <w:jc w:val="both"/>
        <w:rPr>
          <w:rFonts w:ascii="Arial" w:eastAsia="Times New Roman" w:hAnsi="Arial" w:cs="Arial"/>
          <w:kern w:val="0"/>
          <w:sz w:val="22"/>
          <w:szCs w:val="22"/>
          <w:lang w:eastAsia="en-GB"/>
          <w14:ligatures w14:val="none"/>
        </w:rPr>
      </w:pPr>
    </w:p>
    <w:p w14:paraId="72BF6E2D" w14:textId="5349495A" w:rsidR="00677386" w:rsidRPr="00C500BC" w:rsidRDefault="00D259E4" w:rsidP="00C500BC">
      <w:pPr>
        <w:spacing w:after="0" w:line="276" w:lineRule="auto"/>
        <w:jc w:val="both"/>
        <w:rPr>
          <w:rFonts w:ascii="Arial" w:eastAsia="Times New Roman" w:hAnsi="Arial" w:cs="Arial"/>
          <w:kern w:val="0"/>
          <w:sz w:val="22"/>
          <w:szCs w:val="22"/>
          <w:lang w:eastAsia="en-GB"/>
          <w14:ligatures w14:val="none"/>
        </w:rPr>
      </w:pPr>
      <w:r w:rsidRPr="00C500BC">
        <w:rPr>
          <w:rFonts w:ascii="Arial" w:eastAsia="Times New Roman" w:hAnsi="Arial" w:cs="Arial"/>
          <w:kern w:val="0"/>
          <w:sz w:val="22"/>
          <w:szCs w:val="22"/>
          <w:lang w:eastAsia="en-GB"/>
          <w14:ligatures w14:val="none"/>
        </w:rPr>
        <w:t xml:space="preserve">The </w:t>
      </w:r>
      <w:r w:rsidRPr="00C500BC">
        <w:rPr>
          <w:rFonts w:ascii="Arial" w:eastAsia="Times New Roman" w:hAnsi="Arial" w:cs="Arial"/>
          <w:kern w:val="0"/>
          <w:sz w:val="22"/>
          <w:szCs w:val="22"/>
          <w:lang w:eastAsia="en-GB"/>
          <w14:ligatures w14:val="none"/>
        </w:rPr>
        <w:t xml:space="preserve">building  is within the historic core of Chippenham, with medieval layout and character still legible, </w:t>
      </w:r>
      <w:r w:rsidR="000F71F5">
        <w:rPr>
          <w:rFonts w:ascii="Arial" w:eastAsia="Times New Roman" w:hAnsi="Arial" w:cs="Arial"/>
          <w:kern w:val="0"/>
          <w:sz w:val="22"/>
          <w:szCs w:val="22"/>
          <w:lang w:eastAsia="en-GB"/>
          <w14:ligatures w14:val="none"/>
        </w:rPr>
        <w:t xml:space="preserve">and </w:t>
      </w:r>
      <w:r w:rsidRPr="00C500BC">
        <w:rPr>
          <w:rFonts w:ascii="Arial" w:eastAsia="Times New Roman" w:hAnsi="Arial" w:cs="Arial"/>
          <w:kern w:val="0"/>
          <w:sz w:val="22"/>
          <w:szCs w:val="22"/>
          <w:lang w:eastAsia="en-GB"/>
          <w14:ligatures w14:val="none"/>
        </w:rPr>
        <w:t xml:space="preserve">with many listed retail and civic buildings around the market place. </w:t>
      </w:r>
      <w:r w:rsidR="00040822" w:rsidRPr="00C500BC">
        <w:rPr>
          <w:rFonts w:ascii="Arial" w:eastAsia="Times New Roman" w:hAnsi="Arial" w:cs="Arial"/>
          <w:kern w:val="0"/>
          <w:sz w:val="22"/>
          <w:szCs w:val="22"/>
          <w:lang w:eastAsia="en-GB"/>
          <w14:ligatures w14:val="none"/>
        </w:rPr>
        <w:t xml:space="preserve">The bank is highly visible within </w:t>
      </w:r>
      <w:r w:rsidR="000F71F5">
        <w:rPr>
          <w:rFonts w:ascii="Arial" w:eastAsia="Times New Roman" w:hAnsi="Arial" w:cs="Arial"/>
          <w:kern w:val="0"/>
          <w:sz w:val="22"/>
          <w:szCs w:val="22"/>
          <w:lang w:eastAsia="en-GB"/>
          <w14:ligatures w14:val="none"/>
        </w:rPr>
        <w:t xml:space="preserve">the </w:t>
      </w:r>
      <w:r w:rsidR="003F3FC5" w:rsidRPr="00C500BC">
        <w:rPr>
          <w:rFonts w:ascii="Arial" w:eastAsia="Times New Roman" w:hAnsi="Arial" w:cs="Arial"/>
          <w:kern w:val="0"/>
          <w:sz w:val="22"/>
          <w:szCs w:val="22"/>
          <w:lang w:eastAsia="en-GB"/>
          <w14:ligatures w14:val="none"/>
        </w:rPr>
        <w:t>Chippenham Conservation Area</w:t>
      </w:r>
      <w:r w:rsidR="009A011A" w:rsidRPr="00C500BC">
        <w:rPr>
          <w:rFonts w:ascii="Arial" w:eastAsia="Times New Roman" w:hAnsi="Arial" w:cs="Arial"/>
          <w:kern w:val="0"/>
          <w:sz w:val="22"/>
          <w:szCs w:val="22"/>
          <w:lang w:eastAsia="en-GB"/>
          <w14:ligatures w14:val="none"/>
        </w:rPr>
        <w:t xml:space="preserve">. </w:t>
      </w:r>
    </w:p>
    <w:p w14:paraId="2568FCBE" w14:textId="77777777" w:rsidR="00630588" w:rsidRDefault="00630588" w:rsidP="00970F6B">
      <w:pPr>
        <w:spacing w:after="0" w:line="276" w:lineRule="auto"/>
        <w:jc w:val="both"/>
        <w:rPr>
          <w:rFonts w:ascii="Arial" w:eastAsia="Times New Roman" w:hAnsi="Arial" w:cs="Arial"/>
          <w:color w:val="FF0000"/>
          <w:kern w:val="0"/>
          <w:sz w:val="22"/>
          <w:szCs w:val="22"/>
          <w:lang w:eastAsia="en-GB"/>
          <w14:ligatures w14:val="none"/>
        </w:rPr>
      </w:pPr>
    </w:p>
    <w:p w14:paraId="0D1A2547" w14:textId="77777777" w:rsidR="000F71F5" w:rsidRPr="00970F6B" w:rsidRDefault="000F71F5" w:rsidP="00970F6B">
      <w:pPr>
        <w:spacing w:after="0" w:line="276" w:lineRule="auto"/>
        <w:jc w:val="both"/>
        <w:rPr>
          <w:rFonts w:ascii="Arial" w:eastAsia="Times New Roman" w:hAnsi="Arial" w:cs="Arial"/>
          <w:color w:val="FF0000"/>
          <w:kern w:val="0"/>
          <w:sz w:val="22"/>
          <w:szCs w:val="22"/>
          <w:lang w:eastAsia="en-GB"/>
          <w14:ligatures w14:val="none"/>
        </w:rPr>
      </w:pPr>
    </w:p>
    <w:p w14:paraId="47B4BCD8" w14:textId="77777777"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23DCB402" w14:textId="1D177F21" w:rsidR="00270945" w:rsidRDefault="00CD5915" w:rsidP="00683C17">
      <w:pPr>
        <w:spacing w:after="0" w:line="276" w:lineRule="auto"/>
        <w:jc w:val="both"/>
        <w:rPr>
          <w:rFonts w:ascii="Arial" w:eastAsia="Times New Roman" w:hAnsi="Arial" w:cs="Arial"/>
          <w:kern w:val="0"/>
          <w:sz w:val="22"/>
          <w:szCs w:val="22"/>
          <w:lang w:eastAsia="en-GB"/>
          <w14:ligatures w14:val="none"/>
        </w:rPr>
      </w:pPr>
      <w:r w:rsidRPr="00C500BC">
        <w:rPr>
          <w:rFonts w:ascii="Arial" w:eastAsia="Times New Roman" w:hAnsi="Arial" w:cs="Arial"/>
          <w:kern w:val="0"/>
          <w:sz w:val="22"/>
          <w:szCs w:val="22"/>
          <w:lang w:eastAsia="en-GB"/>
          <w14:ligatures w14:val="none"/>
        </w:rPr>
        <w:t>The pro</w:t>
      </w:r>
      <w:r w:rsidR="00A20C9A" w:rsidRPr="00C500BC">
        <w:rPr>
          <w:rFonts w:ascii="Arial" w:eastAsia="Times New Roman" w:hAnsi="Arial" w:cs="Arial"/>
          <w:kern w:val="0"/>
          <w:sz w:val="22"/>
          <w:szCs w:val="22"/>
          <w:lang w:eastAsia="en-GB"/>
          <w14:ligatures w14:val="none"/>
        </w:rPr>
        <w:t xml:space="preserve">posal is for </w:t>
      </w:r>
      <w:r w:rsidR="00FC1755" w:rsidRPr="00C500BC">
        <w:rPr>
          <w:rFonts w:ascii="Arial" w:eastAsia="Times New Roman" w:hAnsi="Arial" w:cs="Arial"/>
          <w:kern w:val="0"/>
          <w:sz w:val="22"/>
          <w:szCs w:val="22"/>
          <w:lang w:eastAsia="en-GB"/>
          <w14:ligatures w14:val="none"/>
        </w:rPr>
        <w:t xml:space="preserve">the installation of </w:t>
      </w:r>
      <w:r w:rsidR="003E69D3" w:rsidRPr="00C500BC">
        <w:rPr>
          <w:rFonts w:ascii="Arial" w:eastAsia="Times New Roman" w:hAnsi="Arial" w:cs="Arial"/>
          <w:kern w:val="0"/>
          <w:sz w:val="22"/>
          <w:szCs w:val="22"/>
          <w:lang w:eastAsia="en-GB"/>
          <w14:ligatures w14:val="none"/>
        </w:rPr>
        <w:t>individual</w:t>
      </w:r>
      <w:r w:rsidR="00FC1755" w:rsidRPr="00C500BC">
        <w:rPr>
          <w:rFonts w:ascii="Arial" w:eastAsia="Times New Roman" w:hAnsi="Arial" w:cs="Arial"/>
          <w:kern w:val="0"/>
          <w:sz w:val="22"/>
          <w:szCs w:val="22"/>
          <w:lang w:eastAsia="en-GB"/>
          <w14:ligatures w14:val="none"/>
        </w:rPr>
        <w:t xml:space="preserve"> defi</w:t>
      </w:r>
      <w:r w:rsidR="008F4B7C" w:rsidRPr="00C500BC">
        <w:rPr>
          <w:rFonts w:ascii="Arial" w:eastAsia="Times New Roman" w:hAnsi="Arial" w:cs="Arial"/>
          <w:kern w:val="0"/>
          <w:sz w:val="22"/>
          <w:szCs w:val="22"/>
          <w:lang w:eastAsia="en-GB"/>
          <w14:ligatures w14:val="none"/>
        </w:rPr>
        <w:t>brillator an</w:t>
      </w:r>
      <w:r w:rsidR="00C35F71" w:rsidRPr="00C500BC">
        <w:rPr>
          <w:rFonts w:ascii="Arial" w:eastAsia="Times New Roman" w:hAnsi="Arial" w:cs="Arial"/>
          <w:kern w:val="0"/>
          <w:sz w:val="22"/>
          <w:szCs w:val="22"/>
          <w:lang w:eastAsia="en-GB"/>
          <w14:ligatures w14:val="none"/>
        </w:rPr>
        <w:t xml:space="preserve">d bleed </w:t>
      </w:r>
      <w:r w:rsidR="00C23230" w:rsidRPr="00C500BC">
        <w:rPr>
          <w:rFonts w:ascii="Arial" w:eastAsia="Times New Roman" w:hAnsi="Arial" w:cs="Arial"/>
          <w:kern w:val="0"/>
          <w:sz w:val="22"/>
          <w:szCs w:val="22"/>
          <w:lang w:eastAsia="en-GB"/>
          <w14:ligatures w14:val="none"/>
        </w:rPr>
        <w:t xml:space="preserve">kit cabinets to </w:t>
      </w:r>
      <w:r w:rsidR="00742282" w:rsidRPr="00C500BC">
        <w:rPr>
          <w:rFonts w:ascii="Arial" w:eastAsia="Times New Roman" w:hAnsi="Arial" w:cs="Arial"/>
          <w:kern w:val="0"/>
          <w:sz w:val="22"/>
          <w:szCs w:val="22"/>
          <w:lang w:eastAsia="en-GB"/>
          <w14:ligatures w14:val="none"/>
        </w:rPr>
        <w:t xml:space="preserve">an </w:t>
      </w:r>
      <w:r w:rsidR="003475D5" w:rsidRPr="00C500BC">
        <w:rPr>
          <w:rFonts w:ascii="Arial" w:eastAsia="Times New Roman" w:hAnsi="Arial" w:cs="Arial"/>
          <w:kern w:val="0"/>
          <w:sz w:val="22"/>
          <w:szCs w:val="22"/>
          <w:lang w:eastAsia="en-GB"/>
          <w14:ligatures w14:val="none"/>
        </w:rPr>
        <w:t>external</w:t>
      </w:r>
      <w:r w:rsidR="00742282" w:rsidRPr="00C500BC">
        <w:rPr>
          <w:rFonts w:ascii="Arial" w:eastAsia="Times New Roman" w:hAnsi="Arial" w:cs="Arial"/>
          <w:kern w:val="0"/>
          <w:sz w:val="22"/>
          <w:szCs w:val="22"/>
          <w:lang w:eastAsia="en-GB"/>
          <w14:ligatures w14:val="none"/>
        </w:rPr>
        <w:t xml:space="preserve">, </w:t>
      </w:r>
      <w:r w:rsidR="00993309" w:rsidRPr="00C500BC">
        <w:rPr>
          <w:rFonts w:ascii="Arial" w:eastAsia="Times New Roman" w:hAnsi="Arial" w:cs="Arial"/>
          <w:kern w:val="0"/>
          <w:sz w:val="22"/>
          <w:szCs w:val="22"/>
          <w:lang w:eastAsia="en-GB"/>
          <w14:ligatures w14:val="none"/>
        </w:rPr>
        <w:t>front elevat</w:t>
      </w:r>
      <w:r w:rsidR="006D53B7" w:rsidRPr="00C500BC">
        <w:rPr>
          <w:rFonts w:ascii="Arial" w:eastAsia="Times New Roman" w:hAnsi="Arial" w:cs="Arial"/>
          <w:kern w:val="0"/>
          <w:sz w:val="22"/>
          <w:szCs w:val="22"/>
          <w:lang w:eastAsia="en-GB"/>
          <w14:ligatures w14:val="none"/>
        </w:rPr>
        <w:t xml:space="preserve">ion wall of the </w:t>
      </w:r>
      <w:r w:rsidR="00143468" w:rsidRPr="00C500BC">
        <w:rPr>
          <w:rFonts w:ascii="Arial" w:eastAsia="Times New Roman" w:hAnsi="Arial" w:cs="Arial"/>
          <w:kern w:val="0"/>
          <w:sz w:val="22"/>
          <w:szCs w:val="22"/>
          <w:lang w:eastAsia="en-GB"/>
          <w14:ligatures w14:val="none"/>
        </w:rPr>
        <w:t xml:space="preserve">building. </w:t>
      </w:r>
      <w:r w:rsidR="00C500BC" w:rsidRPr="00C500BC">
        <w:rPr>
          <w:rFonts w:ascii="Arial" w:eastAsia="Times New Roman" w:hAnsi="Arial" w:cs="Arial"/>
          <w:kern w:val="0"/>
          <w:sz w:val="22"/>
          <w:szCs w:val="22"/>
          <w:lang w:eastAsia="en-GB"/>
          <w14:ligatures w14:val="none"/>
        </w:rPr>
        <w:t>All as per drawings and details below</w:t>
      </w:r>
      <w:r w:rsidR="006D44F5">
        <w:rPr>
          <w:rFonts w:ascii="Arial" w:eastAsia="Times New Roman" w:hAnsi="Arial" w:cs="Arial"/>
          <w:kern w:val="0"/>
          <w:sz w:val="22"/>
          <w:szCs w:val="22"/>
          <w:lang w:eastAsia="en-GB"/>
          <w14:ligatures w14:val="none"/>
        </w:rPr>
        <w:t>.</w:t>
      </w:r>
    </w:p>
    <w:p w14:paraId="7C79980F" w14:textId="77777777" w:rsidR="00FD6ACC" w:rsidRDefault="00FD6ACC" w:rsidP="00683C17">
      <w:pPr>
        <w:spacing w:after="0" w:line="276" w:lineRule="auto"/>
        <w:jc w:val="both"/>
        <w:rPr>
          <w:rFonts w:ascii="Arial" w:eastAsia="Times New Roman" w:hAnsi="Arial" w:cs="Arial"/>
          <w:kern w:val="0"/>
          <w:sz w:val="22"/>
          <w:szCs w:val="22"/>
          <w:lang w:eastAsia="en-GB"/>
          <w14:ligatures w14:val="none"/>
        </w:rPr>
      </w:pPr>
    </w:p>
    <w:p w14:paraId="1AAE8E24" w14:textId="5CD423EA" w:rsidR="00FD6ACC" w:rsidRPr="00682572" w:rsidRDefault="006D44F5" w:rsidP="00FD6AC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w:t>
      </w:r>
      <w:r w:rsidR="00FD6ACC" w:rsidRPr="00682572">
        <w:rPr>
          <w:rFonts w:ascii="Arial" w:eastAsia="Times New Roman" w:hAnsi="Arial" w:cs="Arial"/>
          <w:kern w:val="0"/>
          <w:sz w:val="22"/>
          <w:szCs w:val="22"/>
          <w:lang w:eastAsia="en-GB"/>
          <w14:ligatures w14:val="none"/>
        </w:rPr>
        <w:t xml:space="preserve"> </w:t>
      </w:r>
      <w:r w:rsidR="00FD6ACC" w:rsidRPr="00682572">
        <w:rPr>
          <w:rFonts w:ascii="Arial" w:eastAsia="Times New Roman" w:hAnsi="Arial" w:cs="Arial"/>
          <w:kern w:val="0"/>
          <w:sz w:val="22"/>
          <w:szCs w:val="22"/>
          <w:lang w:eastAsia="en-GB"/>
          <w14:ligatures w14:val="none"/>
        </w:rPr>
        <w:t xml:space="preserve">cabinets would be </w:t>
      </w:r>
      <w:r w:rsidR="00FD6ACC" w:rsidRPr="00682572">
        <w:rPr>
          <w:rFonts w:ascii="Arial" w:eastAsia="Times New Roman" w:hAnsi="Arial" w:cs="Arial"/>
          <w:kern w:val="0"/>
          <w:sz w:val="22"/>
          <w:szCs w:val="22"/>
          <w:lang w:eastAsia="en-GB"/>
          <w14:ligatures w14:val="none"/>
        </w:rPr>
        <w:t>44cm x 62.5cm</w:t>
      </w:r>
      <w:r w:rsidR="00FD6ACC" w:rsidRPr="00682572">
        <w:rPr>
          <w:rFonts w:ascii="Arial" w:eastAsia="Times New Roman" w:hAnsi="Arial" w:cs="Arial"/>
          <w:kern w:val="0"/>
          <w:sz w:val="22"/>
          <w:szCs w:val="22"/>
          <w:lang w:eastAsia="en-GB"/>
          <w14:ligatures w14:val="none"/>
        </w:rPr>
        <w:t>, with b</w:t>
      </w:r>
      <w:r w:rsidR="00FD6ACC" w:rsidRPr="00682572">
        <w:rPr>
          <w:rFonts w:ascii="Arial" w:eastAsia="Times New Roman" w:hAnsi="Arial" w:cs="Arial"/>
          <w:kern w:val="0"/>
          <w:sz w:val="22"/>
          <w:szCs w:val="22"/>
          <w:lang w:eastAsia="en-GB"/>
          <w14:ligatures w14:val="none"/>
        </w:rPr>
        <w:t>oth St John’s Ambulance and Nationwide Building Society branding</w:t>
      </w:r>
      <w:r w:rsidR="00FD6ACC" w:rsidRPr="00682572">
        <w:rPr>
          <w:rFonts w:ascii="Arial" w:eastAsia="Times New Roman" w:hAnsi="Arial" w:cs="Arial"/>
          <w:kern w:val="0"/>
          <w:sz w:val="22"/>
          <w:szCs w:val="22"/>
          <w:lang w:eastAsia="en-GB"/>
          <w14:ligatures w14:val="none"/>
        </w:rPr>
        <w:t xml:space="preserve">, and are at a height for easy access, shaped and located to be </w:t>
      </w:r>
      <w:r w:rsidR="00682572" w:rsidRPr="00682572">
        <w:rPr>
          <w:rFonts w:ascii="Arial" w:eastAsia="Times New Roman" w:hAnsi="Arial" w:cs="Arial"/>
          <w:kern w:val="0"/>
          <w:sz w:val="22"/>
          <w:szCs w:val="22"/>
          <w:lang w:eastAsia="en-GB"/>
          <w14:ligatures w14:val="none"/>
        </w:rPr>
        <w:t xml:space="preserve">discrete whilst recognisable. </w:t>
      </w:r>
    </w:p>
    <w:p w14:paraId="189AF75F" w14:textId="77777777" w:rsidR="00FD6ACC" w:rsidRDefault="00FD6ACC" w:rsidP="00683C17">
      <w:pPr>
        <w:spacing w:after="0" w:line="276" w:lineRule="auto"/>
        <w:jc w:val="both"/>
        <w:rPr>
          <w:rFonts w:ascii="Arial" w:eastAsia="Times New Roman" w:hAnsi="Arial" w:cs="Arial"/>
          <w:kern w:val="0"/>
          <w:sz w:val="22"/>
          <w:szCs w:val="22"/>
          <w:lang w:eastAsia="en-GB"/>
          <w14:ligatures w14:val="none"/>
        </w:rPr>
      </w:pPr>
    </w:p>
    <w:p w14:paraId="7500C15F" w14:textId="77777777" w:rsidR="00C500BC" w:rsidRPr="00C500BC" w:rsidRDefault="00C500BC" w:rsidP="00683C17">
      <w:pPr>
        <w:spacing w:after="0" w:line="276" w:lineRule="auto"/>
        <w:jc w:val="both"/>
        <w:rPr>
          <w:rFonts w:ascii="Arial" w:eastAsia="Times New Roman" w:hAnsi="Arial" w:cs="Arial"/>
          <w:kern w:val="0"/>
          <w:sz w:val="22"/>
          <w:szCs w:val="22"/>
          <w:lang w:eastAsia="en-GB"/>
          <w14:ligatures w14:val="none"/>
        </w:rPr>
      </w:pPr>
    </w:p>
    <w:p w14:paraId="447BF3B9" w14:textId="31B13850" w:rsidR="00270945" w:rsidRDefault="00270945" w:rsidP="00C500BC">
      <w:pPr>
        <w:spacing w:after="0" w:line="276" w:lineRule="auto"/>
        <w:jc w:val="center"/>
        <w:rPr>
          <w:rFonts w:ascii="Arial" w:eastAsia="Times New Roman" w:hAnsi="Arial" w:cs="Arial"/>
          <w:color w:val="FF0000"/>
          <w:kern w:val="0"/>
          <w:sz w:val="22"/>
          <w:szCs w:val="22"/>
          <w:lang w:eastAsia="en-GB"/>
          <w14:ligatures w14:val="none"/>
        </w:rPr>
      </w:pPr>
      <w:r w:rsidRPr="00270945">
        <w:rPr>
          <w:rFonts w:ascii="Arial" w:eastAsia="Times New Roman" w:hAnsi="Arial" w:cs="Arial"/>
          <w:color w:val="FF0000"/>
          <w:kern w:val="0"/>
          <w:sz w:val="22"/>
          <w:szCs w:val="22"/>
          <w:lang w:eastAsia="en-GB"/>
          <w14:ligatures w14:val="none"/>
        </w:rPr>
        <w:lastRenderedPageBreak/>
        <w:drawing>
          <wp:inline distT="0" distB="0" distL="0" distR="0" wp14:anchorId="29AB4016" wp14:editId="2079F598">
            <wp:extent cx="2116645" cy="1695129"/>
            <wp:effectExtent l="0" t="0" r="0" b="635"/>
            <wp:docPr id="17459413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941319" name=""/>
                    <pic:cNvPicPr/>
                  </pic:nvPicPr>
                  <pic:blipFill rotWithShape="1">
                    <a:blip r:embed="rId11"/>
                    <a:srcRect t="6092" r="31944" b="8599"/>
                    <a:stretch>
                      <a:fillRect/>
                    </a:stretch>
                  </pic:blipFill>
                  <pic:spPr bwMode="auto">
                    <a:xfrm>
                      <a:off x="0" y="0"/>
                      <a:ext cx="2122908" cy="1700145"/>
                    </a:xfrm>
                    <a:prstGeom prst="rect">
                      <a:avLst/>
                    </a:prstGeom>
                    <a:ln>
                      <a:noFill/>
                    </a:ln>
                    <a:extLst>
                      <a:ext uri="{53640926-AAD7-44D8-BBD7-CCE9431645EC}">
                        <a14:shadowObscured xmlns:a14="http://schemas.microsoft.com/office/drawing/2010/main"/>
                      </a:ext>
                    </a:extLst>
                  </pic:spPr>
                </pic:pic>
              </a:graphicData>
            </a:graphic>
          </wp:inline>
        </w:drawing>
      </w:r>
      <w:r w:rsidR="001033EE" w:rsidRPr="001033EE">
        <w:rPr>
          <w:rFonts w:ascii="Arial" w:eastAsia="Times New Roman" w:hAnsi="Arial" w:cs="Arial"/>
          <w:color w:val="FF0000"/>
          <w:kern w:val="0"/>
          <w:sz w:val="22"/>
          <w:szCs w:val="22"/>
          <w:lang w:eastAsia="en-GB"/>
          <w14:ligatures w14:val="none"/>
        </w:rPr>
        <w:drawing>
          <wp:inline distT="0" distB="0" distL="0" distR="0" wp14:anchorId="0E84D2F7" wp14:editId="4F221C40">
            <wp:extent cx="2274570" cy="1685925"/>
            <wp:effectExtent l="0" t="0" r="0" b="9525"/>
            <wp:docPr id="18239949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994951" name=""/>
                    <pic:cNvPicPr/>
                  </pic:nvPicPr>
                  <pic:blipFill rotWithShape="1">
                    <a:blip r:embed="rId12"/>
                    <a:srcRect t="6816" r="27698" b="3706"/>
                    <a:stretch>
                      <a:fillRect/>
                    </a:stretch>
                  </pic:blipFill>
                  <pic:spPr bwMode="auto">
                    <a:xfrm>
                      <a:off x="0" y="0"/>
                      <a:ext cx="2286650" cy="1694879"/>
                    </a:xfrm>
                    <a:prstGeom prst="rect">
                      <a:avLst/>
                    </a:prstGeom>
                    <a:ln>
                      <a:noFill/>
                    </a:ln>
                    <a:extLst>
                      <a:ext uri="{53640926-AAD7-44D8-BBD7-CCE9431645EC}">
                        <a14:shadowObscured xmlns:a14="http://schemas.microsoft.com/office/drawing/2010/main"/>
                      </a:ext>
                    </a:extLst>
                  </pic:spPr>
                </pic:pic>
              </a:graphicData>
            </a:graphic>
          </wp:inline>
        </w:drawing>
      </w:r>
    </w:p>
    <w:p w14:paraId="512806DD" w14:textId="0C2A9EE1" w:rsidR="00270945" w:rsidRPr="001033EE" w:rsidRDefault="00270945" w:rsidP="00C500BC">
      <w:pPr>
        <w:spacing w:after="0" w:line="276" w:lineRule="auto"/>
        <w:jc w:val="center"/>
        <w:rPr>
          <w:rFonts w:ascii="Arial" w:eastAsia="Times New Roman" w:hAnsi="Arial" w:cs="Arial"/>
          <w:b/>
          <w:bCs/>
          <w:kern w:val="0"/>
          <w:sz w:val="22"/>
          <w:szCs w:val="22"/>
          <w:lang w:eastAsia="en-GB"/>
          <w14:ligatures w14:val="none"/>
        </w:rPr>
      </w:pPr>
      <w:r w:rsidRPr="001033EE">
        <w:rPr>
          <w:rFonts w:ascii="Arial" w:eastAsia="Times New Roman" w:hAnsi="Arial" w:cs="Arial"/>
          <w:b/>
          <w:bCs/>
          <w:kern w:val="0"/>
          <w:sz w:val="22"/>
          <w:szCs w:val="22"/>
          <w:lang w:eastAsia="en-GB"/>
          <w14:ligatures w14:val="none"/>
        </w:rPr>
        <w:t>Existing and Proposed Front Elevation</w:t>
      </w:r>
    </w:p>
    <w:p w14:paraId="437D3AF0" w14:textId="76CA2B9A" w:rsidR="001033EE" w:rsidRPr="001033EE" w:rsidRDefault="001033EE" w:rsidP="00C500BC">
      <w:pPr>
        <w:spacing w:after="0" w:line="276" w:lineRule="auto"/>
        <w:jc w:val="center"/>
        <w:rPr>
          <w:rFonts w:ascii="Arial" w:eastAsia="Times New Roman" w:hAnsi="Arial" w:cs="Arial"/>
          <w:b/>
          <w:bCs/>
          <w:kern w:val="0"/>
          <w:sz w:val="22"/>
          <w:szCs w:val="22"/>
          <w:lang w:eastAsia="en-GB"/>
          <w14:ligatures w14:val="none"/>
        </w:rPr>
      </w:pPr>
      <w:r w:rsidRPr="001033EE">
        <w:rPr>
          <w:rFonts w:ascii="Arial" w:eastAsia="Times New Roman" w:hAnsi="Arial" w:cs="Arial"/>
          <w:b/>
          <w:bCs/>
          <w:kern w:val="0"/>
          <w:sz w:val="22"/>
          <w:szCs w:val="22"/>
          <w:lang w:eastAsia="en-GB"/>
          <w14:ligatures w14:val="none"/>
        </w:rPr>
        <w:drawing>
          <wp:inline distT="0" distB="0" distL="0" distR="0" wp14:anchorId="73B7A0E8" wp14:editId="36C4E1EC">
            <wp:extent cx="894715" cy="2085975"/>
            <wp:effectExtent l="0" t="0" r="635" b="9525"/>
            <wp:docPr id="20876471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941319" name=""/>
                    <pic:cNvPicPr/>
                  </pic:nvPicPr>
                  <pic:blipFill rotWithShape="1">
                    <a:blip r:embed="rId11"/>
                    <a:srcRect l="73889" b="4715"/>
                    <a:stretch>
                      <a:fillRect/>
                    </a:stretch>
                  </pic:blipFill>
                  <pic:spPr bwMode="auto">
                    <a:xfrm>
                      <a:off x="0" y="0"/>
                      <a:ext cx="895395" cy="2087560"/>
                    </a:xfrm>
                    <a:prstGeom prst="rect">
                      <a:avLst/>
                    </a:prstGeom>
                    <a:ln>
                      <a:noFill/>
                    </a:ln>
                    <a:extLst>
                      <a:ext uri="{53640926-AAD7-44D8-BBD7-CCE9431645EC}">
                        <a14:shadowObscured xmlns:a14="http://schemas.microsoft.com/office/drawing/2010/main"/>
                      </a:ext>
                    </a:extLst>
                  </pic:spPr>
                </pic:pic>
              </a:graphicData>
            </a:graphic>
          </wp:inline>
        </w:drawing>
      </w:r>
      <w:r w:rsidRPr="001033EE">
        <w:rPr>
          <w:rFonts w:ascii="Arial" w:eastAsia="Times New Roman" w:hAnsi="Arial" w:cs="Arial"/>
          <w:b/>
          <w:bCs/>
          <w:kern w:val="0"/>
          <w:sz w:val="22"/>
          <w:szCs w:val="22"/>
          <w:lang w:eastAsia="en-GB"/>
          <w14:ligatures w14:val="none"/>
        </w:rPr>
        <w:drawing>
          <wp:inline distT="0" distB="0" distL="0" distR="0" wp14:anchorId="661AF0DB" wp14:editId="3296F5EC">
            <wp:extent cx="777874" cy="2114550"/>
            <wp:effectExtent l="0" t="0" r="3810" b="0"/>
            <wp:docPr id="1551476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476940" name=""/>
                    <pic:cNvPicPr/>
                  </pic:nvPicPr>
                  <pic:blipFill rotWithShape="1">
                    <a:blip r:embed="rId12"/>
                    <a:srcRect l="77968"/>
                    <a:stretch>
                      <a:fillRect/>
                    </a:stretch>
                  </pic:blipFill>
                  <pic:spPr bwMode="auto">
                    <a:xfrm>
                      <a:off x="0" y="0"/>
                      <a:ext cx="777914" cy="2114659"/>
                    </a:xfrm>
                    <a:prstGeom prst="rect">
                      <a:avLst/>
                    </a:prstGeom>
                    <a:ln>
                      <a:noFill/>
                    </a:ln>
                    <a:extLst>
                      <a:ext uri="{53640926-AAD7-44D8-BBD7-CCE9431645EC}">
                        <a14:shadowObscured xmlns:a14="http://schemas.microsoft.com/office/drawing/2010/main"/>
                      </a:ext>
                    </a:extLst>
                  </pic:spPr>
                </pic:pic>
              </a:graphicData>
            </a:graphic>
          </wp:inline>
        </w:drawing>
      </w:r>
    </w:p>
    <w:p w14:paraId="3E837BDE" w14:textId="44F7AB48" w:rsidR="001033EE" w:rsidRDefault="001033EE" w:rsidP="00C500BC">
      <w:pPr>
        <w:spacing w:after="0" w:line="276" w:lineRule="auto"/>
        <w:jc w:val="center"/>
        <w:rPr>
          <w:rFonts w:ascii="Arial" w:eastAsia="Times New Roman" w:hAnsi="Arial" w:cs="Arial"/>
          <w:b/>
          <w:bCs/>
          <w:kern w:val="0"/>
          <w:sz w:val="22"/>
          <w:szCs w:val="22"/>
          <w:lang w:eastAsia="en-GB"/>
          <w14:ligatures w14:val="none"/>
        </w:rPr>
      </w:pPr>
      <w:r w:rsidRPr="001033EE">
        <w:rPr>
          <w:rFonts w:ascii="Arial" w:eastAsia="Times New Roman" w:hAnsi="Arial" w:cs="Arial"/>
          <w:b/>
          <w:bCs/>
          <w:kern w:val="0"/>
          <w:sz w:val="22"/>
          <w:szCs w:val="22"/>
          <w:lang w:eastAsia="en-GB"/>
          <w14:ligatures w14:val="none"/>
        </w:rPr>
        <w:t>Existing and Proposed Side Elevation</w:t>
      </w:r>
    </w:p>
    <w:p w14:paraId="59C4C259" w14:textId="77777777" w:rsidR="007421BA" w:rsidRDefault="007421BA" w:rsidP="00C500BC">
      <w:pPr>
        <w:spacing w:after="0" w:line="276" w:lineRule="auto"/>
        <w:jc w:val="center"/>
        <w:rPr>
          <w:rFonts w:ascii="Arial" w:eastAsia="Times New Roman" w:hAnsi="Arial" w:cs="Arial"/>
          <w:b/>
          <w:bCs/>
          <w:kern w:val="0"/>
          <w:sz w:val="22"/>
          <w:szCs w:val="22"/>
          <w:lang w:eastAsia="en-GB"/>
          <w14:ligatures w14:val="none"/>
        </w:rPr>
      </w:pPr>
    </w:p>
    <w:p w14:paraId="537E6AE1" w14:textId="76BFC48D" w:rsidR="007421BA" w:rsidRDefault="007421BA" w:rsidP="00C500BC">
      <w:pPr>
        <w:spacing w:after="0" w:line="276" w:lineRule="auto"/>
        <w:jc w:val="center"/>
        <w:rPr>
          <w:rFonts w:ascii="Arial" w:eastAsia="Times New Roman" w:hAnsi="Arial" w:cs="Arial"/>
          <w:b/>
          <w:bCs/>
          <w:kern w:val="0"/>
          <w:sz w:val="22"/>
          <w:szCs w:val="22"/>
          <w:lang w:eastAsia="en-GB"/>
          <w14:ligatures w14:val="none"/>
        </w:rPr>
      </w:pPr>
      <w:r w:rsidRPr="007421BA">
        <w:rPr>
          <w:rFonts w:ascii="Arial" w:eastAsia="Times New Roman" w:hAnsi="Arial" w:cs="Arial"/>
          <w:b/>
          <w:bCs/>
          <w:kern w:val="0"/>
          <w:sz w:val="22"/>
          <w:szCs w:val="22"/>
          <w:lang w:eastAsia="en-GB"/>
          <w14:ligatures w14:val="none"/>
        </w:rPr>
        <w:drawing>
          <wp:inline distT="0" distB="0" distL="0" distR="0" wp14:anchorId="35E44CE2" wp14:editId="12665717">
            <wp:extent cx="3397425" cy="1257365"/>
            <wp:effectExtent l="0" t="0" r="0" b="0"/>
            <wp:docPr id="8600745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074521" name=""/>
                    <pic:cNvPicPr/>
                  </pic:nvPicPr>
                  <pic:blipFill>
                    <a:blip r:embed="rId13"/>
                    <a:stretch>
                      <a:fillRect/>
                    </a:stretch>
                  </pic:blipFill>
                  <pic:spPr>
                    <a:xfrm>
                      <a:off x="0" y="0"/>
                      <a:ext cx="3397425" cy="1257365"/>
                    </a:xfrm>
                    <a:prstGeom prst="rect">
                      <a:avLst/>
                    </a:prstGeom>
                  </pic:spPr>
                </pic:pic>
              </a:graphicData>
            </a:graphic>
          </wp:inline>
        </w:drawing>
      </w:r>
    </w:p>
    <w:p w14:paraId="4181C181" w14:textId="6C72B834" w:rsidR="007421BA" w:rsidRDefault="007421BA" w:rsidP="00C500BC">
      <w:pPr>
        <w:spacing w:after="0" w:line="276" w:lineRule="auto"/>
        <w:jc w:val="center"/>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Proposed Bleed Cabinet and </w:t>
      </w:r>
      <w:r w:rsidR="00AC46D7">
        <w:rPr>
          <w:rFonts w:ascii="Arial" w:eastAsia="Times New Roman" w:hAnsi="Arial" w:cs="Arial"/>
          <w:b/>
          <w:bCs/>
          <w:kern w:val="0"/>
          <w:sz w:val="22"/>
          <w:szCs w:val="22"/>
          <w:lang w:eastAsia="en-GB"/>
          <w14:ligatures w14:val="none"/>
        </w:rPr>
        <w:t>Defibrillator</w:t>
      </w:r>
    </w:p>
    <w:p w14:paraId="6A65A2E5" w14:textId="049594B5" w:rsidR="001033EE" w:rsidRDefault="001033EE" w:rsidP="00683C17">
      <w:pPr>
        <w:spacing w:after="0" w:line="276" w:lineRule="auto"/>
        <w:jc w:val="both"/>
        <w:rPr>
          <w:rFonts w:ascii="Arial" w:eastAsia="Times New Roman" w:hAnsi="Arial" w:cs="Arial"/>
          <w:color w:val="FF0000"/>
          <w:kern w:val="0"/>
          <w:sz w:val="22"/>
          <w:szCs w:val="22"/>
          <w:lang w:eastAsia="en-GB"/>
          <w14:ligatures w14:val="none"/>
        </w:rPr>
      </w:pPr>
    </w:p>
    <w:p w14:paraId="3DA301F0" w14:textId="77777777" w:rsidR="00683C17"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339A55F8" w14:textId="6E07E51F" w:rsidR="00683C17" w:rsidRPr="00C500BC" w:rsidRDefault="0034607F" w:rsidP="00C500BC">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85751B" w:rsidRPr="003E74F7" w14:paraId="48E0D4D1" w14:textId="77777777" w:rsidTr="00E2236D">
        <w:trPr>
          <w:trHeight w:hRule="exact" w:val="20"/>
        </w:trPr>
        <w:tc>
          <w:tcPr>
            <w:tcW w:w="8921" w:type="dxa"/>
            <w:tcBorders>
              <w:bottom w:val="single" w:sz="6" w:space="0" w:color="auto"/>
            </w:tcBorders>
            <w:vAlign w:val="center"/>
            <w:hideMark/>
          </w:tcPr>
          <w:p w14:paraId="42E0E5E8" w14:textId="77777777" w:rsidR="0085751B" w:rsidRPr="00D6500C" w:rsidRDefault="0085751B" w:rsidP="00E2236D">
            <w:pPr>
              <w:rPr>
                <w:rFonts w:ascii="Arial" w:hAnsi="Arial" w:cs="Arial"/>
                <w:sz w:val="22"/>
                <w:szCs w:val="22"/>
              </w:rPr>
            </w:pPr>
            <w:bookmarkStart w:id="0" w:name="_bc9eaa23_7b84_4e11_8860_67eb8bbe0c9e"/>
          </w:p>
        </w:tc>
      </w:tr>
      <w:tr w:rsidR="0085751B" w:rsidRPr="003E74F7" w14:paraId="38F0B8D9" w14:textId="77777777" w:rsidTr="00E2236D">
        <w:tc>
          <w:tcPr>
            <w:tcW w:w="8921" w:type="dxa"/>
            <w:tcBorders>
              <w:left w:val="single" w:sz="12" w:space="0" w:color="auto"/>
              <w:bottom w:val="single" w:sz="12" w:space="0" w:color="auto"/>
              <w:right w:val="single" w:sz="12" w:space="0" w:color="auto"/>
            </w:tcBorders>
            <w:vAlign w:val="center"/>
          </w:tcPr>
          <w:p w14:paraId="0A13E97B" w14:textId="77777777" w:rsidR="0085751B" w:rsidRPr="00D6500C" w:rsidRDefault="0085751B" w:rsidP="00E2236D">
            <w:pPr>
              <w:spacing w:after="0"/>
              <w:rPr>
                <w:rFonts w:ascii="Arial" w:hAnsi="Arial" w:cs="Arial"/>
                <w:sz w:val="22"/>
                <w:szCs w:val="22"/>
              </w:rPr>
            </w:pPr>
            <w:r w:rsidRPr="00D6500C">
              <w:rPr>
                <w:rFonts w:ascii="Arial" w:hAnsi="Arial" w:cs="Arial"/>
                <w:sz w:val="22"/>
                <w:szCs w:val="22"/>
              </w:rPr>
              <w:t>N/04/03590/FUL - Full planning permission Decision - Approve with Conditions Date: 9/2/2005 – ALTERATIONS TO SHOP FRONT IN ASSOCIATION WITH DISABLED RAMP</w:t>
            </w:r>
          </w:p>
        </w:tc>
      </w:tr>
      <w:tr w:rsidR="0085751B" w:rsidRPr="003E74F7" w14:paraId="6BF82FF2" w14:textId="77777777" w:rsidTr="00E2236D">
        <w:tc>
          <w:tcPr>
            <w:tcW w:w="8921" w:type="dxa"/>
            <w:tcBorders>
              <w:left w:val="single" w:sz="12" w:space="0" w:color="auto"/>
              <w:bottom w:val="single" w:sz="12" w:space="0" w:color="auto"/>
              <w:right w:val="single" w:sz="12" w:space="0" w:color="auto"/>
            </w:tcBorders>
            <w:vAlign w:val="center"/>
          </w:tcPr>
          <w:p w14:paraId="05F03A45" w14:textId="77777777" w:rsidR="0085751B" w:rsidRPr="00D6500C" w:rsidRDefault="0085751B" w:rsidP="00E2236D">
            <w:pPr>
              <w:spacing w:after="0"/>
              <w:rPr>
                <w:rFonts w:ascii="Arial" w:hAnsi="Arial" w:cs="Arial"/>
                <w:sz w:val="22"/>
                <w:szCs w:val="22"/>
              </w:rPr>
            </w:pPr>
            <w:r w:rsidRPr="00D6500C">
              <w:rPr>
                <w:rFonts w:ascii="Arial" w:hAnsi="Arial" w:cs="Arial"/>
                <w:sz w:val="22"/>
                <w:szCs w:val="22"/>
              </w:rPr>
              <w:t>N/04/03591/LBC - Listed building consent Decision - Approve with Conditions Date: 9/2/2005 – INTERNAL AND EXTERNAL ALTERATIONS IN ASSOCIATION WITH THE PROVISION OF A DISABLED RAMP</w:t>
            </w:r>
          </w:p>
        </w:tc>
      </w:tr>
      <w:tr w:rsidR="0085751B" w:rsidRPr="003E74F7" w14:paraId="5CA7B6C4" w14:textId="77777777" w:rsidTr="00E2236D">
        <w:tc>
          <w:tcPr>
            <w:tcW w:w="8921" w:type="dxa"/>
            <w:tcBorders>
              <w:left w:val="single" w:sz="12" w:space="0" w:color="auto"/>
              <w:bottom w:val="single" w:sz="12" w:space="0" w:color="auto"/>
              <w:right w:val="single" w:sz="12" w:space="0" w:color="auto"/>
            </w:tcBorders>
            <w:vAlign w:val="center"/>
          </w:tcPr>
          <w:p w14:paraId="2B5450AD" w14:textId="51E6773E" w:rsidR="0085751B" w:rsidRPr="00D6500C" w:rsidRDefault="0085751B" w:rsidP="00E2236D">
            <w:pPr>
              <w:spacing w:after="0"/>
              <w:rPr>
                <w:rFonts w:ascii="Arial" w:hAnsi="Arial" w:cs="Arial"/>
                <w:sz w:val="22"/>
                <w:szCs w:val="22"/>
              </w:rPr>
            </w:pPr>
            <w:r w:rsidRPr="00D6500C">
              <w:rPr>
                <w:rFonts w:ascii="Arial" w:hAnsi="Arial" w:cs="Arial"/>
                <w:sz w:val="22"/>
                <w:szCs w:val="22"/>
              </w:rPr>
              <w:t xml:space="preserve">N/08/01321/ADV - Consent to display an advertisement Decision - Approve with Conditions Date: 24/7/2008 – Installation of </w:t>
            </w:r>
            <w:r w:rsidR="00747502" w:rsidRPr="00D6500C">
              <w:rPr>
                <w:rFonts w:ascii="Arial" w:hAnsi="Arial" w:cs="Arial"/>
                <w:sz w:val="22"/>
                <w:szCs w:val="22"/>
              </w:rPr>
              <w:t>Non-Illuminated</w:t>
            </w:r>
            <w:r w:rsidRPr="00D6500C">
              <w:rPr>
                <w:rFonts w:ascii="Arial" w:hAnsi="Arial" w:cs="Arial"/>
                <w:sz w:val="22"/>
                <w:szCs w:val="22"/>
              </w:rPr>
              <w:t xml:space="preserve"> Letters and Hanging Sign on Front Elevation</w:t>
            </w:r>
          </w:p>
        </w:tc>
      </w:tr>
      <w:tr w:rsidR="0085751B" w:rsidRPr="003E74F7" w14:paraId="1B3FD7A4" w14:textId="77777777" w:rsidTr="00E2236D">
        <w:tc>
          <w:tcPr>
            <w:tcW w:w="8921" w:type="dxa"/>
            <w:tcBorders>
              <w:left w:val="single" w:sz="12" w:space="0" w:color="auto"/>
              <w:bottom w:val="single" w:sz="12" w:space="0" w:color="auto"/>
              <w:right w:val="single" w:sz="12" w:space="0" w:color="auto"/>
            </w:tcBorders>
            <w:vAlign w:val="center"/>
          </w:tcPr>
          <w:p w14:paraId="291B66B4" w14:textId="4E3DDAA3" w:rsidR="0085751B" w:rsidRPr="00D6500C" w:rsidRDefault="0085751B" w:rsidP="00E2236D">
            <w:pPr>
              <w:spacing w:after="0"/>
              <w:rPr>
                <w:rFonts w:ascii="Arial" w:hAnsi="Arial" w:cs="Arial"/>
                <w:sz w:val="22"/>
                <w:szCs w:val="22"/>
              </w:rPr>
            </w:pPr>
            <w:r w:rsidRPr="00D6500C">
              <w:rPr>
                <w:rFonts w:ascii="Arial" w:hAnsi="Arial" w:cs="Arial"/>
                <w:sz w:val="22"/>
                <w:szCs w:val="22"/>
              </w:rPr>
              <w:t xml:space="preserve">N/07/01758/LBC - Listed building consent Decision - Approve with Conditions Date: 21/8/2007 – Refurbishment, Including Stainless Steel New Shopfront, </w:t>
            </w:r>
            <w:r w:rsidR="007D6C3E" w:rsidRPr="00D6500C">
              <w:rPr>
                <w:rFonts w:ascii="Arial" w:hAnsi="Arial" w:cs="Arial"/>
                <w:sz w:val="22"/>
                <w:szCs w:val="22"/>
              </w:rPr>
              <w:t>Incorporating</w:t>
            </w:r>
            <w:r w:rsidRPr="00D6500C">
              <w:rPr>
                <w:rFonts w:ascii="Arial" w:hAnsi="Arial" w:cs="Arial"/>
                <w:sz w:val="22"/>
                <w:szCs w:val="22"/>
              </w:rPr>
              <w:t xml:space="preserve"> New ATM and Wheelchair Lift</w:t>
            </w:r>
          </w:p>
        </w:tc>
      </w:tr>
      <w:tr w:rsidR="0085751B" w:rsidRPr="003E74F7" w14:paraId="0F911D95" w14:textId="77777777" w:rsidTr="00E2236D">
        <w:tc>
          <w:tcPr>
            <w:tcW w:w="8921" w:type="dxa"/>
            <w:tcBorders>
              <w:left w:val="single" w:sz="12" w:space="0" w:color="auto"/>
              <w:bottom w:val="single" w:sz="12" w:space="0" w:color="auto"/>
              <w:right w:val="single" w:sz="12" w:space="0" w:color="auto"/>
            </w:tcBorders>
            <w:vAlign w:val="center"/>
          </w:tcPr>
          <w:p w14:paraId="07DB9FE1" w14:textId="08E54C11" w:rsidR="0085751B" w:rsidRPr="00D6500C" w:rsidRDefault="0085751B" w:rsidP="00E2236D">
            <w:pPr>
              <w:spacing w:after="0"/>
              <w:rPr>
                <w:rFonts w:ascii="Arial" w:hAnsi="Arial" w:cs="Arial"/>
                <w:sz w:val="22"/>
                <w:szCs w:val="22"/>
              </w:rPr>
            </w:pPr>
            <w:r w:rsidRPr="00D6500C">
              <w:rPr>
                <w:rFonts w:ascii="Arial" w:hAnsi="Arial" w:cs="Arial"/>
                <w:sz w:val="22"/>
                <w:szCs w:val="22"/>
              </w:rPr>
              <w:lastRenderedPageBreak/>
              <w:t xml:space="preserve">N/07/01759/FUL - Full planning permission Decision - Approve with Conditions Date: 21/8/2007 – Refurbishment, Including Stainless Steel New Shopfront, </w:t>
            </w:r>
            <w:r w:rsidR="007D6C3E" w:rsidRPr="00D6500C">
              <w:rPr>
                <w:rFonts w:ascii="Arial" w:hAnsi="Arial" w:cs="Arial"/>
                <w:sz w:val="22"/>
                <w:szCs w:val="22"/>
              </w:rPr>
              <w:t>Incorporating</w:t>
            </w:r>
            <w:r w:rsidRPr="00D6500C">
              <w:rPr>
                <w:rFonts w:ascii="Arial" w:hAnsi="Arial" w:cs="Arial"/>
                <w:sz w:val="22"/>
                <w:szCs w:val="22"/>
              </w:rPr>
              <w:t xml:space="preserve"> New ATM and Wheelchair Lift</w:t>
            </w:r>
          </w:p>
        </w:tc>
      </w:tr>
      <w:tr w:rsidR="0085751B" w:rsidRPr="003E74F7" w14:paraId="2AE99D55" w14:textId="77777777" w:rsidTr="00E2236D">
        <w:tc>
          <w:tcPr>
            <w:tcW w:w="8921" w:type="dxa"/>
            <w:tcBorders>
              <w:left w:val="single" w:sz="12" w:space="0" w:color="auto"/>
              <w:bottom w:val="single" w:sz="12" w:space="0" w:color="auto"/>
              <w:right w:val="single" w:sz="12" w:space="0" w:color="auto"/>
            </w:tcBorders>
            <w:vAlign w:val="center"/>
          </w:tcPr>
          <w:p w14:paraId="4D28A25D" w14:textId="77777777" w:rsidR="0085751B" w:rsidRPr="00D6500C" w:rsidRDefault="0085751B" w:rsidP="00E2236D">
            <w:pPr>
              <w:spacing w:after="0"/>
              <w:rPr>
                <w:rFonts w:ascii="Arial" w:hAnsi="Arial" w:cs="Arial"/>
                <w:sz w:val="22"/>
                <w:szCs w:val="22"/>
              </w:rPr>
            </w:pPr>
            <w:r w:rsidRPr="00D6500C">
              <w:rPr>
                <w:rFonts w:ascii="Arial" w:hAnsi="Arial" w:cs="Arial"/>
                <w:sz w:val="22"/>
                <w:szCs w:val="22"/>
              </w:rPr>
              <w:t>N/08/01336/LBC - Listed building consent Decision - Approve with Conditions Date: 24/7/2008 – Installation of Non-Illuminated Individual Letter Sign</w:t>
            </w:r>
          </w:p>
        </w:tc>
      </w:tr>
      <w:tr w:rsidR="0085751B" w:rsidRPr="003E74F7" w14:paraId="41219954" w14:textId="77777777" w:rsidTr="00E2236D">
        <w:tc>
          <w:tcPr>
            <w:tcW w:w="8921" w:type="dxa"/>
            <w:tcBorders>
              <w:left w:val="single" w:sz="12" w:space="0" w:color="auto"/>
              <w:bottom w:val="single" w:sz="12" w:space="0" w:color="auto"/>
              <w:right w:val="single" w:sz="12" w:space="0" w:color="auto"/>
            </w:tcBorders>
            <w:vAlign w:val="center"/>
          </w:tcPr>
          <w:p w14:paraId="7C681CB0" w14:textId="77777777" w:rsidR="0085751B" w:rsidRPr="00D6500C" w:rsidRDefault="0085751B" w:rsidP="00E2236D">
            <w:pPr>
              <w:spacing w:after="0"/>
              <w:rPr>
                <w:rFonts w:ascii="Arial" w:hAnsi="Arial" w:cs="Arial"/>
                <w:sz w:val="22"/>
                <w:szCs w:val="22"/>
              </w:rPr>
            </w:pPr>
            <w:r w:rsidRPr="00D6500C">
              <w:rPr>
                <w:rFonts w:ascii="Arial" w:hAnsi="Arial" w:cs="Arial"/>
                <w:sz w:val="22"/>
                <w:szCs w:val="22"/>
              </w:rPr>
              <w:t>N/08/01532/LBC - Listed building consent Decision - Approve with Conditions Date: 12/8/2008 – Installation of Non-Illuminated Timber Painted Hanging Sign</w:t>
            </w:r>
          </w:p>
        </w:tc>
      </w:tr>
      <w:tr w:rsidR="0085751B" w:rsidRPr="003E74F7" w14:paraId="7A934F4D" w14:textId="77777777" w:rsidTr="00E2236D">
        <w:tc>
          <w:tcPr>
            <w:tcW w:w="8921" w:type="dxa"/>
            <w:tcBorders>
              <w:left w:val="single" w:sz="12" w:space="0" w:color="auto"/>
              <w:bottom w:val="single" w:sz="12" w:space="0" w:color="auto"/>
              <w:right w:val="single" w:sz="12" w:space="0" w:color="auto"/>
            </w:tcBorders>
            <w:vAlign w:val="center"/>
          </w:tcPr>
          <w:p w14:paraId="27476FA8" w14:textId="77777777" w:rsidR="0085751B" w:rsidRPr="00D6500C" w:rsidRDefault="0085751B" w:rsidP="00E2236D">
            <w:pPr>
              <w:spacing w:after="0"/>
              <w:rPr>
                <w:rFonts w:ascii="Arial" w:hAnsi="Arial" w:cs="Arial"/>
                <w:sz w:val="22"/>
                <w:szCs w:val="22"/>
              </w:rPr>
            </w:pPr>
            <w:r w:rsidRPr="00D6500C">
              <w:rPr>
                <w:rFonts w:ascii="Arial" w:hAnsi="Arial" w:cs="Arial"/>
                <w:sz w:val="22"/>
                <w:szCs w:val="22"/>
              </w:rPr>
              <w:t>17/07316/FUL - Full planning permission Decision - Approve with Conditions Date: 4/10/2017 – ATM swap - existing raised floor to be lowered. New metal and glass safety rails to be installed around floor recess</w:t>
            </w:r>
          </w:p>
        </w:tc>
      </w:tr>
      <w:tr w:rsidR="0085751B" w:rsidRPr="003E74F7" w14:paraId="08786D75" w14:textId="77777777" w:rsidTr="00E2236D">
        <w:tc>
          <w:tcPr>
            <w:tcW w:w="8921" w:type="dxa"/>
            <w:tcBorders>
              <w:left w:val="single" w:sz="12" w:space="0" w:color="auto"/>
              <w:bottom w:val="single" w:sz="12" w:space="0" w:color="auto"/>
              <w:right w:val="single" w:sz="12" w:space="0" w:color="auto"/>
            </w:tcBorders>
            <w:vAlign w:val="center"/>
          </w:tcPr>
          <w:p w14:paraId="005643EC" w14:textId="77777777" w:rsidR="0085751B" w:rsidRPr="00D6500C" w:rsidRDefault="0085751B" w:rsidP="00E2236D">
            <w:pPr>
              <w:spacing w:after="0"/>
              <w:rPr>
                <w:rFonts w:ascii="Arial" w:hAnsi="Arial" w:cs="Arial"/>
                <w:sz w:val="22"/>
                <w:szCs w:val="22"/>
              </w:rPr>
            </w:pPr>
            <w:r w:rsidRPr="00D6500C">
              <w:rPr>
                <w:rFonts w:ascii="Arial" w:hAnsi="Arial" w:cs="Arial"/>
                <w:sz w:val="22"/>
                <w:szCs w:val="22"/>
              </w:rPr>
              <w:t>17/07317/LBC - Listed building consent Decision - Approve with Conditions Date: 4/10/2017 – ATM swap - existing raised floor to be lowered. New metal and glass safety rails to be installed around floor recess</w:t>
            </w:r>
          </w:p>
        </w:tc>
      </w:tr>
      <w:tr w:rsidR="0085751B" w:rsidRPr="003E74F7" w14:paraId="56D93FFF" w14:textId="77777777" w:rsidTr="00E2236D">
        <w:tc>
          <w:tcPr>
            <w:tcW w:w="8921" w:type="dxa"/>
            <w:tcBorders>
              <w:left w:val="single" w:sz="12" w:space="0" w:color="auto"/>
              <w:bottom w:val="single" w:sz="12" w:space="0" w:color="auto"/>
              <w:right w:val="single" w:sz="12" w:space="0" w:color="auto"/>
            </w:tcBorders>
            <w:vAlign w:val="center"/>
          </w:tcPr>
          <w:p w14:paraId="0F0BE83E" w14:textId="77777777" w:rsidR="0085751B" w:rsidRPr="00D6500C" w:rsidRDefault="0085751B" w:rsidP="00E2236D">
            <w:pPr>
              <w:spacing w:after="0"/>
              <w:rPr>
                <w:rFonts w:ascii="Arial" w:hAnsi="Arial" w:cs="Arial"/>
                <w:sz w:val="22"/>
                <w:szCs w:val="22"/>
              </w:rPr>
            </w:pPr>
            <w:r w:rsidRPr="00D6500C">
              <w:rPr>
                <w:rFonts w:ascii="Arial" w:hAnsi="Arial" w:cs="Arial"/>
                <w:sz w:val="22"/>
                <w:szCs w:val="22"/>
              </w:rPr>
              <w:t>17/04672/LBC - Listed building consent Decision - Approve with Conditions Date: 23/11/2017 – The upgrade of existing signage and refresh of shopfront.</w:t>
            </w:r>
          </w:p>
        </w:tc>
      </w:tr>
      <w:tr w:rsidR="0085751B" w:rsidRPr="003E74F7" w14:paraId="2550FA68" w14:textId="77777777" w:rsidTr="00E2236D">
        <w:tc>
          <w:tcPr>
            <w:tcW w:w="8921" w:type="dxa"/>
            <w:tcBorders>
              <w:left w:val="single" w:sz="12" w:space="0" w:color="auto"/>
              <w:bottom w:val="single" w:sz="12" w:space="0" w:color="auto"/>
              <w:right w:val="single" w:sz="12" w:space="0" w:color="auto"/>
            </w:tcBorders>
            <w:vAlign w:val="center"/>
          </w:tcPr>
          <w:p w14:paraId="6778EE0B" w14:textId="77777777" w:rsidR="0085751B" w:rsidRPr="00D6500C" w:rsidRDefault="0085751B" w:rsidP="00E2236D">
            <w:pPr>
              <w:spacing w:after="0"/>
              <w:rPr>
                <w:rFonts w:ascii="Arial" w:hAnsi="Arial" w:cs="Arial"/>
                <w:sz w:val="22"/>
                <w:szCs w:val="22"/>
              </w:rPr>
            </w:pPr>
            <w:r w:rsidRPr="00D6500C">
              <w:rPr>
                <w:rFonts w:ascii="Arial" w:hAnsi="Arial" w:cs="Arial"/>
                <w:sz w:val="22"/>
                <w:szCs w:val="22"/>
              </w:rPr>
              <w:t>17/03430/ADV - Consent to display an advertisement Decision - Approve with Conditions Date: 23/11/2017 – 1 no. non-illuminated fascia sign, 1 no. internally illuminated hanging sign, new ATM surround and window vinyls</w:t>
            </w:r>
          </w:p>
        </w:tc>
      </w:tr>
      <w:tr w:rsidR="0085751B" w:rsidRPr="003E74F7" w14:paraId="4755CB3A" w14:textId="77777777" w:rsidTr="00E2236D">
        <w:tc>
          <w:tcPr>
            <w:tcW w:w="8921" w:type="dxa"/>
            <w:tcBorders>
              <w:left w:val="single" w:sz="12" w:space="0" w:color="auto"/>
              <w:bottom w:val="single" w:sz="12" w:space="0" w:color="auto"/>
              <w:right w:val="single" w:sz="12" w:space="0" w:color="auto"/>
            </w:tcBorders>
            <w:vAlign w:val="center"/>
          </w:tcPr>
          <w:p w14:paraId="2EA33C87" w14:textId="77777777" w:rsidR="0085751B" w:rsidRPr="00D6500C" w:rsidRDefault="0085751B" w:rsidP="00E2236D">
            <w:pPr>
              <w:spacing w:after="0"/>
              <w:rPr>
                <w:rFonts w:ascii="Arial" w:hAnsi="Arial" w:cs="Arial"/>
                <w:sz w:val="22"/>
                <w:szCs w:val="22"/>
              </w:rPr>
            </w:pPr>
            <w:r w:rsidRPr="00D6500C">
              <w:rPr>
                <w:rFonts w:ascii="Arial" w:hAnsi="Arial" w:cs="Arial"/>
                <w:sz w:val="22"/>
                <w:szCs w:val="22"/>
              </w:rPr>
              <w:t>19/08654/LBC - Listed building consent Decision - Approve with Conditions Date: 8/11/2019 – Replacement of existing front (main access) door with new door that meets current security requirements.</w:t>
            </w:r>
          </w:p>
        </w:tc>
      </w:tr>
      <w:tr w:rsidR="0085751B" w:rsidRPr="003E74F7" w14:paraId="74696DEA" w14:textId="77777777" w:rsidTr="00E2236D">
        <w:tc>
          <w:tcPr>
            <w:tcW w:w="8921" w:type="dxa"/>
            <w:tcBorders>
              <w:left w:val="single" w:sz="12" w:space="0" w:color="auto"/>
              <w:bottom w:val="single" w:sz="12" w:space="0" w:color="auto"/>
              <w:right w:val="single" w:sz="12" w:space="0" w:color="auto"/>
            </w:tcBorders>
            <w:vAlign w:val="center"/>
          </w:tcPr>
          <w:p w14:paraId="41625526" w14:textId="77777777" w:rsidR="0085751B" w:rsidRPr="00D6500C" w:rsidRDefault="0085751B" w:rsidP="00E2236D">
            <w:pPr>
              <w:spacing w:after="0"/>
              <w:rPr>
                <w:rFonts w:ascii="Arial" w:hAnsi="Arial" w:cs="Arial"/>
                <w:sz w:val="22"/>
                <w:szCs w:val="22"/>
              </w:rPr>
            </w:pPr>
            <w:r w:rsidRPr="00D6500C">
              <w:rPr>
                <w:rFonts w:ascii="Arial" w:hAnsi="Arial" w:cs="Arial"/>
                <w:sz w:val="22"/>
                <w:szCs w:val="22"/>
              </w:rPr>
              <w:t>18/01762/LBC - Listed building consent Decision - Approve with Conditions Date: 24/4/2018 – Colour change of the existing fascia signage lettering from bronze to blue.</w:t>
            </w:r>
          </w:p>
        </w:tc>
      </w:tr>
      <w:tr w:rsidR="0085751B" w:rsidRPr="003E74F7" w14:paraId="2C98B3A4" w14:textId="77777777" w:rsidTr="00E2236D">
        <w:tc>
          <w:tcPr>
            <w:tcW w:w="8921" w:type="dxa"/>
            <w:tcBorders>
              <w:left w:val="single" w:sz="12" w:space="0" w:color="auto"/>
              <w:bottom w:val="single" w:sz="12" w:space="0" w:color="auto"/>
              <w:right w:val="single" w:sz="12" w:space="0" w:color="auto"/>
            </w:tcBorders>
            <w:vAlign w:val="center"/>
          </w:tcPr>
          <w:p w14:paraId="0BAAA56B" w14:textId="77777777" w:rsidR="0085751B" w:rsidRPr="00D6500C" w:rsidRDefault="0085751B" w:rsidP="00E2236D">
            <w:pPr>
              <w:spacing w:after="0"/>
              <w:rPr>
                <w:rFonts w:ascii="Arial" w:hAnsi="Arial" w:cs="Arial"/>
                <w:sz w:val="22"/>
                <w:szCs w:val="22"/>
              </w:rPr>
            </w:pPr>
            <w:r w:rsidRPr="00D6500C">
              <w:rPr>
                <w:rFonts w:ascii="Arial" w:hAnsi="Arial" w:cs="Arial"/>
                <w:sz w:val="22"/>
                <w:szCs w:val="22"/>
              </w:rPr>
              <w:t>18/01761/ADV - Consent to display an advertisement Decision - Approve with Conditions Date: 24/4/2018 – Colour change of existing fascia signage letters from bronze to blue.</w:t>
            </w:r>
          </w:p>
        </w:tc>
      </w:tr>
      <w:tr w:rsidR="0085751B" w:rsidRPr="003E74F7" w14:paraId="1E258B66" w14:textId="77777777" w:rsidTr="00E2236D">
        <w:tc>
          <w:tcPr>
            <w:tcW w:w="8921" w:type="dxa"/>
            <w:tcBorders>
              <w:left w:val="single" w:sz="12" w:space="0" w:color="auto"/>
              <w:bottom w:val="single" w:sz="12" w:space="0" w:color="auto"/>
              <w:right w:val="single" w:sz="12" w:space="0" w:color="auto"/>
            </w:tcBorders>
            <w:vAlign w:val="center"/>
          </w:tcPr>
          <w:p w14:paraId="353A719E" w14:textId="77777777" w:rsidR="0085751B" w:rsidRPr="00D6500C" w:rsidRDefault="0085751B" w:rsidP="00E2236D">
            <w:pPr>
              <w:spacing w:after="0"/>
              <w:rPr>
                <w:rFonts w:ascii="Arial" w:hAnsi="Arial" w:cs="Arial"/>
                <w:sz w:val="22"/>
                <w:szCs w:val="22"/>
              </w:rPr>
            </w:pPr>
            <w:r w:rsidRPr="00D6500C">
              <w:rPr>
                <w:rFonts w:ascii="Arial" w:hAnsi="Arial" w:cs="Arial"/>
                <w:sz w:val="22"/>
                <w:szCs w:val="22"/>
              </w:rPr>
              <w:t>19/07712/FUL - Full planning permission Decision - Approve with Conditions Date: 1/10/2019 – Minor internal alterations</w:t>
            </w:r>
          </w:p>
        </w:tc>
      </w:tr>
      <w:tr w:rsidR="0085751B" w:rsidRPr="003E74F7" w14:paraId="35D52AAC" w14:textId="77777777" w:rsidTr="00E2236D">
        <w:tc>
          <w:tcPr>
            <w:tcW w:w="8921" w:type="dxa"/>
            <w:tcBorders>
              <w:left w:val="single" w:sz="12" w:space="0" w:color="auto"/>
              <w:bottom w:val="single" w:sz="12" w:space="0" w:color="auto"/>
              <w:right w:val="single" w:sz="12" w:space="0" w:color="auto"/>
            </w:tcBorders>
            <w:vAlign w:val="center"/>
          </w:tcPr>
          <w:p w14:paraId="21618918" w14:textId="77777777" w:rsidR="0085751B" w:rsidRPr="00D6500C" w:rsidRDefault="0085751B" w:rsidP="00E2236D">
            <w:pPr>
              <w:spacing w:after="0"/>
              <w:rPr>
                <w:rFonts w:ascii="Arial" w:hAnsi="Arial" w:cs="Arial"/>
                <w:sz w:val="22"/>
                <w:szCs w:val="22"/>
              </w:rPr>
            </w:pPr>
            <w:r w:rsidRPr="00D6500C">
              <w:rPr>
                <w:rFonts w:ascii="Arial" w:hAnsi="Arial" w:cs="Arial"/>
                <w:sz w:val="22"/>
                <w:szCs w:val="22"/>
              </w:rPr>
              <w:t>19/07764/LBC - Listed building consent Decision - Approved Date: 1/10/2019 – Minor internal alterations</w:t>
            </w:r>
          </w:p>
        </w:tc>
      </w:tr>
      <w:tr w:rsidR="0085751B" w:rsidRPr="003E74F7" w14:paraId="0A107FFB" w14:textId="77777777" w:rsidTr="00E2236D">
        <w:tc>
          <w:tcPr>
            <w:tcW w:w="8921" w:type="dxa"/>
            <w:tcBorders>
              <w:left w:val="single" w:sz="12" w:space="0" w:color="auto"/>
              <w:bottom w:val="single" w:sz="12" w:space="0" w:color="auto"/>
              <w:right w:val="single" w:sz="12" w:space="0" w:color="auto"/>
            </w:tcBorders>
            <w:vAlign w:val="center"/>
          </w:tcPr>
          <w:p w14:paraId="3E562685" w14:textId="77777777" w:rsidR="0085751B" w:rsidRPr="00D6500C" w:rsidRDefault="0085751B" w:rsidP="00E2236D">
            <w:pPr>
              <w:spacing w:after="0"/>
              <w:rPr>
                <w:rFonts w:ascii="Arial" w:hAnsi="Arial" w:cs="Arial"/>
                <w:sz w:val="22"/>
                <w:szCs w:val="22"/>
              </w:rPr>
            </w:pPr>
            <w:r w:rsidRPr="00D6500C">
              <w:rPr>
                <w:rFonts w:ascii="Arial" w:hAnsi="Arial" w:cs="Arial"/>
                <w:sz w:val="22"/>
                <w:szCs w:val="22"/>
              </w:rPr>
              <w:t>PL/2024/00968 - Listed building consent (Alt/Ext) Decision - Approve with Conditions Date: 10/4/2024 – Proposed fascia sign, projecting sign, ATM surround, statutory signage and associated works</w:t>
            </w:r>
          </w:p>
        </w:tc>
      </w:tr>
      <w:tr w:rsidR="0085751B" w:rsidRPr="003E74F7" w14:paraId="4A238AA5" w14:textId="77777777" w:rsidTr="00E2236D">
        <w:tc>
          <w:tcPr>
            <w:tcW w:w="8921" w:type="dxa"/>
            <w:tcBorders>
              <w:left w:val="single" w:sz="12" w:space="0" w:color="auto"/>
              <w:bottom w:val="single" w:sz="12" w:space="0" w:color="auto"/>
              <w:right w:val="single" w:sz="12" w:space="0" w:color="auto"/>
            </w:tcBorders>
            <w:vAlign w:val="center"/>
          </w:tcPr>
          <w:p w14:paraId="360A747C" w14:textId="77777777" w:rsidR="0085751B" w:rsidRPr="00D6500C" w:rsidRDefault="0085751B" w:rsidP="00E2236D">
            <w:pPr>
              <w:spacing w:after="0"/>
              <w:rPr>
                <w:rFonts w:ascii="Arial" w:hAnsi="Arial" w:cs="Arial"/>
                <w:sz w:val="22"/>
                <w:szCs w:val="22"/>
              </w:rPr>
            </w:pPr>
            <w:r w:rsidRPr="00D6500C">
              <w:rPr>
                <w:rFonts w:ascii="Arial" w:hAnsi="Arial" w:cs="Arial"/>
                <w:sz w:val="22"/>
                <w:szCs w:val="22"/>
              </w:rPr>
              <w:t>PL/2024/00967 - Consent to display an advertisement Decision - Approve with Conditions Date: 10/4/2024 – Proposed fascia sign, projecting sign, ATM surround, statutory signage and associated works</w:t>
            </w:r>
          </w:p>
        </w:tc>
      </w:tr>
      <w:tr w:rsidR="0085751B" w:rsidRPr="003E74F7" w14:paraId="734FF821" w14:textId="77777777" w:rsidTr="00E2236D">
        <w:tc>
          <w:tcPr>
            <w:tcW w:w="8921" w:type="dxa"/>
            <w:tcBorders>
              <w:left w:val="single" w:sz="12" w:space="0" w:color="auto"/>
              <w:bottom w:val="single" w:sz="12" w:space="0" w:color="auto"/>
              <w:right w:val="single" w:sz="12" w:space="0" w:color="auto"/>
            </w:tcBorders>
            <w:vAlign w:val="center"/>
          </w:tcPr>
          <w:p w14:paraId="508AAE5D" w14:textId="77777777" w:rsidR="0085751B" w:rsidRPr="00D6500C" w:rsidRDefault="0085751B" w:rsidP="00E2236D">
            <w:pPr>
              <w:spacing w:after="0"/>
              <w:rPr>
                <w:rFonts w:ascii="Arial" w:hAnsi="Arial" w:cs="Arial"/>
                <w:sz w:val="22"/>
                <w:szCs w:val="22"/>
              </w:rPr>
            </w:pPr>
            <w:r w:rsidRPr="00D6500C">
              <w:rPr>
                <w:rFonts w:ascii="Arial" w:hAnsi="Arial" w:cs="Arial"/>
                <w:sz w:val="22"/>
                <w:szCs w:val="22"/>
              </w:rPr>
              <w:t>13/02494/ADV - Consent to display an advertisement Decision - Approve with Conditions Date: 6/9/2013 – 1 Non-Illuminated Fascia Sign, 1 Non-Illuminated Projecting Sign and 1 Non-Illuminated ATM Tablet Sign.</w:t>
            </w:r>
          </w:p>
        </w:tc>
      </w:tr>
      <w:tr w:rsidR="0085751B" w:rsidRPr="003E74F7" w14:paraId="343C0495" w14:textId="77777777" w:rsidTr="00E2236D">
        <w:tc>
          <w:tcPr>
            <w:tcW w:w="8921" w:type="dxa"/>
            <w:tcBorders>
              <w:left w:val="single" w:sz="12" w:space="0" w:color="auto"/>
              <w:bottom w:val="single" w:sz="12" w:space="0" w:color="auto"/>
              <w:right w:val="single" w:sz="12" w:space="0" w:color="auto"/>
            </w:tcBorders>
            <w:vAlign w:val="center"/>
          </w:tcPr>
          <w:p w14:paraId="5DEEFBBA" w14:textId="4D20934F" w:rsidR="0085751B" w:rsidRPr="00D6500C" w:rsidRDefault="0085751B" w:rsidP="00E2236D">
            <w:pPr>
              <w:spacing w:after="0"/>
              <w:rPr>
                <w:rFonts w:ascii="Arial" w:hAnsi="Arial" w:cs="Arial"/>
                <w:sz w:val="22"/>
                <w:szCs w:val="22"/>
              </w:rPr>
            </w:pPr>
            <w:r w:rsidRPr="00D6500C">
              <w:rPr>
                <w:rFonts w:ascii="Arial" w:hAnsi="Arial" w:cs="Arial"/>
                <w:sz w:val="22"/>
                <w:szCs w:val="22"/>
              </w:rPr>
              <w:t>13/03733/FUL - Full planning permission Decision - Approve with Conditions Date: 29/10/2013 – Change of Use from A1/A3 (sui</w:t>
            </w:r>
            <w:r w:rsidR="00F411AC">
              <w:rPr>
                <w:rFonts w:ascii="Arial" w:hAnsi="Arial" w:cs="Arial"/>
                <w:sz w:val="22"/>
                <w:szCs w:val="22"/>
              </w:rPr>
              <w:t xml:space="preserve"> </w:t>
            </w:r>
            <w:r w:rsidRPr="00D6500C">
              <w:rPr>
                <w:rFonts w:ascii="Arial" w:hAnsi="Arial" w:cs="Arial"/>
                <w:sz w:val="22"/>
                <w:szCs w:val="22"/>
              </w:rPr>
              <w:t>generis) to A1</w:t>
            </w:r>
          </w:p>
        </w:tc>
      </w:tr>
      <w:tr w:rsidR="0085751B" w:rsidRPr="003E74F7" w14:paraId="7E361333" w14:textId="77777777" w:rsidTr="00E2236D">
        <w:tc>
          <w:tcPr>
            <w:tcW w:w="8921" w:type="dxa"/>
            <w:tcBorders>
              <w:left w:val="single" w:sz="12" w:space="0" w:color="auto"/>
              <w:bottom w:val="single" w:sz="12" w:space="0" w:color="auto"/>
              <w:right w:val="single" w:sz="12" w:space="0" w:color="auto"/>
            </w:tcBorders>
            <w:vAlign w:val="center"/>
          </w:tcPr>
          <w:p w14:paraId="7D88A530" w14:textId="77777777" w:rsidR="0085751B" w:rsidRPr="00D6500C" w:rsidRDefault="0085751B" w:rsidP="00E2236D">
            <w:pPr>
              <w:spacing w:after="0"/>
              <w:rPr>
                <w:rFonts w:ascii="Arial" w:hAnsi="Arial" w:cs="Arial"/>
                <w:sz w:val="22"/>
                <w:szCs w:val="22"/>
              </w:rPr>
            </w:pPr>
            <w:r w:rsidRPr="00D6500C">
              <w:rPr>
                <w:rFonts w:ascii="Arial" w:hAnsi="Arial" w:cs="Arial"/>
                <w:sz w:val="22"/>
                <w:szCs w:val="22"/>
              </w:rPr>
              <w:t>N/06/00338/ADV - Consent to display an advertisement Decision - Refused Date: 29/3/2006 – Display of External and Internally Illuminated Fascia Sign</w:t>
            </w:r>
          </w:p>
        </w:tc>
      </w:tr>
      <w:tr w:rsidR="0085751B" w:rsidRPr="003E74F7" w14:paraId="359E7E1C" w14:textId="77777777" w:rsidTr="00E2236D">
        <w:tc>
          <w:tcPr>
            <w:tcW w:w="8921" w:type="dxa"/>
            <w:tcBorders>
              <w:left w:val="single" w:sz="12" w:space="0" w:color="auto"/>
              <w:bottom w:val="single" w:sz="12" w:space="0" w:color="auto"/>
              <w:right w:val="single" w:sz="12" w:space="0" w:color="auto"/>
            </w:tcBorders>
            <w:vAlign w:val="center"/>
          </w:tcPr>
          <w:p w14:paraId="7B8B99F6" w14:textId="3521646C" w:rsidR="0085751B" w:rsidRPr="00D6500C" w:rsidRDefault="0085751B" w:rsidP="00E2236D">
            <w:pPr>
              <w:spacing w:after="0"/>
              <w:rPr>
                <w:rFonts w:ascii="Arial" w:hAnsi="Arial" w:cs="Arial"/>
                <w:sz w:val="22"/>
                <w:szCs w:val="22"/>
              </w:rPr>
            </w:pPr>
            <w:r w:rsidRPr="00D6500C">
              <w:rPr>
                <w:rFonts w:ascii="Arial" w:hAnsi="Arial" w:cs="Arial"/>
                <w:sz w:val="22"/>
                <w:szCs w:val="22"/>
              </w:rPr>
              <w:t>N/07/00152/COU - Full planning permission Decision - Approve with Conditions Date: 14/3/2007 – Change Of Use from Class A2 (Financial and Professional Services) to Mixed Class A1/A3 (Sui</w:t>
            </w:r>
            <w:r w:rsidR="00F411AC">
              <w:rPr>
                <w:rFonts w:ascii="Arial" w:hAnsi="Arial" w:cs="Arial"/>
                <w:sz w:val="22"/>
                <w:szCs w:val="22"/>
              </w:rPr>
              <w:t xml:space="preserve"> </w:t>
            </w:r>
            <w:r w:rsidRPr="00D6500C">
              <w:rPr>
                <w:rFonts w:ascii="Arial" w:hAnsi="Arial" w:cs="Arial"/>
                <w:sz w:val="22"/>
                <w:szCs w:val="22"/>
              </w:rPr>
              <w:t>generis)</w:t>
            </w:r>
          </w:p>
        </w:tc>
      </w:tr>
      <w:tr w:rsidR="0085751B" w:rsidRPr="003E74F7" w14:paraId="721674EB" w14:textId="77777777" w:rsidTr="00E2236D">
        <w:tc>
          <w:tcPr>
            <w:tcW w:w="8921" w:type="dxa"/>
            <w:tcBorders>
              <w:left w:val="single" w:sz="12" w:space="0" w:color="auto"/>
              <w:bottom w:val="single" w:sz="12" w:space="0" w:color="auto"/>
              <w:right w:val="single" w:sz="12" w:space="0" w:color="auto"/>
            </w:tcBorders>
            <w:vAlign w:val="center"/>
          </w:tcPr>
          <w:p w14:paraId="5C4C3191" w14:textId="77777777" w:rsidR="0085751B" w:rsidRPr="00D6500C" w:rsidRDefault="0085751B" w:rsidP="00E2236D">
            <w:pPr>
              <w:spacing w:after="0"/>
              <w:rPr>
                <w:rFonts w:ascii="Arial" w:hAnsi="Arial" w:cs="Arial"/>
                <w:sz w:val="22"/>
                <w:szCs w:val="22"/>
              </w:rPr>
            </w:pPr>
            <w:r w:rsidRPr="00D6500C">
              <w:rPr>
                <w:rFonts w:ascii="Arial" w:hAnsi="Arial" w:cs="Arial"/>
                <w:sz w:val="22"/>
                <w:szCs w:val="22"/>
              </w:rPr>
              <w:lastRenderedPageBreak/>
              <w:t>N/07/00565/S73A - Full planning permission Decision - Approve with Conditions Date: 26/6/2007 – Four Air Conditioning Units</w:t>
            </w:r>
          </w:p>
        </w:tc>
      </w:tr>
      <w:tr w:rsidR="0085751B" w:rsidRPr="003E74F7" w14:paraId="561EB345" w14:textId="77777777" w:rsidTr="00E2236D">
        <w:tc>
          <w:tcPr>
            <w:tcW w:w="8921" w:type="dxa"/>
            <w:tcBorders>
              <w:left w:val="single" w:sz="12" w:space="0" w:color="auto"/>
              <w:bottom w:val="single" w:sz="12" w:space="0" w:color="auto"/>
              <w:right w:val="single" w:sz="12" w:space="0" w:color="auto"/>
            </w:tcBorders>
            <w:vAlign w:val="center"/>
          </w:tcPr>
          <w:p w14:paraId="62905521" w14:textId="77777777" w:rsidR="0085751B" w:rsidRPr="00D6500C" w:rsidRDefault="0085751B" w:rsidP="00E2236D">
            <w:pPr>
              <w:spacing w:after="0"/>
              <w:rPr>
                <w:rFonts w:ascii="Arial" w:hAnsi="Arial" w:cs="Arial"/>
                <w:sz w:val="22"/>
                <w:szCs w:val="22"/>
              </w:rPr>
            </w:pPr>
            <w:r w:rsidRPr="00D6500C">
              <w:rPr>
                <w:rFonts w:ascii="Arial" w:hAnsi="Arial" w:cs="Arial"/>
                <w:sz w:val="22"/>
                <w:szCs w:val="22"/>
              </w:rPr>
              <w:t>N/07/02587/ADV - Consent to display an advertisement Decision - Approve with Conditions Date: 3/1/2008 – Erection of One Externally Illuminated Fascia Sign and One Projecting Sign</w:t>
            </w:r>
          </w:p>
        </w:tc>
      </w:tr>
      <w:tr w:rsidR="0085751B" w:rsidRPr="003E74F7" w14:paraId="39106BAE" w14:textId="77777777" w:rsidTr="00E2236D">
        <w:tc>
          <w:tcPr>
            <w:tcW w:w="8921" w:type="dxa"/>
            <w:tcBorders>
              <w:left w:val="single" w:sz="12" w:space="0" w:color="auto"/>
              <w:bottom w:val="single" w:sz="12" w:space="0" w:color="auto"/>
              <w:right w:val="single" w:sz="12" w:space="0" w:color="auto"/>
            </w:tcBorders>
            <w:vAlign w:val="center"/>
          </w:tcPr>
          <w:p w14:paraId="5A3B8955" w14:textId="6923B220" w:rsidR="0085751B" w:rsidRPr="00D6500C" w:rsidRDefault="0085751B" w:rsidP="00E2236D">
            <w:pPr>
              <w:spacing w:after="0"/>
              <w:rPr>
                <w:rFonts w:ascii="Arial" w:hAnsi="Arial" w:cs="Arial"/>
                <w:sz w:val="22"/>
                <w:szCs w:val="22"/>
              </w:rPr>
            </w:pPr>
            <w:r w:rsidRPr="00D6500C">
              <w:rPr>
                <w:rFonts w:ascii="Arial" w:hAnsi="Arial" w:cs="Arial"/>
                <w:sz w:val="22"/>
                <w:szCs w:val="22"/>
              </w:rPr>
              <w:t xml:space="preserve">PL/2025/03775 - Prior approval part 3 Class G - COU from Use Class E, Betting Office or Pay Day Loan Shop to a mixed use including up to 2 Flats Decision - Prior Approval Granted with Conditions Date: 16/6/2025 – Proposed change of use of two upper floors (first floor and second floor) from commercial banking use to 2 </w:t>
            </w:r>
            <w:r w:rsidR="00F30E7D" w:rsidRPr="00D6500C">
              <w:rPr>
                <w:rFonts w:ascii="Arial" w:hAnsi="Arial" w:cs="Arial"/>
                <w:sz w:val="22"/>
                <w:szCs w:val="22"/>
              </w:rPr>
              <w:t>self-contained</w:t>
            </w:r>
            <w:r w:rsidRPr="00D6500C">
              <w:rPr>
                <w:rFonts w:ascii="Arial" w:hAnsi="Arial" w:cs="Arial"/>
                <w:sz w:val="22"/>
                <w:szCs w:val="22"/>
              </w:rPr>
              <w:t xml:space="preserve"> apartments including associated internal alterations</w:t>
            </w:r>
          </w:p>
        </w:tc>
      </w:tr>
      <w:tr w:rsidR="0085751B" w:rsidRPr="003E74F7" w14:paraId="62696996" w14:textId="77777777" w:rsidTr="00E2236D">
        <w:tc>
          <w:tcPr>
            <w:tcW w:w="8921" w:type="dxa"/>
            <w:tcBorders>
              <w:left w:val="single" w:sz="12" w:space="0" w:color="auto"/>
              <w:bottom w:val="single" w:sz="12" w:space="0" w:color="auto"/>
              <w:right w:val="single" w:sz="12" w:space="0" w:color="auto"/>
            </w:tcBorders>
            <w:vAlign w:val="center"/>
          </w:tcPr>
          <w:p w14:paraId="324D8162" w14:textId="77777777" w:rsidR="0085751B" w:rsidRPr="00D6500C" w:rsidRDefault="0085751B" w:rsidP="00E2236D">
            <w:pPr>
              <w:spacing w:after="0"/>
              <w:rPr>
                <w:rFonts w:ascii="Arial" w:hAnsi="Arial" w:cs="Arial"/>
                <w:sz w:val="22"/>
                <w:szCs w:val="22"/>
              </w:rPr>
            </w:pPr>
            <w:r w:rsidRPr="00D6500C">
              <w:rPr>
                <w:rFonts w:ascii="Arial" w:hAnsi="Arial" w:cs="Arial"/>
                <w:sz w:val="22"/>
                <w:szCs w:val="22"/>
              </w:rPr>
              <w:t>PL/2026/01822 - Full planning permission Decision - Approve with Conditions Date: 7/5/2026 – Alterations to, and replacement of shopfront.</w:t>
            </w:r>
          </w:p>
        </w:tc>
      </w:tr>
      <w:tr w:rsidR="0085751B" w:rsidRPr="003E74F7" w14:paraId="2613C802" w14:textId="77777777" w:rsidTr="00E2236D">
        <w:tc>
          <w:tcPr>
            <w:tcW w:w="8921" w:type="dxa"/>
            <w:tcBorders>
              <w:left w:val="single" w:sz="12" w:space="0" w:color="auto"/>
              <w:bottom w:val="single" w:sz="12" w:space="0" w:color="auto"/>
              <w:right w:val="single" w:sz="12" w:space="0" w:color="auto"/>
            </w:tcBorders>
            <w:vAlign w:val="center"/>
          </w:tcPr>
          <w:p w14:paraId="0104894C" w14:textId="77777777" w:rsidR="0085751B" w:rsidRPr="00D6500C" w:rsidRDefault="0085751B" w:rsidP="00E2236D">
            <w:pPr>
              <w:spacing w:after="0"/>
              <w:rPr>
                <w:rFonts w:ascii="Arial" w:hAnsi="Arial" w:cs="Arial"/>
                <w:sz w:val="22"/>
                <w:szCs w:val="22"/>
              </w:rPr>
            </w:pPr>
            <w:r w:rsidRPr="00D6500C">
              <w:rPr>
                <w:rFonts w:ascii="Arial" w:hAnsi="Arial" w:cs="Arial"/>
                <w:sz w:val="22"/>
                <w:szCs w:val="22"/>
              </w:rPr>
              <w:t>PL/2026/03025 - Full planning permission – Proposed partial change of use of ground floor of existing commercial floorspace, (Class E) to a domestic apartment, (Class C3). Some commercial floor space is to be retained as Class E.</w:t>
            </w:r>
          </w:p>
        </w:tc>
      </w:tr>
      <w:tr w:rsidR="0085751B" w:rsidRPr="003E74F7" w14:paraId="00B04DED" w14:textId="77777777" w:rsidTr="00E2236D">
        <w:tc>
          <w:tcPr>
            <w:tcW w:w="8921" w:type="dxa"/>
            <w:tcBorders>
              <w:top w:val="single" w:sz="12" w:space="0" w:color="auto"/>
            </w:tcBorders>
            <w:vAlign w:val="center"/>
            <w:hideMark/>
          </w:tcPr>
          <w:p w14:paraId="1478FDE1" w14:textId="77777777" w:rsidR="0085751B" w:rsidRPr="003E74F7" w:rsidRDefault="0085751B" w:rsidP="00E2236D">
            <w:pPr>
              <w:rPr>
                <w:rFonts w:cs="Arial"/>
                <w:szCs w:val="22"/>
              </w:rPr>
            </w:pPr>
          </w:p>
        </w:tc>
      </w:tr>
      <w:tr w:rsidR="0085751B" w:rsidRPr="003E74F7" w14:paraId="4761883E" w14:textId="77777777" w:rsidTr="00E2236D">
        <w:tc>
          <w:tcPr>
            <w:tcW w:w="8921" w:type="dxa"/>
            <w:vAlign w:val="center"/>
            <w:hideMark/>
          </w:tcPr>
          <w:p w14:paraId="06AA1E85" w14:textId="77777777" w:rsidR="0085751B" w:rsidRPr="003E74F7" w:rsidRDefault="0085751B" w:rsidP="00E2236D">
            <w:pPr>
              <w:rPr>
                <w:rFonts w:cs="Arial"/>
                <w:szCs w:val="22"/>
              </w:rPr>
            </w:pPr>
          </w:p>
        </w:tc>
      </w:tr>
      <w:bookmarkEnd w:id="0"/>
    </w:tbl>
    <w:p w14:paraId="03B49325" w14:textId="77777777" w:rsidR="002941BD" w:rsidRDefault="002941BD" w:rsidP="00683C17">
      <w:pPr>
        <w:spacing w:after="0" w:line="276" w:lineRule="auto"/>
        <w:jc w:val="both"/>
        <w:rPr>
          <w:rFonts w:ascii="Arial" w:eastAsia="Times New Roman" w:hAnsi="Arial" w:cs="Arial"/>
          <w:color w:val="FF0000"/>
          <w:kern w:val="0"/>
          <w:sz w:val="22"/>
          <w:szCs w:val="22"/>
          <w:lang w:eastAsia="en-GB"/>
          <w14:ligatures w14:val="none"/>
        </w:rPr>
      </w:pPr>
    </w:p>
    <w:p w14:paraId="417D93C9"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099B5958" w14:textId="012F8361" w:rsidR="00683C17" w:rsidRDefault="00F7609E" w:rsidP="00683C17">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r w:rsidR="00496BFD">
        <w:rPr>
          <w:rFonts w:ascii="Arial" w:eastAsia="Times New Roman" w:hAnsi="Arial" w:cs="Arial"/>
          <w:b/>
          <w:bCs/>
          <w:kern w:val="0"/>
          <w:sz w:val="22"/>
          <w:szCs w:val="22"/>
          <w:lang w:eastAsia="en-GB"/>
          <w14:ligatures w14:val="none"/>
        </w:rPr>
        <w:t xml:space="preserve"> </w:t>
      </w:r>
    </w:p>
    <w:p w14:paraId="3B0659B3" w14:textId="77777777" w:rsidR="00747502" w:rsidRDefault="00747502" w:rsidP="00683C17">
      <w:pPr>
        <w:spacing w:after="0" w:line="276" w:lineRule="auto"/>
        <w:jc w:val="both"/>
        <w:rPr>
          <w:rFonts w:ascii="Arial" w:eastAsia="Times New Roman" w:hAnsi="Arial" w:cs="Arial"/>
          <w:color w:val="FF0000"/>
          <w:kern w:val="0"/>
          <w:sz w:val="22"/>
          <w:szCs w:val="22"/>
          <w:lang w:eastAsia="en-GB"/>
          <w14:ligatures w14:val="none"/>
        </w:rPr>
      </w:pPr>
    </w:p>
    <w:p w14:paraId="27BF37D9" w14:textId="77777777" w:rsidR="00AB6CA9" w:rsidRPr="00AB6CA9" w:rsidRDefault="0029205E" w:rsidP="00507FCF">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Legislation</w:t>
      </w:r>
    </w:p>
    <w:p w14:paraId="6DCE401E" w14:textId="77777777" w:rsidR="006B23D0" w:rsidRPr="006B23D0" w:rsidRDefault="006B23D0"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6B23D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Section 16 requires that </w:t>
      </w:r>
      <w:r w:rsidRPr="006B23D0">
        <w:rPr>
          <w:rFonts w:ascii="Arial" w:eastAsia="Times New Roman" w:hAnsi="Arial" w:cs="Arial"/>
          <w:b/>
          <w:bCs/>
          <w:color w:val="000000" w:themeColor="text1"/>
          <w:kern w:val="0"/>
          <w:sz w:val="22"/>
          <w:szCs w:val="22"/>
          <w:lang w:eastAsia="en-GB"/>
          <w14:ligatures w14:val="none"/>
        </w:rPr>
        <w:t>special regard</w:t>
      </w:r>
      <w:r w:rsidRPr="006B23D0">
        <w:rPr>
          <w:rFonts w:ascii="Arial" w:eastAsia="Times New Roman" w:hAnsi="Arial" w:cs="Arial"/>
          <w:color w:val="000000" w:themeColor="text1"/>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1C7EB942"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4495E448" w14:textId="77777777" w:rsid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387A45">
        <w:rPr>
          <w:rFonts w:ascii="Arial" w:eastAsia="Times New Roman" w:hAnsi="Arial" w:cs="Arial"/>
          <w:color w:val="000000" w:themeColor="text1"/>
          <w:kern w:val="0"/>
          <w:sz w:val="22"/>
          <w:szCs w:val="22"/>
          <w:lang w:eastAsia="en-GB"/>
          <w14:ligatures w14:val="none"/>
        </w:rPr>
        <w:t xml:space="preserve">Section 72(1) of the Planning (Listed Building and Conservation Areas) Act 1990 also requires the Council to pay special attention to the desirability of preserving or enhancing the character or appearance of designated Conservation Areas. </w:t>
      </w:r>
    </w:p>
    <w:p w14:paraId="40278C11" w14:textId="77777777" w:rsidR="00747502" w:rsidRPr="00387A45" w:rsidRDefault="00747502"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456366B0"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11674130" w14:textId="77777777" w:rsidR="0029205E" w:rsidRPr="00496BFD" w:rsidRDefault="0029205E" w:rsidP="00507FCF">
      <w:pPr>
        <w:autoSpaceDE w:val="0"/>
        <w:autoSpaceDN w:val="0"/>
        <w:spacing w:after="0" w:line="276" w:lineRule="auto"/>
        <w:jc w:val="both"/>
        <w:rPr>
          <w:rFonts w:ascii="Arial" w:hAnsi="Arial" w:cs="Arial"/>
          <w:sz w:val="22"/>
          <w:szCs w:val="22"/>
          <w:u w:val="single"/>
          <w:lang w:eastAsia="en-GB"/>
        </w:rPr>
      </w:pPr>
      <w:bookmarkStart w:id="1" w:name="_Hlk192696406"/>
      <w:r w:rsidRPr="00496BFD">
        <w:rPr>
          <w:rFonts w:ascii="Arial" w:hAnsi="Arial" w:cs="Arial"/>
          <w:sz w:val="22"/>
          <w:szCs w:val="22"/>
          <w:u w:val="single"/>
          <w:lang w:eastAsia="en-GB"/>
        </w:rPr>
        <w:t>National Policy and Guidance</w:t>
      </w:r>
    </w:p>
    <w:bookmarkEnd w:id="1"/>
    <w:p w14:paraId="413C7A59" w14:textId="77777777" w:rsidR="00507FCF" w:rsidRP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The National Planning Policy Framework (NPPF) sets out government policy, including in respect of the historic environment.  </w:t>
      </w:r>
    </w:p>
    <w:p w14:paraId="482E6CBE" w14:textId="77777777" w:rsidR="00507FCF" w:rsidRPr="00507FCF" w:rsidRDefault="00507FCF" w:rsidP="00507FCF">
      <w:pPr>
        <w:autoSpaceDE w:val="0"/>
        <w:autoSpaceDN w:val="0"/>
        <w:spacing w:after="0" w:line="276" w:lineRule="auto"/>
        <w:jc w:val="both"/>
        <w:rPr>
          <w:rFonts w:ascii="Arial" w:hAnsi="Arial" w:cs="Arial"/>
          <w:sz w:val="22"/>
          <w:szCs w:val="22"/>
        </w:rPr>
      </w:pPr>
    </w:p>
    <w:p w14:paraId="380E88A5" w14:textId="77777777" w:rsid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 xml:space="preserve">Section 16 of the NPPF ('Conserving and enhancing the historic environment') sets out the Government's high-level policies concerning heritage and sustainable development. </w:t>
      </w:r>
    </w:p>
    <w:p w14:paraId="209CF0B1" w14:textId="77777777" w:rsidR="00507FCF" w:rsidRPr="00507FCF" w:rsidRDefault="00507FCF" w:rsidP="00507FCF">
      <w:pPr>
        <w:autoSpaceDE w:val="0"/>
        <w:autoSpaceDN w:val="0"/>
        <w:spacing w:after="0" w:line="276" w:lineRule="auto"/>
        <w:jc w:val="both"/>
        <w:rPr>
          <w:rFonts w:ascii="Arial" w:hAnsi="Arial" w:cs="Arial"/>
          <w:sz w:val="22"/>
          <w:szCs w:val="22"/>
        </w:rPr>
      </w:pPr>
    </w:p>
    <w:p w14:paraId="3FCA8C78" w14:textId="77777777" w:rsidR="00507FCF" w:rsidRDefault="00507FCF" w:rsidP="00507FCF">
      <w:pPr>
        <w:autoSpaceDE w:val="0"/>
        <w:autoSpaceDN w:val="0"/>
        <w:spacing w:after="0" w:line="276" w:lineRule="auto"/>
        <w:jc w:val="both"/>
        <w:rPr>
          <w:rFonts w:ascii="Arial" w:hAnsi="Arial" w:cs="Arial"/>
          <w:color w:val="000000"/>
          <w:sz w:val="22"/>
          <w:szCs w:val="22"/>
          <w:lang w:eastAsia="en-GB"/>
        </w:rPr>
      </w:pPr>
      <w:r w:rsidRPr="00507FCF">
        <w:rPr>
          <w:rFonts w:ascii="Arial" w:hAnsi="Arial" w:cs="Arial"/>
          <w:color w:val="000000"/>
          <w:sz w:val="22"/>
          <w:szCs w:val="22"/>
          <w:lang w:eastAsia="en-GB"/>
        </w:rPr>
        <w:t>Paragraphs 213-215 of the NPPF require a balanced approach with any harm which would be caused being weighed against the potential public benefits which might be achieved. Paragraph 210 requires local planning authorities to take account of the desirability of sustaining and enhancing the significance of heritage assets and of new development making a positive contribution to local character and distinctiveness.</w:t>
      </w:r>
    </w:p>
    <w:p w14:paraId="6EA307EA" w14:textId="77777777" w:rsidR="00507FCF" w:rsidRPr="00507FCF" w:rsidRDefault="00507FCF" w:rsidP="00507FCF">
      <w:pPr>
        <w:autoSpaceDE w:val="0"/>
        <w:autoSpaceDN w:val="0"/>
        <w:spacing w:after="0" w:line="276" w:lineRule="auto"/>
        <w:jc w:val="both"/>
        <w:rPr>
          <w:rFonts w:ascii="Arial" w:hAnsi="Arial" w:cs="Arial"/>
          <w:sz w:val="22"/>
          <w:szCs w:val="22"/>
        </w:rPr>
      </w:pPr>
    </w:p>
    <w:p w14:paraId="7F739430" w14:textId="77777777" w:rsidR="00507FCF" w:rsidRPr="00507FCF" w:rsidRDefault="00507FCF" w:rsidP="00507FCF">
      <w:pPr>
        <w:spacing w:after="0" w:line="276" w:lineRule="auto"/>
        <w:jc w:val="both"/>
        <w:rPr>
          <w:rFonts w:ascii="Arial" w:hAnsi="Arial" w:cs="Arial"/>
          <w:sz w:val="22"/>
          <w:szCs w:val="22"/>
        </w:rPr>
      </w:pPr>
      <w:r w:rsidRPr="00507FCF">
        <w:rPr>
          <w:rFonts w:ascii="Arial" w:hAnsi="Arial" w:cs="Arial"/>
          <w:sz w:val="22"/>
          <w:szCs w:val="22"/>
        </w:rPr>
        <w:t>National Planning Practice Guidance provides guidance on interpreting the NPPF.</w:t>
      </w:r>
    </w:p>
    <w:p w14:paraId="10090321" w14:textId="77777777" w:rsidR="00507FCF" w:rsidRPr="00507FCF" w:rsidRDefault="00507FCF" w:rsidP="00507FCF">
      <w:pPr>
        <w:spacing w:after="0" w:line="276" w:lineRule="auto"/>
        <w:jc w:val="both"/>
        <w:rPr>
          <w:rFonts w:ascii="Arial" w:hAnsi="Arial" w:cs="Arial"/>
          <w:sz w:val="22"/>
          <w:szCs w:val="22"/>
          <w:lang w:eastAsia="en-GB"/>
        </w:rPr>
      </w:pPr>
    </w:p>
    <w:p w14:paraId="44C9CF0C" w14:textId="77777777" w:rsidR="00507FCF" w:rsidRPr="00507FCF" w:rsidRDefault="00507FCF" w:rsidP="00507FCF">
      <w:pPr>
        <w:spacing w:after="0" w:line="276" w:lineRule="auto"/>
        <w:jc w:val="both"/>
        <w:rPr>
          <w:rFonts w:ascii="Arial" w:hAnsi="Arial" w:cs="Arial"/>
          <w:sz w:val="22"/>
          <w:szCs w:val="22"/>
          <w:lang w:eastAsia="en-GB"/>
        </w:rPr>
      </w:pPr>
      <w:r w:rsidRPr="00CB7792">
        <w:rPr>
          <w:rFonts w:ascii="Arial" w:hAnsi="Arial" w:cs="Arial"/>
          <w:i/>
          <w:iCs/>
          <w:sz w:val="22"/>
          <w:szCs w:val="22"/>
          <w:lang w:eastAsia="en-GB"/>
        </w:rPr>
        <w:t>Historic England Advice Note 2</w:t>
      </w:r>
      <w:r w:rsidR="00CB7792" w:rsidRPr="00CB7792">
        <w:rPr>
          <w:rFonts w:ascii="Arial" w:hAnsi="Arial" w:cs="Arial"/>
          <w:i/>
          <w:iCs/>
          <w:sz w:val="22"/>
          <w:szCs w:val="22"/>
          <w:lang w:eastAsia="en-GB"/>
        </w:rPr>
        <w:t xml:space="preserve">: </w:t>
      </w:r>
      <w:r w:rsidRPr="00CB7792">
        <w:rPr>
          <w:rFonts w:ascii="Arial" w:hAnsi="Arial" w:cs="Arial"/>
          <w:i/>
          <w:iCs/>
          <w:sz w:val="22"/>
          <w:szCs w:val="22"/>
          <w:lang w:eastAsia="en-GB"/>
        </w:rPr>
        <w:t>Making changes to Heritage Assets</w:t>
      </w:r>
      <w:r w:rsidR="00CB7792">
        <w:rPr>
          <w:rFonts w:ascii="Arial" w:hAnsi="Arial" w:cs="Arial"/>
          <w:sz w:val="22"/>
          <w:szCs w:val="22"/>
          <w:lang w:eastAsia="en-GB"/>
        </w:rPr>
        <w:t>,</w:t>
      </w:r>
      <w:r w:rsidRPr="00507FCF">
        <w:rPr>
          <w:rFonts w:ascii="Arial" w:hAnsi="Arial" w:cs="Arial"/>
          <w:sz w:val="22"/>
          <w:szCs w:val="22"/>
          <w:lang w:eastAsia="en-GB"/>
        </w:rPr>
        <w:t xml:space="preserve"> illustrates the application of policies set out in the NPPF in determining applications for LBC (and planning permission).</w:t>
      </w:r>
    </w:p>
    <w:p w14:paraId="3940FBF9"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0D0F648B" w14:textId="77777777" w:rsidR="00465B83" w:rsidRDefault="00384CE5" w:rsidP="00465B83">
      <w:pPr>
        <w:spacing w:after="0" w:line="276" w:lineRule="auto"/>
        <w:jc w:val="both"/>
        <w:rPr>
          <w:rFonts w:ascii="Arial" w:hAnsi="Arial" w:cs="Arial"/>
          <w:iCs/>
          <w:sz w:val="22"/>
          <w:szCs w:val="22"/>
          <w:u w:val="single"/>
        </w:rPr>
      </w:pPr>
      <w:r>
        <w:rPr>
          <w:rFonts w:ascii="Arial" w:hAnsi="Arial" w:cs="Arial"/>
          <w:iCs/>
          <w:sz w:val="22"/>
          <w:szCs w:val="22"/>
          <w:u w:val="single"/>
        </w:rPr>
        <w:t>Wiltshire Core Strategy</w:t>
      </w:r>
      <w:r w:rsidR="00465B83" w:rsidRPr="00465B83">
        <w:rPr>
          <w:rFonts w:ascii="Arial" w:hAnsi="Arial" w:cs="Arial"/>
          <w:iCs/>
          <w:sz w:val="22"/>
          <w:szCs w:val="22"/>
          <w:u w:val="single"/>
        </w:rPr>
        <w:t>:</w:t>
      </w:r>
    </w:p>
    <w:p w14:paraId="2290CDE3" w14:textId="77777777" w:rsidR="00C84F43" w:rsidRDefault="00150B21" w:rsidP="00465B83">
      <w:pPr>
        <w:spacing w:after="0" w:line="276" w:lineRule="auto"/>
        <w:jc w:val="both"/>
        <w:rPr>
          <w:rFonts w:ascii="Arial" w:hAnsi="Arial" w:cs="Arial"/>
          <w:iCs/>
          <w:sz w:val="22"/>
          <w:szCs w:val="22"/>
        </w:rPr>
      </w:pPr>
      <w:r w:rsidRPr="00150B21">
        <w:rPr>
          <w:rFonts w:ascii="Arial" w:hAnsi="Arial" w:cs="Arial"/>
          <w:sz w:val="22"/>
          <w:szCs w:val="22"/>
          <w:lang w:eastAsia="en-GB"/>
        </w:rPr>
        <w:t>Whilst not directly relevant to listed building consent applications</w:t>
      </w:r>
      <w:r w:rsidRPr="00150B21">
        <w:rPr>
          <w:rFonts w:ascii="Arial" w:hAnsi="Arial" w:cs="Arial"/>
          <w:iCs/>
          <w:sz w:val="22"/>
          <w:szCs w:val="22"/>
        </w:rPr>
        <w:t>,</w:t>
      </w:r>
      <w:r w:rsidRPr="00150B21">
        <w:rPr>
          <w:rFonts w:ascii="Arial" w:hAnsi="Arial" w:cs="Arial"/>
          <w:iCs/>
          <w:sz w:val="20"/>
          <w:szCs w:val="20"/>
        </w:rPr>
        <w:t xml:space="preserve"> </w:t>
      </w:r>
      <w:r>
        <w:rPr>
          <w:rFonts w:ascii="Arial" w:hAnsi="Arial" w:cs="Arial"/>
          <w:iCs/>
          <w:sz w:val="22"/>
          <w:szCs w:val="22"/>
        </w:rPr>
        <w:t>t</w:t>
      </w:r>
      <w:r w:rsidR="00C84F43" w:rsidRPr="00C84F43">
        <w:rPr>
          <w:rFonts w:ascii="Arial" w:hAnsi="Arial" w:cs="Arial"/>
          <w:iCs/>
          <w:sz w:val="22"/>
          <w:szCs w:val="22"/>
        </w:rPr>
        <w:t xml:space="preserve">he below policies give an indication </w:t>
      </w:r>
      <w:r w:rsidR="00C84F43">
        <w:rPr>
          <w:rFonts w:ascii="Arial" w:hAnsi="Arial" w:cs="Arial"/>
          <w:iCs/>
          <w:sz w:val="22"/>
          <w:szCs w:val="22"/>
        </w:rPr>
        <w:t xml:space="preserve">of the Council’s </w:t>
      </w:r>
      <w:r w:rsidR="00384CE5">
        <w:rPr>
          <w:rFonts w:ascii="Arial" w:hAnsi="Arial" w:cs="Arial"/>
          <w:iCs/>
          <w:sz w:val="22"/>
          <w:szCs w:val="22"/>
        </w:rPr>
        <w:t>approach to development affecting heritage assets:</w:t>
      </w:r>
    </w:p>
    <w:p w14:paraId="28374972" w14:textId="77777777" w:rsidR="00384CE5" w:rsidRPr="00C84F43" w:rsidRDefault="00384CE5" w:rsidP="00465B83">
      <w:pPr>
        <w:spacing w:after="0" w:line="276" w:lineRule="auto"/>
        <w:jc w:val="both"/>
        <w:rPr>
          <w:rFonts w:ascii="Arial" w:hAnsi="Arial" w:cs="Arial"/>
          <w:iCs/>
          <w:sz w:val="22"/>
          <w:szCs w:val="22"/>
        </w:rPr>
      </w:pPr>
    </w:p>
    <w:p w14:paraId="6C0954EE"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 xml:space="preserve">Core </w:t>
      </w:r>
      <w:r w:rsidR="00465B83" w:rsidRPr="00FC44D1">
        <w:rPr>
          <w:rFonts w:ascii="Arial" w:hAnsi="Arial" w:cs="Arial"/>
          <w:iCs/>
          <w:sz w:val="22"/>
          <w:szCs w:val="22"/>
        </w:rPr>
        <w:t xml:space="preserve"> Policy 57 ‘</w:t>
      </w:r>
      <w:r w:rsidR="00465B83" w:rsidRPr="00FC44D1">
        <w:rPr>
          <w:rFonts w:ascii="Arial" w:hAnsi="Arial" w:cs="Arial"/>
          <w:bCs/>
          <w:iCs/>
          <w:sz w:val="22"/>
          <w:szCs w:val="22"/>
        </w:rPr>
        <w:t xml:space="preserve">Ensuring high quality design and place shaping’: </w:t>
      </w:r>
      <w:r w:rsidR="00465B83" w:rsidRPr="00FC44D1">
        <w:rPr>
          <w:rFonts w:ascii="Arial" w:hAnsi="Arial" w:cs="Arial"/>
          <w:iCs/>
          <w:sz w:val="22"/>
          <w:szCs w:val="22"/>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3D0C2958" w14:textId="77777777" w:rsidR="00465B83" w:rsidRPr="00465B83" w:rsidRDefault="00465B83" w:rsidP="00FC44D1">
      <w:pPr>
        <w:spacing w:after="0" w:line="276" w:lineRule="auto"/>
        <w:jc w:val="both"/>
        <w:rPr>
          <w:rFonts w:ascii="Arial" w:hAnsi="Arial" w:cs="Arial"/>
          <w:iCs/>
          <w:sz w:val="22"/>
          <w:szCs w:val="22"/>
        </w:rPr>
      </w:pPr>
    </w:p>
    <w:p w14:paraId="169AEA9D"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w:t>
      </w:r>
      <w:r w:rsidR="00D56315" w:rsidRPr="00FC44D1">
        <w:rPr>
          <w:rFonts w:ascii="Arial" w:hAnsi="Arial" w:cs="Arial"/>
          <w:iCs/>
          <w:sz w:val="22"/>
          <w:szCs w:val="22"/>
        </w:rPr>
        <w:t xml:space="preserve"> </w:t>
      </w:r>
      <w:r w:rsidR="00465B83" w:rsidRPr="00FC44D1">
        <w:rPr>
          <w:rFonts w:ascii="Arial" w:hAnsi="Arial" w:cs="Arial"/>
          <w:iCs/>
          <w:sz w:val="22"/>
          <w:szCs w:val="22"/>
        </w:rPr>
        <w:t>Policy 58 ‘Ensuring the conservation of the historic environment’ requires that “designated heritage assets and their settings will be conserved, and where appropriate enhanced, in a manner appropriate to their significance.”</w:t>
      </w:r>
    </w:p>
    <w:p w14:paraId="5027541D"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104ED1A4" w14:textId="77777777" w:rsidR="00747502" w:rsidRDefault="00747502" w:rsidP="00D902FA">
      <w:pPr>
        <w:spacing w:after="0" w:line="276" w:lineRule="auto"/>
        <w:jc w:val="both"/>
        <w:rPr>
          <w:rFonts w:ascii="Arial" w:eastAsia="Times New Roman" w:hAnsi="Arial" w:cs="Arial"/>
          <w:color w:val="FF0000"/>
          <w:kern w:val="0"/>
          <w:sz w:val="22"/>
          <w:szCs w:val="22"/>
          <w:lang w:eastAsia="en-GB"/>
          <w14:ligatures w14:val="none"/>
        </w:rPr>
      </w:pPr>
    </w:p>
    <w:p w14:paraId="21B1124A" w14:textId="771D61C0" w:rsidR="0062089F" w:rsidRPr="00747502" w:rsidRDefault="00F7609E" w:rsidP="00CD3444">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ISSUES</w:t>
      </w:r>
    </w:p>
    <w:p w14:paraId="21177208" w14:textId="5CA535E7" w:rsidR="00CD3444" w:rsidRPr="00CD3444" w:rsidRDefault="00CD3444" w:rsidP="00CD3444">
      <w:pPr>
        <w:spacing w:after="0" w:line="276" w:lineRule="auto"/>
        <w:jc w:val="both"/>
        <w:rPr>
          <w:rFonts w:ascii="Arial" w:eastAsia="Times New Roman" w:hAnsi="Arial" w:cs="Arial"/>
          <w:b/>
          <w:bCs/>
          <w:kern w:val="0"/>
          <w:sz w:val="20"/>
          <w:szCs w:val="20"/>
          <w:lang w:eastAsia="en-GB"/>
          <w14:ligatures w14:val="none"/>
        </w:rPr>
      </w:pPr>
      <w:r w:rsidRPr="00CD3444">
        <w:rPr>
          <w:rFonts w:ascii="Arial" w:hAnsi="Arial" w:cs="Arial"/>
          <w:bCs/>
          <w:color w:val="000000"/>
          <w:sz w:val="22"/>
          <w:szCs w:val="22"/>
        </w:rPr>
        <w:t xml:space="preserve">Impact upon the preservation of the listed building </w:t>
      </w:r>
      <w:r w:rsidR="00696057">
        <w:rPr>
          <w:rFonts w:ascii="Arial" w:hAnsi="Arial" w:cs="Arial"/>
          <w:bCs/>
          <w:color w:val="000000"/>
          <w:sz w:val="22"/>
          <w:szCs w:val="22"/>
        </w:rPr>
        <w:t>and</w:t>
      </w:r>
      <w:r w:rsidRPr="00CD3444">
        <w:rPr>
          <w:rFonts w:ascii="Arial" w:hAnsi="Arial" w:cs="Arial"/>
          <w:bCs/>
          <w:color w:val="000000"/>
          <w:sz w:val="22"/>
          <w:szCs w:val="22"/>
        </w:rPr>
        <w:t xml:space="preserve"> its setting </w:t>
      </w:r>
      <w:r w:rsidR="00696057">
        <w:rPr>
          <w:rFonts w:ascii="Arial" w:hAnsi="Arial" w:cs="Arial"/>
          <w:bCs/>
          <w:color w:val="000000"/>
          <w:sz w:val="22"/>
          <w:szCs w:val="22"/>
        </w:rPr>
        <w:t xml:space="preserve">within the Conservation Area. </w:t>
      </w:r>
    </w:p>
    <w:p w14:paraId="1B7E6BE2"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63B82347" w14:textId="77777777" w:rsidR="00696057" w:rsidRDefault="00696057" w:rsidP="00D902FA">
      <w:pPr>
        <w:spacing w:after="0" w:line="276" w:lineRule="auto"/>
        <w:jc w:val="both"/>
        <w:rPr>
          <w:rFonts w:ascii="Arial" w:eastAsia="Times New Roman" w:hAnsi="Arial" w:cs="Arial"/>
          <w:b/>
          <w:bCs/>
          <w:color w:val="FF0000"/>
          <w:kern w:val="0"/>
          <w:sz w:val="22"/>
          <w:szCs w:val="22"/>
          <w:lang w:eastAsia="en-GB"/>
          <w14:ligatures w14:val="none"/>
        </w:rPr>
      </w:pPr>
    </w:p>
    <w:p w14:paraId="5BFD81CF" w14:textId="77777777" w:rsidR="00D902FA" w:rsidRPr="00696057" w:rsidRDefault="00F7609E" w:rsidP="00D902FA">
      <w:pPr>
        <w:spacing w:after="0" w:line="276" w:lineRule="auto"/>
        <w:jc w:val="both"/>
        <w:rPr>
          <w:rFonts w:ascii="Arial" w:eastAsia="Times New Roman" w:hAnsi="Arial" w:cs="Arial"/>
          <w:b/>
          <w:bCs/>
          <w:kern w:val="0"/>
          <w:sz w:val="22"/>
          <w:szCs w:val="22"/>
          <w:lang w:eastAsia="en-GB"/>
          <w14:ligatures w14:val="none"/>
        </w:rPr>
      </w:pPr>
      <w:r w:rsidRPr="00696057">
        <w:rPr>
          <w:rFonts w:ascii="Arial" w:eastAsia="Times New Roman" w:hAnsi="Arial" w:cs="Arial"/>
          <w:b/>
          <w:bCs/>
          <w:kern w:val="0"/>
          <w:sz w:val="22"/>
          <w:szCs w:val="22"/>
          <w:lang w:eastAsia="en-GB"/>
          <w14:ligatures w14:val="none"/>
        </w:rPr>
        <w:t>CONSULTATION</w:t>
      </w:r>
      <w:r w:rsidR="00D902FA" w:rsidRPr="00696057">
        <w:rPr>
          <w:rFonts w:ascii="Arial" w:eastAsia="Times New Roman" w:hAnsi="Arial" w:cs="Arial"/>
          <w:b/>
          <w:bCs/>
          <w:kern w:val="0"/>
          <w:sz w:val="22"/>
          <w:szCs w:val="22"/>
          <w:lang w:eastAsia="en-GB"/>
          <w14:ligatures w14:val="none"/>
        </w:rPr>
        <w:t xml:space="preserve"> RESPONSES</w:t>
      </w:r>
    </w:p>
    <w:p w14:paraId="15CCB531" w14:textId="444A140C" w:rsidR="0077732B" w:rsidRPr="00696057" w:rsidRDefault="00116DEE" w:rsidP="00D902FA">
      <w:pPr>
        <w:spacing w:after="0" w:line="276" w:lineRule="auto"/>
        <w:jc w:val="both"/>
        <w:rPr>
          <w:rFonts w:ascii="Arial" w:eastAsia="Times New Roman" w:hAnsi="Arial" w:cs="Arial"/>
          <w:kern w:val="0"/>
          <w:sz w:val="22"/>
          <w:szCs w:val="22"/>
          <w:lang w:eastAsia="en-GB"/>
          <w14:ligatures w14:val="none"/>
        </w:rPr>
      </w:pPr>
      <w:r w:rsidRPr="00696057">
        <w:rPr>
          <w:rFonts w:ascii="Arial" w:eastAsia="Times New Roman" w:hAnsi="Arial" w:cs="Arial"/>
          <w:b/>
          <w:bCs/>
          <w:kern w:val="0"/>
          <w:sz w:val="22"/>
          <w:szCs w:val="22"/>
          <w:lang w:eastAsia="en-GB"/>
          <w14:ligatures w14:val="none"/>
        </w:rPr>
        <w:t>Chippenham Town Council</w:t>
      </w:r>
      <w:r w:rsidRPr="00261476">
        <w:rPr>
          <w:rFonts w:ascii="Arial" w:eastAsia="Times New Roman" w:hAnsi="Arial" w:cs="Arial"/>
          <w:kern w:val="0"/>
          <w:sz w:val="22"/>
          <w:szCs w:val="22"/>
          <w:lang w:eastAsia="en-GB"/>
          <w14:ligatures w14:val="none"/>
        </w:rPr>
        <w:t xml:space="preserve">: </w:t>
      </w:r>
      <w:r w:rsidR="0077732B" w:rsidRPr="00261476">
        <w:rPr>
          <w:rFonts w:ascii="Arial" w:eastAsia="Times New Roman" w:hAnsi="Arial" w:cs="Arial"/>
          <w:kern w:val="0"/>
          <w:sz w:val="22"/>
          <w:szCs w:val="22"/>
          <w:lang w:eastAsia="en-GB"/>
          <w14:ligatures w14:val="none"/>
        </w:rPr>
        <w:t>support</w:t>
      </w:r>
      <w:r w:rsidR="00696057" w:rsidRPr="00261476">
        <w:rPr>
          <w:rFonts w:ascii="Arial" w:eastAsia="Times New Roman" w:hAnsi="Arial" w:cs="Arial"/>
          <w:kern w:val="0"/>
          <w:sz w:val="22"/>
          <w:szCs w:val="22"/>
          <w:lang w:eastAsia="en-GB"/>
          <w14:ligatures w14:val="none"/>
        </w:rPr>
        <w:t>. With the following suggested Informative:</w:t>
      </w:r>
      <w:r w:rsidR="0077732B" w:rsidRPr="00696057">
        <w:rPr>
          <w:rFonts w:ascii="Arial" w:eastAsia="Times New Roman" w:hAnsi="Arial" w:cs="Arial"/>
          <w:kern w:val="0"/>
          <w:sz w:val="22"/>
          <w:szCs w:val="22"/>
          <w:lang w:eastAsia="en-GB"/>
          <w14:ligatures w14:val="none"/>
        </w:rPr>
        <w:t xml:space="preserve"> Please could the Case Officer inform the Community Safety Partnership of this proposal in order that the location of such kits can be better co-ordinated moving forward.</w:t>
      </w:r>
    </w:p>
    <w:p w14:paraId="52A01D20"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54DC1083" w14:textId="77777777" w:rsidR="00696057" w:rsidRDefault="00696057" w:rsidP="00D902FA">
      <w:pPr>
        <w:spacing w:after="0" w:line="276" w:lineRule="auto"/>
        <w:jc w:val="both"/>
        <w:rPr>
          <w:rFonts w:ascii="Arial" w:eastAsia="Times New Roman" w:hAnsi="Arial" w:cs="Arial"/>
          <w:b/>
          <w:bCs/>
          <w:color w:val="FF0000"/>
          <w:kern w:val="0"/>
          <w:sz w:val="22"/>
          <w:szCs w:val="22"/>
          <w:lang w:eastAsia="en-GB"/>
          <w14:ligatures w14:val="none"/>
        </w:rPr>
      </w:pPr>
    </w:p>
    <w:p w14:paraId="638A4265" w14:textId="41FD0561" w:rsidR="0052282C" w:rsidRPr="0052282C" w:rsidRDefault="00F7609E" w:rsidP="0052282C">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r w:rsidR="0052282C">
        <w:rPr>
          <w:rFonts w:ascii="Arial" w:eastAsia="Times New Roman" w:hAnsi="Arial" w:cs="Arial"/>
          <w:b/>
          <w:bCs/>
          <w:kern w:val="0"/>
          <w:sz w:val="22"/>
          <w:szCs w:val="22"/>
          <w:lang w:eastAsia="en-GB"/>
          <w14:ligatures w14:val="none"/>
        </w:rPr>
        <w:t xml:space="preserve"> </w:t>
      </w:r>
      <w:r w:rsidR="0052282C" w:rsidRPr="0052282C">
        <w:rPr>
          <w:rFonts w:ascii="Arial" w:eastAsia="Times New Roman" w:hAnsi="Arial" w:cs="Arial"/>
          <w:color w:val="FF0000"/>
          <w:kern w:val="0"/>
          <w:sz w:val="22"/>
          <w:szCs w:val="22"/>
          <w:lang w:eastAsia="en-GB"/>
          <w14:ligatures w14:val="none"/>
        </w:rPr>
        <w:t xml:space="preserve"> </w:t>
      </w:r>
    </w:p>
    <w:p w14:paraId="716663B6" w14:textId="77777777" w:rsidR="00E03DF5" w:rsidRDefault="00BD555F" w:rsidP="00E03DF5">
      <w:pPr>
        <w:spacing w:after="0" w:line="276" w:lineRule="auto"/>
        <w:jc w:val="both"/>
        <w:rPr>
          <w:rFonts w:ascii="Arial" w:eastAsia="Arial" w:hAnsi="Arial" w:cs="Arial"/>
          <w:sz w:val="22"/>
          <w:szCs w:val="22"/>
        </w:rPr>
      </w:pPr>
      <w:r>
        <w:rPr>
          <w:rFonts w:ascii="Arial" w:eastAsia="Arial" w:hAnsi="Arial" w:cs="Arial"/>
          <w:sz w:val="22"/>
          <w:szCs w:val="22"/>
        </w:rPr>
        <w:t>I</w:t>
      </w:r>
      <w:r w:rsidRPr="00E03DF5">
        <w:rPr>
          <w:rFonts w:ascii="Arial" w:eastAsia="Arial" w:hAnsi="Arial" w:cs="Arial"/>
          <w:sz w:val="22"/>
          <w:szCs w:val="22"/>
        </w:rPr>
        <w:t xml:space="preserve">n accordance with the requirements of </w:t>
      </w:r>
      <w:r w:rsidRPr="005A287E">
        <w:rPr>
          <w:rFonts w:ascii="Arial" w:eastAsia="Arial" w:hAnsi="Arial" w:cs="Arial"/>
          <w:sz w:val="22"/>
          <w:szCs w:val="22"/>
        </w:rPr>
        <w:t>Section 5</w:t>
      </w:r>
      <w:r>
        <w:rPr>
          <w:rFonts w:ascii="Arial" w:eastAsia="Arial" w:hAnsi="Arial" w:cs="Arial"/>
          <w:sz w:val="22"/>
          <w:szCs w:val="22"/>
        </w:rPr>
        <w:t>(1)</w:t>
      </w:r>
      <w:r w:rsidR="00970D26">
        <w:rPr>
          <w:rFonts w:ascii="Arial" w:eastAsia="Arial" w:hAnsi="Arial" w:cs="Arial"/>
          <w:sz w:val="22"/>
          <w:szCs w:val="22"/>
        </w:rPr>
        <w:t xml:space="preserve"> </w:t>
      </w:r>
      <w:r w:rsidRPr="005A287E">
        <w:rPr>
          <w:rFonts w:ascii="Arial" w:eastAsia="Arial" w:hAnsi="Arial" w:cs="Arial"/>
          <w:sz w:val="22"/>
          <w:szCs w:val="22"/>
        </w:rPr>
        <w:t>of the</w:t>
      </w:r>
      <w:r w:rsidRPr="00E03DF5">
        <w:rPr>
          <w:rFonts w:ascii="Arial" w:eastAsia="Arial" w:hAnsi="Arial" w:cs="Arial"/>
          <w:sz w:val="22"/>
          <w:szCs w:val="22"/>
        </w:rPr>
        <w:t xml:space="preserve"> Planning (Listed Buildings and Conservation Areas) Regulations 1990 (as amended</w:t>
      </w:r>
      <w:r w:rsidR="00970D26">
        <w:rPr>
          <w:rFonts w:ascii="Arial" w:eastAsia="Arial" w:hAnsi="Arial" w:cs="Arial"/>
          <w:sz w:val="22"/>
          <w:szCs w:val="22"/>
        </w:rPr>
        <w:t xml:space="preserve">) </w:t>
      </w:r>
      <w:r w:rsidR="00E03DF5" w:rsidRPr="00E03DF5">
        <w:rPr>
          <w:rFonts w:ascii="Arial" w:eastAsia="Arial" w:hAnsi="Arial" w:cs="Arial"/>
          <w:sz w:val="22"/>
          <w:szCs w:val="22"/>
        </w:rPr>
        <w:t>the application for listed building consent was publicised by way of:</w:t>
      </w:r>
    </w:p>
    <w:p w14:paraId="000C2B7E" w14:textId="77777777" w:rsidR="00E03DF5" w:rsidRPr="00E03DF5" w:rsidRDefault="00E03DF5" w:rsidP="00E03DF5">
      <w:pPr>
        <w:spacing w:after="0" w:line="276" w:lineRule="auto"/>
        <w:jc w:val="both"/>
        <w:rPr>
          <w:rFonts w:ascii="Arial" w:eastAsia="Arial" w:hAnsi="Arial" w:cs="Arial"/>
          <w:sz w:val="22"/>
          <w:szCs w:val="22"/>
        </w:rPr>
      </w:pPr>
    </w:p>
    <w:p w14:paraId="6DED2350" w14:textId="77777777" w:rsidR="00E03DF5" w:rsidRPr="00E03DF5" w:rsidRDefault="00E03DF5" w:rsidP="00E03DF5">
      <w:pPr>
        <w:numPr>
          <w:ilvl w:val="0"/>
          <w:numId w:val="8"/>
        </w:numPr>
        <w:spacing w:after="0" w:line="276" w:lineRule="auto"/>
        <w:jc w:val="both"/>
        <w:rPr>
          <w:rFonts w:ascii="Arial" w:eastAsia="Arial" w:hAnsi="Arial" w:cs="Arial"/>
          <w:sz w:val="22"/>
          <w:szCs w:val="22"/>
        </w:rPr>
      </w:pPr>
      <w:r w:rsidRPr="00E03DF5">
        <w:rPr>
          <w:rFonts w:ascii="Arial" w:eastAsia="Arial" w:hAnsi="Arial" w:cs="Arial"/>
          <w:sz w:val="22"/>
          <w:szCs w:val="22"/>
        </w:rPr>
        <w:t>A site notice displayed near the site</w:t>
      </w:r>
      <w:r>
        <w:rPr>
          <w:rFonts w:ascii="Arial" w:eastAsia="Arial" w:hAnsi="Arial" w:cs="Arial"/>
          <w:color w:val="000000" w:themeColor="text1"/>
          <w:sz w:val="22"/>
          <w:szCs w:val="22"/>
        </w:rPr>
        <w:t>;</w:t>
      </w:r>
    </w:p>
    <w:p w14:paraId="3D70AA27" w14:textId="77777777" w:rsidR="00E03DF5" w:rsidRPr="00E03DF5" w:rsidRDefault="00E03DF5" w:rsidP="00E03DF5">
      <w:pPr>
        <w:numPr>
          <w:ilvl w:val="0"/>
          <w:numId w:val="8"/>
        </w:numPr>
        <w:spacing w:after="0" w:line="276" w:lineRule="auto"/>
        <w:jc w:val="both"/>
        <w:rPr>
          <w:rFonts w:ascii="Arial" w:eastAsia="Arial" w:hAnsi="Arial" w:cs="Arial"/>
          <w:color w:val="ED0000"/>
          <w:sz w:val="22"/>
          <w:szCs w:val="22"/>
        </w:rPr>
      </w:pPr>
      <w:r w:rsidRPr="00E03DF5">
        <w:rPr>
          <w:rFonts w:ascii="Arial" w:eastAsia="Arial" w:hAnsi="Arial" w:cs="Arial"/>
          <w:sz w:val="22"/>
          <w:szCs w:val="22"/>
        </w:rPr>
        <w:t>An advertisement placed in the local press</w:t>
      </w:r>
      <w:r w:rsidR="00970D26">
        <w:rPr>
          <w:rFonts w:ascii="Arial" w:eastAsia="Arial" w:hAnsi="Arial" w:cs="Arial"/>
          <w:sz w:val="22"/>
          <w:szCs w:val="22"/>
        </w:rPr>
        <w:t>.</w:t>
      </w:r>
    </w:p>
    <w:p w14:paraId="263C659F" w14:textId="77777777" w:rsidR="00E03DF5" w:rsidRDefault="00E03DF5" w:rsidP="00E03DF5">
      <w:pPr>
        <w:spacing w:after="0" w:line="276" w:lineRule="auto"/>
        <w:jc w:val="both"/>
        <w:rPr>
          <w:rFonts w:ascii="Arial" w:eastAsia="Arial" w:hAnsi="Arial" w:cs="Arial"/>
          <w:sz w:val="22"/>
          <w:szCs w:val="22"/>
        </w:rPr>
      </w:pPr>
    </w:p>
    <w:p w14:paraId="76135B3A" w14:textId="77777777" w:rsidR="00E03DF5" w:rsidRPr="00E03DF5" w:rsidRDefault="00E03DF5" w:rsidP="00E03DF5">
      <w:pPr>
        <w:spacing w:after="0" w:line="276" w:lineRule="auto"/>
        <w:jc w:val="both"/>
        <w:rPr>
          <w:rFonts w:ascii="Arial" w:eastAsia="Arial" w:hAnsi="Arial" w:cs="Arial"/>
          <w:sz w:val="22"/>
          <w:szCs w:val="22"/>
        </w:rPr>
      </w:pPr>
      <w:r w:rsidRPr="00E03DF5">
        <w:rPr>
          <w:rFonts w:ascii="Arial" w:eastAsia="Arial" w:hAnsi="Arial" w:cs="Arial"/>
          <w:sz w:val="22"/>
          <w:szCs w:val="22"/>
        </w:rPr>
        <w:t xml:space="preserve">These methods were used to inform interested parties and to allow a statutory consultation period of </w:t>
      </w:r>
      <w:r w:rsidRPr="00E03DF5">
        <w:rPr>
          <w:rFonts w:ascii="Arial" w:eastAsia="Arial" w:hAnsi="Arial" w:cs="Arial"/>
          <w:b/>
          <w:bCs/>
          <w:sz w:val="22"/>
          <w:szCs w:val="22"/>
        </w:rPr>
        <w:t>21 days</w:t>
      </w:r>
      <w:r w:rsidRPr="00E03DF5">
        <w:rPr>
          <w:rFonts w:ascii="Arial" w:eastAsia="Arial" w:hAnsi="Arial" w:cs="Arial"/>
          <w:sz w:val="22"/>
          <w:szCs w:val="22"/>
        </w:rPr>
        <w:t xml:space="preserve"> for representations to be submitted.</w:t>
      </w:r>
    </w:p>
    <w:p w14:paraId="5F9FB16F" w14:textId="77777777" w:rsidR="00D902FA" w:rsidRDefault="00D902FA" w:rsidP="77C81A16">
      <w:pPr>
        <w:spacing w:after="0" w:line="276" w:lineRule="auto"/>
        <w:jc w:val="both"/>
      </w:pPr>
    </w:p>
    <w:p w14:paraId="0C66E8C9" w14:textId="6BBCE717" w:rsidR="00475AA8" w:rsidRDefault="00261476" w:rsidP="00D902FA">
      <w:pPr>
        <w:spacing w:after="0" w:line="276" w:lineRule="auto"/>
        <w:jc w:val="both"/>
        <w:rPr>
          <w:rFonts w:ascii="Arial" w:eastAsia="Arial" w:hAnsi="Arial" w:cs="Arial"/>
          <w:sz w:val="22"/>
          <w:szCs w:val="22"/>
        </w:rPr>
      </w:pPr>
      <w:r>
        <w:rPr>
          <w:rFonts w:ascii="Arial" w:eastAsia="Arial" w:hAnsi="Arial" w:cs="Arial"/>
          <w:sz w:val="22"/>
          <w:szCs w:val="22"/>
        </w:rPr>
        <w:t>There were no representations</w:t>
      </w:r>
      <w:r w:rsidR="00513E22" w:rsidRPr="00513E22">
        <w:rPr>
          <w:rFonts w:ascii="Arial" w:eastAsia="Arial" w:hAnsi="Arial" w:cs="Arial"/>
          <w:sz w:val="22"/>
          <w:szCs w:val="22"/>
        </w:rPr>
        <w:t xml:space="preserve"> received during the consultation period. In accordance with the provisions of the </w:t>
      </w:r>
      <w:r w:rsidR="00513E22" w:rsidRPr="00513E22">
        <w:rPr>
          <w:rFonts w:ascii="Arial" w:eastAsia="Arial" w:hAnsi="Arial" w:cs="Arial"/>
          <w:i/>
          <w:iCs/>
          <w:sz w:val="22"/>
          <w:szCs w:val="22"/>
        </w:rPr>
        <w:t>Planning (Listed Buildings and Conservation Areas) Act 1990</w:t>
      </w:r>
      <w:r w:rsidR="00513E22" w:rsidRPr="00513E22">
        <w:rPr>
          <w:rFonts w:ascii="Arial" w:eastAsia="Arial" w:hAnsi="Arial" w:cs="Arial"/>
          <w:sz w:val="22"/>
          <w:szCs w:val="22"/>
        </w:rPr>
        <w:t>, only matters relevant to the consideration of the building’s special architectural or historic interest have been taken into account in the assessment of this Listed Building Consent application.</w:t>
      </w:r>
    </w:p>
    <w:p w14:paraId="62FD2B5A" w14:textId="77777777" w:rsidR="00513E22" w:rsidRDefault="00513E22" w:rsidP="00D902FA">
      <w:pPr>
        <w:spacing w:after="0" w:line="276" w:lineRule="auto"/>
        <w:jc w:val="both"/>
        <w:rPr>
          <w:rFonts w:ascii="Arial" w:eastAsia="Times New Roman" w:hAnsi="Arial" w:cs="Arial"/>
          <w:b/>
          <w:bCs/>
          <w:color w:val="FF0000"/>
          <w:kern w:val="0"/>
          <w:sz w:val="22"/>
          <w:szCs w:val="22"/>
          <w:lang w:eastAsia="en-GB"/>
          <w14:ligatures w14:val="none"/>
        </w:rPr>
      </w:pPr>
    </w:p>
    <w:p w14:paraId="25750EB6" w14:textId="77777777" w:rsidR="00475AA8" w:rsidRDefault="00475AA8" w:rsidP="0007377C">
      <w:pPr>
        <w:spacing w:after="0" w:line="276" w:lineRule="auto"/>
        <w:jc w:val="both"/>
        <w:rPr>
          <w:rFonts w:ascii="Arial" w:eastAsia="Times New Roman" w:hAnsi="Arial" w:cs="Arial"/>
          <w:b/>
          <w:bCs/>
          <w:kern w:val="0"/>
          <w:sz w:val="22"/>
          <w:szCs w:val="22"/>
          <w:lang w:eastAsia="en-GB"/>
          <w14:ligatures w14:val="none"/>
        </w:rPr>
      </w:pPr>
    </w:p>
    <w:p w14:paraId="16C22EFE" w14:textId="77777777" w:rsidR="0007377C" w:rsidRDefault="00F7609E" w:rsidP="0007377C">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329175B4" w14:textId="77777777" w:rsidR="00044293" w:rsidRPr="00044293" w:rsidRDefault="00044293" w:rsidP="00044293">
      <w:pPr>
        <w:spacing w:after="0" w:line="276" w:lineRule="auto"/>
        <w:jc w:val="both"/>
        <w:rPr>
          <w:rFonts w:ascii="Arial" w:eastAsia="Times New Roman" w:hAnsi="Arial" w:cs="Arial"/>
          <w:color w:val="000000" w:themeColor="text1"/>
          <w:kern w:val="0"/>
          <w:sz w:val="22"/>
          <w:szCs w:val="22"/>
          <w:lang w:eastAsia="en-GB"/>
          <w14:ligatures w14:val="none"/>
        </w:rPr>
      </w:pPr>
      <w:r w:rsidRPr="00044293">
        <w:rPr>
          <w:rFonts w:ascii="Arial" w:eastAsia="Times New Roman" w:hAnsi="Arial" w:cs="Arial"/>
          <w:color w:val="000000" w:themeColor="text1"/>
          <w:kern w:val="0"/>
          <w:sz w:val="22"/>
          <w:szCs w:val="22"/>
          <w:lang w:eastAsia="en-GB"/>
          <w14:ligatures w14:val="none"/>
        </w:rPr>
        <w:t xml:space="preserve">In accordance with Section 16(2) of the Planning (Listed Buildings and Conservation Areas) Act 1990, special regard has been given to the significance of the listed building, including its architectural and historic interest, and the desirability of preserving both the building and its setting. Relevant policies within the National Planning Policy Framework (NPPF), </w:t>
      </w:r>
      <w:r w:rsidRPr="00044293">
        <w:rPr>
          <w:rFonts w:ascii="Arial" w:eastAsia="Times New Roman" w:hAnsi="Arial" w:cs="Arial"/>
          <w:color w:val="000000" w:themeColor="text1"/>
          <w:kern w:val="0"/>
          <w:sz w:val="22"/>
          <w:szCs w:val="22"/>
          <w:lang w:eastAsia="en-GB"/>
          <w14:ligatures w14:val="none"/>
        </w:rPr>
        <w:lastRenderedPageBreak/>
        <w:t>particularly Section 16: Conserving and Enhancing the Historic Environment, have also been taken into account. These policies require that any harm to the significance of a designated heritage asset must be clearly justified and weighed against the public benefits of the proposal.</w:t>
      </w:r>
    </w:p>
    <w:p w14:paraId="115D5369" w14:textId="77777777" w:rsidR="0007377C" w:rsidRDefault="0007377C" w:rsidP="0007377C">
      <w:pPr>
        <w:spacing w:after="0" w:line="276" w:lineRule="auto"/>
        <w:jc w:val="both"/>
        <w:rPr>
          <w:rFonts w:ascii="Arial" w:eastAsia="Times New Roman" w:hAnsi="Arial" w:cs="Arial"/>
          <w:b/>
          <w:bCs/>
          <w:color w:val="FF0000"/>
          <w:kern w:val="0"/>
          <w:sz w:val="22"/>
          <w:szCs w:val="22"/>
          <w:lang w:eastAsia="en-GB"/>
          <w14:ligatures w14:val="none"/>
        </w:rPr>
      </w:pPr>
    </w:p>
    <w:p w14:paraId="44558E87" w14:textId="77777777" w:rsidR="00A96182" w:rsidRDefault="00A96182" w:rsidP="00A96182">
      <w:pPr>
        <w:spacing w:after="0" w:line="240" w:lineRule="auto"/>
        <w:jc w:val="both"/>
        <w:rPr>
          <w:rFonts w:ascii="Arial" w:eastAsia="Times New Roman" w:hAnsi="Arial" w:cs="Arial"/>
          <w:color w:val="000000"/>
          <w:kern w:val="0"/>
          <w:sz w:val="22"/>
          <w:szCs w:val="22"/>
          <w:lang w:eastAsia="en-GB"/>
          <w14:ligatures w14:val="none"/>
        </w:rPr>
      </w:pPr>
      <w:r w:rsidRPr="00A96182">
        <w:rPr>
          <w:rFonts w:ascii="Arial" w:eastAsia="Times New Roman" w:hAnsi="Arial" w:cs="Arial"/>
          <w:color w:val="000000"/>
          <w:kern w:val="0"/>
          <w:sz w:val="22"/>
          <w:szCs w:val="22"/>
          <w:lang w:eastAsia="en-GB"/>
          <w14:ligatures w14:val="none"/>
        </w:rPr>
        <w:t>In order to be acceptable, the application needs to be assessed against the following criteria:</w:t>
      </w:r>
    </w:p>
    <w:p w14:paraId="44D90BAB" w14:textId="77777777" w:rsidR="00261476" w:rsidRPr="00A96182" w:rsidRDefault="00261476" w:rsidP="00A96182">
      <w:pPr>
        <w:spacing w:after="0" w:line="240" w:lineRule="auto"/>
        <w:jc w:val="both"/>
        <w:rPr>
          <w:rFonts w:ascii="Times New Roman" w:eastAsia="Times New Roman" w:hAnsi="Times New Roman" w:cs="Times New Roman"/>
          <w:kern w:val="0"/>
          <w:lang w:eastAsia="en-GB"/>
          <w14:ligatures w14:val="none"/>
        </w:rPr>
      </w:pPr>
    </w:p>
    <w:p w14:paraId="2149B167" w14:textId="77777777" w:rsidR="00E25A94" w:rsidRDefault="00E25A94"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23278686" w14:textId="77777777" w:rsidR="00E25A94" w:rsidRDefault="00E25A94" w:rsidP="00E25A94">
      <w:pPr>
        <w:spacing w:after="0" w:line="276" w:lineRule="auto"/>
        <w:ind w:right="-23"/>
        <w:jc w:val="both"/>
        <w:rPr>
          <w:rFonts w:ascii="Arial" w:eastAsia="Times New Roman" w:hAnsi="Arial" w:cs="Arial"/>
          <w:b/>
          <w:bCs/>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u w:val="single"/>
          <w:lang w:eastAsia="en-GB"/>
          <w14:ligatures w14:val="none"/>
        </w:rPr>
        <w:t>Information considered/submitted</w:t>
      </w:r>
    </w:p>
    <w:p w14:paraId="3E608ECF" w14:textId="77777777" w:rsidR="00E25A94" w:rsidRPr="00E25A94" w:rsidRDefault="00E25A94" w:rsidP="00E25A94">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lang w:eastAsia="en-GB"/>
          <w14:ligatures w14:val="none"/>
        </w:rPr>
        <w:t>Paragraph 207 requires that applicants describe the significance of any heritage assets affected, including any contribution made by their setting. This should include sufficient information to provide a clear understanding of the significance of the heritage asset and its setting and the potential impact of any proposals on that significance.</w:t>
      </w:r>
    </w:p>
    <w:p w14:paraId="195363A8" w14:textId="77777777" w:rsidR="00E25A94" w:rsidRPr="00D83A1D" w:rsidRDefault="00E25A94" w:rsidP="00E25A94">
      <w:pPr>
        <w:spacing w:after="0" w:line="276" w:lineRule="auto"/>
        <w:ind w:right="-23"/>
        <w:jc w:val="both"/>
        <w:rPr>
          <w:rFonts w:ascii="Arial" w:eastAsia="Times New Roman" w:hAnsi="Arial" w:cs="Arial"/>
          <w:b/>
          <w:bCs/>
          <w:kern w:val="0"/>
          <w:sz w:val="22"/>
          <w:szCs w:val="22"/>
          <w:lang w:eastAsia="en-GB"/>
          <w14:ligatures w14:val="none"/>
        </w:rPr>
      </w:pPr>
    </w:p>
    <w:p w14:paraId="2F22F04F" w14:textId="16BABDB6" w:rsidR="00E25A94" w:rsidRPr="00D83A1D" w:rsidRDefault="00992FD4" w:rsidP="00E25A94">
      <w:pPr>
        <w:spacing w:after="0" w:line="276" w:lineRule="auto"/>
        <w:ind w:right="-23"/>
        <w:jc w:val="both"/>
        <w:rPr>
          <w:rFonts w:ascii="Arial" w:eastAsia="Times New Roman" w:hAnsi="Arial" w:cs="Arial"/>
          <w:kern w:val="0"/>
          <w:sz w:val="22"/>
          <w:szCs w:val="22"/>
          <w:lang w:eastAsia="en-GB"/>
          <w14:ligatures w14:val="none"/>
        </w:rPr>
      </w:pPr>
      <w:r w:rsidRPr="00D83A1D">
        <w:rPr>
          <w:rFonts w:ascii="Arial" w:eastAsia="Times New Roman" w:hAnsi="Arial" w:cs="Arial"/>
          <w:kern w:val="0"/>
          <w:sz w:val="22"/>
          <w:szCs w:val="22"/>
          <w:lang w:eastAsia="en-GB"/>
          <w14:ligatures w14:val="none"/>
        </w:rPr>
        <w:t xml:space="preserve">The application is supported by a Planning </w:t>
      </w:r>
      <w:r w:rsidR="00D83A1D" w:rsidRPr="00D83A1D">
        <w:rPr>
          <w:rFonts w:ascii="Arial" w:eastAsia="Times New Roman" w:hAnsi="Arial" w:cs="Arial"/>
          <w:kern w:val="0"/>
          <w:sz w:val="22"/>
          <w:szCs w:val="22"/>
          <w:lang w:eastAsia="en-GB"/>
          <w14:ligatures w14:val="none"/>
        </w:rPr>
        <w:t>Statement</w:t>
      </w:r>
      <w:r w:rsidRPr="00D83A1D">
        <w:rPr>
          <w:rFonts w:ascii="Arial" w:eastAsia="Times New Roman" w:hAnsi="Arial" w:cs="Arial"/>
          <w:kern w:val="0"/>
          <w:sz w:val="22"/>
          <w:szCs w:val="22"/>
          <w:lang w:eastAsia="en-GB"/>
          <w14:ligatures w14:val="none"/>
        </w:rPr>
        <w:t xml:space="preserve"> </w:t>
      </w:r>
      <w:r w:rsidR="00D83A1D" w:rsidRPr="00D83A1D">
        <w:rPr>
          <w:rFonts w:ascii="Arial" w:eastAsia="Times New Roman" w:hAnsi="Arial" w:cs="Arial"/>
          <w:kern w:val="0"/>
          <w:sz w:val="22"/>
          <w:szCs w:val="22"/>
          <w:lang w:eastAsia="en-GB"/>
          <w14:ligatures w14:val="none"/>
        </w:rPr>
        <w:t xml:space="preserve">explaining the requirements of the proposal. </w:t>
      </w:r>
    </w:p>
    <w:p w14:paraId="6A69DD17" w14:textId="77777777" w:rsidR="00E25A94" w:rsidRPr="00E25A94" w:rsidRDefault="00E25A94" w:rsidP="00E25A94">
      <w:pPr>
        <w:spacing w:after="0" w:line="276" w:lineRule="auto"/>
        <w:ind w:right="-23"/>
        <w:jc w:val="both"/>
        <w:rPr>
          <w:rFonts w:ascii="Arial" w:eastAsia="Times New Roman" w:hAnsi="Arial" w:cs="Arial"/>
          <w:b/>
          <w:bCs/>
          <w:color w:val="FF0000"/>
          <w:kern w:val="0"/>
          <w:sz w:val="22"/>
          <w:szCs w:val="22"/>
          <w:lang w:eastAsia="en-GB"/>
          <w14:ligatures w14:val="none"/>
        </w:rPr>
      </w:pPr>
    </w:p>
    <w:p w14:paraId="7A53A5C0" w14:textId="48F07E58" w:rsidR="00E25A94" w:rsidRDefault="00E25A94" w:rsidP="00E25A94">
      <w:pPr>
        <w:spacing w:after="0" w:line="276" w:lineRule="auto"/>
        <w:ind w:right="-23"/>
        <w:jc w:val="both"/>
        <w:rPr>
          <w:rFonts w:ascii="Arial" w:eastAsia="Times New Roman" w:hAnsi="Arial" w:cs="Arial"/>
          <w:kern w:val="0"/>
          <w:sz w:val="22"/>
          <w:szCs w:val="22"/>
          <w:lang w:eastAsia="en-GB"/>
          <w14:ligatures w14:val="none"/>
        </w:rPr>
      </w:pPr>
      <w:r w:rsidRPr="00E25A94">
        <w:rPr>
          <w:rFonts w:ascii="Arial" w:eastAsia="Times New Roman" w:hAnsi="Arial" w:cs="Arial"/>
          <w:kern w:val="0"/>
          <w:sz w:val="22"/>
          <w:szCs w:val="22"/>
          <w:lang w:eastAsia="en-GB"/>
          <w14:ligatures w14:val="none"/>
        </w:rPr>
        <w:t xml:space="preserve">Paragraph 208 also provides for the local planning authority to make its own assessment of impact and the following heritage recommendations are offered on this basis. </w:t>
      </w:r>
    </w:p>
    <w:p w14:paraId="2A0617CF" w14:textId="77777777" w:rsidR="00696057" w:rsidRDefault="00696057" w:rsidP="009A011A">
      <w:pPr>
        <w:spacing w:after="0" w:line="276" w:lineRule="auto"/>
        <w:jc w:val="both"/>
        <w:rPr>
          <w:rFonts w:ascii="Arial" w:eastAsia="Times New Roman" w:hAnsi="Arial" w:cs="Arial"/>
          <w:color w:val="ED0000"/>
          <w:kern w:val="0"/>
          <w:sz w:val="22"/>
          <w:szCs w:val="22"/>
          <w:lang w:eastAsia="en-GB"/>
          <w14:ligatures w14:val="none"/>
        </w:rPr>
      </w:pPr>
    </w:p>
    <w:p w14:paraId="13B2050C"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2F785256" w14:textId="77777777" w:rsidR="00F82572" w:rsidRPr="00F82572" w:rsidRDefault="00F82572" w:rsidP="00047400">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r w:rsidRPr="00F82572">
        <w:rPr>
          <w:rFonts w:ascii="Arial" w:eastAsia="Times New Roman" w:hAnsi="Arial" w:cs="Arial"/>
          <w:color w:val="000000" w:themeColor="text1"/>
          <w:kern w:val="0"/>
          <w:sz w:val="22"/>
          <w:szCs w:val="22"/>
          <w:u w:val="single"/>
          <w:lang w:eastAsia="en-GB"/>
          <w14:ligatures w14:val="none"/>
        </w:rPr>
        <w:t>Assessment of significance</w:t>
      </w:r>
      <w:r w:rsidRPr="00F82572">
        <w:rPr>
          <w:rFonts w:ascii="Arial" w:eastAsia="Times New Roman" w:hAnsi="Arial" w:cs="Arial"/>
          <w:color w:val="000000" w:themeColor="text1"/>
          <w:kern w:val="0"/>
          <w:sz w:val="22"/>
          <w:szCs w:val="22"/>
          <w:lang w:eastAsia="en-GB"/>
          <w14:ligatures w14:val="none"/>
        </w:rPr>
        <w:t>:</w:t>
      </w:r>
      <w:r w:rsidRPr="00F82572">
        <w:rPr>
          <w:rFonts w:ascii="Arial" w:eastAsia="Times New Roman" w:hAnsi="Arial" w:cs="Arial"/>
          <w:color w:val="000000" w:themeColor="text1"/>
          <w:kern w:val="0"/>
          <w:sz w:val="22"/>
          <w:szCs w:val="22"/>
          <w:u w:val="single"/>
          <w:lang w:eastAsia="en-GB"/>
          <w14:ligatures w14:val="none"/>
        </w:rPr>
        <w:t xml:space="preserve"> </w:t>
      </w:r>
    </w:p>
    <w:p w14:paraId="35FB70D4"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r w:rsidRPr="00047400">
        <w:rPr>
          <w:rFonts w:ascii="Arial" w:eastAsia="Times New Roman" w:hAnsi="Arial" w:cs="Arial"/>
          <w:color w:val="000000" w:themeColor="text1"/>
          <w:kern w:val="0"/>
          <w:sz w:val="22"/>
          <w:szCs w:val="22"/>
          <w:lang w:eastAsia="en-GB"/>
          <w14:ligatures w14:val="none"/>
        </w:rPr>
        <w:t>According to the National Planning Policy Framework (NPPF), significance is defined as:</w:t>
      </w:r>
      <w:r w:rsidRPr="00047400">
        <w:rPr>
          <w:rFonts w:ascii="Arial" w:eastAsia="Times New Roman" w:hAnsi="Arial" w:cs="Arial"/>
          <w:i/>
          <w:iCs/>
          <w:color w:val="000000" w:themeColor="text1"/>
          <w:kern w:val="0"/>
          <w:sz w:val="22"/>
          <w:szCs w:val="22"/>
          <w:lang w:eastAsia="en-GB"/>
          <w14:ligatures w14:val="none"/>
        </w:rPr>
        <w:t xml:space="preserve"> </w:t>
      </w:r>
    </w:p>
    <w:p w14:paraId="0A2448B7"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p>
    <w:p w14:paraId="2D0643D6" w14:textId="77777777" w:rsidR="00047400" w:rsidRDefault="00F82572" w:rsidP="00047400">
      <w:pPr>
        <w:spacing w:after="0" w:line="276" w:lineRule="auto"/>
        <w:ind w:left="720" w:right="-23"/>
        <w:jc w:val="both"/>
        <w:rPr>
          <w:rFonts w:ascii="Arial" w:eastAsia="Times New Roman" w:hAnsi="Arial" w:cs="Arial"/>
          <w:color w:val="000000" w:themeColor="text1"/>
          <w:kern w:val="0"/>
          <w:sz w:val="22"/>
          <w:szCs w:val="22"/>
          <w:lang w:eastAsia="en-GB"/>
          <w14:ligatures w14:val="none"/>
        </w:rPr>
      </w:pPr>
      <w:r w:rsidRPr="00F82572">
        <w:rPr>
          <w:rFonts w:ascii="Arial" w:eastAsia="Times New Roman" w:hAnsi="Arial" w:cs="Arial"/>
          <w:i/>
          <w:iCs/>
          <w:color w:val="000000" w:themeColor="text1"/>
          <w:kern w:val="0"/>
          <w:sz w:val="22"/>
          <w:szCs w:val="22"/>
          <w:lang w:eastAsia="en-GB"/>
          <w14:ligatures w14:val="none"/>
        </w:rPr>
        <w:t>“</w:t>
      </w:r>
      <w:r w:rsidR="00047400">
        <w:rPr>
          <w:rFonts w:ascii="Arial" w:eastAsia="Times New Roman" w:hAnsi="Arial" w:cs="Arial"/>
          <w:i/>
          <w:iCs/>
          <w:color w:val="000000" w:themeColor="text1"/>
          <w:kern w:val="0"/>
          <w:sz w:val="22"/>
          <w:szCs w:val="22"/>
          <w:lang w:eastAsia="en-GB"/>
          <w14:ligatures w14:val="none"/>
        </w:rPr>
        <w:t xml:space="preserve">The </w:t>
      </w:r>
      <w:r w:rsidRPr="00F82572">
        <w:rPr>
          <w:rFonts w:ascii="Arial" w:eastAsia="Times New Roman" w:hAnsi="Arial" w:cs="Arial"/>
          <w:i/>
          <w:iCs/>
          <w:color w:val="000000" w:themeColor="text1"/>
          <w:kern w:val="0"/>
          <w:sz w:val="22"/>
          <w:szCs w:val="22"/>
          <w:lang w:eastAsia="en-GB"/>
          <w14:ligatures w14:val="none"/>
        </w:rPr>
        <w:t>value of a heritage asset to this and future generations because of its heritage interest. The interest may be archaeological, architectural, artistic or historic. Significance derives not only from a heritage asset’s physical presence, but also from its setting.”</w:t>
      </w:r>
      <w:r w:rsidRPr="00F82572">
        <w:rPr>
          <w:rFonts w:ascii="Arial" w:eastAsia="Times New Roman" w:hAnsi="Arial" w:cs="Arial"/>
          <w:color w:val="000000" w:themeColor="text1"/>
          <w:kern w:val="0"/>
          <w:sz w:val="22"/>
          <w:szCs w:val="22"/>
          <w:lang w:eastAsia="en-GB"/>
          <w14:ligatures w14:val="none"/>
        </w:rPr>
        <w:t xml:space="preserve"> </w:t>
      </w:r>
    </w:p>
    <w:p w14:paraId="64653AC9" w14:textId="77777777" w:rsidR="000474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1A8D2D41" w14:textId="77777777" w:rsidR="005E1B00" w:rsidRDefault="005E1B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color w:val="000000" w:themeColor="text1"/>
          <w:kern w:val="0"/>
          <w:sz w:val="22"/>
          <w:szCs w:val="22"/>
          <w:lang w:eastAsia="en-GB"/>
          <w14:ligatures w14:val="none"/>
        </w:rPr>
        <w:t>Historic England further categorises significance into four key values:</w:t>
      </w:r>
    </w:p>
    <w:p w14:paraId="350DD03C" w14:textId="77777777" w:rsidR="00047400" w:rsidRPr="005E1B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6DFA5B6C" w14:textId="77777777" w:rsidR="005E1B00" w:rsidRPr="005E1B00" w:rsidRDefault="005E1B00" w:rsidP="00047400">
      <w:pPr>
        <w:numPr>
          <w:ilvl w:val="0"/>
          <w:numId w:val="17"/>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 xml:space="preserve">Evidential </w:t>
      </w:r>
      <w:r w:rsidRPr="005E1B00">
        <w:rPr>
          <w:rFonts w:ascii="Arial" w:eastAsia="Times New Roman" w:hAnsi="Arial" w:cs="Arial"/>
          <w:color w:val="000000" w:themeColor="text1"/>
          <w:kern w:val="0"/>
          <w:sz w:val="22"/>
          <w:szCs w:val="22"/>
          <w:lang w:eastAsia="en-GB"/>
          <w14:ligatures w14:val="none"/>
        </w:rPr>
        <w:t>– the potential of the asset to yield evidence about past human activity.</w:t>
      </w:r>
    </w:p>
    <w:p w14:paraId="38921EF8" w14:textId="77777777" w:rsidR="005E1B00" w:rsidRPr="005E1B00" w:rsidRDefault="005E1B00" w:rsidP="00047400">
      <w:pPr>
        <w:numPr>
          <w:ilvl w:val="0"/>
          <w:numId w:val="17"/>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Historic</w:t>
      </w:r>
      <w:r w:rsidRPr="005E1B00">
        <w:rPr>
          <w:rFonts w:ascii="Arial" w:eastAsia="Times New Roman" w:hAnsi="Arial" w:cs="Arial"/>
          <w:color w:val="000000" w:themeColor="text1"/>
          <w:kern w:val="0"/>
          <w:sz w:val="22"/>
          <w:szCs w:val="22"/>
          <w:lang w:eastAsia="en-GB"/>
          <w14:ligatures w14:val="none"/>
        </w:rPr>
        <w:t xml:space="preserve"> – the ways in which the asset illustrates aspects of history.</w:t>
      </w:r>
    </w:p>
    <w:p w14:paraId="58BAD6C0" w14:textId="77777777" w:rsidR="005E1B00" w:rsidRPr="005E1B00" w:rsidRDefault="005E1B00" w:rsidP="00047400">
      <w:pPr>
        <w:numPr>
          <w:ilvl w:val="0"/>
          <w:numId w:val="17"/>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Aesthetic</w:t>
      </w:r>
      <w:r w:rsidRPr="005E1B00">
        <w:rPr>
          <w:rFonts w:ascii="Arial" w:eastAsia="Times New Roman" w:hAnsi="Arial" w:cs="Arial"/>
          <w:color w:val="000000" w:themeColor="text1"/>
          <w:kern w:val="0"/>
          <w:sz w:val="22"/>
          <w:szCs w:val="22"/>
          <w:lang w:eastAsia="en-GB"/>
          <w14:ligatures w14:val="none"/>
        </w:rPr>
        <w:t xml:space="preserve"> – the sensory and design qualities of the asset.</w:t>
      </w:r>
    </w:p>
    <w:p w14:paraId="12CD689B" w14:textId="77777777" w:rsidR="005E1B00" w:rsidRPr="005E1B00" w:rsidRDefault="005E1B00" w:rsidP="00047400">
      <w:pPr>
        <w:numPr>
          <w:ilvl w:val="0"/>
          <w:numId w:val="17"/>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Communal</w:t>
      </w:r>
      <w:r w:rsidRPr="005E1B00">
        <w:rPr>
          <w:rFonts w:ascii="Arial" w:eastAsia="Times New Roman" w:hAnsi="Arial" w:cs="Arial"/>
          <w:color w:val="000000" w:themeColor="text1"/>
          <w:kern w:val="0"/>
          <w:sz w:val="22"/>
          <w:szCs w:val="22"/>
          <w:lang w:eastAsia="en-GB"/>
          <w14:ligatures w14:val="none"/>
        </w:rPr>
        <w:t xml:space="preserve"> – the meanings and associations attached to the asset by people.</w:t>
      </w:r>
    </w:p>
    <w:p w14:paraId="0C029D1C" w14:textId="77777777" w:rsidR="00C96870" w:rsidRDefault="00C96870" w:rsidP="00E339FC">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43EA55E8" w14:textId="0C05C991" w:rsidR="00C96870" w:rsidRDefault="00C96870" w:rsidP="00C96870">
      <w:pPr>
        <w:pStyle w:val="NoSpacing"/>
        <w:spacing w:line="276" w:lineRule="auto"/>
        <w:jc w:val="both"/>
        <w:rPr>
          <w:rFonts w:ascii="Arial" w:hAnsi="Arial" w:cs="Arial"/>
        </w:rPr>
      </w:pPr>
      <w:r w:rsidRPr="006C1FFC">
        <w:rPr>
          <w:rFonts w:ascii="Arial" w:hAnsi="Arial" w:cs="Arial"/>
        </w:rPr>
        <w:t xml:space="preserve">The significance of the subject building </w:t>
      </w:r>
      <w:r w:rsidR="008F3497">
        <w:rPr>
          <w:rFonts w:ascii="Arial" w:hAnsi="Arial" w:cs="Arial"/>
        </w:rPr>
        <w:t>lies</w:t>
      </w:r>
      <w:r w:rsidRPr="006C1FFC">
        <w:rPr>
          <w:rFonts w:ascii="Arial" w:hAnsi="Arial" w:cs="Arial"/>
        </w:rPr>
        <w:t xml:space="preserve"> largely with its historic fabric and architecture - its form, layout and architectural expression/detailing and use of high-quality design materials which have significant aesthetic and architectural interest, and which contribute to the character of the </w:t>
      </w:r>
      <w:r w:rsidR="008F3497">
        <w:rPr>
          <w:rFonts w:ascii="Arial" w:hAnsi="Arial" w:cs="Arial"/>
        </w:rPr>
        <w:t>C</w:t>
      </w:r>
      <w:r w:rsidRPr="006C1FFC">
        <w:rPr>
          <w:rFonts w:ascii="Arial" w:hAnsi="Arial" w:cs="Arial"/>
        </w:rPr>
        <w:t xml:space="preserve">onservation </w:t>
      </w:r>
      <w:r w:rsidR="008F3497">
        <w:rPr>
          <w:rFonts w:ascii="Arial" w:hAnsi="Arial" w:cs="Arial"/>
        </w:rPr>
        <w:t>A</w:t>
      </w:r>
      <w:r w:rsidRPr="006C1FFC">
        <w:rPr>
          <w:rFonts w:ascii="Arial" w:hAnsi="Arial" w:cs="Arial"/>
        </w:rPr>
        <w:t xml:space="preserve">rea. </w:t>
      </w:r>
    </w:p>
    <w:p w14:paraId="3A3FBCF3" w14:textId="77777777" w:rsidR="004B0168" w:rsidRDefault="004B0168" w:rsidP="00C96870">
      <w:pPr>
        <w:pStyle w:val="NoSpacing"/>
        <w:spacing w:line="276" w:lineRule="auto"/>
        <w:jc w:val="both"/>
        <w:rPr>
          <w:rFonts w:ascii="Arial" w:hAnsi="Arial" w:cs="Arial"/>
        </w:rPr>
      </w:pPr>
    </w:p>
    <w:p w14:paraId="5B991D03" w14:textId="687FE87E" w:rsidR="004B0168" w:rsidRDefault="00615A76" w:rsidP="00C96870">
      <w:pPr>
        <w:pStyle w:val="NoSpacing"/>
        <w:spacing w:line="276" w:lineRule="auto"/>
        <w:jc w:val="both"/>
        <w:rPr>
          <w:rFonts w:ascii="Arial" w:hAnsi="Arial" w:cs="Arial"/>
        </w:rPr>
      </w:pPr>
      <w:r>
        <w:rPr>
          <w:rFonts w:ascii="Arial" w:hAnsi="Arial" w:cs="Arial"/>
        </w:rPr>
        <w:t>T</w:t>
      </w:r>
      <w:r w:rsidR="004B0168">
        <w:rPr>
          <w:rFonts w:ascii="Arial" w:hAnsi="Arial" w:cs="Arial"/>
        </w:rPr>
        <w:t>he fully glazed shop front</w:t>
      </w:r>
      <w:r w:rsidR="00C94ADE">
        <w:rPr>
          <w:rFonts w:ascii="Arial" w:hAnsi="Arial" w:cs="Arial"/>
        </w:rPr>
        <w:t xml:space="preserve"> between the pilasters</w:t>
      </w:r>
      <w:r w:rsidR="004B0168">
        <w:rPr>
          <w:rFonts w:ascii="Arial" w:hAnsi="Arial" w:cs="Arial"/>
        </w:rPr>
        <w:t xml:space="preserve"> is entirely </w:t>
      </w:r>
      <w:r w:rsidR="00C94ADE">
        <w:rPr>
          <w:rFonts w:ascii="Arial" w:hAnsi="Arial" w:cs="Arial"/>
        </w:rPr>
        <w:t>modern and</w:t>
      </w:r>
      <w:r>
        <w:rPr>
          <w:rFonts w:ascii="Arial" w:hAnsi="Arial" w:cs="Arial"/>
        </w:rPr>
        <w:t xml:space="preserve"> so lacks any s</w:t>
      </w:r>
      <w:r w:rsidR="0036767A">
        <w:rPr>
          <w:rFonts w:ascii="Arial" w:hAnsi="Arial" w:cs="Arial"/>
        </w:rPr>
        <w:t>pecial character</w:t>
      </w:r>
      <w:r>
        <w:rPr>
          <w:rFonts w:ascii="Arial" w:hAnsi="Arial" w:cs="Arial"/>
        </w:rPr>
        <w:t xml:space="preserve">. </w:t>
      </w:r>
      <w:r w:rsidR="00C94ADE">
        <w:rPr>
          <w:rFonts w:ascii="Arial" w:hAnsi="Arial" w:cs="Arial"/>
        </w:rPr>
        <w:t xml:space="preserve">The two cabinets would be fixed to the two pilasters. </w:t>
      </w:r>
    </w:p>
    <w:p w14:paraId="32C6E104" w14:textId="77777777" w:rsidR="00B57A45" w:rsidRPr="00B57A45" w:rsidRDefault="00B57A45" w:rsidP="00B57A45">
      <w:pPr>
        <w:tabs>
          <w:tab w:val="left" w:pos="1035"/>
        </w:tabs>
        <w:spacing w:after="0" w:line="276" w:lineRule="auto"/>
        <w:ind w:right="-23"/>
        <w:jc w:val="both"/>
        <w:rPr>
          <w:rFonts w:ascii="Arial" w:eastAsia="Times New Roman" w:hAnsi="Arial" w:cs="Arial"/>
          <w:color w:val="FF0000"/>
          <w:kern w:val="0"/>
          <w:sz w:val="22"/>
          <w:szCs w:val="22"/>
          <w:lang w:eastAsia="en-GB"/>
          <w14:ligatures w14:val="none"/>
        </w:rPr>
      </w:pPr>
    </w:p>
    <w:p w14:paraId="564CD20B" w14:textId="77777777" w:rsidR="00B57A45" w:rsidRDefault="00B57A45" w:rsidP="00B57A45">
      <w:pPr>
        <w:tabs>
          <w:tab w:val="left" w:pos="1035"/>
        </w:tabs>
        <w:spacing w:after="0" w:line="276" w:lineRule="auto"/>
        <w:ind w:right="-23"/>
        <w:jc w:val="both"/>
        <w:rPr>
          <w:rFonts w:ascii="Arial" w:eastAsia="Times New Roman" w:hAnsi="Arial" w:cs="Arial"/>
          <w:b/>
          <w:bCs/>
          <w:color w:val="FF0000"/>
          <w:kern w:val="0"/>
          <w:sz w:val="22"/>
          <w:szCs w:val="22"/>
          <w:lang w:eastAsia="en-GB"/>
          <w14:ligatures w14:val="none"/>
        </w:rPr>
      </w:pPr>
    </w:p>
    <w:p w14:paraId="5C22CE2E" w14:textId="77777777" w:rsidR="00FA1351" w:rsidRPr="00FA1351" w:rsidRDefault="00FA1351" w:rsidP="00FA1351">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A1351">
        <w:rPr>
          <w:rFonts w:ascii="Arial" w:eastAsia="Times New Roman" w:hAnsi="Arial" w:cs="Arial"/>
          <w:color w:val="000000" w:themeColor="text1"/>
          <w:kern w:val="0"/>
          <w:sz w:val="22"/>
          <w:szCs w:val="22"/>
          <w:u w:val="single"/>
          <w:lang w:eastAsia="en-GB"/>
          <w14:ligatures w14:val="none"/>
        </w:rPr>
        <w:t>Impact of proposals on the significance and setting of the building/structure:</w:t>
      </w:r>
    </w:p>
    <w:p w14:paraId="3E4CA0EA"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1CC6018F"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7336888A" w14:textId="77777777" w:rsid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lastRenderedPageBreak/>
        <w:t>The significance of a heritage asset is not static; it is shaped by its architectural, historic, and communal values, and by how these are experienced in context. Therefore, any intervention must be considered in light of the asset’s identified significance, with attention given to both potential harm and benefits. Benefits may include repairs that support the long-term conservation of the building, improved energy performance, or enhanced public access and understanding.</w:t>
      </w:r>
    </w:p>
    <w:p w14:paraId="0E20FBD0" w14:textId="77777777" w:rsidR="008A78F9"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226920C6" w14:textId="77777777" w:rsidR="008A78F9"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8A78F9">
        <w:rPr>
          <w:rFonts w:ascii="Arial" w:eastAsia="Times New Roman" w:hAnsi="Arial" w:cs="Arial"/>
          <w:color w:val="000000" w:themeColor="text1"/>
          <w:kern w:val="0"/>
          <w:sz w:val="22"/>
          <w:szCs w:val="22"/>
          <w:lang w:eastAsia="en-GB"/>
          <w14:ligatures w14:val="none"/>
        </w:rPr>
        <w:t xml:space="preserve">This assessment is grounded in the statutory duty under Section 16 of the Planning (Listed Buildings and Conservation Areas) Act 1990, which requires special regard to be given to the desirability of preserving the building and its features of special interest. It is also informed by national policy, particularly paragraphs </w:t>
      </w:r>
      <w:r w:rsidR="009949D3">
        <w:rPr>
          <w:rFonts w:ascii="Arial" w:eastAsia="Times New Roman" w:hAnsi="Arial" w:cs="Arial"/>
          <w:color w:val="000000" w:themeColor="text1"/>
          <w:kern w:val="0"/>
          <w:sz w:val="22"/>
          <w:szCs w:val="22"/>
          <w:lang w:eastAsia="en-GB"/>
          <w14:ligatures w14:val="none"/>
        </w:rPr>
        <w:t>212-221</w:t>
      </w:r>
      <w:r w:rsidRPr="008A78F9">
        <w:rPr>
          <w:rFonts w:ascii="Arial" w:eastAsia="Times New Roman" w:hAnsi="Arial" w:cs="Arial"/>
          <w:color w:val="000000" w:themeColor="text1"/>
          <w:kern w:val="0"/>
          <w:sz w:val="22"/>
          <w:szCs w:val="22"/>
          <w:lang w:eastAsia="en-GB"/>
          <w14:ligatures w14:val="none"/>
        </w:rPr>
        <w:t xml:space="preserve"> of the National Planning Policy Framework (NPPF), and relevant local heritage policies and guidance.</w:t>
      </w:r>
    </w:p>
    <w:p w14:paraId="7D951F26" w14:textId="77777777" w:rsidR="00D4624E" w:rsidRDefault="00D4624E"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623B03D1" w14:textId="0D2F4D85" w:rsidR="00D4624E" w:rsidRDefault="00D4624E" w:rsidP="00D4624E">
      <w:pPr>
        <w:pStyle w:val="NoSpacing"/>
        <w:spacing w:line="276" w:lineRule="auto"/>
        <w:jc w:val="both"/>
        <w:rPr>
          <w:rFonts w:ascii="Arial" w:hAnsi="Arial" w:cs="Arial"/>
        </w:rPr>
      </w:pPr>
      <w:r>
        <w:rPr>
          <w:rFonts w:ascii="Arial" w:hAnsi="Arial" w:cs="Arial"/>
        </w:rPr>
        <w:t xml:space="preserve">The proposal does not seek to harm the form, layout or architectural detailing or </w:t>
      </w:r>
      <w:r w:rsidR="00CD3CA1">
        <w:rPr>
          <w:rFonts w:ascii="Arial" w:hAnsi="Arial" w:cs="Arial"/>
        </w:rPr>
        <w:t>high-quality</w:t>
      </w:r>
      <w:r>
        <w:rPr>
          <w:rFonts w:ascii="Arial" w:hAnsi="Arial" w:cs="Arial"/>
        </w:rPr>
        <w:t xml:space="preserve"> materials, but affix to the two pilasters, and so</w:t>
      </w:r>
      <w:r w:rsidR="00CD3CA1">
        <w:rPr>
          <w:rFonts w:ascii="Arial" w:hAnsi="Arial" w:cs="Arial"/>
        </w:rPr>
        <w:t xml:space="preserve"> would</w:t>
      </w:r>
      <w:r>
        <w:rPr>
          <w:rFonts w:ascii="Arial" w:hAnsi="Arial" w:cs="Arial"/>
        </w:rPr>
        <w:t xml:space="preserve"> entail minimal harm to the historic fabric</w:t>
      </w:r>
      <w:r w:rsidR="00B753B1">
        <w:rPr>
          <w:rFonts w:ascii="Arial" w:hAnsi="Arial" w:cs="Arial"/>
        </w:rPr>
        <w:t>;</w:t>
      </w:r>
      <w:r>
        <w:rPr>
          <w:rFonts w:ascii="Arial" w:hAnsi="Arial" w:cs="Arial"/>
        </w:rPr>
        <w:t xml:space="preserve"> </w:t>
      </w:r>
      <w:r w:rsidR="00CD3CA1">
        <w:rPr>
          <w:rFonts w:ascii="Arial" w:hAnsi="Arial" w:cs="Arial"/>
        </w:rPr>
        <w:t xml:space="preserve">only fixing points </w:t>
      </w:r>
      <w:r>
        <w:rPr>
          <w:rFonts w:ascii="Arial" w:hAnsi="Arial" w:cs="Arial"/>
        </w:rPr>
        <w:t xml:space="preserve">that can be easily repaired </w:t>
      </w:r>
      <w:r w:rsidR="00CD3CA1">
        <w:rPr>
          <w:rFonts w:ascii="Arial" w:hAnsi="Arial" w:cs="Arial"/>
        </w:rPr>
        <w:t>when required</w:t>
      </w:r>
      <w:r>
        <w:rPr>
          <w:rFonts w:ascii="Arial" w:hAnsi="Arial" w:cs="Arial"/>
        </w:rPr>
        <w:t xml:space="preserve"> so as to be unnoticeable. </w:t>
      </w:r>
    </w:p>
    <w:p w14:paraId="78CCE673" w14:textId="77777777" w:rsidR="00CD3CA1" w:rsidRDefault="00CD3CA1" w:rsidP="00D4624E">
      <w:pPr>
        <w:pStyle w:val="NoSpacing"/>
        <w:spacing w:line="276" w:lineRule="auto"/>
        <w:jc w:val="both"/>
        <w:rPr>
          <w:rFonts w:ascii="Arial" w:hAnsi="Arial" w:cs="Arial"/>
        </w:rPr>
      </w:pPr>
    </w:p>
    <w:p w14:paraId="55CA249C" w14:textId="5D053DA0" w:rsidR="00CD3CA1" w:rsidRDefault="00CD3CA1" w:rsidP="00D4624E">
      <w:pPr>
        <w:pStyle w:val="NoSpacing"/>
        <w:spacing w:line="276" w:lineRule="auto"/>
        <w:jc w:val="both"/>
        <w:rPr>
          <w:rFonts w:ascii="Arial" w:hAnsi="Arial" w:cs="Arial"/>
        </w:rPr>
      </w:pPr>
      <w:r>
        <w:rPr>
          <w:rFonts w:ascii="Arial" w:hAnsi="Arial" w:cs="Arial"/>
        </w:rPr>
        <w:t xml:space="preserve">The cabinets could be seen as additional modern clutter, but in a high street of shop fronts, signs, adverts, </w:t>
      </w:r>
      <w:r w:rsidR="006470CF">
        <w:rPr>
          <w:rFonts w:ascii="Arial" w:hAnsi="Arial" w:cs="Arial"/>
        </w:rPr>
        <w:t xml:space="preserve">besides the </w:t>
      </w:r>
      <w:r w:rsidR="00B753B1">
        <w:rPr>
          <w:rFonts w:ascii="Arial" w:hAnsi="Arial" w:cs="Arial"/>
        </w:rPr>
        <w:t xml:space="preserve">subject dwelling’s </w:t>
      </w:r>
      <w:r w:rsidR="006470CF">
        <w:rPr>
          <w:rFonts w:ascii="Arial" w:hAnsi="Arial" w:cs="Arial"/>
        </w:rPr>
        <w:t xml:space="preserve">modern shop front, </w:t>
      </w:r>
      <w:r>
        <w:rPr>
          <w:rFonts w:ascii="Arial" w:hAnsi="Arial" w:cs="Arial"/>
        </w:rPr>
        <w:t>this is not considered inappropriate</w:t>
      </w:r>
      <w:r w:rsidR="00DD344D">
        <w:rPr>
          <w:rFonts w:ascii="Arial" w:hAnsi="Arial" w:cs="Arial"/>
        </w:rPr>
        <w:t xml:space="preserve"> to the subject dwelling or Conservation Area</w:t>
      </w:r>
      <w:r>
        <w:rPr>
          <w:rFonts w:ascii="Arial" w:hAnsi="Arial" w:cs="Arial"/>
        </w:rPr>
        <w:t>.</w:t>
      </w:r>
      <w:r w:rsidR="00FD6ACC">
        <w:rPr>
          <w:rFonts w:ascii="Arial" w:hAnsi="Arial" w:cs="Arial"/>
        </w:rPr>
        <w:t xml:space="preserve"> The prominent high street location and small scale but recognisable colours of the cabinet supports the purpose of the cabinets. </w:t>
      </w:r>
    </w:p>
    <w:p w14:paraId="0A113D1F" w14:textId="77777777" w:rsidR="00682572" w:rsidRDefault="00682572" w:rsidP="00D4624E">
      <w:pPr>
        <w:pStyle w:val="NoSpacing"/>
        <w:spacing w:line="276" w:lineRule="auto"/>
        <w:jc w:val="both"/>
        <w:rPr>
          <w:rFonts w:ascii="Arial" w:hAnsi="Arial" w:cs="Arial"/>
        </w:rPr>
      </w:pPr>
    </w:p>
    <w:p w14:paraId="165FA8C6" w14:textId="084586C0" w:rsidR="00682572" w:rsidRPr="00682572" w:rsidRDefault="00682572" w:rsidP="00682572">
      <w:pPr>
        <w:spacing w:after="0" w:line="276" w:lineRule="auto"/>
        <w:jc w:val="both"/>
        <w:outlineLvl w:val="2"/>
        <w:rPr>
          <w:rFonts w:ascii="Arial" w:eastAsia="Times New Roman" w:hAnsi="Arial" w:cs="Arial"/>
          <w:kern w:val="0"/>
          <w:sz w:val="22"/>
          <w:szCs w:val="22"/>
          <w:lang w:eastAsia="en-GB"/>
          <w14:ligatures w14:val="none"/>
        </w:rPr>
      </w:pPr>
      <w:r w:rsidRPr="00682572">
        <w:rPr>
          <w:rFonts w:ascii="Arial" w:eastAsia="Times New Roman" w:hAnsi="Arial" w:cs="Arial"/>
          <w:kern w:val="0"/>
          <w:sz w:val="22"/>
          <w:szCs w:val="22"/>
          <w:lang w:eastAsia="en-GB"/>
          <w14:ligatures w14:val="none"/>
        </w:rPr>
        <w:t>Both units would be s</w:t>
      </w:r>
      <w:r w:rsidRPr="00682572">
        <w:rPr>
          <w:rFonts w:ascii="Arial" w:eastAsia="Times New Roman" w:hAnsi="Arial" w:cs="Arial"/>
          <w:kern w:val="0"/>
          <w:sz w:val="22"/>
          <w:szCs w:val="22"/>
          <w:lang w:eastAsia="en-GB"/>
          <w14:ligatures w14:val="none"/>
        </w:rPr>
        <w:t>mall,</w:t>
      </w:r>
      <w:r w:rsidRPr="00682572">
        <w:rPr>
          <w:rFonts w:ascii="Arial" w:eastAsia="Times New Roman" w:hAnsi="Arial" w:cs="Arial"/>
          <w:kern w:val="0"/>
          <w:sz w:val="22"/>
          <w:szCs w:val="22"/>
          <w:lang w:eastAsia="en-GB"/>
          <w14:ligatures w14:val="none"/>
        </w:rPr>
        <w:t xml:space="preserve"> with minimal</w:t>
      </w:r>
      <w:r w:rsidRPr="00682572">
        <w:rPr>
          <w:rFonts w:ascii="Arial" w:eastAsia="Times New Roman" w:hAnsi="Arial" w:cs="Arial"/>
          <w:kern w:val="0"/>
          <w:sz w:val="22"/>
          <w:szCs w:val="22"/>
          <w:lang w:eastAsia="en-GB"/>
          <w14:ligatures w14:val="none"/>
        </w:rPr>
        <w:t xml:space="preserve"> project</w:t>
      </w:r>
      <w:r w:rsidRPr="00682572">
        <w:rPr>
          <w:rFonts w:ascii="Arial" w:eastAsia="Times New Roman" w:hAnsi="Arial" w:cs="Arial"/>
          <w:kern w:val="0"/>
          <w:sz w:val="22"/>
          <w:szCs w:val="22"/>
          <w:lang w:eastAsia="en-GB"/>
          <w14:ligatures w14:val="none"/>
        </w:rPr>
        <w:t>ion</w:t>
      </w:r>
      <w:r w:rsidRPr="00682572">
        <w:rPr>
          <w:rFonts w:ascii="Arial" w:eastAsia="Times New Roman" w:hAnsi="Arial" w:cs="Arial"/>
          <w:kern w:val="0"/>
          <w:sz w:val="22"/>
          <w:szCs w:val="22"/>
          <w:lang w:eastAsia="en-GB"/>
          <w14:ligatures w14:val="none"/>
        </w:rPr>
        <w:t xml:space="preserve"> outwards </w:t>
      </w:r>
      <w:r w:rsidRPr="00682572">
        <w:rPr>
          <w:rFonts w:ascii="Arial" w:eastAsia="Times New Roman" w:hAnsi="Arial" w:cs="Arial"/>
          <w:kern w:val="0"/>
          <w:sz w:val="22"/>
          <w:szCs w:val="22"/>
          <w:lang w:eastAsia="en-GB"/>
          <w14:ligatures w14:val="none"/>
        </w:rPr>
        <w:t>and</w:t>
      </w:r>
      <w:r w:rsidRPr="00682572">
        <w:rPr>
          <w:rFonts w:ascii="Arial" w:eastAsia="Times New Roman" w:hAnsi="Arial" w:cs="Arial"/>
          <w:kern w:val="0"/>
          <w:sz w:val="22"/>
          <w:szCs w:val="22"/>
          <w:lang w:eastAsia="en-GB"/>
          <w14:ligatures w14:val="none"/>
        </w:rPr>
        <w:t xml:space="preserve"> at a height</w:t>
      </w:r>
      <w:r w:rsidRPr="00682572">
        <w:rPr>
          <w:rFonts w:ascii="Arial" w:eastAsia="Times New Roman" w:hAnsi="Arial" w:cs="Arial"/>
          <w:kern w:val="0"/>
          <w:sz w:val="22"/>
          <w:szCs w:val="22"/>
          <w:lang w:eastAsia="en-GB"/>
          <w14:ligatures w14:val="none"/>
        </w:rPr>
        <w:t>, rounded shape and bright colour</w:t>
      </w:r>
      <w:r w:rsidRPr="00682572">
        <w:rPr>
          <w:rFonts w:ascii="Arial" w:eastAsia="Times New Roman" w:hAnsi="Arial" w:cs="Arial"/>
          <w:kern w:val="0"/>
          <w:sz w:val="22"/>
          <w:szCs w:val="22"/>
          <w:lang w:eastAsia="en-GB"/>
          <w14:ligatures w14:val="none"/>
        </w:rPr>
        <w:t xml:space="preserve"> to mitigate any potential harm.</w:t>
      </w:r>
    </w:p>
    <w:p w14:paraId="4CF06099" w14:textId="77777777" w:rsidR="00CD3CA1" w:rsidRPr="00570937" w:rsidRDefault="00CD3CA1" w:rsidP="00D4624E">
      <w:pPr>
        <w:pStyle w:val="NoSpacing"/>
        <w:spacing w:line="276" w:lineRule="auto"/>
        <w:jc w:val="both"/>
        <w:rPr>
          <w:rFonts w:ascii="Arial" w:hAnsi="Arial" w:cs="Arial"/>
        </w:rPr>
      </w:pPr>
    </w:p>
    <w:p w14:paraId="71C2C711" w14:textId="026AF46E" w:rsidR="00CD3CA1" w:rsidRDefault="00CD3CA1" w:rsidP="00CD3CA1">
      <w:pPr>
        <w:pStyle w:val="NoSpacing"/>
        <w:spacing w:line="276" w:lineRule="auto"/>
        <w:jc w:val="both"/>
        <w:rPr>
          <w:rFonts w:ascii="Arial" w:eastAsia="Times New Roman" w:hAnsi="Arial" w:cs="Arial"/>
          <w:lang w:eastAsia="en-GB"/>
        </w:rPr>
      </w:pPr>
      <w:r w:rsidRPr="00570937">
        <w:rPr>
          <w:rFonts w:ascii="Arial" w:hAnsi="Arial" w:cs="Arial"/>
        </w:rPr>
        <w:t xml:space="preserve">As such the proposals would </w:t>
      </w:r>
      <w:r w:rsidR="00AB7763" w:rsidRPr="00570937">
        <w:rPr>
          <w:rFonts w:ascii="Arial" w:hAnsi="Arial" w:cs="Arial"/>
        </w:rPr>
        <w:t>lead to</w:t>
      </w:r>
      <w:r w:rsidRPr="00570937">
        <w:rPr>
          <w:rFonts w:ascii="Arial" w:hAnsi="Arial" w:cs="Arial"/>
        </w:rPr>
        <w:t xml:space="preserve"> </w:t>
      </w:r>
      <w:r w:rsidR="009B1565" w:rsidRPr="00570937">
        <w:rPr>
          <w:rFonts w:ascii="Arial" w:hAnsi="Arial" w:cs="Arial"/>
        </w:rPr>
        <w:t>minimal harm</w:t>
      </w:r>
      <w:r w:rsidRPr="00570937">
        <w:rPr>
          <w:rFonts w:ascii="Arial" w:hAnsi="Arial" w:cs="Arial"/>
        </w:rPr>
        <w:t xml:space="preserve"> to the </w:t>
      </w:r>
      <w:r w:rsidR="00D82D3F" w:rsidRPr="00570937">
        <w:rPr>
          <w:rFonts w:ascii="Arial" w:eastAsia="Times New Roman" w:hAnsi="Arial" w:cs="Arial"/>
          <w:lang w:eastAsia="en-GB"/>
        </w:rPr>
        <w:t>significance of the building</w:t>
      </w:r>
      <w:r w:rsidR="006470CF" w:rsidRPr="00570937">
        <w:rPr>
          <w:rFonts w:ascii="Arial" w:eastAsia="Times New Roman" w:hAnsi="Arial" w:cs="Arial"/>
          <w:lang w:eastAsia="en-GB"/>
        </w:rPr>
        <w:t xml:space="preserve">, </w:t>
      </w:r>
      <w:r w:rsidR="00AB7763" w:rsidRPr="00570937">
        <w:rPr>
          <w:rFonts w:ascii="Arial" w:eastAsia="Times New Roman" w:hAnsi="Arial" w:cs="Arial"/>
          <w:lang w:eastAsia="en-GB"/>
        </w:rPr>
        <w:t>offset by</w:t>
      </w:r>
      <w:r w:rsidR="006470CF" w:rsidRPr="00570937">
        <w:rPr>
          <w:rFonts w:ascii="Arial" w:eastAsia="Times New Roman" w:hAnsi="Arial" w:cs="Arial"/>
          <w:lang w:eastAsia="en-GB"/>
        </w:rPr>
        <w:t xml:space="preserve"> substantial </w:t>
      </w:r>
      <w:r w:rsidRPr="00570937">
        <w:rPr>
          <w:rFonts w:ascii="Arial" w:eastAsia="Times New Roman" w:hAnsi="Arial" w:cs="Arial"/>
          <w:lang w:eastAsia="en-GB"/>
        </w:rPr>
        <w:t>community benefits</w:t>
      </w:r>
      <w:r w:rsidR="00FD6ACC" w:rsidRPr="00570937">
        <w:rPr>
          <w:rFonts w:ascii="Arial" w:eastAsia="Times New Roman" w:hAnsi="Arial" w:cs="Arial"/>
          <w:lang w:eastAsia="en-GB"/>
        </w:rPr>
        <w:t>, such that it is justified.</w:t>
      </w:r>
    </w:p>
    <w:p w14:paraId="73731837"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10424E67"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5AC68182" w14:textId="77777777" w:rsidR="00F7609E" w:rsidRPr="00DD344D" w:rsidRDefault="00F7609E" w:rsidP="00F1263F">
      <w:pPr>
        <w:spacing w:after="0" w:line="276" w:lineRule="auto"/>
        <w:jc w:val="both"/>
        <w:rPr>
          <w:rFonts w:ascii="Arial" w:eastAsia="Times New Roman" w:hAnsi="Arial" w:cs="Arial"/>
          <w:b/>
          <w:bCs/>
          <w:kern w:val="0"/>
          <w:sz w:val="22"/>
          <w:szCs w:val="22"/>
          <w:lang w:eastAsia="en-GB"/>
          <w14:ligatures w14:val="none"/>
        </w:rPr>
      </w:pPr>
      <w:r w:rsidRPr="00DD344D">
        <w:rPr>
          <w:rFonts w:ascii="Arial" w:eastAsia="Times New Roman" w:hAnsi="Arial" w:cs="Arial"/>
          <w:b/>
          <w:bCs/>
          <w:kern w:val="0"/>
          <w:sz w:val="22"/>
          <w:szCs w:val="22"/>
          <w:lang w:eastAsia="en-GB"/>
          <w14:ligatures w14:val="none"/>
        </w:rPr>
        <w:t>CONCLUSION</w:t>
      </w:r>
    </w:p>
    <w:p w14:paraId="13D53B79" w14:textId="3334F164" w:rsidR="00D951CA" w:rsidRPr="00DD344D" w:rsidRDefault="00D951CA" w:rsidP="00D951CA">
      <w:pPr>
        <w:spacing w:after="0" w:line="276" w:lineRule="auto"/>
        <w:jc w:val="both"/>
        <w:rPr>
          <w:rFonts w:ascii="Arial" w:eastAsia="Times New Roman" w:hAnsi="Arial" w:cs="Arial"/>
          <w:kern w:val="0"/>
          <w:sz w:val="22"/>
          <w:szCs w:val="22"/>
          <w:lang w:eastAsia="en-GB"/>
          <w14:ligatures w14:val="none"/>
        </w:rPr>
      </w:pPr>
      <w:r w:rsidRPr="00DD344D">
        <w:rPr>
          <w:rFonts w:ascii="Arial" w:eastAsia="Times New Roman" w:hAnsi="Arial" w:cs="Arial"/>
          <w:kern w:val="0"/>
          <w:sz w:val="22"/>
          <w:szCs w:val="22"/>
          <w:lang w:eastAsia="en-GB"/>
          <w14:ligatures w14:val="none"/>
        </w:rPr>
        <w:t xml:space="preserve">In this case, the impact of the proposals on heritage assets will be largely </w:t>
      </w:r>
      <w:r w:rsidR="00646286" w:rsidRPr="00DD344D">
        <w:rPr>
          <w:rFonts w:ascii="Arial" w:eastAsia="Times New Roman" w:hAnsi="Arial" w:cs="Arial"/>
          <w:kern w:val="0"/>
          <w:sz w:val="22"/>
          <w:szCs w:val="22"/>
          <w:lang w:eastAsia="en-GB"/>
          <w14:ligatures w14:val="none"/>
        </w:rPr>
        <w:t>neutral</w:t>
      </w:r>
      <w:r w:rsidRPr="00DD344D">
        <w:rPr>
          <w:rFonts w:ascii="Arial" w:eastAsia="Times New Roman" w:hAnsi="Arial" w:cs="Arial"/>
          <w:kern w:val="0"/>
          <w:sz w:val="22"/>
          <w:szCs w:val="22"/>
          <w:lang w:eastAsia="en-GB"/>
          <w14:ligatures w14:val="none"/>
        </w:rPr>
        <w:t xml:space="preserve"> and the requirements of current conservation legislation, policy or guidance are considered to be met. </w:t>
      </w:r>
      <w:r w:rsidR="00646286" w:rsidRPr="00DD344D">
        <w:rPr>
          <w:rFonts w:ascii="Arial" w:eastAsia="Times New Roman" w:hAnsi="Arial" w:cs="Arial"/>
          <w:kern w:val="0"/>
          <w:sz w:val="22"/>
          <w:szCs w:val="22"/>
          <w:lang w:eastAsia="en-GB"/>
          <w14:ligatures w14:val="none"/>
        </w:rPr>
        <w:t xml:space="preserve">In this case, the proposals </w:t>
      </w:r>
      <w:r w:rsidRPr="00DD344D">
        <w:rPr>
          <w:rFonts w:ascii="Arial" w:eastAsia="Times New Roman" w:hAnsi="Arial" w:cs="Arial"/>
          <w:kern w:val="0"/>
          <w:sz w:val="22"/>
          <w:szCs w:val="22"/>
          <w:lang w:eastAsia="en-GB"/>
          <w14:ligatures w14:val="none"/>
        </w:rPr>
        <w:t xml:space="preserve">will also result in considerable </w:t>
      </w:r>
      <w:r w:rsidR="00646286" w:rsidRPr="00DD344D">
        <w:rPr>
          <w:rFonts w:ascii="Arial" w:eastAsia="Times New Roman" w:hAnsi="Arial" w:cs="Arial"/>
          <w:kern w:val="0"/>
          <w:sz w:val="22"/>
          <w:szCs w:val="22"/>
          <w:lang w:eastAsia="en-GB"/>
          <w14:ligatures w14:val="none"/>
        </w:rPr>
        <w:t>community</w:t>
      </w:r>
      <w:r w:rsidRPr="00DD344D">
        <w:rPr>
          <w:rFonts w:ascii="Arial" w:eastAsia="Times New Roman" w:hAnsi="Arial" w:cs="Arial"/>
          <w:kern w:val="0"/>
          <w:sz w:val="22"/>
          <w:szCs w:val="22"/>
          <w:lang w:eastAsia="en-GB"/>
          <w14:ligatures w14:val="none"/>
        </w:rPr>
        <w:t xml:space="preserve"> benefits</w:t>
      </w:r>
      <w:r w:rsidR="000D1A39" w:rsidRPr="00DD344D">
        <w:rPr>
          <w:rFonts w:ascii="Arial" w:eastAsia="Times New Roman" w:hAnsi="Arial" w:cs="Arial"/>
          <w:kern w:val="0"/>
          <w:sz w:val="22"/>
          <w:szCs w:val="22"/>
          <w:lang w:eastAsia="en-GB"/>
          <w14:ligatures w14:val="none"/>
        </w:rPr>
        <w:t>.</w:t>
      </w:r>
    </w:p>
    <w:p w14:paraId="765742EE" w14:textId="77777777" w:rsidR="00D951CA" w:rsidRPr="00DD344D" w:rsidRDefault="00D951CA" w:rsidP="00D951CA">
      <w:pPr>
        <w:spacing w:after="0" w:line="276" w:lineRule="auto"/>
        <w:jc w:val="both"/>
        <w:rPr>
          <w:rFonts w:ascii="Arial" w:eastAsia="Times New Roman" w:hAnsi="Arial" w:cs="Arial"/>
          <w:kern w:val="0"/>
          <w:sz w:val="22"/>
          <w:szCs w:val="22"/>
          <w:lang w:eastAsia="en-GB"/>
          <w14:ligatures w14:val="none"/>
        </w:rPr>
      </w:pPr>
    </w:p>
    <w:p w14:paraId="0CAFAA96" w14:textId="111D5589" w:rsidR="00D951CA" w:rsidRPr="00DD344D" w:rsidRDefault="00D951CA" w:rsidP="00D3708F">
      <w:pPr>
        <w:spacing w:after="0" w:line="276" w:lineRule="auto"/>
        <w:jc w:val="both"/>
        <w:rPr>
          <w:rFonts w:ascii="Arial" w:eastAsia="Times New Roman" w:hAnsi="Arial" w:cs="Arial"/>
          <w:kern w:val="0"/>
          <w:sz w:val="22"/>
          <w:szCs w:val="22"/>
          <w:lang w:eastAsia="en-GB"/>
          <w14:ligatures w14:val="none"/>
        </w:rPr>
      </w:pPr>
      <w:r w:rsidRPr="00DD344D">
        <w:rPr>
          <w:rFonts w:ascii="Arial" w:eastAsia="Times New Roman" w:hAnsi="Arial" w:cs="Arial"/>
          <w:kern w:val="0"/>
          <w:sz w:val="22"/>
          <w:szCs w:val="22"/>
          <w:lang w:eastAsia="en-GB"/>
          <w14:ligatures w14:val="none"/>
        </w:rPr>
        <w:t xml:space="preserve">The requirements of current conservation legislation, policy or guidance are considered to be met. </w:t>
      </w:r>
    </w:p>
    <w:p w14:paraId="4A2FF55D" w14:textId="77777777" w:rsidR="00080B8E" w:rsidRDefault="00080B8E" w:rsidP="00D3708F">
      <w:pPr>
        <w:spacing w:after="0" w:line="276" w:lineRule="auto"/>
        <w:jc w:val="both"/>
        <w:rPr>
          <w:rFonts w:ascii="Arial" w:eastAsia="Times New Roman" w:hAnsi="Arial" w:cs="Arial"/>
          <w:color w:val="EE0000"/>
          <w:kern w:val="0"/>
          <w:sz w:val="22"/>
          <w:szCs w:val="22"/>
          <w:lang w:eastAsia="en-GB"/>
          <w14:ligatures w14:val="none"/>
        </w:rPr>
      </w:pPr>
    </w:p>
    <w:p w14:paraId="2F4A0EDD" w14:textId="77777777" w:rsidR="00080B8E" w:rsidRDefault="00080B8E" w:rsidP="00D3708F">
      <w:pPr>
        <w:spacing w:after="0" w:line="276" w:lineRule="auto"/>
        <w:jc w:val="both"/>
        <w:rPr>
          <w:rFonts w:ascii="Arial" w:eastAsia="Times New Roman" w:hAnsi="Arial" w:cs="Arial"/>
          <w:b/>
          <w:bCs/>
          <w:kern w:val="0"/>
          <w:sz w:val="22"/>
          <w:szCs w:val="22"/>
          <w:lang w:eastAsia="en-GB"/>
          <w14:ligatures w14:val="none"/>
        </w:rPr>
      </w:pPr>
    </w:p>
    <w:p w14:paraId="47290296" w14:textId="77777777" w:rsidR="00D3708F" w:rsidRDefault="00F7609E" w:rsidP="00D3708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p w14:paraId="580290D6" w14:textId="3452B5D1" w:rsidR="00DD344D" w:rsidRDefault="00EA5C93" w:rsidP="00DD344D">
      <w:pPr>
        <w:spacing w:after="0" w:line="276" w:lineRule="auto"/>
        <w:jc w:val="both"/>
        <w:rPr>
          <w:rFonts w:ascii="Arial" w:eastAsia="Times New Roman" w:hAnsi="Arial" w:cs="Arial"/>
          <w:kern w:val="0"/>
          <w:sz w:val="22"/>
          <w:szCs w:val="22"/>
          <w:lang w:eastAsia="en-GB"/>
          <w14:ligatures w14:val="none"/>
        </w:rPr>
      </w:pPr>
      <w:r w:rsidRPr="00DD344D">
        <w:rPr>
          <w:rFonts w:ascii="Arial" w:eastAsia="Times New Roman" w:hAnsi="Arial" w:cs="Arial"/>
          <w:kern w:val="0"/>
          <w:sz w:val="22"/>
          <w:szCs w:val="22"/>
          <w:lang w:eastAsia="en-GB"/>
          <w14:ligatures w14:val="none"/>
        </w:rPr>
        <w:t>That Listed Building Consent be GRANTED, subject to conditions</w:t>
      </w:r>
      <w:r w:rsidR="00DD344D" w:rsidRPr="00DD344D">
        <w:rPr>
          <w:rFonts w:ascii="Arial" w:eastAsia="Times New Roman" w:hAnsi="Arial" w:cs="Arial"/>
          <w:kern w:val="0"/>
          <w:sz w:val="22"/>
          <w:szCs w:val="22"/>
          <w:lang w:eastAsia="en-GB"/>
          <w14:ligatures w14:val="none"/>
        </w:rPr>
        <w:t>.</w:t>
      </w:r>
    </w:p>
    <w:p w14:paraId="385C98AA" w14:textId="77777777" w:rsidR="00501FA0" w:rsidRDefault="00501FA0" w:rsidP="00DD344D">
      <w:pPr>
        <w:spacing w:after="0" w:line="276" w:lineRule="auto"/>
        <w:jc w:val="both"/>
        <w:rPr>
          <w:rFonts w:ascii="Arial" w:eastAsia="Times New Roman" w:hAnsi="Arial" w:cs="Arial"/>
          <w:kern w:val="0"/>
          <w:sz w:val="22"/>
          <w:szCs w:val="22"/>
          <w:lang w:eastAsia="en-GB"/>
          <w14:ligatures w14:val="none"/>
        </w:rPr>
      </w:pPr>
    </w:p>
    <w:sectPr w:rsidR="00501FA0" w:rsidSect="007D328F">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7536106">
    <w:abstractNumId w:val="0"/>
  </w:num>
  <w:num w:numId="2" w16cid:durableId="1105422663">
    <w:abstractNumId w:val="16"/>
  </w:num>
  <w:num w:numId="3" w16cid:durableId="1181357059">
    <w:abstractNumId w:val="18"/>
  </w:num>
  <w:num w:numId="4" w16cid:durableId="1377897276">
    <w:abstractNumId w:val="9"/>
  </w:num>
  <w:num w:numId="5" w16cid:durableId="146017676">
    <w:abstractNumId w:val="7"/>
  </w:num>
  <w:num w:numId="6" w16cid:durableId="1542328013">
    <w:abstractNumId w:val="21"/>
  </w:num>
  <w:num w:numId="7" w16cid:durableId="1551727514">
    <w:abstractNumId w:val="2"/>
  </w:num>
  <w:num w:numId="8" w16cid:durableId="1582301330">
    <w:abstractNumId w:val="4"/>
  </w:num>
  <w:num w:numId="9" w16cid:durableId="1650787556">
    <w:abstractNumId w:val="12"/>
  </w:num>
  <w:num w:numId="10" w16cid:durableId="1739472710">
    <w:abstractNumId w:val="6"/>
  </w:num>
  <w:num w:numId="11" w16cid:durableId="1793137108">
    <w:abstractNumId w:val="11"/>
  </w:num>
  <w:num w:numId="12" w16cid:durableId="2005745548">
    <w:abstractNumId w:val="1"/>
  </w:num>
  <w:num w:numId="13" w16cid:durableId="466094426">
    <w:abstractNumId w:val="20"/>
  </w:num>
  <w:num w:numId="14" w16cid:durableId="534393309">
    <w:abstractNumId w:val="15"/>
  </w:num>
  <w:num w:numId="15" w16cid:durableId="544147084">
    <w:abstractNumId w:val="13"/>
  </w:num>
  <w:num w:numId="16" w16cid:durableId="591665408">
    <w:abstractNumId w:val="14"/>
  </w:num>
  <w:num w:numId="17" w16cid:durableId="641421234">
    <w:abstractNumId w:val="3"/>
  </w:num>
  <w:num w:numId="18" w16cid:durableId="650603492">
    <w:abstractNumId w:val="17"/>
  </w:num>
  <w:num w:numId="19" w16cid:durableId="654184100">
    <w:abstractNumId w:val="19"/>
  </w:num>
  <w:num w:numId="20" w16cid:durableId="696538521">
    <w:abstractNumId w:val="10"/>
  </w:num>
  <w:num w:numId="21" w16cid:durableId="892273552">
    <w:abstractNumId w:val="5"/>
  </w:num>
  <w:num w:numId="22" w16cid:durableId="894196061">
    <w:abstractNumId w:val="22"/>
  </w:num>
  <w:num w:numId="23" w16cid:durableId="9590898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75CD"/>
    <w:rsid w:val="00011D98"/>
    <w:rsid w:val="0001669C"/>
    <w:rsid w:val="00040822"/>
    <w:rsid w:val="0004188C"/>
    <w:rsid w:val="00041F5B"/>
    <w:rsid w:val="00044293"/>
    <w:rsid w:val="00047400"/>
    <w:rsid w:val="0007377C"/>
    <w:rsid w:val="00080B8E"/>
    <w:rsid w:val="000840B1"/>
    <w:rsid w:val="000904C8"/>
    <w:rsid w:val="0009569C"/>
    <w:rsid w:val="00097010"/>
    <w:rsid w:val="000B05B0"/>
    <w:rsid w:val="000B5BFA"/>
    <w:rsid w:val="000C0E31"/>
    <w:rsid w:val="000C4CA7"/>
    <w:rsid w:val="000D0858"/>
    <w:rsid w:val="000D1A39"/>
    <w:rsid w:val="000E6B9B"/>
    <w:rsid w:val="000E7C90"/>
    <w:rsid w:val="000F71F5"/>
    <w:rsid w:val="001018D6"/>
    <w:rsid w:val="001033EE"/>
    <w:rsid w:val="0011423F"/>
    <w:rsid w:val="00114781"/>
    <w:rsid w:val="00116DEE"/>
    <w:rsid w:val="00116E75"/>
    <w:rsid w:val="00143468"/>
    <w:rsid w:val="00150B21"/>
    <w:rsid w:val="0017436B"/>
    <w:rsid w:val="00174771"/>
    <w:rsid w:val="00176847"/>
    <w:rsid w:val="00187BE3"/>
    <w:rsid w:val="001975A7"/>
    <w:rsid w:val="001C6BB1"/>
    <w:rsid w:val="001C7ED3"/>
    <w:rsid w:val="001D08BC"/>
    <w:rsid w:val="001D1B59"/>
    <w:rsid w:val="001D2B00"/>
    <w:rsid w:val="001E3936"/>
    <w:rsid w:val="001E3C8D"/>
    <w:rsid w:val="001F0E86"/>
    <w:rsid w:val="001F2E95"/>
    <w:rsid w:val="001F793E"/>
    <w:rsid w:val="00202DE0"/>
    <w:rsid w:val="002073DA"/>
    <w:rsid w:val="00210121"/>
    <w:rsid w:val="0021435E"/>
    <w:rsid w:val="00232D93"/>
    <w:rsid w:val="00257C24"/>
    <w:rsid w:val="00261476"/>
    <w:rsid w:val="00270945"/>
    <w:rsid w:val="00283A5E"/>
    <w:rsid w:val="002860A6"/>
    <w:rsid w:val="00290898"/>
    <w:rsid w:val="0029205E"/>
    <w:rsid w:val="002941BD"/>
    <w:rsid w:val="002A2341"/>
    <w:rsid w:val="002B5AD0"/>
    <w:rsid w:val="002B6649"/>
    <w:rsid w:val="002E16E5"/>
    <w:rsid w:val="002F7C6B"/>
    <w:rsid w:val="00303B0B"/>
    <w:rsid w:val="00312C7F"/>
    <w:rsid w:val="00314B36"/>
    <w:rsid w:val="0033034B"/>
    <w:rsid w:val="0034607F"/>
    <w:rsid w:val="003475D5"/>
    <w:rsid w:val="00354D90"/>
    <w:rsid w:val="0036767A"/>
    <w:rsid w:val="00384CE5"/>
    <w:rsid w:val="0038563A"/>
    <w:rsid w:val="00387A45"/>
    <w:rsid w:val="003B32DD"/>
    <w:rsid w:val="003D6B63"/>
    <w:rsid w:val="003E2176"/>
    <w:rsid w:val="003E3806"/>
    <w:rsid w:val="003E69D3"/>
    <w:rsid w:val="003F0EB1"/>
    <w:rsid w:val="003F3FC5"/>
    <w:rsid w:val="004036FE"/>
    <w:rsid w:val="00405341"/>
    <w:rsid w:val="00414164"/>
    <w:rsid w:val="00424DA4"/>
    <w:rsid w:val="004268CE"/>
    <w:rsid w:val="004448D8"/>
    <w:rsid w:val="00465B83"/>
    <w:rsid w:val="00475AA8"/>
    <w:rsid w:val="004832A6"/>
    <w:rsid w:val="00496BFD"/>
    <w:rsid w:val="004B0168"/>
    <w:rsid w:val="004C35D8"/>
    <w:rsid w:val="004C4C8B"/>
    <w:rsid w:val="004D23ED"/>
    <w:rsid w:val="004E1964"/>
    <w:rsid w:val="004E6EDB"/>
    <w:rsid w:val="004F6C1C"/>
    <w:rsid w:val="00501911"/>
    <w:rsid w:val="00501FA0"/>
    <w:rsid w:val="0050216E"/>
    <w:rsid w:val="00506262"/>
    <w:rsid w:val="00507FCF"/>
    <w:rsid w:val="005100B4"/>
    <w:rsid w:val="00513E22"/>
    <w:rsid w:val="0052282C"/>
    <w:rsid w:val="0054068B"/>
    <w:rsid w:val="00554987"/>
    <w:rsid w:val="005607D8"/>
    <w:rsid w:val="00570937"/>
    <w:rsid w:val="0059577B"/>
    <w:rsid w:val="005A13E7"/>
    <w:rsid w:val="005A287E"/>
    <w:rsid w:val="005A3E62"/>
    <w:rsid w:val="005D148E"/>
    <w:rsid w:val="005E1B00"/>
    <w:rsid w:val="005F4DDB"/>
    <w:rsid w:val="006030C2"/>
    <w:rsid w:val="00615A76"/>
    <w:rsid w:val="0062089F"/>
    <w:rsid w:val="00630588"/>
    <w:rsid w:val="0063133A"/>
    <w:rsid w:val="00643C57"/>
    <w:rsid w:val="00646286"/>
    <w:rsid w:val="00646DA3"/>
    <w:rsid w:val="006470CF"/>
    <w:rsid w:val="00652C05"/>
    <w:rsid w:val="00677386"/>
    <w:rsid w:val="0068042A"/>
    <w:rsid w:val="00680DA9"/>
    <w:rsid w:val="00682572"/>
    <w:rsid w:val="00683266"/>
    <w:rsid w:val="00683C17"/>
    <w:rsid w:val="00686A50"/>
    <w:rsid w:val="00696057"/>
    <w:rsid w:val="0069695D"/>
    <w:rsid w:val="006B23D0"/>
    <w:rsid w:val="006B438E"/>
    <w:rsid w:val="006B5292"/>
    <w:rsid w:val="006C4BFD"/>
    <w:rsid w:val="006C73D7"/>
    <w:rsid w:val="006D44F5"/>
    <w:rsid w:val="006D53B7"/>
    <w:rsid w:val="00705E25"/>
    <w:rsid w:val="00707756"/>
    <w:rsid w:val="00723F51"/>
    <w:rsid w:val="00732F3A"/>
    <w:rsid w:val="00734F61"/>
    <w:rsid w:val="007421BA"/>
    <w:rsid w:val="00742282"/>
    <w:rsid w:val="00744E21"/>
    <w:rsid w:val="00747502"/>
    <w:rsid w:val="00764C6C"/>
    <w:rsid w:val="0077732B"/>
    <w:rsid w:val="00793F8E"/>
    <w:rsid w:val="007A5F42"/>
    <w:rsid w:val="007A7914"/>
    <w:rsid w:val="007C7F25"/>
    <w:rsid w:val="007D328F"/>
    <w:rsid w:val="007D6C3E"/>
    <w:rsid w:val="007E2693"/>
    <w:rsid w:val="007E32BF"/>
    <w:rsid w:val="007F46D6"/>
    <w:rsid w:val="00802AEC"/>
    <w:rsid w:val="0080787A"/>
    <w:rsid w:val="00822402"/>
    <w:rsid w:val="00832A35"/>
    <w:rsid w:val="0083580D"/>
    <w:rsid w:val="00840A49"/>
    <w:rsid w:val="0085751B"/>
    <w:rsid w:val="0086069A"/>
    <w:rsid w:val="00887AC7"/>
    <w:rsid w:val="008914EE"/>
    <w:rsid w:val="00896885"/>
    <w:rsid w:val="008A78F9"/>
    <w:rsid w:val="008B44B6"/>
    <w:rsid w:val="008D0226"/>
    <w:rsid w:val="008D4DC6"/>
    <w:rsid w:val="008E400E"/>
    <w:rsid w:val="008E5134"/>
    <w:rsid w:val="008E7079"/>
    <w:rsid w:val="008E778E"/>
    <w:rsid w:val="008F3497"/>
    <w:rsid w:val="008F4B7C"/>
    <w:rsid w:val="00907CF6"/>
    <w:rsid w:val="00920F0F"/>
    <w:rsid w:val="0092586B"/>
    <w:rsid w:val="009316BB"/>
    <w:rsid w:val="00946613"/>
    <w:rsid w:val="009468C7"/>
    <w:rsid w:val="00970A8A"/>
    <w:rsid w:val="00970D26"/>
    <w:rsid w:val="00970F6B"/>
    <w:rsid w:val="00973E3E"/>
    <w:rsid w:val="00987651"/>
    <w:rsid w:val="00992FD4"/>
    <w:rsid w:val="00993309"/>
    <w:rsid w:val="009949D3"/>
    <w:rsid w:val="009A011A"/>
    <w:rsid w:val="009A5EEC"/>
    <w:rsid w:val="009A6C61"/>
    <w:rsid w:val="009B1565"/>
    <w:rsid w:val="009C3071"/>
    <w:rsid w:val="009C3A14"/>
    <w:rsid w:val="009C3CE7"/>
    <w:rsid w:val="009D1ACE"/>
    <w:rsid w:val="009D2C79"/>
    <w:rsid w:val="009D4867"/>
    <w:rsid w:val="009D5FC9"/>
    <w:rsid w:val="009E1642"/>
    <w:rsid w:val="00A03FD0"/>
    <w:rsid w:val="00A147C7"/>
    <w:rsid w:val="00A14D4F"/>
    <w:rsid w:val="00A20C9A"/>
    <w:rsid w:val="00A247B5"/>
    <w:rsid w:val="00A34421"/>
    <w:rsid w:val="00A3747E"/>
    <w:rsid w:val="00A43311"/>
    <w:rsid w:val="00A44391"/>
    <w:rsid w:val="00A47462"/>
    <w:rsid w:val="00A57E40"/>
    <w:rsid w:val="00A6406E"/>
    <w:rsid w:val="00A91DB8"/>
    <w:rsid w:val="00A92438"/>
    <w:rsid w:val="00A96182"/>
    <w:rsid w:val="00AA7925"/>
    <w:rsid w:val="00AB535C"/>
    <w:rsid w:val="00AB6CA9"/>
    <w:rsid w:val="00AB7763"/>
    <w:rsid w:val="00AC46D7"/>
    <w:rsid w:val="00AE1C41"/>
    <w:rsid w:val="00B030C6"/>
    <w:rsid w:val="00B034C2"/>
    <w:rsid w:val="00B04EAD"/>
    <w:rsid w:val="00B06969"/>
    <w:rsid w:val="00B107C5"/>
    <w:rsid w:val="00B24270"/>
    <w:rsid w:val="00B57A45"/>
    <w:rsid w:val="00B725C9"/>
    <w:rsid w:val="00B753B1"/>
    <w:rsid w:val="00B967BC"/>
    <w:rsid w:val="00BA7F09"/>
    <w:rsid w:val="00BB1A61"/>
    <w:rsid w:val="00BD555F"/>
    <w:rsid w:val="00BE0D93"/>
    <w:rsid w:val="00BF6DBD"/>
    <w:rsid w:val="00C03935"/>
    <w:rsid w:val="00C204EA"/>
    <w:rsid w:val="00C21E11"/>
    <w:rsid w:val="00C23230"/>
    <w:rsid w:val="00C32995"/>
    <w:rsid w:val="00C33CFF"/>
    <w:rsid w:val="00C35F71"/>
    <w:rsid w:val="00C500BC"/>
    <w:rsid w:val="00C5188C"/>
    <w:rsid w:val="00C760C4"/>
    <w:rsid w:val="00C84F43"/>
    <w:rsid w:val="00C94ADE"/>
    <w:rsid w:val="00C95D87"/>
    <w:rsid w:val="00C96870"/>
    <w:rsid w:val="00CA0151"/>
    <w:rsid w:val="00CA0A0F"/>
    <w:rsid w:val="00CA5343"/>
    <w:rsid w:val="00CB7792"/>
    <w:rsid w:val="00CD3444"/>
    <w:rsid w:val="00CD3CA1"/>
    <w:rsid w:val="00CD5915"/>
    <w:rsid w:val="00CE04E4"/>
    <w:rsid w:val="00CF161D"/>
    <w:rsid w:val="00CF4C4B"/>
    <w:rsid w:val="00D05A60"/>
    <w:rsid w:val="00D11AEC"/>
    <w:rsid w:val="00D14841"/>
    <w:rsid w:val="00D22EC0"/>
    <w:rsid w:val="00D259E4"/>
    <w:rsid w:val="00D2607D"/>
    <w:rsid w:val="00D311CA"/>
    <w:rsid w:val="00D3708F"/>
    <w:rsid w:val="00D4624E"/>
    <w:rsid w:val="00D52C2A"/>
    <w:rsid w:val="00D56315"/>
    <w:rsid w:val="00D64502"/>
    <w:rsid w:val="00D767DF"/>
    <w:rsid w:val="00D82D3F"/>
    <w:rsid w:val="00D8328D"/>
    <w:rsid w:val="00D83A1D"/>
    <w:rsid w:val="00D87765"/>
    <w:rsid w:val="00D902FA"/>
    <w:rsid w:val="00D951CA"/>
    <w:rsid w:val="00DC00C1"/>
    <w:rsid w:val="00DC365D"/>
    <w:rsid w:val="00DD344D"/>
    <w:rsid w:val="00DF3F20"/>
    <w:rsid w:val="00E03DF5"/>
    <w:rsid w:val="00E065E7"/>
    <w:rsid w:val="00E17E66"/>
    <w:rsid w:val="00E2236D"/>
    <w:rsid w:val="00E25A94"/>
    <w:rsid w:val="00E26776"/>
    <w:rsid w:val="00E2785E"/>
    <w:rsid w:val="00E339FC"/>
    <w:rsid w:val="00E40D5A"/>
    <w:rsid w:val="00E638F1"/>
    <w:rsid w:val="00E70D98"/>
    <w:rsid w:val="00E74E27"/>
    <w:rsid w:val="00E77C72"/>
    <w:rsid w:val="00E85545"/>
    <w:rsid w:val="00E92EE6"/>
    <w:rsid w:val="00E933AC"/>
    <w:rsid w:val="00EA5C93"/>
    <w:rsid w:val="00EC156A"/>
    <w:rsid w:val="00EC1FE1"/>
    <w:rsid w:val="00EC2E4E"/>
    <w:rsid w:val="00ED1E5F"/>
    <w:rsid w:val="00ED781A"/>
    <w:rsid w:val="00EE21A2"/>
    <w:rsid w:val="00EE5C03"/>
    <w:rsid w:val="00EF14E3"/>
    <w:rsid w:val="00EF4FC1"/>
    <w:rsid w:val="00EF6260"/>
    <w:rsid w:val="00F00562"/>
    <w:rsid w:val="00F005A4"/>
    <w:rsid w:val="00F1263F"/>
    <w:rsid w:val="00F2477F"/>
    <w:rsid w:val="00F30E7D"/>
    <w:rsid w:val="00F411AC"/>
    <w:rsid w:val="00F4724C"/>
    <w:rsid w:val="00F64398"/>
    <w:rsid w:val="00F657E2"/>
    <w:rsid w:val="00F7017C"/>
    <w:rsid w:val="00F7609E"/>
    <w:rsid w:val="00F82572"/>
    <w:rsid w:val="00F86303"/>
    <w:rsid w:val="00F87A22"/>
    <w:rsid w:val="00F9161E"/>
    <w:rsid w:val="00FA1351"/>
    <w:rsid w:val="00FA4285"/>
    <w:rsid w:val="00FC0D4D"/>
    <w:rsid w:val="00FC1755"/>
    <w:rsid w:val="00FC44D1"/>
    <w:rsid w:val="00FD6ACC"/>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D3A15"/>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 w:type="paragraph" w:styleId="NoSpacing">
    <w:name w:val="No Spacing"/>
    <w:uiPriority w:val="1"/>
    <w:qFormat/>
    <w:rsid w:val="00C96870"/>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customXml/itemProps2.xml><?xml version="1.0" encoding="utf-8"?>
<ds:datastoreItem xmlns:ds="http://schemas.openxmlformats.org/officeDocument/2006/customXml" ds:itemID="{8C91C849-38AB-49CB-B859-D14A6BC18820}">
  <ds:schemaRefs>
    <ds:schemaRef ds:uri="http://schemas.microsoft.com/sharepoint/v3/contenttype/forms"/>
  </ds:schemaRefs>
</ds:datastoreItem>
</file>

<file path=customXml/itemProps3.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4.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1399</TotalTime>
  <Pages>7</Pages>
  <Words>2332</Words>
  <Characters>13293</Characters>
  <Application>Microsoft Office Word</Application>
  <DocSecurity>0</DocSecurity>
  <Lines>110</Lines>
  <Paragraphs>31</Paragraphs>
  <ScaleCrop>false</ScaleCrop>
  <Company/>
  <LinksUpToDate>false</LinksUpToDate>
  <CharactersWithSpaces>15594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salesforceId:dde7879b-5207-4074-98df-c9310c5f877a</dc:subject>
  <dc:creator>O'Donoghue, Ruaridh</dc:creator>
  <cp:keywords/>
  <dc:description/>
  <cp:lastModifiedBy>Ellis, Angela</cp:lastModifiedBy>
  <cp:revision>115</cp:revision>
  <dcterms:created xsi:type="dcterms:W3CDTF">2026-07-28T04:03:00Z</dcterms:created>
  <dcterms:modified xsi:type="dcterms:W3CDTF">2026-08-05T07:13:00Z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069Q300000S11DcIAJ</vt:lpwstr>
  </property>
</Properties>
</file>