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50DE" w14:textId="77777777" w:rsidR="008E7147" w:rsidRDefault="00C61A54" w:rsidP="008E7147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  <w:t>Planning Response – PL/2026/03866</w:t>
      </w:r>
    </w:p>
    <w:p w14:paraId="1B1B52C0" w14:textId="154071C5" w:rsidR="00B11BBA" w:rsidRPr="008E7147" w:rsidRDefault="00C61A54" w:rsidP="008E7147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Sallys Garden, Dinton Road, Fovant</w:t>
      </w:r>
      <w:r w:rsidRPr="00C61A54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Proposal:</w:t>
      </w:r>
      <w:r w:rsidRPr="00C61A54">
        <w:rPr>
          <w:rFonts w:eastAsia="Times New Roman" w:cstheme="minorHAnsi"/>
          <w:sz w:val="24"/>
          <w:szCs w:val="24"/>
          <w:lang w:eastAsia="en-GB"/>
        </w:rPr>
        <w:t xml:space="preserve"> Single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storey forward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facing extension with tw</w:t>
      </w:r>
      <w:r w:rsidR="00B11BBA" w:rsidRPr="00C61A54">
        <w:rPr>
          <w:rFonts w:eastAsia="Times New Roman" w:cstheme="minorHAnsi"/>
          <w:sz w:val="24"/>
          <w:szCs w:val="24"/>
          <w:lang w:eastAsia="en-GB"/>
        </w:rPr>
        <w:t>o Velux rooflights and a side casement window</w:t>
      </w:r>
      <w:r w:rsidR="00B11BBA">
        <w:rPr>
          <w:rFonts w:eastAsia="Times New Roman" w:cstheme="minorHAnsi"/>
          <w:sz w:val="24"/>
          <w:szCs w:val="24"/>
          <w:lang w:eastAsia="en-GB"/>
        </w:rPr>
        <w:t>.</w:t>
      </w:r>
    </w:p>
    <w:p w14:paraId="5CCDD168" w14:textId="77777777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0761EB">
        <w:rPr>
          <w:b/>
          <w:sz w:val="24"/>
          <w:szCs w:val="24"/>
        </w:rPr>
        <w:t>Location:</w:t>
      </w:r>
      <w:r w:rsidRPr="000761EB">
        <w:rPr>
          <w:sz w:val="24"/>
          <w:szCs w:val="24"/>
        </w:rPr>
        <w:t xml:space="preserve"> Fovant &amp; Chalke Valley ED, within the setting of the Cranborne Chase National Landscape (</w:t>
      </w:r>
      <w:r w:rsidR="000761EB" w:rsidRPr="000761EB">
        <w:rPr>
          <w:sz w:val="24"/>
          <w:szCs w:val="24"/>
        </w:rPr>
        <w:t xml:space="preserve">formerly </w:t>
      </w:r>
      <w:r w:rsidRPr="000761EB">
        <w:rPr>
          <w:sz w:val="24"/>
          <w:szCs w:val="24"/>
        </w:rPr>
        <w:t>AONB) and International Dark Sky Reserve.</w:t>
      </w:r>
    </w:p>
    <w:p w14:paraId="44EE5012" w14:textId="77777777" w:rsidR="00195908" w:rsidRPr="00C61A54" w:rsidRDefault="0017695C">
      <w:pPr>
        <w:shd w:val="clear" w:color="auto" w:fill="FFFFFF"/>
        <w:spacing w:after="0"/>
        <w:textAlignment w:val="baseline"/>
        <w:rPr>
          <w:rFonts w:cstheme="minorHAnsi"/>
          <w:sz w:val="24"/>
          <w:szCs w:val="24"/>
        </w:rPr>
      </w:pPr>
      <w:r w:rsidRPr="003B2364">
        <w:rPr>
          <w:b/>
          <w:color w:val="000000"/>
          <w:sz w:val="24"/>
          <w:szCs w:val="24"/>
        </w:rPr>
        <w:t xml:space="preserve">Fovant Parish Council </w:t>
      </w:r>
      <w:r w:rsidR="003B2364" w:rsidRPr="003B2364">
        <w:rPr>
          <w:b/>
          <w:bCs/>
          <w:color w:val="000000"/>
          <w:sz w:val="24"/>
          <w:szCs w:val="24"/>
        </w:rPr>
        <w:t>objects</w:t>
      </w:r>
      <w:r w:rsidRPr="003B2364">
        <w:rPr>
          <w:b/>
          <w:color w:val="000000"/>
          <w:sz w:val="24"/>
          <w:szCs w:val="24"/>
        </w:rPr>
        <w:t xml:space="preserve"> on</w:t>
      </w:r>
      <w:r w:rsidR="003B2364" w:rsidRPr="003B2364">
        <w:rPr>
          <w:b/>
          <w:bCs/>
          <w:color w:val="000000"/>
          <w:sz w:val="24"/>
          <w:szCs w:val="24"/>
        </w:rPr>
        <w:t xml:space="preserve"> the following grounds:</w:t>
      </w:r>
    </w:p>
    <w:p w14:paraId="3EEC21D2" w14:textId="2F98A5E4" w:rsidR="0096229F" w:rsidRPr="00747363" w:rsidRDefault="0096229F" w:rsidP="0074736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747363">
        <w:rPr>
          <w:rFonts w:eastAsia="Times New Roman" w:cstheme="minorHAnsi"/>
          <w:color w:val="000000"/>
          <w:sz w:val="24"/>
          <w:szCs w:val="24"/>
          <w:lang w:eastAsia="en-GB"/>
        </w:rPr>
        <w:t>Degradation of the Building Line &amp; Local Character</w:t>
      </w:r>
      <w:r w:rsidR="007F28EC" w:rsidRPr="00747363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  <w:r w:rsidRPr="0074736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</w:t>
      </w:r>
    </w:p>
    <w:p w14:paraId="2CCD92B4" w14:textId="13B76437" w:rsidR="0096229F" w:rsidRPr="00747363" w:rsidRDefault="0096229F" w:rsidP="0074736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747363">
        <w:rPr>
          <w:rFonts w:eastAsia="Times New Roman" w:cstheme="minorHAnsi"/>
          <w:color w:val="000000"/>
          <w:sz w:val="24"/>
          <w:szCs w:val="24"/>
          <w:lang w:eastAsia="en-GB"/>
        </w:rPr>
        <w:t>Conflict with Dark-Sky and Lighting Guidance</w:t>
      </w:r>
      <w:r w:rsidR="009769F5" w:rsidRPr="00747363">
        <w:rPr>
          <w:rFonts w:eastAsia="Times New Roman" w:cstheme="minorHAnsi"/>
          <w:color w:val="000000"/>
          <w:sz w:val="24"/>
          <w:szCs w:val="24"/>
          <w:lang w:eastAsia="en-GB"/>
        </w:rPr>
        <w:t>.</w:t>
      </w:r>
    </w:p>
    <w:p w14:paraId="18E8586F" w14:textId="77777777" w:rsidR="009769F5" w:rsidRPr="00B11BBA" w:rsidRDefault="009769F5" w:rsidP="00B11BB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153DFE6E" w14:textId="77777777" w:rsidR="00C61A54" w:rsidRPr="00C61A54" w:rsidRDefault="00C61A54" w:rsidP="004E00E1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1. Building Line &amp; Local Character – Wiltshire Policy Requirements</w:t>
      </w:r>
    </w:p>
    <w:p w14:paraId="094660D2" w14:textId="77777777" w:rsidR="00195908" w:rsidRPr="001F6752" w:rsidRDefault="0017695C">
      <w:pPr>
        <w:spacing w:after="0"/>
        <w:rPr>
          <w:rFonts w:cstheme="minorHAnsi"/>
          <w:sz w:val="24"/>
          <w:szCs w:val="24"/>
        </w:rPr>
      </w:pPr>
      <w:r w:rsidRPr="001F6752">
        <w:rPr>
          <w:color w:val="000000"/>
          <w:sz w:val="24"/>
          <w:szCs w:val="24"/>
        </w:rPr>
        <w:t xml:space="preserve">A primary material consideration is whether the </w:t>
      </w:r>
      <w:r w:rsidR="00126833" w:rsidRPr="001F6752">
        <w:rPr>
          <w:color w:val="000000"/>
          <w:sz w:val="24"/>
          <w:szCs w:val="24"/>
        </w:rPr>
        <w:t>proposal</w:t>
      </w:r>
      <w:r w:rsidRPr="001F6752">
        <w:rPr>
          <w:color w:val="000000"/>
          <w:sz w:val="24"/>
          <w:szCs w:val="24"/>
        </w:rPr>
        <w:t xml:space="preserve"> would preserve or enhance the character and appearance of the conservation area. </w:t>
      </w:r>
      <w:r w:rsidR="00126833" w:rsidRPr="001F6752">
        <w:rPr>
          <w:color w:val="000000"/>
          <w:sz w:val="24"/>
          <w:szCs w:val="24"/>
        </w:rPr>
        <w:t>Wiltshire Core Strategy Core Policy 57 requires high-quality design that respects local character, settlement pattern and the established streetscape.</w:t>
      </w:r>
    </w:p>
    <w:p w14:paraId="4325E8F3" w14:textId="77777777" w:rsidR="00195908" w:rsidRPr="001F6752" w:rsidRDefault="00ED5CE4">
      <w:pPr>
        <w:spacing w:after="0"/>
        <w:rPr>
          <w:rFonts w:cstheme="minorHAnsi"/>
          <w:sz w:val="24"/>
          <w:szCs w:val="24"/>
        </w:rPr>
      </w:pPr>
      <w:r w:rsidRPr="001F6752">
        <w:rPr>
          <w:color w:val="000000"/>
          <w:sz w:val="24"/>
          <w:szCs w:val="24"/>
        </w:rPr>
        <w:t>Rooflights in a conservation-area setting can materially affect the village roofscape, the visual integrity of traditionally built houses and the wider street scene.</w:t>
      </w:r>
    </w:p>
    <w:p w14:paraId="3B6015EA" w14:textId="77777777" w:rsidR="00195908" w:rsidRPr="001F6752" w:rsidRDefault="00354DAF">
      <w:pPr>
        <w:spacing w:after="0"/>
        <w:rPr>
          <w:rFonts w:cstheme="minorHAnsi"/>
          <w:sz w:val="24"/>
          <w:szCs w:val="24"/>
        </w:rPr>
      </w:pPr>
      <w:r w:rsidRPr="001F6752">
        <w:rPr>
          <w:color w:val="000000"/>
          <w:sz w:val="24"/>
          <w:szCs w:val="24"/>
        </w:rPr>
        <w:t>Where poorly sited or excessive in number, rooflights may introduce modern elements into a traditional roofscape and harm the significance of the conservation area.</w:t>
      </w:r>
    </w:p>
    <w:p w14:paraId="2419F59C" w14:textId="77777777" w:rsidR="00195908" w:rsidRPr="001F6752" w:rsidRDefault="0017695C">
      <w:pPr>
        <w:spacing w:after="0"/>
        <w:rPr>
          <w:rFonts w:cstheme="minorHAnsi"/>
          <w:sz w:val="24"/>
          <w:szCs w:val="24"/>
        </w:rPr>
      </w:pPr>
      <w:r w:rsidRPr="001F6752">
        <w:rPr>
          <w:sz w:val="24"/>
          <w:szCs w:val="24"/>
        </w:rPr>
        <w:t xml:space="preserve">Wiltshire’s Core Strategy and </w:t>
      </w:r>
      <w:r w:rsidR="006B41C4" w:rsidRPr="001F6752">
        <w:rPr>
          <w:sz w:val="24"/>
          <w:szCs w:val="24"/>
        </w:rPr>
        <w:t>the Wiltshire Design Guide</w:t>
      </w:r>
      <w:r w:rsidRPr="001F6752">
        <w:rPr>
          <w:sz w:val="24"/>
          <w:szCs w:val="24"/>
        </w:rPr>
        <w:t xml:space="preserve"> place strong emphasis on </w:t>
      </w:r>
      <w:r w:rsidR="006B41C4" w:rsidRPr="001F6752">
        <w:rPr>
          <w:sz w:val="24"/>
          <w:szCs w:val="24"/>
        </w:rPr>
        <w:t xml:space="preserve">high-quality design, local context and </w:t>
      </w:r>
      <w:r w:rsidRPr="001F6752">
        <w:rPr>
          <w:sz w:val="24"/>
          <w:szCs w:val="24"/>
        </w:rPr>
        <w:t>respecting the established building line of rural settlements. The following principles are particularly relevant:</w:t>
      </w:r>
    </w:p>
    <w:p w14:paraId="3E3D375A" w14:textId="77777777" w:rsidR="00C61A54" w:rsidRPr="00C61A54" w:rsidRDefault="00C61A54" w:rsidP="004E00E1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a. Core Policy 57 – Ensuring High</w:t>
      </w: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noBreakHyphen/>
        <w:t>Quality Design</w:t>
      </w:r>
    </w:p>
    <w:p w14:paraId="4D81446C" w14:textId="5C533586" w:rsidR="00C61A54" w:rsidRPr="00C61A54" w:rsidRDefault="00694C4A" w:rsidP="004E00E1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R</w:t>
      </w:r>
      <w:r w:rsidR="00C61A54" w:rsidRPr="00C61A54">
        <w:rPr>
          <w:rFonts w:eastAsia="Times New Roman" w:cstheme="minorHAnsi"/>
          <w:sz w:val="24"/>
          <w:szCs w:val="24"/>
          <w:lang w:eastAsia="en-GB"/>
        </w:rPr>
        <w:t>equires development</w:t>
      </w:r>
      <w:r w:rsidR="004E00E1">
        <w:rPr>
          <w:rFonts w:eastAsia="Times New Roman" w:cstheme="minorHAnsi"/>
          <w:sz w:val="24"/>
          <w:szCs w:val="24"/>
          <w:lang w:eastAsia="en-GB"/>
        </w:rPr>
        <w:t>s</w:t>
      </w:r>
      <w:r w:rsidR="00C61A54" w:rsidRPr="00C61A54">
        <w:rPr>
          <w:rFonts w:eastAsia="Times New Roman" w:cstheme="minorHAnsi"/>
          <w:sz w:val="24"/>
          <w:szCs w:val="24"/>
          <w:lang w:eastAsia="en-GB"/>
        </w:rPr>
        <w:t xml:space="preserve"> to:</w:t>
      </w:r>
    </w:p>
    <w:p w14:paraId="732ABD12" w14:textId="17124851" w:rsidR="00C61A54" w:rsidRPr="004E00E1" w:rsidRDefault="00C61A54" w:rsidP="004E00E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E00E1">
        <w:rPr>
          <w:rFonts w:eastAsia="Times New Roman" w:cstheme="minorHAnsi"/>
          <w:sz w:val="24"/>
          <w:szCs w:val="24"/>
          <w:lang w:eastAsia="en-GB"/>
        </w:rPr>
        <w:t>Respect the existing pattern of built form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49A45393" w14:textId="336D14EE" w:rsidR="00C61A54" w:rsidRPr="004E00E1" w:rsidRDefault="00C61A54" w:rsidP="004E00E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E00E1">
        <w:rPr>
          <w:rFonts w:eastAsia="Times New Roman" w:cstheme="minorHAnsi"/>
          <w:sz w:val="24"/>
          <w:szCs w:val="24"/>
          <w:lang w:eastAsia="en-GB"/>
        </w:rPr>
        <w:t>Maintain the rhythm and alignment of buildings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76D1B9C7" w14:textId="0BCE57B0" w:rsidR="004E00E1" w:rsidRPr="004E00E1" w:rsidRDefault="00C61A54" w:rsidP="004E00E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E00E1">
        <w:rPr>
          <w:rFonts w:eastAsia="Times New Roman" w:cstheme="minorHAnsi"/>
          <w:sz w:val="24"/>
          <w:szCs w:val="24"/>
          <w:lang w:eastAsia="en-GB"/>
        </w:rPr>
        <w:t>Avoid projecting forward of neighbouring properties where this disrupts the street scene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46884B7" w14:textId="77777777" w:rsidR="00C61A54" w:rsidRPr="00C61A54" w:rsidRDefault="00C61A54" w:rsidP="004E00E1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A forward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 xml:space="preserve">facing extension that </w:t>
      </w:r>
      <w:r w:rsidRPr="001A1E19">
        <w:rPr>
          <w:rFonts w:eastAsia="Times New Roman" w:cstheme="minorHAnsi"/>
          <w:sz w:val="24"/>
          <w:szCs w:val="24"/>
          <w:lang w:eastAsia="en-GB"/>
        </w:rPr>
        <w:t>pushes beyond the established building line of</w:t>
      </w:r>
      <w:r w:rsidRPr="00C61A54">
        <w:rPr>
          <w:rFonts w:eastAsia="Times New Roman" w:cstheme="minorHAnsi"/>
          <w:sz w:val="24"/>
          <w:szCs w:val="24"/>
          <w:lang w:eastAsia="en-GB"/>
        </w:rPr>
        <w:t xml:space="preserve"> a row of houses is considered harmful because it:</w:t>
      </w:r>
    </w:p>
    <w:p w14:paraId="28B823FE" w14:textId="7AC8CF91" w:rsidR="00C61A54" w:rsidRPr="00C61A54" w:rsidRDefault="00C61A54" w:rsidP="004E00E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Breaks the visual continuity of the frontage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B499400" w14:textId="04CFD71B" w:rsidR="00C61A54" w:rsidRPr="00C61A54" w:rsidRDefault="00C61A54" w:rsidP="004E00E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Introduces an incongruous projection into the streetscape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10BF9DD8" w14:textId="347BC9CD" w:rsidR="00C61A54" w:rsidRDefault="00C61A54" w:rsidP="004E00E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 xml:space="preserve">Erodes the rural character of </w:t>
      </w:r>
      <w:r w:rsidR="004E00E1">
        <w:rPr>
          <w:rFonts w:eastAsia="Times New Roman" w:cstheme="minorHAnsi"/>
          <w:sz w:val="24"/>
          <w:szCs w:val="24"/>
          <w:lang w:eastAsia="en-GB"/>
        </w:rPr>
        <w:t xml:space="preserve">a </w:t>
      </w:r>
      <w:r w:rsidRPr="00C61A54">
        <w:rPr>
          <w:rFonts w:eastAsia="Times New Roman" w:cstheme="minorHAnsi"/>
          <w:sz w:val="24"/>
          <w:szCs w:val="24"/>
          <w:lang w:eastAsia="en-GB"/>
        </w:rPr>
        <w:t>linear village development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216AA2E2" w14:textId="77777777" w:rsidR="00CD7019" w:rsidRDefault="00CD7019" w:rsidP="00CD7019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</w:p>
    <w:p w14:paraId="221712C8" w14:textId="77777777" w:rsidR="00C61A54" w:rsidRPr="00C61A54" w:rsidRDefault="00C61A54" w:rsidP="008E3AC5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b. Core Policy 51 – Landscape</w:t>
      </w:r>
    </w:p>
    <w:p w14:paraId="1A569E4C" w14:textId="77777777" w:rsidR="005953AF" w:rsidRDefault="00C61A54" w:rsidP="005953AF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 xml:space="preserve">This policy requires development to conserve and enhance landscape character. In villages within the Cranborne Chase National Landscape, the </w:t>
      </w:r>
      <w:r w:rsidRPr="004E00E1">
        <w:rPr>
          <w:rFonts w:eastAsia="Times New Roman" w:cstheme="minorHAnsi"/>
          <w:sz w:val="24"/>
          <w:szCs w:val="24"/>
          <w:lang w:eastAsia="en-GB"/>
        </w:rPr>
        <w:t>building line is a key landscape feature, helping maintain:</w:t>
      </w:r>
    </w:p>
    <w:p w14:paraId="6D2A738B" w14:textId="77777777" w:rsidR="005953AF" w:rsidRDefault="00C61A54" w:rsidP="005953AF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953AF">
        <w:rPr>
          <w:rFonts w:eastAsia="Times New Roman" w:cstheme="minorHAnsi"/>
          <w:sz w:val="24"/>
          <w:szCs w:val="24"/>
          <w:lang w:eastAsia="en-GB"/>
        </w:rPr>
        <w:t>The simplicity of rural settlement form</w:t>
      </w:r>
      <w:r w:rsidR="004E00E1" w:rsidRPr="005953AF">
        <w:rPr>
          <w:rFonts w:eastAsia="Times New Roman" w:cstheme="minorHAnsi"/>
          <w:sz w:val="24"/>
          <w:szCs w:val="24"/>
          <w:lang w:eastAsia="en-GB"/>
        </w:rPr>
        <w:t>.</w:t>
      </w:r>
    </w:p>
    <w:p w14:paraId="391173E2" w14:textId="77777777" w:rsidR="005953AF" w:rsidRDefault="00C61A54" w:rsidP="005953AF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953AF">
        <w:rPr>
          <w:rFonts w:eastAsia="Times New Roman" w:cstheme="minorHAnsi"/>
          <w:sz w:val="24"/>
          <w:szCs w:val="24"/>
          <w:lang w:eastAsia="en-GB"/>
        </w:rPr>
        <w:t>The visual relationship between dwellings and the wider valley landscape</w:t>
      </w:r>
      <w:r w:rsidR="004E00E1" w:rsidRPr="005953AF">
        <w:rPr>
          <w:rFonts w:eastAsia="Times New Roman" w:cstheme="minorHAnsi"/>
          <w:sz w:val="24"/>
          <w:szCs w:val="24"/>
          <w:lang w:eastAsia="en-GB"/>
        </w:rPr>
        <w:t>.</w:t>
      </w:r>
    </w:p>
    <w:p w14:paraId="662A6986" w14:textId="78E3A17F" w:rsidR="005953AF" w:rsidRPr="00554A01" w:rsidRDefault="00C61A54" w:rsidP="008E7147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953AF">
        <w:rPr>
          <w:rFonts w:eastAsia="Times New Roman" w:cstheme="minorHAnsi"/>
          <w:sz w:val="24"/>
          <w:szCs w:val="24"/>
          <w:lang w:eastAsia="en-GB"/>
        </w:rPr>
        <w:t>The sense of openness and undeveloped foreground</w:t>
      </w:r>
      <w:r w:rsidR="004E00E1" w:rsidRPr="005953AF">
        <w:rPr>
          <w:rFonts w:eastAsia="Times New Roman" w:cstheme="minorHAnsi"/>
          <w:sz w:val="24"/>
          <w:szCs w:val="24"/>
          <w:lang w:eastAsia="en-GB"/>
        </w:rPr>
        <w:t>.</w:t>
      </w:r>
    </w:p>
    <w:p w14:paraId="537B223E" w14:textId="6D97732D" w:rsidR="00C61A54" w:rsidRDefault="00C61A54" w:rsidP="00554A01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8E3AC5">
        <w:rPr>
          <w:rFonts w:eastAsia="Times New Roman" w:cstheme="minorHAnsi"/>
          <w:sz w:val="24"/>
          <w:szCs w:val="24"/>
          <w:lang w:eastAsia="en-GB"/>
        </w:rPr>
        <w:t>Any forward projection risks encroaching into this openness, creating visual clutter.</w:t>
      </w:r>
    </w:p>
    <w:p w14:paraId="39347AF2" w14:textId="77777777" w:rsidR="00CD7019" w:rsidRDefault="00CD7019" w:rsidP="00554A01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72E727DA" w14:textId="77777777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362542">
        <w:rPr>
          <w:b/>
          <w:sz w:val="24"/>
          <w:szCs w:val="24"/>
        </w:rPr>
        <w:t xml:space="preserve">c. </w:t>
      </w:r>
      <w:r w:rsidR="00362542" w:rsidRPr="00362542">
        <w:rPr>
          <w:b/>
          <w:bCs/>
          <w:sz w:val="24"/>
          <w:szCs w:val="24"/>
        </w:rPr>
        <w:t xml:space="preserve">Cranborne Chase </w:t>
      </w:r>
      <w:r w:rsidRPr="00362542">
        <w:rPr>
          <w:b/>
          <w:sz w:val="24"/>
          <w:szCs w:val="24"/>
        </w:rPr>
        <w:t xml:space="preserve">National Landscape </w:t>
      </w:r>
      <w:r w:rsidR="00362542" w:rsidRPr="00362542">
        <w:rPr>
          <w:b/>
          <w:bCs/>
          <w:sz w:val="24"/>
          <w:szCs w:val="24"/>
        </w:rPr>
        <w:t>Partnership</w:t>
      </w:r>
      <w:r w:rsidRPr="00362542">
        <w:rPr>
          <w:b/>
          <w:sz w:val="24"/>
          <w:szCs w:val="24"/>
        </w:rPr>
        <w:t xml:space="preserve"> Plan</w:t>
      </w:r>
      <w:r w:rsidR="00362542" w:rsidRPr="00362542">
        <w:rPr>
          <w:b/>
          <w:bCs/>
          <w:sz w:val="24"/>
          <w:szCs w:val="24"/>
        </w:rPr>
        <w:t xml:space="preserve"> 2025–2030</w:t>
      </w:r>
    </w:p>
    <w:p w14:paraId="7E4D46B4" w14:textId="77777777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D67C2A">
        <w:rPr>
          <w:rFonts w:ascii="Calibri" w:hAnsi="Calibri" w:cs="Calibri"/>
          <w:sz w:val="24"/>
          <w:szCs w:val="24"/>
        </w:rPr>
        <w:t xml:space="preserve">The </w:t>
      </w:r>
      <w:r w:rsidRPr="00754DD0">
        <w:rPr>
          <w:sz w:val="24"/>
          <w:szCs w:val="24"/>
        </w:rPr>
        <w:t>Cranborne</w:t>
      </w:r>
      <w:r w:rsidRPr="00D67C2A">
        <w:rPr>
          <w:rFonts w:ascii="Calibri" w:hAnsi="Calibri" w:cs="Calibri"/>
          <w:sz w:val="24"/>
          <w:szCs w:val="24"/>
        </w:rPr>
        <w:t xml:space="preserve"> Chase National Landscape Partnership Plan </w:t>
      </w:r>
      <w:r w:rsidR="0006589D" w:rsidRPr="0006589D">
        <w:rPr>
          <w:sz w:val="24"/>
          <w:szCs w:val="24"/>
        </w:rPr>
        <w:t xml:space="preserve">2025–2030 </w:t>
      </w:r>
      <w:r w:rsidRPr="00D67C2A">
        <w:rPr>
          <w:rFonts w:ascii="Calibri" w:hAnsi="Calibri" w:cs="Calibri"/>
          <w:sz w:val="24"/>
          <w:szCs w:val="24"/>
        </w:rPr>
        <w:t xml:space="preserve">states that </w:t>
      </w:r>
      <w:r w:rsidRPr="00754DD0">
        <w:rPr>
          <w:sz w:val="24"/>
          <w:szCs w:val="24"/>
        </w:rPr>
        <w:t>planning</w:t>
      </w:r>
      <w:r w:rsidRPr="00D67C2A">
        <w:rPr>
          <w:rFonts w:ascii="Calibri" w:hAnsi="Calibri" w:cs="Calibri"/>
          <w:sz w:val="24"/>
          <w:szCs w:val="24"/>
        </w:rPr>
        <w:t xml:space="preserve"> decisions </w:t>
      </w:r>
      <w:r w:rsidRPr="00754DD0">
        <w:rPr>
          <w:sz w:val="24"/>
          <w:szCs w:val="24"/>
        </w:rPr>
        <w:t>affecting</w:t>
      </w:r>
      <w:r w:rsidRPr="00D67C2A">
        <w:rPr>
          <w:rFonts w:ascii="Calibri" w:hAnsi="Calibri" w:cs="Calibri"/>
          <w:sz w:val="24"/>
          <w:szCs w:val="24"/>
        </w:rPr>
        <w:t xml:space="preserve"> this nationally important </w:t>
      </w:r>
      <w:r w:rsidRPr="00754DD0">
        <w:rPr>
          <w:sz w:val="24"/>
          <w:szCs w:val="24"/>
        </w:rPr>
        <w:t>landscape should</w:t>
      </w:r>
      <w:r w:rsidRPr="00D67C2A">
        <w:rPr>
          <w:rFonts w:ascii="Calibri" w:hAnsi="Calibri" w:cs="Calibri"/>
          <w:sz w:val="24"/>
          <w:szCs w:val="24"/>
        </w:rPr>
        <w:t xml:space="preserve"> conserve and enhance its </w:t>
      </w:r>
      <w:r w:rsidRPr="00D67C2A">
        <w:rPr>
          <w:rFonts w:ascii="Calibri" w:hAnsi="Calibri" w:cs="Calibri"/>
          <w:sz w:val="24"/>
          <w:szCs w:val="24"/>
        </w:rPr>
        <w:lastRenderedPageBreak/>
        <w:t xml:space="preserve">special qualities. Where development is necessary, it </w:t>
      </w:r>
      <w:r w:rsidRPr="00754DD0">
        <w:rPr>
          <w:sz w:val="24"/>
          <w:szCs w:val="24"/>
        </w:rPr>
        <w:t>should be</w:t>
      </w:r>
      <w:r w:rsidRPr="00D67C2A">
        <w:rPr>
          <w:rFonts w:ascii="Calibri" w:hAnsi="Calibri" w:cs="Calibri"/>
          <w:sz w:val="24"/>
          <w:szCs w:val="24"/>
        </w:rPr>
        <w:t xml:space="preserve"> located and designed to integrate fully with landscape character and natural beauty</w:t>
      </w:r>
      <w:r w:rsidRPr="00754DD0">
        <w:rPr>
          <w:sz w:val="24"/>
          <w:szCs w:val="24"/>
        </w:rPr>
        <w:t>.</w:t>
      </w:r>
    </w:p>
    <w:p w14:paraId="453A83DE" w14:textId="77777777" w:rsidR="00195908" w:rsidRPr="00C61A54" w:rsidRDefault="00E24F91">
      <w:pPr>
        <w:spacing w:after="0"/>
        <w:rPr>
          <w:rFonts w:cstheme="minorHAnsi"/>
          <w:sz w:val="24"/>
          <w:szCs w:val="24"/>
        </w:rPr>
      </w:pPr>
      <w:r w:rsidRPr="00E24F91">
        <w:rPr>
          <w:sz w:val="24"/>
          <w:szCs w:val="24"/>
        </w:rPr>
        <w:t>The Partnership Plan emphasises:</w:t>
      </w:r>
    </w:p>
    <w:p w14:paraId="1829788D" w14:textId="61ABCE1E" w:rsidR="00C61A54" w:rsidRPr="00C61A54" w:rsidRDefault="00C61A54" w:rsidP="008E3AC5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Protection of settlement form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0A026D3A" w14:textId="3892C2DB" w:rsidR="00C61A54" w:rsidRPr="00C61A54" w:rsidRDefault="00C61A54" w:rsidP="00C61A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Avoidance of suburbanising features</w:t>
      </w:r>
      <w:r w:rsidR="00850AA3">
        <w:rPr>
          <w:rFonts w:eastAsia="Times New Roman" w:cstheme="minorHAnsi"/>
          <w:sz w:val="24"/>
          <w:szCs w:val="24"/>
          <w:lang w:eastAsia="en-GB"/>
        </w:rPr>
        <w:t>.</w:t>
      </w:r>
    </w:p>
    <w:p w14:paraId="6763C5D9" w14:textId="77777777" w:rsidR="00CD7019" w:rsidRDefault="00C61A54" w:rsidP="00CD701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Maintaining traditional building lines and avoiding forward extensions that alter historic patterns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2C2318F" w14:textId="0614CF5D" w:rsidR="00D66709" w:rsidRDefault="00C61A54" w:rsidP="00CD701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D7019">
        <w:rPr>
          <w:rFonts w:eastAsia="Times New Roman" w:cstheme="minorHAnsi"/>
          <w:sz w:val="24"/>
          <w:szCs w:val="24"/>
          <w:lang w:eastAsia="en-GB"/>
        </w:rPr>
        <w:t>The proposed extension project</w:t>
      </w:r>
      <w:r w:rsidR="00850AA3" w:rsidRPr="00CD7019">
        <w:rPr>
          <w:rFonts w:eastAsia="Times New Roman" w:cstheme="minorHAnsi"/>
          <w:sz w:val="24"/>
          <w:szCs w:val="24"/>
          <w:lang w:eastAsia="en-GB"/>
        </w:rPr>
        <w:t>s</w:t>
      </w:r>
      <w:r w:rsidRPr="00CD7019">
        <w:rPr>
          <w:rFonts w:eastAsia="Times New Roman" w:cstheme="minorHAnsi"/>
          <w:sz w:val="24"/>
          <w:szCs w:val="24"/>
          <w:lang w:eastAsia="en-GB"/>
        </w:rPr>
        <w:t xml:space="preserve"> forward of the existing façade, conflicting with </w:t>
      </w:r>
      <w:r w:rsidR="00D66709" w:rsidRPr="00CD7019">
        <w:rPr>
          <w:rFonts w:eastAsia="Times New Roman" w:cstheme="minorHAnsi"/>
          <w:sz w:val="24"/>
          <w:szCs w:val="24"/>
          <w:lang w:eastAsia="en-GB"/>
        </w:rPr>
        <w:t xml:space="preserve">all </w:t>
      </w:r>
      <w:r w:rsidRPr="00CD7019">
        <w:rPr>
          <w:rFonts w:eastAsia="Times New Roman" w:cstheme="minorHAnsi"/>
          <w:sz w:val="24"/>
          <w:szCs w:val="24"/>
          <w:lang w:eastAsia="en-GB"/>
        </w:rPr>
        <w:t>these principles.</w:t>
      </w:r>
    </w:p>
    <w:p w14:paraId="73D94463" w14:textId="77777777" w:rsidR="00CD7019" w:rsidRPr="00CD7019" w:rsidRDefault="00CD7019" w:rsidP="00CD701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7FC46483" w14:textId="6DABA897" w:rsidR="00C61A54" w:rsidRPr="004E00E1" w:rsidRDefault="00C61A54" w:rsidP="00D6670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Impact of Building Line Encroachment in Fovant</w:t>
      </w:r>
    </w:p>
    <w:p w14:paraId="2C50F56B" w14:textId="77777777" w:rsidR="00C61A54" w:rsidRPr="00C61A54" w:rsidRDefault="00C61A54" w:rsidP="00D6670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Fovant is a linear village with a strong, consistent building line along Dinton Road. This line is a defining characteristic of the settlement.</w:t>
      </w:r>
    </w:p>
    <w:p w14:paraId="38E3DF37" w14:textId="77777777" w:rsidR="00C61A54" w:rsidRPr="00C61A54" w:rsidRDefault="00C61A54" w:rsidP="00D6670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A forward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facing extension:</w:t>
      </w:r>
    </w:p>
    <w:p w14:paraId="18F7168D" w14:textId="00B43484" w:rsidR="00C61A54" w:rsidRPr="00C61A54" w:rsidRDefault="00C61A54" w:rsidP="00D6670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Creates a step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 xml:space="preserve">out that disrupts the uniform </w:t>
      </w:r>
      <w:r w:rsidR="00834D31" w:rsidRPr="00C61A54">
        <w:rPr>
          <w:rFonts w:eastAsia="Times New Roman" w:cstheme="minorHAnsi"/>
          <w:sz w:val="24"/>
          <w:szCs w:val="24"/>
          <w:lang w:eastAsia="en-GB"/>
        </w:rPr>
        <w:t>frontage.</w:t>
      </w:r>
    </w:p>
    <w:p w14:paraId="5A28E355" w14:textId="7AB3D42A" w:rsidR="00C61A54" w:rsidRPr="00C61A54" w:rsidRDefault="00C61A54" w:rsidP="00D6670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 xml:space="preserve">Introduces a visual protrusion into the street </w:t>
      </w:r>
      <w:r w:rsidR="00834D31" w:rsidRPr="00C61A54">
        <w:rPr>
          <w:rFonts w:eastAsia="Times New Roman" w:cstheme="minorHAnsi"/>
          <w:sz w:val="24"/>
          <w:szCs w:val="24"/>
          <w:lang w:eastAsia="en-GB"/>
        </w:rPr>
        <w:t>scene.</w:t>
      </w:r>
    </w:p>
    <w:p w14:paraId="6DA611FD" w14:textId="4E55D100" w:rsidR="00C61A54" w:rsidRPr="00C61A54" w:rsidRDefault="00C61A54" w:rsidP="00D6670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 xml:space="preserve">Sets a precedent for further forward extensions, cumulatively eroding village </w:t>
      </w:r>
      <w:r w:rsidR="00834D31" w:rsidRPr="00C61A54">
        <w:rPr>
          <w:rFonts w:eastAsia="Times New Roman" w:cstheme="minorHAnsi"/>
          <w:sz w:val="24"/>
          <w:szCs w:val="24"/>
          <w:lang w:eastAsia="en-GB"/>
        </w:rPr>
        <w:t>character.</w:t>
      </w:r>
    </w:p>
    <w:p w14:paraId="170CF626" w14:textId="651CDB0E" w:rsidR="00C61A54" w:rsidRPr="00C61A54" w:rsidRDefault="00C61A54" w:rsidP="00D6670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 xml:space="preserve">Increases the building’s prominence in views from the valley floor and </w:t>
      </w:r>
      <w:r w:rsidR="00834D31" w:rsidRPr="00C61A54">
        <w:rPr>
          <w:rFonts w:eastAsia="Times New Roman" w:cstheme="minorHAnsi"/>
          <w:sz w:val="24"/>
          <w:szCs w:val="24"/>
          <w:lang w:eastAsia="en-GB"/>
        </w:rPr>
        <w:t>slopes.</w:t>
      </w:r>
    </w:p>
    <w:p w14:paraId="6ED3B342" w14:textId="77777777" w:rsidR="00195908" w:rsidRDefault="009B1ACE">
      <w:pPr>
        <w:spacing w:after="0"/>
        <w:rPr>
          <w:sz w:val="24"/>
          <w:szCs w:val="24"/>
        </w:rPr>
      </w:pPr>
      <w:r w:rsidRPr="009B1ACE">
        <w:rPr>
          <w:sz w:val="24"/>
          <w:szCs w:val="24"/>
        </w:rPr>
        <w:t>Within the Cranborne Chase National Landscape, even minor changes to the building line can have disproportionate landscape impact.</w:t>
      </w:r>
    </w:p>
    <w:p w14:paraId="1F362C95" w14:textId="77777777" w:rsidR="00EE33C1" w:rsidRPr="00C61A54" w:rsidRDefault="00EE33C1">
      <w:pPr>
        <w:spacing w:after="0"/>
        <w:rPr>
          <w:rFonts w:cstheme="minorHAnsi"/>
          <w:sz w:val="24"/>
          <w:szCs w:val="24"/>
        </w:rPr>
      </w:pPr>
    </w:p>
    <w:p w14:paraId="5FCBFB9F" w14:textId="6D28F37A" w:rsidR="00C61A54" w:rsidRPr="00C61A54" w:rsidRDefault="004E00E1" w:rsidP="00EE33C1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t>2</w:t>
      </w:r>
      <w:r w:rsidR="00C61A54" w:rsidRPr="00C61A54">
        <w:rPr>
          <w:rFonts w:eastAsia="Times New Roman" w:cstheme="minorHAnsi"/>
          <w:b/>
          <w:bCs/>
          <w:sz w:val="24"/>
          <w:szCs w:val="24"/>
          <w:lang w:eastAsia="en-GB"/>
        </w:rPr>
        <w:t>. Interaction with Dark</w:t>
      </w:r>
      <w:r w:rsidR="00C61A54" w:rsidRPr="00C61A54">
        <w:rPr>
          <w:rFonts w:eastAsia="Times New Roman" w:cstheme="minorHAnsi"/>
          <w:b/>
          <w:bCs/>
          <w:sz w:val="24"/>
          <w:szCs w:val="24"/>
          <w:lang w:eastAsia="en-GB"/>
        </w:rPr>
        <w:noBreakHyphen/>
        <w:t>Sky and Lighting Guidance</w:t>
      </w:r>
    </w:p>
    <w:p w14:paraId="7F6D15D1" w14:textId="77777777" w:rsidR="00195908" w:rsidRPr="00C61A54" w:rsidRDefault="0017695C" w:rsidP="00EE33C1">
      <w:pPr>
        <w:spacing w:after="0"/>
        <w:rPr>
          <w:rFonts w:cstheme="minorHAnsi"/>
          <w:sz w:val="24"/>
          <w:szCs w:val="24"/>
        </w:rPr>
      </w:pPr>
      <w:r w:rsidRPr="00713C29">
        <w:rPr>
          <w:sz w:val="24"/>
          <w:szCs w:val="24"/>
        </w:rPr>
        <w:t xml:space="preserve">The dark-sky impact should be treated as a central planning issue, not a secondary concern. The site lies within the setting of the Cranborne Chase National Landscape and International Dark Sky Reserve, where the conservation of dark night skies is </w:t>
      </w:r>
      <w:r w:rsidRPr="004E3664">
        <w:rPr>
          <w:sz w:val="24"/>
          <w:szCs w:val="24"/>
        </w:rPr>
        <w:t>a</w:t>
      </w:r>
      <w:r w:rsidRPr="00713C29">
        <w:rPr>
          <w:sz w:val="24"/>
          <w:szCs w:val="24"/>
        </w:rPr>
        <w:t xml:space="preserve"> recognised special quality. Cranborne Chase guidance emphasises reducing light pollution and ensuring lighting is dark-sky compliant</w:t>
      </w:r>
      <w:r w:rsidRPr="004E3664">
        <w:rPr>
          <w:sz w:val="24"/>
          <w:szCs w:val="24"/>
        </w:rPr>
        <w:t>. National</w:t>
      </w:r>
      <w:r w:rsidRPr="00713C29">
        <w:rPr>
          <w:sz w:val="24"/>
          <w:szCs w:val="24"/>
        </w:rPr>
        <w:t xml:space="preserve"> planning </w:t>
      </w:r>
      <w:r w:rsidR="00106953" w:rsidRPr="00106953">
        <w:rPr>
          <w:sz w:val="24"/>
          <w:szCs w:val="24"/>
        </w:rPr>
        <w:t xml:space="preserve">policy and </w:t>
      </w:r>
      <w:r w:rsidRPr="00713C29">
        <w:rPr>
          <w:sz w:val="24"/>
          <w:szCs w:val="24"/>
        </w:rPr>
        <w:t xml:space="preserve">guidance </w:t>
      </w:r>
      <w:r w:rsidRPr="004E3664">
        <w:rPr>
          <w:sz w:val="24"/>
          <w:szCs w:val="24"/>
        </w:rPr>
        <w:t xml:space="preserve">also </w:t>
      </w:r>
      <w:r w:rsidR="00106953" w:rsidRPr="00106953">
        <w:rPr>
          <w:sz w:val="24"/>
          <w:szCs w:val="24"/>
        </w:rPr>
        <w:t>recognise</w:t>
      </w:r>
      <w:r w:rsidRPr="00713C29">
        <w:rPr>
          <w:sz w:val="24"/>
          <w:szCs w:val="24"/>
        </w:rPr>
        <w:t xml:space="preserve"> that artificial light can undermine enjoyment of the countryside and night sky, particularly in intrinsically dark landscapes</w:t>
      </w:r>
      <w:r w:rsidRPr="004E3664">
        <w:rPr>
          <w:sz w:val="24"/>
          <w:szCs w:val="24"/>
        </w:rPr>
        <w:t>.</w:t>
      </w:r>
    </w:p>
    <w:p w14:paraId="3B901C18" w14:textId="13E31036" w:rsidR="00106953" w:rsidRDefault="00106953" w:rsidP="00EE33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National Planning Policy Framework is a material consideration in </w:t>
      </w:r>
      <w:r w:rsidR="00D57755">
        <w:rPr>
          <w:sz w:val="24"/>
          <w:szCs w:val="24"/>
        </w:rPr>
        <w:t xml:space="preserve">this </w:t>
      </w:r>
      <w:r>
        <w:rPr>
          <w:sz w:val="24"/>
          <w:szCs w:val="24"/>
        </w:rPr>
        <w:t>planning decision</w:t>
      </w:r>
      <w:r w:rsidR="00245CFC">
        <w:rPr>
          <w:sz w:val="24"/>
          <w:szCs w:val="24"/>
        </w:rPr>
        <w:t xml:space="preserve">, </w:t>
      </w:r>
      <w:r>
        <w:rPr>
          <w:sz w:val="24"/>
          <w:szCs w:val="24"/>
        </w:rPr>
        <w:t>which advises that lighting should be necessary, appropriately located, controlled in timing and limited in intensity, especially in areas with intrinsically dark landscapes.</w:t>
      </w:r>
    </w:p>
    <w:p w14:paraId="00D35758" w14:textId="1A78F3FC" w:rsidR="00F12E1E" w:rsidRPr="00822B9F" w:rsidRDefault="00F12E1E" w:rsidP="00EE33C1">
      <w:pPr>
        <w:spacing w:after="0"/>
        <w:rPr>
          <w:rFonts w:cstheme="minorHAnsi"/>
          <w:sz w:val="24"/>
          <w:szCs w:val="24"/>
        </w:rPr>
      </w:pPr>
      <w:r w:rsidRPr="006A4124">
        <w:rPr>
          <w:sz w:val="24"/>
          <w:szCs w:val="24"/>
        </w:rPr>
        <w:t>Repeated</w:t>
      </w:r>
      <w:r>
        <w:rPr>
          <w:sz w:val="24"/>
          <w:szCs w:val="24"/>
        </w:rPr>
        <w:t xml:space="preserve"> permissions for unmitigated rooflights and forward-facing glazed additions </w:t>
      </w:r>
      <w:r w:rsidRPr="006A4124">
        <w:rPr>
          <w:sz w:val="24"/>
          <w:szCs w:val="24"/>
        </w:rPr>
        <w:t>may appear modest individually, but cumulatively they normalise</w:t>
      </w:r>
      <w:r>
        <w:rPr>
          <w:sz w:val="24"/>
          <w:szCs w:val="24"/>
        </w:rPr>
        <w:t xml:space="preserve"> upward light spill, </w:t>
      </w:r>
      <w:r w:rsidRPr="006A4124">
        <w:rPr>
          <w:sz w:val="24"/>
          <w:szCs w:val="24"/>
        </w:rPr>
        <w:t>erode</w:t>
      </w:r>
      <w:r>
        <w:rPr>
          <w:sz w:val="24"/>
          <w:szCs w:val="24"/>
        </w:rPr>
        <w:t xml:space="preserve"> the darkness of the village edge and </w:t>
      </w:r>
      <w:r w:rsidRPr="006A4124">
        <w:rPr>
          <w:sz w:val="24"/>
          <w:szCs w:val="24"/>
        </w:rPr>
        <w:t>weaken</w:t>
      </w:r>
      <w:r>
        <w:rPr>
          <w:sz w:val="24"/>
          <w:szCs w:val="24"/>
        </w:rPr>
        <w:t xml:space="preserve"> the integrity of the International Dark Sky Reserve</w:t>
      </w:r>
      <w:r w:rsidR="005E5459">
        <w:rPr>
          <w:sz w:val="24"/>
          <w:szCs w:val="24"/>
        </w:rPr>
        <w:t xml:space="preserve"> and so this application should not be approved under the guise of the number of other properties who have roof lights in the village</w:t>
      </w:r>
      <w:r w:rsidR="00822B9F">
        <w:rPr>
          <w:sz w:val="24"/>
          <w:szCs w:val="24"/>
        </w:rPr>
        <w:t xml:space="preserve"> as clearly:</w:t>
      </w:r>
    </w:p>
    <w:p w14:paraId="7F4AFE37" w14:textId="3D866E90" w:rsidR="00C61A54" w:rsidRPr="00C61A54" w:rsidRDefault="00C61A54" w:rsidP="00C61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Rooflights are upward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facing light sources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7B077F62" w14:textId="694C6C51" w:rsidR="00C61A54" w:rsidRPr="00C61A54" w:rsidRDefault="00C61A54" w:rsidP="00C61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Light escaping from rooflights contributes directly to skyglow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69AED918" w14:textId="33E44FBF" w:rsidR="00C61A54" w:rsidRPr="00C61A54" w:rsidRDefault="00C61A54" w:rsidP="00C61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Domestic lighting is a major cumulative threat to the International Dark Sky Reserve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A5A3B6B" w14:textId="77777777" w:rsidR="00195908" w:rsidRPr="00C61A54" w:rsidRDefault="0017695C" w:rsidP="00F44B6D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This proposal is especially sensitive because the two Velux rooflights would introduce direct upward and outward light escape from an elevated roof plane. Unlike low-level, downward-</w:t>
      </w:r>
      <w:r>
        <w:rPr>
          <w:sz w:val="24"/>
          <w:szCs w:val="24"/>
        </w:rPr>
        <w:lastRenderedPageBreak/>
        <w:t xml:space="preserve">directed lighting, rooflights </w:t>
      </w:r>
      <w:r w:rsidR="006E4BE4" w:rsidRPr="006E4BE4">
        <w:rPr>
          <w:sz w:val="24"/>
          <w:szCs w:val="24"/>
        </w:rPr>
        <w:t>can</w:t>
      </w:r>
      <w:r>
        <w:rPr>
          <w:sz w:val="24"/>
          <w:szCs w:val="24"/>
        </w:rPr>
        <w:t xml:space="preserve"> glow visibly after dusk, contributing to skyglow and weakening the rural darkness that the International Dark Sky Reserve is intended to protect.</w:t>
      </w:r>
    </w:p>
    <w:p w14:paraId="1BB2B435" w14:textId="77777777" w:rsidR="00195908" w:rsidRPr="00C61A54" w:rsidRDefault="0017695C" w:rsidP="00C9526F">
      <w:pPr>
        <w:rPr>
          <w:rFonts w:cstheme="minorHAnsi"/>
          <w:sz w:val="24"/>
          <w:szCs w:val="24"/>
        </w:rPr>
      </w:pPr>
      <w:r w:rsidRPr="0050309F">
        <w:rPr>
          <w:sz w:val="24"/>
          <w:szCs w:val="24"/>
        </w:rPr>
        <w:t>The forward projection would intensify th</w:t>
      </w:r>
      <w:r>
        <w:rPr>
          <w:sz w:val="24"/>
          <w:szCs w:val="24"/>
        </w:rPr>
        <w:t>is</w:t>
      </w:r>
      <w:r w:rsidRPr="0050309F">
        <w:rPr>
          <w:sz w:val="24"/>
          <w:szCs w:val="24"/>
        </w:rPr>
        <w:t xml:space="preserve"> harm </w:t>
      </w:r>
      <w:r w:rsidR="001C64BD" w:rsidRPr="001C64BD">
        <w:rPr>
          <w:sz w:val="24"/>
          <w:szCs w:val="24"/>
        </w:rPr>
        <w:t>by bringing</w:t>
      </w:r>
      <w:r w:rsidRPr="0050309F">
        <w:rPr>
          <w:sz w:val="24"/>
          <w:szCs w:val="24"/>
        </w:rPr>
        <w:t xml:space="preserve"> the illuminated roof plane further into the open frontage</w:t>
      </w:r>
      <w:r w:rsidR="001C64BD" w:rsidRPr="001C64BD">
        <w:rPr>
          <w:sz w:val="24"/>
          <w:szCs w:val="24"/>
        </w:rPr>
        <w:t>. This would make</w:t>
      </w:r>
      <w:r w:rsidRPr="0050309F">
        <w:rPr>
          <w:sz w:val="24"/>
          <w:szCs w:val="24"/>
        </w:rPr>
        <w:t xml:space="preserve"> the rooflights more exposed in views from Dinton Road, neighbouring land and the wider Chalke Valley landscape</w:t>
      </w:r>
      <w:r w:rsidR="001C64BD" w:rsidRPr="001C64B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C64BD">
        <w:rPr>
          <w:sz w:val="24"/>
          <w:szCs w:val="24"/>
        </w:rPr>
        <w:t>increasing the potential for light spill into the sky dome.</w:t>
      </w:r>
    </w:p>
    <w:p w14:paraId="19F9F048" w14:textId="77777777" w:rsidR="00195908" w:rsidRDefault="00E31B3D">
      <w:pPr>
        <w:spacing w:after="0"/>
        <w:rPr>
          <w:sz w:val="24"/>
          <w:szCs w:val="24"/>
        </w:rPr>
      </w:pPr>
      <w:r w:rsidRPr="00F12E1E">
        <w:rPr>
          <w:sz w:val="24"/>
          <w:szCs w:val="24"/>
        </w:rPr>
        <w:t>The building-line breach would therefore worsen the dark-sky impact.</w:t>
      </w:r>
    </w:p>
    <w:p w14:paraId="19DC10F6" w14:textId="77777777" w:rsidR="00316038" w:rsidRPr="00F12E1E" w:rsidRDefault="00316038">
      <w:pPr>
        <w:spacing w:after="0"/>
        <w:rPr>
          <w:rFonts w:cstheme="minorHAnsi"/>
          <w:sz w:val="24"/>
          <w:szCs w:val="24"/>
        </w:rPr>
      </w:pPr>
    </w:p>
    <w:p w14:paraId="0C6D9F27" w14:textId="539F7163" w:rsidR="00195908" w:rsidRPr="00C61A54" w:rsidRDefault="00316038">
      <w:pPr>
        <w:spacing w:after="0"/>
        <w:rPr>
          <w:rFonts w:cstheme="minorHAnsi"/>
          <w:sz w:val="24"/>
          <w:szCs w:val="24"/>
        </w:rPr>
      </w:pPr>
      <w:r>
        <w:rPr>
          <w:sz w:val="24"/>
          <w:szCs w:val="24"/>
        </w:rPr>
        <w:t>We would therefor</w:t>
      </w:r>
      <w:r w:rsidR="00966CB7">
        <w:rPr>
          <w:sz w:val="24"/>
          <w:szCs w:val="24"/>
        </w:rPr>
        <w:t xml:space="preserve">e respectfully propose that this application </w:t>
      </w:r>
      <w:r w:rsidRPr="00C9796C">
        <w:rPr>
          <w:sz w:val="24"/>
          <w:szCs w:val="24"/>
        </w:rPr>
        <w:t xml:space="preserve">conflicts with Wiltshire </w:t>
      </w:r>
      <w:r w:rsidR="00C9796C" w:rsidRPr="00C9796C">
        <w:rPr>
          <w:sz w:val="24"/>
          <w:szCs w:val="24"/>
        </w:rPr>
        <w:t>Council’s</w:t>
      </w:r>
      <w:r w:rsidRPr="00C9796C">
        <w:rPr>
          <w:sz w:val="24"/>
          <w:szCs w:val="24"/>
        </w:rPr>
        <w:t xml:space="preserve"> core policies and </w:t>
      </w:r>
      <w:r w:rsidR="00C9796C" w:rsidRPr="00C9796C">
        <w:rPr>
          <w:sz w:val="24"/>
          <w:szCs w:val="24"/>
        </w:rPr>
        <w:t>dark-sky guidance</w:t>
      </w:r>
      <w:r w:rsidRPr="00C9796C">
        <w:rPr>
          <w:sz w:val="24"/>
          <w:szCs w:val="24"/>
        </w:rPr>
        <w:t xml:space="preserve"> for the following</w:t>
      </w:r>
      <w:r w:rsidR="00C9796C" w:rsidRPr="00C9796C">
        <w:rPr>
          <w:sz w:val="24"/>
          <w:szCs w:val="24"/>
        </w:rPr>
        <w:t xml:space="preserve"> reasons</w:t>
      </w:r>
      <w:r w:rsidRPr="00C9796C">
        <w:rPr>
          <w:sz w:val="24"/>
          <w:szCs w:val="24"/>
        </w:rPr>
        <w:t>:</w:t>
      </w:r>
    </w:p>
    <w:p w14:paraId="6B172B9F" w14:textId="77777777" w:rsidR="00C61A54" w:rsidRPr="00C61A54" w:rsidRDefault="00C61A54" w:rsidP="00F4053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Core Policy 57 – High</w:t>
      </w: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noBreakHyphen/>
        <w:t>Quality Design</w:t>
      </w:r>
    </w:p>
    <w:p w14:paraId="72F16181" w14:textId="3B484C92" w:rsidR="00C61A54" w:rsidRPr="00C61A54" w:rsidRDefault="00D66709" w:rsidP="00F40539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As it f</w:t>
      </w:r>
      <w:r w:rsidR="00C61A54" w:rsidRPr="00C61A54">
        <w:rPr>
          <w:rFonts w:eastAsia="Times New Roman" w:cstheme="minorHAnsi"/>
          <w:sz w:val="24"/>
          <w:szCs w:val="24"/>
          <w:lang w:eastAsia="en-GB"/>
        </w:rPr>
        <w:t>ails to respect the established building line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1367DB0" w14:textId="09C150E5" w:rsidR="00C61A54" w:rsidRPr="00C61A54" w:rsidRDefault="00C61A54" w:rsidP="00F40539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Introduces an incongruous forward projection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12808B1A" w14:textId="40C69356" w:rsidR="00C61A54" w:rsidRPr="00C61A54" w:rsidRDefault="00C61A54" w:rsidP="00F40539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Harms the character of the street scene</w:t>
      </w:r>
      <w:r w:rsidR="00D66709">
        <w:rPr>
          <w:rFonts w:eastAsia="Times New Roman" w:cstheme="minorHAnsi"/>
          <w:sz w:val="24"/>
          <w:szCs w:val="24"/>
          <w:lang w:eastAsia="en-GB"/>
        </w:rPr>
        <w:t xml:space="preserve"> in Dinton Road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686526D4" w14:textId="77777777" w:rsidR="00C61A54" w:rsidRPr="00C61A54" w:rsidRDefault="00C61A54" w:rsidP="00D6670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Core Policy 51 – Landscape</w:t>
      </w:r>
    </w:p>
    <w:p w14:paraId="41D23BD2" w14:textId="77777777" w:rsidR="00195908" w:rsidRPr="009272C5" w:rsidRDefault="0017695C" w:rsidP="00990D33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9272C5">
        <w:t xml:space="preserve">Negatively affects the landscape setting of the </w:t>
      </w:r>
      <w:r w:rsidR="009272C5" w:rsidRPr="009272C5">
        <w:t>Cranborne Chase National Landscape</w:t>
      </w:r>
      <w:r w:rsidRPr="009272C5">
        <w:t>.</w:t>
      </w:r>
    </w:p>
    <w:p w14:paraId="1DADE16A" w14:textId="5265738A" w:rsidR="00C61A54" w:rsidRPr="00C61A54" w:rsidRDefault="00C61A54" w:rsidP="00990D33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Increases visual prominence of the dwelling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2AD6B90" w14:textId="7D26EB73" w:rsidR="00C61A54" w:rsidRPr="00C61A54" w:rsidRDefault="00C61A54" w:rsidP="00D66709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Contributes to</w:t>
      </w:r>
      <w:r w:rsidR="00D66709">
        <w:rPr>
          <w:rFonts w:eastAsia="Times New Roman" w:cstheme="minorHAnsi"/>
          <w:sz w:val="24"/>
          <w:szCs w:val="24"/>
          <w:lang w:eastAsia="en-GB"/>
        </w:rPr>
        <w:t xml:space="preserve"> urban sprawl</w:t>
      </w:r>
      <w:r w:rsidRPr="00C61A54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D66709">
        <w:rPr>
          <w:rFonts w:eastAsia="Times New Roman" w:cstheme="minorHAnsi"/>
          <w:sz w:val="24"/>
          <w:szCs w:val="24"/>
          <w:lang w:eastAsia="en-GB"/>
        </w:rPr>
        <w:t>in</w:t>
      </w:r>
      <w:r w:rsidRPr="00C61A54">
        <w:rPr>
          <w:rFonts w:eastAsia="Times New Roman" w:cstheme="minorHAnsi"/>
          <w:sz w:val="24"/>
          <w:szCs w:val="24"/>
          <w:lang w:eastAsia="en-GB"/>
        </w:rPr>
        <w:t xml:space="preserve"> a rural </w:t>
      </w:r>
      <w:r w:rsidR="00D66709">
        <w:rPr>
          <w:rFonts w:eastAsia="Times New Roman" w:cstheme="minorHAnsi"/>
          <w:sz w:val="24"/>
          <w:szCs w:val="24"/>
          <w:lang w:eastAsia="en-GB"/>
        </w:rPr>
        <w:t>village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7A10162B" w14:textId="77777777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044D8C">
        <w:rPr>
          <w:b/>
          <w:sz w:val="24"/>
          <w:szCs w:val="24"/>
        </w:rPr>
        <w:t xml:space="preserve">Cranborne Chase National Landscape </w:t>
      </w:r>
      <w:r w:rsidR="00044D8C" w:rsidRPr="00044D8C">
        <w:rPr>
          <w:b/>
          <w:bCs/>
          <w:sz w:val="24"/>
          <w:szCs w:val="24"/>
        </w:rPr>
        <w:t>Partnership</w:t>
      </w:r>
      <w:r w:rsidRPr="00044D8C">
        <w:rPr>
          <w:b/>
          <w:sz w:val="24"/>
          <w:szCs w:val="24"/>
        </w:rPr>
        <w:t xml:space="preserve"> Plan</w:t>
      </w:r>
      <w:r w:rsidR="00044D8C" w:rsidRPr="00044D8C">
        <w:rPr>
          <w:b/>
          <w:bCs/>
          <w:sz w:val="24"/>
          <w:szCs w:val="24"/>
        </w:rPr>
        <w:t xml:space="preserve"> 2025–2030</w:t>
      </w:r>
    </w:p>
    <w:p w14:paraId="366A6CDF" w14:textId="5426A192" w:rsidR="00C61A54" w:rsidRPr="00C61A54" w:rsidRDefault="00C61A54" w:rsidP="00F405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Contradicts guidance on settlement form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2BDF7D08" w14:textId="6911315B" w:rsidR="00C61A54" w:rsidRPr="00C61A54" w:rsidRDefault="00C61A54" w:rsidP="00F405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Introduces features harmful to tranquillity and dark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sky quality</w:t>
      </w:r>
      <w:r w:rsidR="004E00E1">
        <w:rPr>
          <w:rFonts w:eastAsia="Times New Roman" w:cstheme="minorHAnsi"/>
          <w:sz w:val="24"/>
          <w:szCs w:val="24"/>
          <w:lang w:eastAsia="en-GB"/>
        </w:rPr>
        <w:t>.</w:t>
      </w:r>
    </w:p>
    <w:p w14:paraId="37CC6377" w14:textId="77777777" w:rsidR="00C61A54" w:rsidRPr="00C61A54" w:rsidRDefault="00C61A54" w:rsidP="00D6670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t>Dark</w:t>
      </w:r>
      <w:r w:rsidRPr="00C61A54">
        <w:rPr>
          <w:rFonts w:eastAsia="Times New Roman" w:cstheme="minorHAnsi"/>
          <w:b/>
          <w:bCs/>
          <w:sz w:val="24"/>
          <w:szCs w:val="24"/>
          <w:lang w:eastAsia="en-GB"/>
        </w:rPr>
        <w:noBreakHyphen/>
        <w:t>Sky Guidance</w:t>
      </w:r>
    </w:p>
    <w:p w14:paraId="4A948953" w14:textId="77777777" w:rsidR="0050309F" w:rsidRPr="0050309F" w:rsidRDefault="0050309F" w:rsidP="00D66709">
      <w:pPr>
        <w:pStyle w:val="ListParagraph"/>
        <w:numPr>
          <w:ilvl w:val="0"/>
          <w:numId w:val="11"/>
        </w:numPr>
        <w:spacing w:after="0"/>
        <w:rPr>
          <w:kern w:val="2"/>
          <w:lang w:eastAsia="en-GB"/>
          <w14:ligatures w14:val="standardContextual"/>
        </w:rPr>
      </w:pPr>
      <w:r w:rsidRPr="0050309F">
        <w:rPr>
          <w:sz w:val="24"/>
          <w:szCs w:val="24"/>
        </w:rPr>
        <w:t>Rooflights without robust mitigation would increase upward and outward light spill from the dwelling.</w:t>
      </w:r>
    </w:p>
    <w:p w14:paraId="3F64FFC8" w14:textId="77777777" w:rsidR="0050309F" w:rsidRDefault="0050309F" w:rsidP="00D66709">
      <w:pPr>
        <w:pStyle w:val="ListParagraph"/>
        <w:numPr>
          <w:ilvl w:val="0"/>
          <w:numId w:val="11"/>
        </w:numPr>
        <w:spacing w:after="0"/>
      </w:pPr>
      <w:r>
        <w:rPr>
          <w:sz w:val="24"/>
          <w:szCs w:val="24"/>
        </w:rPr>
        <w:t>Forward projection increases the visibility of internal lighting and exposes the illuminated roof plane to wider landscape views.</w:t>
      </w:r>
    </w:p>
    <w:p w14:paraId="20B57233" w14:textId="77777777" w:rsidR="0050309F" w:rsidRPr="00244F4E" w:rsidRDefault="0050309F" w:rsidP="00D66709">
      <w:pPr>
        <w:pStyle w:val="ListParagraph"/>
        <w:numPr>
          <w:ilvl w:val="0"/>
          <w:numId w:val="11"/>
        </w:numPr>
        <w:spacing w:after="0"/>
      </w:pPr>
      <w:r>
        <w:rPr>
          <w:sz w:val="24"/>
          <w:szCs w:val="24"/>
        </w:rPr>
        <w:t>The proposal risks incremental harm to the special dark night skies for which the Cranborne Chase International Dark Sky Reserve is recognised.</w:t>
      </w:r>
    </w:p>
    <w:p w14:paraId="588EF51B" w14:textId="77777777" w:rsidR="00244F4E" w:rsidRDefault="00244F4E" w:rsidP="00244F4E">
      <w:pPr>
        <w:pStyle w:val="ListParagraph"/>
        <w:spacing w:after="0"/>
      </w:pPr>
    </w:p>
    <w:p w14:paraId="1FB30299" w14:textId="57B35A31" w:rsidR="00C61A54" w:rsidRDefault="00D66709" w:rsidP="00244F4E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834D3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Fovant Parish Council </w:t>
      </w:r>
      <w:r w:rsidR="00C61A54" w:rsidRPr="00834D31">
        <w:rPr>
          <w:rFonts w:eastAsia="Times New Roman" w:cstheme="minorHAnsi"/>
          <w:b/>
          <w:bCs/>
          <w:sz w:val="24"/>
          <w:szCs w:val="24"/>
          <w:lang w:eastAsia="en-GB"/>
        </w:rPr>
        <w:t>request that the planning officer</w:t>
      </w:r>
      <w:r w:rsidR="00E15F27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consider</w:t>
      </w:r>
      <w:r w:rsidR="00C61A54" w:rsidRPr="00834D31">
        <w:rPr>
          <w:rFonts w:eastAsia="Times New Roman" w:cstheme="minorHAnsi"/>
          <w:b/>
          <w:bCs/>
          <w:sz w:val="24"/>
          <w:szCs w:val="24"/>
          <w:lang w:eastAsia="en-GB"/>
        </w:rPr>
        <w:t>:</w:t>
      </w:r>
    </w:p>
    <w:p w14:paraId="0F89D866" w14:textId="6F5FB6D6" w:rsidR="00E15F27" w:rsidRPr="007C4C3E" w:rsidRDefault="00E15F27" w:rsidP="00244F4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</w:t>
      </w:r>
      <w:r w:rsidRPr="007C4C3E">
        <w:rPr>
          <w:rFonts w:asciiTheme="minorHAnsi" w:hAnsiTheme="minorHAnsi" w:cstheme="minorHAnsi"/>
          <w:color w:val="000000"/>
        </w:rPr>
        <w:t xml:space="preserve">he principal material considerations </w:t>
      </w:r>
      <w:r>
        <w:rPr>
          <w:rFonts w:asciiTheme="minorHAnsi" w:hAnsiTheme="minorHAnsi" w:cstheme="minorHAnsi"/>
          <w:color w:val="000000"/>
        </w:rPr>
        <w:t xml:space="preserve">which </w:t>
      </w:r>
      <w:r w:rsidRPr="007C4C3E">
        <w:rPr>
          <w:rFonts w:asciiTheme="minorHAnsi" w:hAnsiTheme="minorHAnsi" w:cstheme="minorHAnsi"/>
          <w:color w:val="000000"/>
        </w:rPr>
        <w:t>are:</w:t>
      </w:r>
    </w:p>
    <w:p w14:paraId="363F7535" w14:textId="77777777" w:rsidR="00E15F27" w:rsidRPr="007C4C3E" w:rsidRDefault="00E15F27" w:rsidP="00244F4E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C4C3E">
        <w:rPr>
          <w:rFonts w:eastAsia="Times New Roman" w:cstheme="minorHAnsi"/>
          <w:color w:val="000000"/>
          <w:sz w:val="24"/>
          <w:szCs w:val="24"/>
        </w:rPr>
        <w:t>Harm to the character and appearance of the conservation area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3B8035EA" w14:textId="77777777" w:rsidR="00E15F27" w:rsidRPr="007C4C3E" w:rsidRDefault="00E15F27" w:rsidP="00244F4E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C4C3E">
        <w:rPr>
          <w:rFonts w:eastAsia="Times New Roman" w:cstheme="minorHAnsi"/>
          <w:color w:val="000000"/>
          <w:sz w:val="24"/>
          <w:szCs w:val="24"/>
        </w:rPr>
        <w:t>Increased light pollution within an International Dark Skies Reserve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40A12CAC" w14:textId="77777777" w:rsidR="00E15F27" w:rsidRPr="007C4C3E" w:rsidRDefault="00E15F27" w:rsidP="00244F4E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C4C3E">
        <w:rPr>
          <w:rFonts w:eastAsia="Times New Roman" w:cstheme="minorHAnsi"/>
          <w:color w:val="000000"/>
          <w:sz w:val="24"/>
          <w:szCs w:val="24"/>
        </w:rPr>
        <w:t>Impact on rural character and residential amenity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023B9416" w14:textId="77777777" w:rsidR="00E15F27" w:rsidRDefault="00E15F27" w:rsidP="00244F4E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C4C3E">
        <w:rPr>
          <w:rFonts w:eastAsia="Times New Roman" w:cstheme="minorHAnsi"/>
          <w:color w:val="000000"/>
          <w:sz w:val="24"/>
          <w:szCs w:val="24"/>
        </w:rPr>
        <w:t>Absence or inadequacy of mitigation measures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534EBE7B" w14:textId="77777777" w:rsidR="00244F4E" w:rsidRPr="007C4C3E" w:rsidRDefault="00244F4E" w:rsidP="00244F4E">
      <w:pPr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7F97D163" w14:textId="77777777" w:rsidR="0032249F" w:rsidRPr="00C03707" w:rsidRDefault="0032249F" w:rsidP="00244F4E">
      <w:pPr>
        <w:spacing w:after="0"/>
        <w:rPr>
          <w:b/>
          <w:bCs/>
          <w:sz w:val="24"/>
          <w:szCs w:val="24"/>
        </w:rPr>
      </w:pPr>
      <w:r w:rsidRPr="00C03707">
        <w:rPr>
          <w:b/>
          <w:bCs/>
          <w:sz w:val="24"/>
          <w:szCs w:val="24"/>
        </w:rPr>
        <w:t>Fovant Parish Council ask the officer to:</w:t>
      </w:r>
    </w:p>
    <w:p w14:paraId="128B8B95" w14:textId="1042ADD5" w:rsidR="00195908" w:rsidRPr="00C61A54" w:rsidRDefault="0017695C" w:rsidP="00244F4E">
      <w:pPr>
        <w:spacing w:after="0"/>
        <w:rPr>
          <w:rFonts w:cstheme="minorHAnsi"/>
          <w:sz w:val="24"/>
          <w:szCs w:val="24"/>
        </w:rPr>
      </w:pPr>
      <w:r w:rsidRPr="0032249F">
        <w:rPr>
          <w:sz w:val="24"/>
          <w:szCs w:val="24"/>
        </w:rPr>
        <w:t xml:space="preserve">Refuse the forward-facing extension unless it is redesigned to </w:t>
      </w:r>
      <w:r w:rsidR="00F3032E" w:rsidRPr="00F3032E">
        <w:rPr>
          <w:sz w:val="24"/>
          <w:szCs w:val="24"/>
        </w:rPr>
        <w:t>remain</w:t>
      </w:r>
      <w:r w:rsidRPr="0032249F">
        <w:rPr>
          <w:sz w:val="24"/>
          <w:szCs w:val="24"/>
        </w:rPr>
        <w:t xml:space="preserve"> within the established building </w:t>
      </w:r>
      <w:r w:rsidR="00244F4E" w:rsidRPr="0032249F">
        <w:rPr>
          <w:sz w:val="24"/>
          <w:szCs w:val="24"/>
        </w:rPr>
        <w:t>line</w:t>
      </w:r>
      <w:r w:rsidR="00244F4E" w:rsidRPr="00F3032E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 w:rsidRPr="00F3032E">
        <w:rPr>
          <w:sz w:val="24"/>
          <w:szCs w:val="24"/>
        </w:rPr>
        <w:t>r</w:t>
      </w:r>
      <w:r w:rsidRPr="00F3032E">
        <w:rPr>
          <w:sz w:val="24"/>
          <w:szCs w:val="24"/>
        </w:rPr>
        <w:t>equire removal or redesign of the rooflights</w:t>
      </w:r>
      <w:r w:rsidR="00F3032E" w:rsidRPr="00F3032E">
        <w:rPr>
          <w:sz w:val="24"/>
          <w:szCs w:val="24"/>
        </w:rPr>
        <w:t>. Alternatively,</w:t>
      </w:r>
      <w:r w:rsidRPr="00F3032E">
        <w:rPr>
          <w:sz w:val="24"/>
          <w:szCs w:val="24"/>
        </w:rPr>
        <w:t xml:space="preserve"> strict mitigation </w:t>
      </w:r>
      <w:r w:rsidR="00F3032E" w:rsidRPr="00F3032E">
        <w:rPr>
          <w:sz w:val="24"/>
          <w:szCs w:val="24"/>
        </w:rPr>
        <w:t>should be imposed, including</w:t>
      </w:r>
      <w:r w:rsidRPr="00F3032E">
        <w:rPr>
          <w:sz w:val="24"/>
          <w:szCs w:val="24"/>
        </w:rPr>
        <w:t>:</w:t>
      </w:r>
    </w:p>
    <w:p w14:paraId="719AF5D5" w14:textId="77777777" w:rsidR="00C61A54" w:rsidRPr="00C61A54" w:rsidRDefault="00C61A54" w:rsidP="00C61A5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Low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transmittance glazing</w:t>
      </w:r>
    </w:p>
    <w:p w14:paraId="60D5F2E0" w14:textId="77777777" w:rsidR="00C61A54" w:rsidRPr="00C61A54" w:rsidRDefault="00C61A54" w:rsidP="00C61A5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Full blackout blinds</w:t>
      </w:r>
    </w:p>
    <w:p w14:paraId="0AD35704" w14:textId="77777777" w:rsidR="00C61A54" w:rsidRPr="00C61A54" w:rsidRDefault="00C61A54" w:rsidP="00C61A5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Warm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temperature, low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lumens internal lighting</w:t>
      </w:r>
    </w:p>
    <w:p w14:paraId="762DE3F9" w14:textId="249479CB" w:rsidR="0050309F" w:rsidRPr="0050309F" w:rsidRDefault="0050309F" w:rsidP="006B0882">
      <w:pPr>
        <w:pStyle w:val="ListParagraph"/>
        <w:numPr>
          <w:ilvl w:val="1"/>
          <w:numId w:val="12"/>
        </w:numPr>
        <w:spacing w:after="0"/>
        <w:rPr>
          <w:rFonts w:eastAsia="Times New Roman" w:cstheme="minorHAnsi"/>
          <w:sz w:val="24"/>
          <w:szCs w:val="24"/>
          <w:lang w:eastAsia="en-GB"/>
        </w:rPr>
      </w:pPr>
      <w:r>
        <w:rPr>
          <w:sz w:val="24"/>
          <w:szCs w:val="24"/>
        </w:rPr>
        <w:lastRenderedPageBreak/>
        <w:t xml:space="preserve">A condition preventing the rooflights from being used without effective blackout measures after </w:t>
      </w:r>
      <w:r w:rsidR="00834D31">
        <w:rPr>
          <w:sz w:val="24"/>
          <w:szCs w:val="24"/>
        </w:rPr>
        <w:t>dusk.</w:t>
      </w:r>
    </w:p>
    <w:p w14:paraId="68BDED8C" w14:textId="77777777" w:rsidR="00C61A54" w:rsidRPr="00C61A54" w:rsidRDefault="00C61A54" w:rsidP="006B0882">
      <w:pPr>
        <w:numPr>
          <w:ilvl w:val="1"/>
          <w:numId w:val="12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C61A54">
        <w:rPr>
          <w:rFonts w:eastAsia="Times New Roman" w:cstheme="minorHAnsi"/>
          <w:sz w:val="24"/>
          <w:szCs w:val="24"/>
          <w:lang w:eastAsia="en-GB"/>
        </w:rPr>
        <w:t>A lighting</w:t>
      </w:r>
      <w:r w:rsidRPr="00C61A54">
        <w:rPr>
          <w:rFonts w:eastAsia="Times New Roman" w:cstheme="minorHAnsi"/>
          <w:sz w:val="24"/>
          <w:szCs w:val="24"/>
          <w:lang w:eastAsia="en-GB"/>
        </w:rPr>
        <w:noBreakHyphen/>
        <w:t>impact assessment</w:t>
      </w:r>
    </w:p>
    <w:p w14:paraId="44440838" w14:textId="0DFC0FCA" w:rsidR="00B339FF" w:rsidRPr="00C61A54" w:rsidRDefault="0017695C" w:rsidP="005016C1">
      <w:pPr>
        <w:rPr>
          <w:rFonts w:cstheme="minorHAnsi"/>
          <w:sz w:val="24"/>
          <w:szCs w:val="24"/>
        </w:rPr>
      </w:pPr>
      <w:r w:rsidRPr="00967B3D">
        <w:rPr>
          <w:sz w:val="24"/>
          <w:szCs w:val="24"/>
        </w:rPr>
        <w:t xml:space="preserve">These measures would help secure compliance with </w:t>
      </w:r>
      <w:r w:rsidR="003D320C" w:rsidRPr="003D320C">
        <w:rPr>
          <w:sz w:val="24"/>
          <w:szCs w:val="24"/>
        </w:rPr>
        <w:t xml:space="preserve">the Wiltshire Core Strategy, the Wiltshire Design Guide, the Cranborne Chase </w:t>
      </w:r>
      <w:r w:rsidRPr="00967B3D">
        <w:rPr>
          <w:sz w:val="24"/>
          <w:szCs w:val="24"/>
        </w:rPr>
        <w:t xml:space="preserve">National Landscape </w:t>
      </w:r>
      <w:r w:rsidR="003D320C" w:rsidRPr="003D320C">
        <w:rPr>
          <w:sz w:val="24"/>
          <w:szCs w:val="24"/>
        </w:rPr>
        <w:t xml:space="preserve">Partnership Plan 2025–2030 </w:t>
      </w:r>
      <w:r w:rsidRPr="00967B3D">
        <w:rPr>
          <w:sz w:val="24"/>
          <w:szCs w:val="24"/>
        </w:rPr>
        <w:t xml:space="preserve">and </w:t>
      </w:r>
      <w:r w:rsidR="003D320C" w:rsidRPr="003D320C">
        <w:rPr>
          <w:sz w:val="24"/>
          <w:szCs w:val="24"/>
        </w:rPr>
        <w:t>dark-sky</w:t>
      </w:r>
      <w:r w:rsidRPr="00967B3D">
        <w:rPr>
          <w:sz w:val="24"/>
          <w:szCs w:val="24"/>
        </w:rPr>
        <w:t xml:space="preserve"> guidance, particularly in relation to domestic lighting, settlement form and rural character.</w:t>
      </w:r>
    </w:p>
    <w:p w14:paraId="148BB68F" w14:textId="77777777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121599">
        <w:rPr>
          <w:b/>
          <w:sz w:val="24"/>
          <w:szCs w:val="24"/>
        </w:rPr>
        <w:t>Conclusion</w:t>
      </w:r>
    </w:p>
    <w:p w14:paraId="6EE49037" w14:textId="3C330CC5" w:rsidR="00195908" w:rsidRPr="00C61A54" w:rsidRDefault="0017695C">
      <w:pPr>
        <w:spacing w:after="0"/>
        <w:rPr>
          <w:rFonts w:cstheme="minorHAnsi"/>
          <w:sz w:val="24"/>
          <w:szCs w:val="24"/>
        </w:rPr>
      </w:pPr>
      <w:r w:rsidRPr="00F40539">
        <w:rPr>
          <w:sz w:val="24"/>
          <w:szCs w:val="24"/>
        </w:rPr>
        <w:t xml:space="preserve">The proposed extension </w:t>
      </w:r>
      <w:r w:rsidRPr="00B339FF">
        <w:rPr>
          <w:sz w:val="24"/>
          <w:szCs w:val="24"/>
        </w:rPr>
        <w:t>would breach</w:t>
      </w:r>
      <w:r w:rsidRPr="00F40539">
        <w:rPr>
          <w:sz w:val="24"/>
          <w:szCs w:val="24"/>
        </w:rPr>
        <w:t xml:space="preserve"> the established building line of Dinton Road, harming the rural character of Fovant and conflicting with </w:t>
      </w:r>
      <w:r w:rsidR="00DD2D45" w:rsidRPr="00DD2D45">
        <w:rPr>
          <w:sz w:val="24"/>
          <w:szCs w:val="24"/>
        </w:rPr>
        <w:t>the Wiltshire</w:t>
      </w:r>
      <w:r w:rsidRPr="00F40539">
        <w:rPr>
          <w:sz w:val="24"/>
          <w:szCs w:val="24"/>
        </w:rPr>
        <w:t xml:space="preserve"> Core Strategy</w:t>
      </w:r>
      <w:r w:rsidR="00DD2D45" w:rsidRPr="00DD2D45">
        <w:rPr>
          <w:sz w:val="24"/>
          <w:szCs w:val="24"/>
        </w:rPr>
        <w:t>, the Wiltshire Design Guide</w:t>
      </w:r>
      <w:r w:rsidRPr="00F40539">
        <w:rPr>
          <w:sz w:val="24"/>
          <w:szCs w:val="24"/>
        </w:rPr>
        <w:t xml:space="preserve"> and </w:t>
      </w:r>
      <w:r w:rsidRPr="00B339FF">
        <w:rPr>
          <w:sz w:val="24"/>
          <w:szCs w:val="24"/>
        </w:rPr>
        <w:t>National Landscape policies.</w:t>
      </w:r>
      <w:r w:rsidRPr="00F40539">
        <w:rPr>
          <w:sz w:val="24"/>
          <w:szCs w:val="24"/>
        </w:rPr>
        <w:t xml:space="preserve"> The two unmitigated rooflights would also create a direct and avoidable source of upward light spill in the setting of</w:t>
      </w:r>
      <w:r w:rsidRPr="00F40539">
        <w:rPr>
          <w:sz w:val="24"/>
          <w:szCs w:val="24"/>
        </w:rPr>
        <w:t xml:space="preserve"> the Cranborne Chase International Dark Sky Reserve</w:t>
      </w:r>
      <w:r w:rsidR="00F80EB2">
        <w:rPr>
          <w:sz w:val="24"/>
          <w:szCs w:val="24"/>
        </w:rPr>
        <w:t>, b</w:t>
      </w:r>
      <w:r w:rsidRPr="00F40539">
        <w:rPr>
          <w:sz w:val="24"/>
          <w:szCs w:val="24"/>
        </w:rPr>
        <w:t xml:space="preserve">ecause the forward projection </w:t>
      </w:r>
      <w:r w:rsidRPr="00B339FF">
        <w:rPr>
          <w:sz w:val="24"/>
          <w:szCs w:val="24"/>
        </w:rPr>
        <w:t>would increase</w:t>
      </w:r>
      <w:r w:rsidRPr="00F40539">
        <w:rPr>
          <w:sz w:val="24"/>
          <w:szCs w:val="24"/>
        </w:rPr>
        <w:t xml:space="preserve"> the prominence and visibility of those rooflights, the proposal would cause both visual and dark-sky harm and should not be supported unless substantially redesigned.</w:t>
      </w:r>
    </w:p>
    <w:p w14:paraId="600FBF82" w14:textId="77777777" w:rsidR="00195908" w:rsidRPr="00C61A54" w:rsidRDefault="00195908" w:rsidP="00D66709">
      <w:pPr>
        <w:spacing w:after="0"/>
        <w:rPr>
          <w:rFonts w:cstheme="minorHAnsi"/>
          <w:sz w:val="24"/>
          <w:szCs w:val="24"/>
        </w:rPr>
      </w:pPr>
    </w:p>
    <w:sectPr w:rsidR="00195908" w:rsidRPr="00C61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22CA"/>
    <w:multiLevelType w:val="multilevel"/>
    <w:tmpl w:val="A97C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C0DC7"/>
    <w:multiLevelType w:val="multilevel"/>
    <w:tmpl w:val="9C06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E49EB"/>
    <w:multiLevelType w:val="multilevel"/>
    <w:tmpl w:val="DE7A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D1A4A"/>
    <w:multiLevelType w:val="multilevel"/>
    <w:tmpl w:val="9BE8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E1764"/>
    <w:multiLevelType w:val="multilevel"/>
    <w:tmpl w:val="CFCE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471D4"/>
    <w:multiLevelType w:val="multilevel"/>
    <w:tmpl w:val="3172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D4C79"/>
    <w:multiLevelType w:val="multilevel"/>
    <w:tmpl w:val="1B84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0B5EEA"/>
    <w:multiLevelType w:val="multilevel"/>
    <w:tmpl w:val="F9AE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1F6F8C"/>
    <w:multiLevelType w:val="multilevel"/>
    <w:tmpl w:val="2E06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312D9"/>
    <w:multiLevelType w:val="multilevel"/>
    <w:tmpl w:val="6AA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6D614A"/>
    <w:multiLevelType w:val="hybridMultilevel"/>
    <w:tmpl w:val="36AA9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F2148"/>
    <w:multiLevelType w:val="multilevel"/>
    <w:tmpl w:val="DD12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217086"/>
    <w:multiLevelType w:val="multilevel"/>
    <w:tmpl w:val="4C04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5F56C1"/>
    <w:multiLevelType w:val="hybridMultilevel"/>
    <w:tmpl w:val="2682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5F8D"/>
    <w:multiLevelType w:val="multilevel"/>
    <w:tmpl w:val="EE2A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80224"/>
    <w:multiLevelType w:val="multilevel"/>
    <w:tmpl w:val="854C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B04F69"/>
    <w:multiLevelType w:val="multilevel"/>
    <w:tmpl w:val="8174E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182B0E"/>
    <w:multiLevelType w:val="hybridMultilevel"/>
    <w:tmpl w:val="F36C0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C4FA1"/>
    <w:multiLevelType w:val="multilevel"/>
    <w:tmpl w:val="2E7A6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D71F01"/>
    <w:multiLevelType w:val="multilevel"/>
    <w:tmpl w:val="53D2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967233">
    <w:abstractNumId w:val="4"/>
  </w:num>
  <w:num w:numId="2" w16cid:durableId="58019478">
    <w:abstractNumId w:val="9"/>
  </w:num>
  <w:num w:numId="3" w16cid:durableId="471023768">
    <w:abstractNumId w:val="3"/>
  </w:num>
  <w:num w:numId="4" w16cid:durableId="354692490">
    <w:abstractNumId w:val="8"/>
  </w:num>
  <w:num w:numId="5" w16cid:durableId="194004742">
    <w:abstractNumId w:val="7"/>
  </w:num>
  <w:num w:numId="6" w16cid:durableId="907350326">
    <w:abstractNumId w:val="18"/>
  </w:num>
  <w:num w:numId="7" w16cid:durableId="1749157211">
    <w:abstractNumId w:val="19"/>
  </w:num>
  <w:num w:numId="8" w16cid:durableId="1420255922">
    <w:abstractNumId w:val="5"/>
  </w:num>
  <w:num w:numId="9" w16cid:durableId="603457428">
    <w:abstractNumId w:val="2"/>
  </w:num>
  <w:num w:numId="10" w16cid:durableId="1779058038">
    <w:abstractNumId w:val="15"/>
  </w:num>
  <w:num w:numId="11" w16cid:durableId="1534922778">
    <w:abstractNumId w:val="0"/>
  </w:num>
  <w:num w:numId="12" w16cid:durableId="2122873058">
    <w:abstractNumId w:val="16"/>
  </w:num>
  <w:num w:numId="13" w16cid:durableId="21784918">
    <w:abstractNumId w:val="6"/>
  </w:num>
  <w:num w:numId="14" w16cid:durableId="1717922690">
    <w:abstractNumId w:val="1"/>
  </w:num>
  <w:num w:numId="15" w16cid:durableId="977342918">
    <w:abstractNumId w:val="12"/>
  </w:num>
  <w:num w:numId="16" w16cid:durableId="677582117">
    <w:abstractNumId w:val="17"/>
  </w:num>
  <w:num w:numId="17" w16cid:durableId="859397355">
    <w:abstractNumId w:val="14"/>
  </w:num>
  <w:num w:numId="18" w16cid:durableId="1673415399">
    <w:abstractNumId w:val="10"/>
  </w:num>
  <w:num w:numId="19" w16cid:durableId="1954510095">
    <w:abstractNumId w:val="11"/>
  </w:num>
  <w:num w:numId="20" w16cid:durableId="4324382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54"/>
    <w:rsid w:val="00044D8C"/>
    <w:rsid w:val="0006589D"/>
    <w:rsid w:val="000761EB"/>
    <w:rsid w:val="00106953"/>
    <w:rsid w:val="00121599"/>
    <w:rsid w:val="00126833"/>
    <w:rsid w:val="00195908"/>
    <w:rsid w:val="001A1E19"/>
    <w:rsid w:val="001C64BD"/>
    <w:rsid w:val="001F6752"/>
    <w:rsid w:val="00234A3A"/>
    <w:rsid w:val="00244F4E"/>
    <w:rsid w:val="00245CFC"/>
    <w:rsid w:val="002C4DE3"/>
    <w:rsid w:val="00316038"/>
    <w:rsid w:val="0032249F"/>
    <w:rsid w:val="00354DAF"/>
    <w:rsid w:val="00362542"/>
    <w:rsid w:val="003B2364"/>
    <w:rsid w:val="003D320C"/>
    <w:rsid w:val="004007A6"/>
    <w:rsid w:val="004855A4"/>
    <w:rsid w:val="004E00E1"/>
    <w:rsid w:val="004E3664"/>
    <w:rsid w:val="0050309F"/>
    <w:rsid w:val="00554A01"/>
    <w:rsid w:val="005815F5"/>
    <w:rsid w:val="005953AF"/>
    <w:rsid w:val="005E5459"/>
    <w:rsid w:val="00694C4A"/>
    <w:rsid w:val="006A4124"/>
    <w:rsid w:val="006B018E"/>
    <w:rsid w:val="006B0882"/>
    <w:rsid w:val="006B41C4"/>
    <w:rsid w:val="006E4BE4"/>
    <w:rsid w:val="00713C29"/>
    <w:rsid w:val="00747363"/>
    <w:rsid w:val="0075456C"/>
    <w:rsid w:val="00754DD0"/>
    <w:rsid w:val="007A0861"/>
    <w:rsid w:val="007F28EC"/>
    <w:rsid w:val="007F6FE1"/>
    <w:rsid w:val="00822B9F"/>
    <w:rsid w:val="00834D31"/>
    <w:rsid w:val="00850AA3"/>
    <w:rsid w:val="008A1E40"/>
    <w:rsid w:val="008C3BB6"/>
    <w:rsid w:val="008E3AC5"/>
    <w:rsid w:val="008E7147"/>
    <w:rsid w:val="009131EB"/>
    <w:rsid w:val="009272C5"/>
    <w:rsid w:val="0094526E"/>
    <w:rsid w:val="0096229F"/>
    <w:rsid w:val="00966CB7"/>
    <w:rsid w:val="00967B3D"/>
    <w:rsid w:val="009769F5"/>
    <w:rsid w:val="00990D33"/>
    <w:rsid w:val="009B1ACE"/>
    <w:rsid w:val="009B5BD3"/>
    <w:rsid w:val="00A53907"/>
    <w:rsid w:val="00B11BBA"/>
    <w:rsid w:val="00B339FF"/>
    <w:rsid w:val="00C03707"/>
    <w:rsid w:val="00C1154E"/>
    <w:rsid w:val="00C61A54"/>
    <w:rsid w:val="00C9796C"/>
    <w:rsid w:val="00CD7019"/>
    <w:rsid w:val="00D27EFA"/>
    <w:rsid w:val="00D57755"/>
    <w:rsid w:val="00D66709"/>
    <w:rsid w:val="00D67C2A"/>
    <w:rsid w:val="00DA42CF"/>
    <w:rsid w:val="00DD2D45"/>
    <w:rsid w:val="00E152B9"/>
    <w:rsid w:val="00E15F27"/>
    <w:rsid w:val="00E24F91"/>
    <w:rsid w:val="00E31B3D"/>
    <w:rsid w:val="00EA4744"/>
    <w:rsid w:val="00ED5CE4"/>
    <w:rsid w:val="00EE33C1"/>
    <w:rsid w:val="00F12E1E"/>
    <w:rsid w:val="00F3032E"/>
    <w:rsid w:val="00F40539"/>
    <w:rsid w:val="00F8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C13F"/>
  <w15:chartTrackingRefBased/>
  <w15:docId w15:val="{C9C4BF42-501B-4EC9-A4C2-1A364D1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A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A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A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A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A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A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A54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E3AC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3AC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E3AC5"/>
    <w:rPr>
      <w:i/>
      <w:iCs/>
    </w:rPr>
  </w:style>
  <w:style w:type="paragraph" w:styleId="NoSpacing">
    <w:name w:val="No Spacing"/>
    <w:uiPriority w:val="1"/>
    <w:qFormat/>
    <w:rsid w:val="008E3AC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E3AC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E3AC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E3AC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3AC5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DA42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Wallis</dc:creator>
  <cp:keywords/>
  <dc:description/>
  <cp:lastModifiedBy>Julie Wallis</cp:lastModifiedBy>
  <cp:revision>2</cp:revision>
  <dcterms:created xsi:type="dcterms:W3CDTF">2026-08-03T14:49:00Z</dcterms:created>
  <dcterms:modified xsi:type="dcterms:W3CDTF">2026-08-03T14:49:00Z</dcterms:modified>
</cp:coreProperties>
</file>