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12BD"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339A797" w14:textId="77777777" w:rsidR="00013844" w:rsidRDefault="00013844" w:rsidP="00A53926">
      <w:pPr>
        <w:spacing w:after="120"/>
        <w:jc w:val="right"/>
        <w:rPr>
          <w:rFonts w:cs="Arial"/>
          <w:b/>
          <w:bCs/>
          <w:sz w:val="28"/>
          <w:szCs w:val="28"/>
        </w:rPr>
      </w:pPr>
    </w:p>
    <w:p w14:paraId="45DF17E8" w14:textId="77777777" w:rsidR="00013844" w:rsidRDefault="00013844" w:rsidP="00874647">
      <w:pPr>
        <w:spacing w:after="120"/>
        <w:jc w:val="center"/>
        <w:rPr>
          <w:rFonts w:cs="Arial"/>
          <w:b/>
          <w:bCs/>
          <w:sz w:val="28"/>
          <w:szCs w:val="28"/>
        </w:rPr>
      </w:pPr>
    </w:p>
    <w:p w14:paraId="1AA50722"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480F73C0"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13D862C5"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PL/2025/05845</w:t>
      </w:r>
    </w:p>
    <w:p w14:paraId="6F51E71F"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04/08/2026</w:t>
      </w:r>
    </w:p>
    <w:p w14:paraId="341C7C02"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1391586" w14:textId="77777777" w:rsidTr="00D347C8">
        <w:tc>
          <w:tcPr>
            <w:tcW w:w="1963" w:type="pct"/>
          </w:tcPr>
          <w:p w14:paraId="43CE3A5C"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59A1A8E6" w14:textId="77777777" w:rsidR="00242DFF" w:rsidRPr="00D4253A" w:rsidRDefault="00C779F8" w:rsidP="00D347C8">
            <w:r w:rsidRPr="00C779F8">
              <w:t>R Emery (nee Tyler) and J Emery</w:t>
            </w:r>
          </w:p>
          <w:p w14:paraId="29D9525A" w14:textId="77777777" w:rsidR="00242DFF" w:rsidRPr="00D4253A" w:rsidRDefault="0038545B" w:rsidP="00D347C8">
            <w:r w:rsidRPr="0038545B">
              <w:t xml:space="preserve">Old Manor Farmhouse, </w:t>
            </w:r>
            <w:r w:rsidRPr="0038545B">
              <w:br/>
              <w:t>Main Street</w:t>
            </w:r>
            <w:r w:rsidRPr="0038545B">
              <w:br/>
              <w:t xml:space="preserve">Keevil, </w:t>
            </w:r>
            <w:r w:rsidRPr="0038545B">
              <w:br/>
              <w:t>Trowbridge</w:t>
            </w:r>
            <w:r w:rsidRPr="0038545B">
              <w:br/>
              <w:t>Wiltshire</w:t>
            </w:r>
            <w:r w:rsidRPr="0038545B">
              <w:br/>
              <w:t>BA14 6LU</w:t>
            </w:r>
          </w:p>
        </w:tc>
      </w:tr>
      <w:tr w:rsidR="00242DFF" w14:paraId="25CED879" w14:textId="77777777" w:rsidTr="00D347C8">
        <w:tc>
          <w:tcPr>
            <w:tcW w:w="1963" w:type="pct"/>
          </w:tcPr>
          <w:p w14:paraId="55FB6C74" w14:textId="77777777"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297C6F84" w14:textId="77777777" w:rsidR="00242DFF" w:rsidRPr="00D4253A" w:rsidRDefault="00242DFF" w:rsidP="00D347C8">
            <w:r w:rsidRPr="00D4253A">
              <w:t>Erection of one self-build dwelling and associated works</w:t>
            </w:r>
          </w:p>
        </w:tc>
      </w:tr>
      <w:tr w:rsidR="00242DFF" w14:paraId="2B192EEC" w14:textId="77777777" w:rsidTr="00D347C8">
        <w:tc>
          <w:tcPr>
            <w:tcW w:w="1963" w:type="pct"/>
          </w:tcPr>
          <w:p w14:paraId="0B53524F" w14:textId="77777777" w:rsidR="00242DFF" w:rsidRPr="00D347C8" w:rsidRDefault="00242DFF" w:rsidP="00242DFF">
            <w:pPr>
              <w:rPr>
                <w:rFonts w:cs="Arial"/>
                <w:b/>
                <w:bCs/>
              </w:rPr>
            </w:pPr>
            <w:r w:rsidRPr="00D347C8">
              <w:rPr>
                <w:rFonts w:cs="Arial"/>
                <w:b/>
                <w:bCs/>
              </w:rPr>
              <w:t>At:</w:t>
            </w:r>
          </w:p>
        </w:tc>
        <w:tc>
          <w:tcPr>
            <w:tcW w:w="3037" w:type="pct"/>
          </w:tcPr>
          <w:p w14:paraId="16894498" w14:textId="77777777" w:rsidR="00242DFF" w:rsidRPr="009B3AF8" w:rsidRDefault="00242DFF" w:rsidP="00D347C8">
            <w:r w:rsidRPr="00D4253A">
              <w:t>Land at Manor Farm, Main Street, Keevil, Trowbridge, BA14 6LU</w:t>
            </w:r>
          </w:p>
        </w:tc>
      </w:tr>
    </w:tbl>
    <w:p w14:paraId="0029D3F4" w14:textId="77777777" w:rsidR="00CD14C2" w:rsidRDefault="00CD14C2" w:rsidP="007D0800">
      <w:pPr>
        <w:spacing w:after="0" w:line="240" w:lineRule="auto"/>
        <w:rPr>
          <w:rFonts w:cs="Arial"/>
          <w:sz w:val="24"/>
          <w:szCs w:val="24"/>
        </w:rPr>
      </w:pPr>
    </w:p>
    <w:p w14:paraId="5FB4DE4D" w14:textId="44416D94" w:rsidR="00000000" w:rsidRDefault="00000000">
      <w:pPr>
        <w:pStyle w:val="NormalWeb"/>
        <w:divId w:val="1399597649"/>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the above development to be carried out in accordance with the application and plans submitted (listed below).</w:t>
      </w:r>
      <w:r>
        <w:rPr>
          <w:rFonts w:ascii="Arial" w:hAnsi="Arial" w:cs="Arial"/>
          <w:color w:val="000000"/>
          <w:sz w:val="22"/>
          <w:szCs w:val="22"/>
        </w:rPr>
        <w:br/>
      </w:r>
      <w:r>
        <w:rPr>
          <w:rFonts w:ascii="Arial" w:hAnsi="Arial" w:cs="Arial"/>
          <w:color w:val="000000"/>
          <w:sz w:val="22"/>
          <w:szCs w:val="22"/>
        </w:rPr>
        <w:br/>
        <w:t>In accordance with paragraph 39 of the National Planning Policy Framework, Wiltshire Council has worked proactively to secure this development to improve the economic, social and environmental conditions of the area.</w:t>
      </w:r>
      <w:r>
        <w:rPr>
          <w:rFonts w:ascii="Arial" w:hAnsi="Arial" w:cs="Arial"/>
          <w:color w:val="000000"/>
          <w:sz w:val="22"/>
          <w:szCs w:val="22"/>
        </w:rPr>
        <w:br/>
      </w:r>
      <w:r>
        <w:rPr>
          <w:rFonts w:ascii="Arial" w:hAnsi="Arial" w:cs="Arial"/>
          <w:color w:val="000000"/>
          <w:sz w:val="22"/>
          <w:szCs w:val="22"/>
        </w:rPr>
        <w:br/>
        <w:t xml:space="preserve">Subject to the </w:t>
      </w:r>
      <w:r w:rsidR="00950DB9">
        <w:rPr>
          <w:rFonts w:ascii="Arial" w:hAnsi="Arial" w:cs="Arial"/>
          <w:color w:val="000000"/>
          <w:sz w:val="22"/>
          <w:szCs w:val="22"/>
        </w:rPr>
        <w:t xml:space="preserve">completed Unilateral Undertaking and the </w:t>
      </w:r>
      <w:r>
        <w:rPr>
          <w:rFonts w:ascii="Arial" w:hAnsi="Arial" w:cs="Arial"/>
          <w:color w:val="000000"/>
          <w:sz w:val="22"/>
          <w:szCs w:val="22"/>
        </w:rPr>
        <w:t>following conditions:</w:t>
      </w:r>
    </w:p>
    <w:p w14:paraId="38C125B0"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0C4D97B0" w14:textId="77777777" w:rsidTr="009B3AF8">
        <w:tc>
          <w:tcPr>
            <w:tcW w:w="5000" w:type="pct"/>
            <w:gridSpan w:val="2"/>
            <w:hideMark/>
          </w:tcPr>
          <w:p w14:paraId="64CFA082"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3F1772B7" w14:textId="77777777" w:rsidTr="009B3AF8">
        <w:tc>
          <w:tcPr>
            <w:tcW w:w="393" w:type="pct"/>
            <w:hideMark/>
          </w:tcPr>
          <w:p w14:paraId="17C0E31A" w14:textId="77777777" w:rsidR="00B408A6" w:rsidRPr="00D347C8" w:rsidRDefault="009A33F3" w:rsidP="00F556E8">
            <w:pPr>
              <w:rPr>
                <w:rFonts w:cs="Arial"/>
                <w:b/>
                <w:bCs/>
                <w:color w:val="181818"/>
              </w:rPr>
            </w:pPr>
            <w:r w:rsidRPr="00D347C8">
              <w:rPr>
                <w:rFonts w:cs="Arial"/>
                <w:b/>
                <w:bCs/>
                <w:color w:val="181818"/>
              </w:rPr>
              <w:t>1</w:t>
            </w:r>
          </w:p>
          <w:p w14:paraId="5DD51DB5"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3E18A9C" w14:textId="77777777" w:rsidR="00000000" w:rsidRDefault="00000000">
            <w:pPr>
              <w:pStyle w:val="NormalWeb"/>
              <w:divId w:val="1095201005"/>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0E8F650E" w14:textId="77777777" w:rsidR="00000000" w:rsidRDefault="00000000">
            <w:pPr>
              <w:pStyle w:val="NormalWeb"/>
              <w:divId w:val="1095201005"/>
              <w:rPr>
                <w:rFonts w:ascii="Arial" w:hAnsi="Arial" w:cs="Arial"/>
                <w:color w:val="000000"/>
                <w:sz w:val="22"/>
                <w:szCs w:val="22"/>
              </w:rPr>
            </w:pPr>
          </w:p>
          <w:p w14:paraId="2E249085" w14:textId="77777777" w:rsidR="00000000" w:rsidRDefault="00000000">
            <w:pPr>
              <w:pStyle w:val="NormalWeb"/>
              <w:divId w:val="1095201005"/>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4BC90E44" w14:textId="77777777" w:rsidR="00000000" w:rsidRDefault="00000000">
            <w:pPr>
              <w:pStyle w:val="NormalWeb"/>
              <w:divId w:val="1095201005"/>
              <w:rPr>
                <w:rFonts w:ascii="Arial" w:hAnsi="Arial" w:cs="Arial"/>
                <w:color w:val="000000"/>
                <w:sz w:val="22"/>
                <w:szCs w:val="22"/>
              </w:rPr>
            </w:pPr>
          </w:p>
          <w:p w14:paraId="7B351945" w14:textId="77777777" w:rsidR="009A33F3" w:rsidRPr="00FA59D5" w:rsidRDefault="009A33F3" w:rsidP="00D347C8">
            <w:pPr>
              <w:rPr>
                <w:lang w:val="en-US"/>
              </w:rPr>
            </w:pPr>
          </w:p>
        </w:tc>
      </w:tr>
      <w:tr w:rsidR="009A33F3" w:rsidRPr="001523BC" w14:paraId="0A54F1AD" w14:textId="77777777" w:rsidTr="009B3AF8">
        <w:tc>
          <w:tcPr>
            <w:tcW w:w="393" w:type="pct"/>
            <w:hideMark/>
          </w:tcPr>
          <w:p w14:paraId="019899B2" w14:textId="77777777" w:rsidR="00B408A6" w:rsidRPr="00D347C8" w:rsidRDefault="009A33F3" w:rsidP="00F556E8">
            <w:pPr>
              <w:rPr>
                <w:rFonts w:cs="Arial"/>
                <w:b/>
                <w:bCs/>
                <w:color w:val="181818"/>
              </w:rPr>
            </w:pPr>
            <w:r w:rsidRPr="00D347C8">
              <w:rPr>
                <w:rFonts w:cs="Arial"/>
                <w:b/>
                <w:bCs/>
                <w:color w:val="181818"/>
              </w:rPr>
              <w:t>2</w:t>
            </w:r>
          </w:p>
          <w:p w14:paraId="564CF284"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1009C47" w14:textId="77777777" w:rsidR="00000000" w:rsidRDefault="00000000">
            <w:pPr>
              <w:pStyle w:val="NormalWeb"/>
              <w:divId w:val="959150203"/>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w:t>
            </w:r>
          </w:p>
          <w:p w14:paraId="6F782B6D" w14:textId="77777777" w:rsidR="00000000" w:rsidRDefault="00000000">
            <w:pPr>
              <w:pStyle w:val="NormalWeb"/>
              <w:divId w:val="959150203"/>
              <w:rPr>
                <w:rFonts w:ascii="Arial" w:hAnsi="Arial" w:cs="Arial"/>
                <w:color w:val="000000"/>
                <w:sz w:val="22"/>
                <w:szCs w:val="22"/>
              </w:rPr>
            </w:pPr>
          </w:p>
          <w:p w14:paraId="7026FA6B" w14:textId="77777777" w:rsidR="00000000" w:rsidRDefault="00000000">
            <w:pPr>
              <w:pStyle w:val="NormalWeb"/>
              <w:divId w:val="959150203"/>
              <w:rPr>
                <w:rFonts w:ascii="Arial" w:hAnsi="Arial" w:cs="Arial"/>
                <w:color w:val="000000"/>
                <w:sz w:val="22"/>
                <w:szCs w:val="22"/>
              </w:rPr>
            </w:pPr>
            <w:r>
              <w:rPr>
                <w:rFonts w:ascii="Arial" w:hAnsi="Arial" w:cs="Arial"/>
                <w:color w:val="000000"/>
                <w:sz w:val="22"/>
                <w:szCs w:val="22"/>
              </w:rPr>
              <w:t>Application Forms, Drawing Nos. 25002-105-A, 25002-104-A, 25002-102-D, 25002-103-D, 25002-100-C received on 10th July 2025</w:t>
            </w:r>
          </w:p>
          <w:p w14:paraId="2261C499" w14:textId="77777777" w:rsidR="00000000" w:rsidRDefault="00000000">
            <w:pPr>
              <w:pStyle w:val="NormalWeb"/>
              <w:divId w:val="959150203"/>
              <w:rPr>
                <w:rFonts w:ascii="Arial" w:hAnsi="Arial" w:cs="Arial"/>
                <w:color w:val="000000"/>
                <w:sz w:val="22"/>
                <w:szCs w:val="22"/>
              </w:rPr>
            </w:pPr>
          </w:p>
          <w:p w14:paraId="1BBFE073" w14:textId="77777777" w:rsidR="00000000" w:rsidRDefault="00000000">
            <w:pPr>
              <w:pStyle w:val="NormalWeb"/>
              <w:divId w:val="959150203"/>
              <w:rPr>
                <w:rFonts w:ascii="Arial" w:hAnsi="Arial" w:cs="Arial"/>
                <w:color w:val="000000"/>
                <w:sz w:val="22"/>
                <w:szCs w:val="22"/>
              </w:rPr>
            </w:pPr>
            <w:r>
              <w:rPr>
                <w:rFonts w:ascii="Arial" w:hAnsi="Arial" w:cs="Arial"/>
                <w:color w:val="000000"/>
                <w:sz w:val="22"/>
                <w:szCs w:val="22"/>
              </w:rPr>
              <w:t>External Lighting Design Rev B received on 24th February 2026</w:t>
            </w:r>
          </w:p>
          <w:p w14:paraId="2B125E77" w14:textId="77777777" w:rsidR="00000000" w:rsidRDefault="00000000">
            <w:pPr>
              <w:pStyle w:val="NormalWeb"/>
              <w:divId w:val="959150203"/>
              <w:rPr>
                <w:rFonts w:ascii="Arial" w:hAnsi="Arial" w:cs="Arial"/>
                <w:color w:val="000000"/>
                <w:sz w:val="22"/>
                <w:szCs w:val="22"/>
              </w:rPr>
            </w:pPr>
          </w:p>
          <w:p w14:paraId="7ABEC807" w14:textId="77777777" w:rsidR="00000000" w:rsidRDefault="00000000">
            <w:pPr>
              <w:pStyle w:val="NormalWeb"/>
              <w:divId w:val="959150203"/>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040CBBB8" w14:textId="77777777" w:rsidR="00000000" w:rsidRDefault="00000000">
            <w:pPr>
              <w:pStyle w:val="NormalWeb"/>
              <w:divId w:val="959150203"/>
              <w:rPr>
                <w:rFonts w:ascii="Arial" w:hAnsi="Arial" w:cs="Arial"/>
                <w:color w:val="000000"/>
                <w:sz w:val="22"/>
                <w:szCs w:val="22"/>
              </w:rPr>
            </w:pPr>
          </w:p>
          <w:p w14:paraId="778A2907" w14:textId="77777777" w:rsidR="009A33F3" w:rsidRPr="00FA59D5" w:rsidRDefault="009A33F3" w:rsidP="00D347C8">
            <w:pPr>
              <w:rPr>
                <w:lang w:val="en-US"/>
              </w:rPr>
            </w:pPr>
          </w:p>
        </w:tc>
      </w:tr>
      <w:tr w:rsidR="009A33F3" w:rsidRPr="001523BC" w14:paraId="5AFE8FD0" w14:textId="77777777" w:rsidTr="009B3AF8">
        <w:tc>
          <w:tcPr>
            <w:tcW w:w="393" w:type="pct"/>
            <w:hideMark/>
          </w:tcPr>
          <w:p w14:paraId="77C81E56" w14:textId="77777777" w:rsidR="00B408A6" w:rsidRPr="00D347C8" w:rsidRDefault="009A33F3" w:rsidP="00F556E8">
            <w:pPr>
              <w:rPr>
                <w:rFonts w:cs="Arial"/>
                <w:b/>
                <w:bCs/>
                <w:color w:val="181818"/>
              </w:rPr>
            </w:pPr>
            <w:r w:rsidRPr="00D347C8">
              <w:rPr>
                <w:rFonts w:cs="Arial"/>
                <w:b/>
                <w:bCs/>
                <w:color w:val="181818"/>
              </w:rPr>
              <w:lastRenderedPageBreak/>
              <w:t>3</w:t>
            </w:r>
          </w:p>
          <w:p w14:paraId="5340B4B0"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7460B00E" w14:textId="77777777" w:rsidR="00000000" w:rsidRDefault="00000000">
            <w:pPr>
              <w:pStyle w:val="NormalWeb"/>
              <w:divId w:val="257643113"/>
              <w:rPr>
                <w:rFonts w:ascii="Arial" w:hAnsi="Arial" w:cs="Arial"/>
                <w:color w:val="000000"/>
                <w:sz w:val="22"/>
                <w:szCs w:val="22"/>
              </w:rPr>
            </w:pPr>
            <w:r>
              <w:rPr>
                <w:rFonts w:ascii="Arial" w:hAnsi="Arial" w:cs="Arial"/>
                <w:color w:val="000000"/>
                <w:sz w:val="22"/>
                <w:szCs w:val="22"/>
              </w:rPr>
              <w:t>No development shall proceed above slab level until the exact details of the materials to be used for the external walls and roofs have been submitted to and approved in writing by the Local Planning Authority. Development shall be carried out in accordance with the approved details.</w:t>
            </w:r>
          </w:p>
          <w:p w14:paraId="3C4F0D69" w14:textId="77777777" w:rsidR="00000000" w:rsidRDefault="00000000">
            <w:pPr>
              <w:pStyle w:val="NormalWeb"/>
              <w:divId w:val="257643113"/>
              <w:rPr>
                <w:rFonts w:ascii="Arial" w:hAnsi="Arial" w:cs="Arial"/>
                <w:color w:val="000000"/>
                <w:sz w:val="22"/>
                <w:szCs w:val="22"/>
              </w:rPr>
            </w:pPr>
          </w:p>
          <w:p w14:paraId="3FC24698" w14:textId="77777777" w:rsidR="00000000" w:rsidRDefault="00000000">
            <w:pPr>
              <w:pStyle w:val="NormalWeb"/>
              <w:divId w:val="257643113"/>
              <w:rPr>
                <w:rFonts w:ascii="Arial" w:hAnsi="Arial" w:cs="Arial"/>
                <w:color w:val="000000"/>
                <w:sz w:val="22"/>
                <w:szCs w:val="22"/>
              </w:rPr>
            </w:pPr>
            <w:r>
              <w:rPr>
                <w:rFonts w:ascii="Arial" w:hAnsi="Arial" w:cs="Arial"/>
                <w:color w:val="000000"/>
                <w:sz w:val="22"/>
                <w:szCs w:val="22"/>
              </w:rPr>
              <w:t>REASON: The matter is required to be agreed with the Local Planning Authority in order that the development is undertaken in an acceptable manner, in the interests of visual amenity and the character and appearance of the area.</w:t>
            </w:r>
          </w:p>
          <w:p w14:paraId="1B1AF9B5" w14:textId="77777777" w:rsidR="00000000" w:rsidRDefault="00000000">
            <w:pPr>
              <w:pStyle w:val="NormalWeb"/>
              <w:divId w:val="257643113"/>
              <w:rPr>
                <w:rFonts w:ascii="Arial" w:hAnsi="Arial" w:cs="Arial"/>
                <w:color w:val="000000"/>
                <w:sz w:val="22"/>
                <w:szCs w:val="22"/>
              </w:rPr>
            </w:pPr>
          </w:p>
          <w:p w14:paraId="74EA48FA" w14:textId="77777777" w:rsidR="009A33F3" w:rsidRPr="00FA59D5" w:rsidRDefault="009A33F3" w:rsidP="00D347C8">
            <w:pPr>
              <w:rPr>
                <w:lang w:val="en-US"/>
              </w:rPr>
            </w:pPr>
          </w:p>
        </w:tc>
      </w:tr>
      <w:tr w:rsidR="009A33F3" w:rsidRPr="001523BC" w14:paraId="4092240D" w14:textId="77777777" w:rsidTr="009B3AF8">
        <w:tc>
          <w:tcPr>
            <w:tcW w:w="393" w:type="pct"/>
            <w:hideMark/>
          </w:tcPr>
          <w:p w14:paraId="72DFF51A" w14:textId="77777777" w:rsidR="00B408A6" w:rsidRPr="00D347C8" w:rsidRDefault="009A33F3" w:rsidP="00F556E8">
            <w:pPr>
              <w:rPr>
                <w:rFonts w:cs="Arial"/>
                <w:b/>
                <w:bCs/>
                <w:color w:val="181818"/>
              </w:rPr>
            </w:pPr>
            <w:r w:rsidRPr="00D347C8">
              <w:rPr>
                <w:rFonts w:cs="Arial"/>
                <w:b/>
                <w:bCs/>
                <w:color w:val="181818"/>
              </w:rPr>
              <w:t>4</w:t>
            </w:r>
          </w:p>
          <w:p w14:paraId="14CADEC8"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5D16DB5" w14:textId="77777777" w:rsidR="00000000" w:rsidRDefault="00000000">
            <w:pPr>
              <w:pStyle w:val="NormalWeb"/>
              <w:divId w:val="788739825"/>
              <w:rPr>
                <w:rFonts w:ascii="Arial" w:hAnsi="Arial" w:cs="Arial"/>
                <w:color w:val="000000"/>
                <w:sz w:val="22"/>
                <w:szCs w:val="22"/>
              </w:rPr>
            </w:pPr>
            <w:r>
              <w:rPr>
                <w:rFonts w:ascii="Arial" w:hAnsi="Arial" w:cs="Arial"/>
                <w:color w:val="000000"/>
                <w:sz w:val="22"/>
                <w:szCs w:val="22"/>
              </w:rPr>
              <w:t>Notwithstanding the submitted details, the proposed development shall not be occupied until means/works have been implemented to avoid private water from entering the highway.</w:t>
            </w:r>
          </w:p>
          <w:p w14:paraId="0E6A846F" w14:textId="77777777" w:rsidR="00000000" w:rsidRDefault="00000000">
            <w:pPr>
              <w:pStyle w:val="NormalWeb"/>
              <w:divId w:val="788739825"/>
              <w:rPr>
                <w:rFonts w:ascii="Arial" w:hAnsi="Arial" w:cs="Arial"/>
                <w:color w:val="000000"/>
                <w:sz w:val="22"/>
                <w:szCs w:val="22"/>
              </w:rPr>
            </w:pPr>
          </w:p>
          <w:p w14:paraId="27675B56" w14:textId="77777777" w:rsidR="00000000" w:rsidRDefault="00000000">
            <w:pPr>
              <w:pStyle w:val="NormalWeb"/>
              <w:divId w:val="788739825"/>
              <w:rPr>
                <w:rFonts w:ascii="Arial" w:hAnsi="Arial" w:cs="Arial"/>
                <w:color w:val="000000"/>
                <w:sz w:val="22"/>
                <w:szCs w:val="22"/>
              </w:rPr>
            </w:pPr>
            <w:r>
              <w:rPr>
                <w:rFonts w:ascii="Arial" w:hAnsi="Arial" w:cs="Arial"/>
                <w:color w:val="000000"/>
                <w:sz w:val="22"/>
                <w:szCs w:val="22"/>
              </w:rPr>
              <w:t>REASON: To ensure that the highway is not inundated with private water.</w:t>
            </w:r>
          </w:p>
          <w:p w14:paraId="4327B0E2" w14:textId="77777777" w:rsidR="00000000" w:rsidRDefault="00000000">
            <w:pPr>
              <w:pStyle w:val="NormalWeb"/>
              <w:divId w:val="788739825"/>
              <w:rPr>
                <w:rFonts w:ascii="Arial" w:hAnsi="Arial" w:cs="Arial"/>
                <w:color w:val="000000"/>
                <w:sz w:val="22"/>
                <w:szCs w:val="22"/>
              </w:rPr>
            </w:pPr>
          </w:p>
          <w:p w14:paraId="64B9A23E" w14:textId="77777777" w:rsidR="009A33F3" w:rsidRPr="00FA59D5" w:rsidRDefault="009A33F3" w:rsidP="00D347C8">
            <w:pPr>
              <w:rPr>
                <w:lang w:val="en-US"/>
              </w:rPr>
            </w:pPr>
          </w:p>
        </w:tc>
      </w:tr>
      <w:tr w:rsidR="009A33F3" w:rsidRPr="001523BC" w14:paraId="4856B938" w14:textId="77777777" w:rsidTr="009B3AF8">
        <w:tc>
          <w:tcPr>
            <w:tcW w:w="393" w:type="pct"/>
            <w:hideMark/>
          </w:tcPr>
          <w:p w14:paraId="417DE668" w14:textId="77777777" w:rsidR="00B408A6" w:rsidRPr="00D347C8" w:rsidRDefault="009A33F3" w:rsidP="00F556E8">
            <w:pPr>
              <w:rPr>
                <w:rFonts w:cs="Arial"/>
                <w:b/>
                <w:bCs/>
                <w:color w:val="181818"/>
              </w:rPr>
            </w:pPr>
            <w:r w:rsidRPr="00D347C8">
              <w:rPr>
                <w:rFonts w:cs="Arial"/>
                <w:b/>
                <w:bCs/>
                <w:color w:val="181818"/>
              </w:rPr>
              <w:t>5</w:t>
            </w:r>
          </w:p>
          <w:p w14:paraId="15FCFBE6"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5587169" w14:textId="77777777" w:rsidR="00000000" w:rsidRDefault="00000000">
            <w:pPr>
              <w:pStyle w:val="NormalWeb"/>
              <w:divId w:val="50159540"/>
              <w:rPr>
                <w:rFonts w:ascii="Arial" w:hAnsi="Arial" w:cs="Arial"/>
                <w:color w:val="000000"/>
                <w:sz w:val="22"/>
                <w:szCs w:val="22"/>
              </w:rPr>
            </w:pPr>
            <w:r>
              <w:rPr>
                <w:rFonts w:ascii="Arial" w:hAnsi="Arial" w:cs="Arial"/>
                <w:color w:val="000000"/>
                <w:sz w:val="22"/>
                <w:szCs w:val="22"/>
              </w:rPr>
              <w:t>No part of the development hereby permitted shall be first occupied until the access, turning and parking area have been completed in accordance with the details shown on the approved plans. The areas shall always be maintained for those purposes thereafter.</w:t>
            </w:r>
          </w:p>
          <w:p w14:paraId="4D038E3A" w14:textId="77777777" w:rsidR="00000000" w:rsidRDefault="00000000">
            <w:pPr>
              <w:pStyle w:val="NormalWeb"/>
              <w:divId w:val="50159540"/>
              <w:rPr>
                <w:rFonts w:ascii="Arial" w:hAnsi="Arial" w:cs="Arial"/>
                <w:color w:val="000000"/>
                <w:sz w:val="22"/>
                <w:szCs w:val="22"/>
              </w:rPr>
            </w:pPr>
          </w:p>
          <w:p w14:paraId="1C74330B" w14:textId="77777777" w:rsidR="00000000" w:rsidRDefault="00000000">
            <w:pPr>
              <w:pStyle w:val="NormalWeb"/>
              <w:divId w:val="50159540"/>
              <w:rPr>
                <w:rFonts w:ascii="Arial" w:hAnsi="Arial" w:cs="Arial"/>
                <w:color w:val="000000"/>
                <w:sz w:val="22"/>
                <w:szCs w:val="22"/>
              </w:rPr>
            </w:pPr>
            <w:r>
              <w:rPr>
                <w:rFonts w:ascii="Arial" w:hAnsi="Arial" w:cs="Arial"/>
                <w:color w:val="000000"/>
                <w:sz w:val="22"/>
                <w:szCs w:val="22"/>
              </w:rPr>
              <w:t>REASON: In the interests of highway safety.</w:t>
            </w:r>
          </w:p>
          <w:p w14:paraId="30D6FD05" w14:textId="77777777" w:rsidR="00000000" w:rsidRDefault="00000000">
            <w:pPr>
              <w:pStyle w:val="NormalWeb"/>
              <w:divId w:val="50159540"/>
              <w:rPr>
                <w:rFonts w:ascii="Arial" w:hAnsi="Arial" w:cs="Arial"/>
                <w:color w:val="000000"/>
                <w:sz w:val="22"/>
                <w:szCs w:val="22"/>
              </w:rPr>
            </w:pPr>
          </w:p>
          <w:p w14:paraId="42B5825B" w14:textId="77777777" w:rsidR="009A33F3" w:rsidRPr="00FA59D5" w:rsidRDefault="009A33F3" w:rsidP="00D347C8">
            <w:pPr>
              <w:rPr>
                <w:lang w:val="en-US"/>
              </w:rPr>
            </w:pPr>
          </w:p>
        </w:tc>
      </w:tr>
      <w:tr w:rsidR="009A33F3" w:rsidRPr="001523BC" w14:paraId="040E961F" w14:textId="77777777" w:rsidTr="009B3AF8">
        <w:tc>
          <w:tcPr>
            <w:tcW w:w="393" w:type="pct"/>
            <w:hideMark/>
          </w:tcPr>
          <w:p w14:paraId="420C8338" w14:textId="77777777" w:rsidR="00B408A6" w:rsidRPr="00D347C8" w:rsidRDefault="009A33F3" w:rsidP="00F556E8">
            <w:pPr>
              <w:rPr>
                <w:rFonts w:cs="Arial"/>
                <w:b/>
                <w:bCs/>
                <w:color w:val="181818"/>
              </w:rPr>
            </w:pPr>
            <w:r w:rsidRPr="00D347C8">
              <w:rPr>
                <w:rFonts w:cs="Arial"/>
                <w:b/>
                <w:bCs/>
                <w:color w:val="181818"/>
              </w:rPr>
              <w:t>6</w:t>
            </w:r>
          </w:p>
          <w:p w14:paraId="7512C81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C923460" w14:textId="77777777" w:rsidR="00000000" w:rsidRDefault="00000000">
            <w:pPr>
              <w:pStyle w:val="NormalWeb"/>
              <w:divId w:val="981234413"/>
              <w:rPr>
                <w:rFonts w:ascii="Arial" w:hAnsi="Arial" w:cs="Arial"/>
                <w:color w:val="000000"/>
                <w:sz w:val="22"/>
                <w:szCs w:val="22"/>
              </w:rPr>
            </w:pPr>
            <w:r>
              <w:rPr>
                <w:rFonts w:ascii="Arial" w:hAnsi="Arial" w:cs="Arial"/>
                <w:color w:val="000000"/>
                <w:sz w:val="22"/>
                <w:szCs w:val="22"/>
              </w:rPr>
              <w:t xml:space="preserve">No external lighting, other than that shown on the approved plans, shall be installed on site until plans showing the type of light appliance, the height and position of fitting, illumination levels and light spillage in accordance with the appropriate Environmental Zone standards set out by the Institute of Lighting </w:t>
            </w:r>
            <w:r>
              <w:rPr>
                <w:rFonts w:ascii="Arial" w:hAnsi="Arial" w:cs="Arial"/>
                <w:color w:val="000000"/>
                <w:sz w:val="22"/>
                <w:szCs w:val="22"/>
              </w:rPr>
              <w:lastRenderedPageBreak/>
              <w:t>Engineers in their publication “Guidance Notes for the Reduction of Obtrusive Light” (ILE, 2021)”, have been submitted to and approved in writing by the Local Planning Authority. The approved lighting shall be installed and shall be maintained in accordance with the approved details and no additional external lighting shall be installed.</w:t>
            </w:r>
          </w:p>
          <w:p w14:paraId="3FF03EFC" w14:textId="77777777" w:rsidR="00000000" w:rsidRDefault="00000000">
            <w:pPr>
              <w:pStyle w:val="NormalWeb"/>
              <w:divId w:val="981234413"/>
              <w:rPr>
                <w:rFonts w:ascii="Arial" w:hAnsi="Arial" w:cs="Arial"/>
                <w:color w:val="000000"/>
                <w:sz w:val="22"/>
                <w:szCs w:val="22"/>
              </w:rPr>
            </w:pPr>
          </w:p>
          <w:p w14:paraId="7EAD29FA" w14:textId="77777777" w:rsidR="00000000" w:rsidRDefault="00000000">
            <w:pPr>
              <w:pStyle w:val="NormalWeb"/>
              <w:divId w:val="981234413"/>
              <w:rPr>
                <w:rFonts w:ascii="Arial" w:hAnsi="Arial" w:cs="Arial"/>
                <w:color w:val="000000"/>
                <w:sz w:val="22"/>
                <w:szCs w:val="22"/>
              </w:rPr>
            </w:pPr>
            <w:r>
              <w:rPr>
                <w:rFonts w:ascii="Arial" w:hAnsi="Arial" w:cs="Arial"/>
                <w:color w:val="000000"/>
                <w:sz w:val="22"/>
                <w:szCs w:val="22"/>
              </w:rPr>
              <w:t>REASON: In the interests of the amenities of the area and to avoid harm to bats.</w:t>
            </w:r>
          </w:p>
          <w:p w14:paraId="54305341" w14:textId="77777777" w:rsidR="00000000" w:rsidRDefault="00000000">
            <w:pPr>
              <w:pStyle w:val="NormalWeb"/>
              <w:divId w:val="981234413"/>
              <w:rPr>
                <w:rFonts w:ascii="Arial" w:hAnsi="Arial" w:cs="Arial"/>
                <w:color w:val="000000"/>
                <w:sz w:val="22"/>
                <w:szCs w:val="22"/>
              </w:rPr>
            </w:pPr>
          </w:p>
          <w:p w14:paraId="5CF6D322" w14:textId="77777777" w:rsidR="009A33F3" w:rsidRPr="00FA59D5" w:rsidRDefault="009A33F3" w:rsidP="00D347C8">
            <w:pPr>
              <w:rPr>
                <w:lang w:val="en-US"/>
              </w:rPr>
            </w:pPr>
          </w:p>
        </w:tc>
      </w:tr>
    </w:tbl>
    <w:p w14:paraId="3EA1E3C6"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16BF9893" w14:textId="77777777" w:rsidTr="009B3AF8">
        <w:tc>
          <w:tcPr>
            <w:tcW w:w="5000" w:type="pct"/>
            <w:gridSpan w:val="2"/>
            <w:hideMark/>
          </w:tcPr>
          <w:p w14:paraId="63AC0BD4" w14:textId="766B8551" w:rsidR="00C25B5D" w:rsidRPr="00D347C8" w:rsidRDefault="00C25B5D" w:rsidP="00D347C8">
            <w:pPr>
              <w:rPr>
                <w:b/>
                <w:bCs/>
              </w:rPr>
            </w:pPr>
            <w:r w:rsidRPr="00D347C8">
              <w:rPr>
                <w:b/>
                <w:bCs/>
              </w:rPr>
              <w:t>Informative</w:t>
            </w:r>
            <w:r w:rsidR="00950DB9">
              <w:rPr>
                <w:b/>
                <w:bCs/>
              </w:rPr>
              <w:t>s:</w:t>
            </w:r>
          </w:p>
          <w:p w14:paraId="5A4EA93E"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06070E84" w14:textId="77777777" w:rsidTr="009B3AF8">
        <w:tc>
          <w:tcPr>
            <w:tcW w:w="390" w:type="pct"/>
            <w:hideMark/>
          </w:tcPr>
          <w:p w14:paraId="4F4D0C34" w14:textId="1D1595D1" w:rsidR="00B408A6" w:rsidRPr="00D347C8" w:rsidRDefault="00B408A6" w:rsidP="00D347C8">
            <w:pPr>
              <w:rPr>
                <w:b/>
                <w:bCs/>
              </w:rPr>
            </w:pPr>
          </w:p>
          <w:p w14:paraId="59DA07B2" w14:textId="77777777" w:rsidR="00B408A6" w:rsidRPr="000E791E" w:rsidRDefault="00B408A6" w:rsidP="00D347C8">
            <w:pPr>
              <w:rPr>
                <w:lang w:val="en-US"/>
              </w:rPr>
            </w:pPr>
          </w:p>
        </w:tc>
        <w:tc>
          <w:tcPr>
            <w:tcW w:w="4610" w:type="pct"/>
            <w:hideMark/>
          </w:tcPr>
          <w:p w14:paraId="1C662B95" w14:textId="77777777" w:rsidR="00000000" w:rsidRDefault="00000000">
            <w:pPr>
              <w:pStyle w:val="NormalWeb"/>
              <w:divId w:val="2093041243"/>
              <w:rPr>
                <w:rFonts w:ascii="Arial" w:hAnsi="Arial" w:cs="Arial"/>
                <w:color w:val="000000"/>
                <w:sz w:val="22"/>
                <w:szCs w:val="22"/>
              </w:rPr>
            </w:pPr>
            <w:r>
              <w:rPr>
                <w:rFonts w:ascii="Arial" w:hAnsi="Arial" w:cs="Arial"/>
                <w:color w:val="000000"/>
                <w:sz w:val="22"/>
                <w:szCs w:val="22"/>
              </w:rPr>
              <w:t>CIL Informative:</w:t>
            </w:r>
          </w:p>
          <w:p w14:paraId="16A2A688" w14:textId="77777777" w:rsidR="00000000" w:rsidRDefault="00000000">
            <w:pPr>
              <w:pStyle w:val="NormalWeb"/>
              <w:divId w:val="2093041243"/>
              <w:rPr>
                <w:rFonts w:ascii="Arial" w:hAnsi="Arial" w:cs="Arial"/>
                <w:color w:val="000000"/>
                <w:sz w:val="22"/>
                <w:szCs w:val="22"/>
              </w:rPr>
            </w:pPr>
            <w:r>
              <w:rPr>
                <w:rFonts w:ascii="Arial" w:hAnsi="Arial" w:cs="Arial"/>
                <w:color w:val="000000"/>
                <w:sz w:val="22"/>
                <w:szCs w:val="22"/>
              </w:rPr>
              <w:t>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apply and full payment will be required in full and with immediate effect. Should you require further information or to download the CIL forms please refer to the Council's Website https://www.wiltshire.gov.uk/dmcommunityinfrastructurelevy.</w:t>
            </w:r>
          </w:p>
          <w:p w14:paraId="78DB7A1B" w14:textId="77777777" w:rsidR="00000000" w:rsidRDefault="00000000">
            <w:pPr>
              <w:pStyle w:val="NormalWeb"/>
              <w:divId w:val="2093041243"/>
              <w:rPr>
                <w:rFonts w:ascii="Arial" w:hAnsi="Arial" w:cs="Arial"/>
                <w:color w:val="000000"/>
                <w:sz w:val="22"/>
                <w:szCs w:val="22"/>
              </w:rPr>
            </w:pPr>
          </w:p>
          <w:p w14:paraId="16E861AF" w14:textId="77777777" w:rsidR="00000000" w:rsidRDefault="00000000">
            <w:pPr>
              <w:pStyle w:val="NormalWeb"/>
              <w:divId w:val="2093041243"/>
              <w:rPr>
                <w:rFonts w:ascii="Arial" w:hAnsi="Arial" w:cs="Arial"/>
                <w:color w:val="000000"/>
                <w:sz w:val="22"/>
                <w:szCs w:val="22"/>
              </w:rPr>
            </w:pPr>
            <w:r>
              <w:rPr>
                <w:rFonts w:ascii="Arial" w:hAnsi="Arial" w:cs="Arial"/>
                <w:color w:val="000000"/>
                <w:sz w:val="22"/>
                <w:szCs w:val="22"/>
              </w:rPr>
              <w:t>Ecology informative:</w:t>
            </w:r>
          </w:p>
          <w:p w14:paraId="6BF8446C" w14:textId="77777777" w:rsidR="00000000" w:rsidRDefault="00000000">
            <w:pPr>
              <w:pStyle w:val="NormalWeb"/>
              <w:divId w:val="2093041243"/>
              <w:rPr>
                <w:rFonts w:ascii="Arial" w:hAnsi="Arial" w:cs="Arial"/>
                <w:color w:val="000000"/>
                <w:sz w:val="22"/>
                <w:szCs w:val="22"/>
              </w:rPr>
            </w:pPr>
            <w:r>
              <w:rPr>
                <w:rFonts w:ascii="Arial" w:hAnsi="Arial" w:cs="Arial"/>
                <w:color w:val="000000"/>
                <w:sz w:val="22"/>
                <w:szCs w:val="22"/>
              </w:rPr>
              <w:t>1.Please note that this consent does not override the statutory protection afforded to any protected species. All British bat species are protected under The Conservation of Habitats and Species Regulations 2010 (as amended), which implements the EC Directive 92/43/EEC in the United Kingdom, and the Wildlife and Countryside Act 1981 (as amended). This protection extends to individuals of the species and their roost features, whether occupied or not. If bats are discovered, all works should stop immediately and a licensed bat worker should be contacted for advice on any special precautions before continuing (including the need for a derogation licence from Natural England). </w:t>
            </w:r>
          </w:p>
          <w:p w14:paraId="2E65D8E0" w14:textId="77777777" w:rsidR="00000000" w:rsidRDefault="00000000">
            <w:pPr>
              <w:pStyle w:val="NormalWeb"/>
              <w:divId w:val="2093041243"/>
              <w:rPr>
                <w:rFonts w:ascii="Arial" w:hAnsi="Arial" w:cs="Arial"/>
                <w:color w:val="000000"/>
                <w:sz w:val="22"/>
                <w:szCs w:val="22"/>
              </w:rPr>
            </w:pPr>
            <w:r>
              <w:rPr>
                <w:rFonts w:ascii="Arial" w:hAnsi="Arial" w:cs="Arial"/>
                <w:color w:val="000000"/>
                <w:sz w:val="22"/>
                <w:szCs w:val="22"/>
              </w:rPr>
              <w:t xml:space="preserve">2.Please also be advised that works should not take place that will harm nesting birds from March to August inclusive. All British birds (while nesting, building nests and sitting on eggs), their nests and eggs (with certain limited exceptions) are protected by law under Section 1 of the Wildlife and Countryside Act 1981 (as amended) and the Countryside and Rights of Way Act 2000. If birds are nesting on/in or within the vicinity of the proposed development, work should be </w:t>
            </w:r>
            <w:r>
              <w:rPr>
                <w:rFonts w:ascii="Arial" w:hAnsi="Arial" w:cs="Arial"/>
                <w:color w:val="000000"/>
                <w:sz w:val="22"/>
                <w:szCs w:val="22"/>
              </w:rPr>
              <w:lastRenderedPageBreak/>
              <w:t>undertaken outside the breeding season for birds to ensure their protection, i.e. works should only be undertaken between August and February. Further advice on the above can be sought from the Council Ecologists.</w:t>
            </w:r>
          </w:p>
          <w:p w14:paraId="143DC3BF" w14:textId="77777777" w:rsidR="00000000" w:rsidRDefault="00000000">
            <w:pPr>
              <w:pStyle w:val="NormalWeb"/>
              <w:divId w:val="2093041243"/>
              <w:rPr>
                <w:rFonts w:ascii="Arial" w:hAnsi="Arial" w:cs="Arial"/>
                <w:color w:val="000000"/>
                <w:sz w:val="22"/>
                <w:szCs w:val="22"/>
              </w:rPr>
            </w:pPr>
            <w:r>
              <w:rPr>
                <w:rFonts w:ascii="Arial" w:hAnsi="Arial" w:cs="Arial"/>
                <w:color w:val="000000"/>
                <w:sz w:val="22"/>
                <w:szCs w:val="22"/>
              </w:rPr>
              <w:t>3.Barn Owls are included in Schedule 1 of the Wildlife &amp; Countryside Act 1981. Within Part 1, Section 21 (1) the penalty for an offence involving a Barn Owl, it's nest, or egg, includes a fine of up to £5,000, or up to six months imprisonment, or both, per bird, nest or egg.</w:t>
            </w:r>
          </w:p>
          <w:p w14:paraId="208B3CF9" w14:textId="77777777" w:rsidR="00000000" w:rsidRDefault="00000000">
            <w:pPr>
              <w:pStyle w:val="NormalWeb"/>
              <w:divId w:val="2093041243"/>
              <w:rPr>
                <w:rFonts w:ascii="Arial" w:hAnsi="Arial" w:cs="Arial"/>
                <w:color w:val="000000"/>
                <w:sz w:val="22"/>
                <w:szCs w:val="22"/>
              </w:rPr>
            </w:pPr>
          </w:p>
          <w:p w14:paraId="18AED3FB" w14:textId="77777777" w:rsidR="00B408A6" w:rsidRPr="00FA59D5" w:rsidRDefault="00B408A6" w:rsidP="00D347C8">
            <w:pPr>
              <w:rPr>
                <w:lang w:val="en-US"/>
              </w:rPr>
            </w:pPr>
          </w:p>
        </w:tc>
      </w:tr>
    </w:tbl>
    <w:p w14:paraId="57C4989F" w14:textId="77777777" w:rsidR="009B3AF8" w:rsidRDefault="009B3AF8" w:rsidP="00013844">
      <w:pPr>
        <w:spacing w:after="120"/>
        <w:rPr>
          <w:rFonts w:ascii="Lucida Handwriting" w:hAnsi="Lucida Handwriting" w:cs="Arial"/>
          <w:b/>
          <w:bCs/>
          <w:sz w:val="28"/>
          <w:szCs w:val="28"/>
        </w:rPr>
      </w:pPr>
    </w:p>
    <w:p w14:paraId="2C1FEE38"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6002A7BE"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0F630EEE" w14:textId="77777777">
        <w:trPr>
          <w:divId w:val="756288051"/>
          <w:tblCellSpacing w:w="15" w:type="dxa"/>
        </w:trPr>
        <w:tc>
          <w:tcPr>
            <w:tcW w:w="9285" w:type="dxa"/>
            <w:gridSpan w:val="3"/>
            <w:hideMark/>
          </w:tcPr>
          <w:p w14:paraId="60EA1636"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30D1E60C" w14:textId="77777777">
        <w:trPr>
          <w:divId w:val="756288051"/>
          <w:tblCellSpacing w:w="15" w:type="dxa"/>
        </w:trPr>
        <w:tc>
          <w:tcPr>
            <w:tcW w:w="390" w:type="dxa"/>
            <w:hideMark/>
          </w:tcPr>
          <w:p w14:paraId="664076D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521CAAD1"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2306073" w14:textId="77777777">
        <w:trPr>
          <w:divId w:val="756288051"/>
          <w:tblCellSpacing w:w="15" w:type="dxa"/>
        </w:trPr>
        <w:tc>
          <w:tcPr>
            <w:tcW w:w="390" w:type="dxa"/>
            <w:hideMark/>
          </w:tcPr>
          <w:p w14:paraId="7F73373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0219550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20DFBBB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xml:space="preserve">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5FC2EB93" w14:textId="77777777">
        <w:trPr>
          <w:divId w:val="756288051"/>
          <w:tblCellSpacing w:w="15" w:type="dxa"/>
        </w:trPr>
        <w:tc>
          <w:tcPr>
            <w:tcW w:w="390" w:type="dxa"/>
            <w:hideMark/>
          </w:tcPr>
          <w:p w14:paraId="54F102E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3D08492E"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01EC429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an appropriate order if the proposal involves the stopping up or diversion of a public right of way or other highway (including highway verge);</w:t>
            </w:r>
          </w:p>
        </w:tc>
      </w:tr>
      <w:tr w:rsidR="00000000" w14:paraId="6EC7A130" w14:textId="77777777">
        <w:trPr>
          <w:divId w:val="756288051"/>
          <w:tblCellSpacing w:w="15" w:type="dxa"/>
        </w:trPr>
        <w:tc>
          <w:tcPr>
            <w:tcW w:w="390" w:type="dxa"/>
            <w:hideMark/>
          </w:tcPr>
          <w:p w14:paraId="53D44F0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12E7B9B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5ECCB84F"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12685F87" w14:textId="77777777">
        <w:trPr>
          <w:divId w:val="756288051"/>
          <w:tblCellSpacing w:w="15" w:type="dxa"/>
        </w:trPr>
        <w:tc>
          <w:tcPr>
            <w:tcW w:w="390" w:type="dxa"/>
            <w:hideMark/>
          </w:tcPr>
          <w:p w14:paraId="7B7F9D4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69C0B95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2192A8F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289D4CB4" w14:textId="77777777">
        <w:trPr>
          <w:divId w:val="756288051"/>
          <w:tblCellSpacing w:w="15" w:type="dxa"/>
        </w:trPr>
        <w:tc>
          <w:tcPr>
            <w:tcW w:w="390" w:type="dxa"/>
            <w:hideMark/>
          </w:tcPr>
          <w:p w14:paraId="49256B1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3B89981C"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2F6F3F2E" w14:textId="77777777">
        <w:trPr>
          <w:divId w:val="756288051"/>
          <w:tblCellSpacing w:w="15" w:type="dxa"/>
        </w:trPr>
        <w:tc>
          <w:tcPr>
            <w:tcW w:w="390" w:type="dxa"/>
            <w:hideMark/>
          </w:tcPr>
          <w:p w14:paraId="359469C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19AA258D"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69672E74" w14:textId="77777777">
        <w:trPr>
          <w:divId w:val="756288051"/>
          <w:tblCellSpacing w:w="15" w:type="dxa"/>
        </w:trPr>
        <w:tc>
          <w:tcPr>
            <w:tcW w:w="390" w:type="dxa"/>
            <w:hideMark/>
          </w:tcPr>
          <w:p w14:paraId="59D7A0F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404670EE"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366E09BC" w14:textId="77777777" w:rsidR="0041794A" w:rsidRDefault="0041794A">
      <w:pPr>
        <w:divId w:val="756288051"/>
        <w:rPr>
          <w:rFonts w:eastAsia="Times New Roman"/>
        </w:rPr>
      </w:pPr>
    </w:p>
    <w:sectPr w:rsidR="0041794A"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1794A"/>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0DB9"/>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760FD"/>
    <w:rsid w:val="00B91B2D"/>
    <w:rsid w:val="00BA469E"/>
    <w:rsid w:val="00BE54ED"/>
    <w:rsid w:val="00C01D73"/>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D8996"/>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9540">
      <w:bodyDiv w:val="1"/>
      <w:marLeft w:val="0"/>
      <w:marRight w:val="0"/>
      <w:marTop w:val="0"/>
      <w:marBottom w:val="0"/>
      <w:divBdr>
        <w:top w:val="none" w:sz="0" w:space="0" w:color="auto"/>
        <w:left w:val="none" w:sz="0" w:space="0" w:color="auto"/>
        <w:bottom w:val="none" w:sz="0" w:space="0" w:color="auto"/>
        <w:right w:val="none" w:sz="0" w:space="0" w:color="auto"/>
      </w:divBdr>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57643113">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56288051">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39825">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59150203">
      <w:bodyDiv w:val="1"/>
      <w:marLeft w:val="0"/>
      <w:marRight w:val="0"/>
      <w:marTop w:val="0"/>
      <w:marBottom w:val="0"/>
      <w:divBdr>
        <w:top w:val="none" w:sz="0" w:space="0" w:color="auto"/>
        <w:left w:val="none" w:sz="0" w:space="0" w:color="auto"/>
        <w:bottom w:val="none" w:sz="0" w:space="0" w:color="auto"/>
        <w:right w:val="none" w:sz="0" w:space="0" w:color="auto"/>
      </w:divBdr>
    </w:div>
    <w:div w:id="981234413">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095201005">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99597649">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9304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salesforceId:9a19271f-bf93-429b-a883-1a52589c29b2</dc:subject>
  <dc:creator>Philip Skill</dc:creator>
  <cp:keywords/>
  <dc:description/>
  <cp:lastModifiedBy>Brown, Russell</cp:lastModifiedBy>
  <cp:revision>3</cp:revision>
  <dcterms:created xsi:type="dcterms:W3CDTF">2026-07-02T15:10:00Z</dcterms:created>
  <dcterms:modified xsi:type="dcterms:W3CDTF">2026-08-04T13:55:00Z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069Q300000SFY7qIAH</vt:lpwstr>
  </property>
</Properties>
</file>