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333E5" w14:textId="300A4D4F" w:rsidR="00097010" w:rsidRPr="00D87438" w:rsidRDefault="00097010" w:rsidP="00D87438">
      <w:pPr>
        <w:jc w:val="both"/>
        <w:rPr>
          <w:rFonts w:ascii="Arial" w:hAnsi="Arial" w:cs="Arial"/>
          <w:b/>
          <w:bCs/>
          <w:sz w:val="22"/>
          <w:szCs w:val="22"/>
        </w:rPr>
      </w:pPr>
      <w:r w:rsidRPr="00D87438">
        <w:rPr>
          <w:rFonts w:ascii="Arial" w:hAnsi="Arial" w:cs="Arial"/>
          <w:b/>
          <w:bCs/>
          <w:sz w:val="22"/>
          <w:szCs w:val="22"/>
        </w:rPr>
        <w:t xml:space="preserve">APPLICATION FOR </w:t>
      </w:r>
      <w:r w:rsidR="00E03670" w:rsidRPr="00D87438">
        <w:rPr>
          <w:rFonts w:ascii="Arial" w:hAnsi="Arial" w:cs="Arial"/>
          <w:b/>
          <w:bCs/>
          <w:sz w:val="22"/>
          <w:szCs w:val="22"/>
        </w:rPr>
        <w:t>FULL-PLANNING PERMISSION</w:t>
      </w:r>
      <w:r w:rsidR="0035432A" w:rsidRPr="00D87438">
        <w:rPr>
          <w:rFonts w:ascii="Arial" w:hAnsi="Arial" w:cs="Arial"/>
          <w:b/>
          <w:bCs/>
          <w:sz w:val="22"/>
          <w:szCs w:val="22"/>
        </w:rPr>
        <w:t xml:space="preserve"> </w:t>
      </w:r>
      <w:r w:rsidR="00E03670" w:rsidRPr="00D87438">
        <w:rPr>
          <w:rFonts w:ascii="Arial" w:hAnsi="Arial" w:cs="Arial"/>
          <w:b/>
          <w:bCs/>
          <w:sz w:val="22"/>
          <w:szCs w:val="22"/>
        </w:rPr>
        <w:t>CASE OFFICER</w:t>
      </w:r>
      <w:r w:rsidRPr="00D87438">
        <w:rPr>
          <w:rFonts w:ascii="Arial" w:hAnsi="Arial" w:cs="Arial"/>
          <w:b/>
          <w:bCs/>
          <w:sz w:val="22"/>
          <w:szCs w:val="22"/>
        </w:rPr>
        <w:t xml:space="preserve"> REPORT</w:t>
      </w:r>
    </w:p>
    <w:p w14:paraId="3BFAB94D" w14:textId="77777777" w:rsidR="00683C17" w:rsidRPr="00D87438" w:rsidRDefault="00683C17" w:rsidP="00D87438">
      <w:pPr>
        <w:jc w:val="both"/>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E05C30" w:rsidRPr="00D87438" w14:paraId="39AB596D" w14:textId="77777777" w:rsidTr="00DD69A1">
        <w:tc>
          <w:tcPr>
            <w:tcW w:w="3681" w:type="dxa"/>
          </w:tcPr>
          <w:p w14:paraId="1CA38209"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APPLICATION REFERENCE:</w:t>
            </w:r>
          </w:p>
        </w:tc>
        <w:tc>
          <w:tcPr>
            <w:tcW w:w="5335" w:type="dxa"/>
          </w:tcPr>
          <w:p w14:paraId="47C05C8D"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PL/2026/02486</w:t>
            </w:r>
          </w:p>
        </w:tc>
      </w:tr>
      <w:tr w:rsidR="00E05C30" w:rsidRPr="00D87438" w14:paraId="38F9BA16" w14:textId="77777777" w:rsidTr="00DD69A1">
        <w:tc>
          <w:tcPr>
            <w:tcW w:w="3681" w:type="dxa"/>
          </w:tcPr>
          <w:p w14:paraId="7D927A05"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APPLICATION TYPE:</w:t>
            </w:r>
          </w:p>
        </w:tc>
        <w:tc>
          <w:tcPr>
            <w:tcW w:w="5335" w:type="dxa"/>
          </w:tcPr>
          <w:p w14:paraId="77600055"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Full planning permission</w:t>
            </w:r>
          </w:p>
        </w:tc>
      </w:tr>
      <w:tr w:rsidR="00E05C30" w:rsidRPr="00D87438" w14:paraId="4D6F36CA" w14:textId="77777777" w:rsidTr="00DD69A1">
        <w:tc>
          <w:tcPr>
            <w:tcW w:w="3681" w:type="dxa"/>
          </w:tcPr>
          <w:p w14:paraId="5F64A58C"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SITE ADDRESS:</w:t>
            </w:r>
          </w:p>
        </w:tc>
        <w:tc>
          <w:tcPr>
            <w:tcW w:w="5335" w:type="dxa"/>
          </w:tcPr>
          <w:p w14:paraId="332FD79B"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Land East of Cadley Farmhouse, Chute Cadley, Andover, SP11 9EB</w:t>
            </w:r>
          </w:p>
        </w:tc>
      </w:tr>
      <w:tr w:rsidR="00E05C30" w:rsidRPr="00D87438" w14:paraId="2AE8CC07" w14:textId="77777777" w:rsidTr="00DD69A1">
        <w:tc>
          <w:tcPr>
            <w:tcW w:w="3681" w:type="dxa"/>
          </w:tcPr>
          <w:p w14:paraId="3E95C949"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DEVELOPMENT DESCRIPTION:</w:t>
            </w:r>
          </w:p>
        </w:tc>
        <w:tc>
          <w:tcPr>
            <w:tcW w:w="5335" w:type="dxa"/>
          </w:tcPr>
          <w:p w14:paraId="1357D08F"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Construct a wooden field store on a concrete base.</w:t>
            </w:r>
          </w:p>
        </w:tc>
      </w:tr>
      <w:tr w:rsidR="00E05C30" w:rsidRPr="00D87438" w14:paraId="630012B6" w14:textId="77777777" w:rsidTr="00DD69A1">
        <w:tc>
          <w:tcPr>
            <w:tcW w:w="3681" w:type="dxa"/>
          </w:tcPr>
          <w:p w14:paraId="3FE7E65C"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RECOMMENDATION:</w:t>
            </w:r>
          </w:p>
        </w:tc>
        <w:tc>
          <w:tcPr>
            <w:tcW w:w="5335" w:type="dxa"/>
          </w:tcPr>
          <w:p w14:paraId="3E7D2BA4"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Approve with Conditions</w:t>
            </w:r>
          </w:p>
        </w:tc>
      </w:tr>
    </w:tbl>
    <w:p w14:paraId="14DAABAF" w14:textId="77777777" w:rsidR="00F7609E" w:rsidRPr="00D87438" w:rsidRDefault="00F7609E" w:rsidP="00D87438">
      <w:pPr>
        <w:jc w:val="both"/>
        <w:rPr>
          <w:rFonts w:ascii="Arial" w:hAnsi="Arial" w:cs="Arial"/>
          <w:sz w:val="22"/>
          <w:szCs w:val="22"/>
        </w:rPr>
      </w:pPr>
    </w:p>
    <w:p w14:paraId="23F90AB4" w14:textId="77777777" w:rsidR="00683C17" w:rsidRPr="00D87438" w:rsidRDefault="00683C17" w:rsidP="00D87438">
      <w:pPr>
        <w:jc w:val="both"/>
        <w:outlineLvl w:val="2"/>
        <w:rPr>
          <w:rFonts w:ascii="Arial" w:hAnsi="Arial" w:cs="Arial"/>
          <w:b/>
          <w:bCs/>
          <w:sz w:val="22"/>
          <w:szCs w:val="22"/>
        </w:rPr>
      </w:pPr>
      <w:r w:rsidRPr="00D87438">
        <w:rPr>
          <w:rFonts w:ascii="Arial" w:hAnsi="Arial" w:cs="Arial"/>
          <w:b/>
          <w:bCs/>
          <w:sz w:val="22"/>
          <w:szCs w:val="22"/>
        </w:rPr>
        <w:t>SITE DESCRIPTION</w:t>
      </w:r>
      <w:r w:rsidR="00F1263F" w:rsidRPr="00D87438">
        <w:rPr>
          <w:rFonts w:ascii="Arial" w:hAnsi="Arial" w:cs="Arial"/>
          <w:b/>
          <w:bCs/>
          <w:sz w:val="22"/>
          <w:szCs w:val="22"/>
        </w:rPr>
        <w:t>/CONTEXT</w:t>
      </w:r>
    </w:p>
    <w:p w14:paraId="241C62B9" w14:textId="77777777" w:rsidR="00683C17" w:rsidRPr="00D87438" w:rsidRDefault="00683C17" w:rsidP="00D87438">
      <w:pPr>
        <w:jc w:val="both"/>
        <w:rPr>
          <w:rFonts w:ascii="Arial" w:hAnsi="Arial" w:cs="Arial"/>
          <w:color w:val="FF0000"/>
          <w:sz w:val="22"/>
          <w:szCs w:val="22"/>
        </w:rPr>
      </w:pPr>
    </w:p>
    <w:p w14:paraId="5882D555" w14:textId="61548A1F" w:rsidR="00603936" w:rsidRPr="00D87438" w:rsidRDefault="00603936" w:rsidP="00D87438">
      <w:pPr>
        <w:jc w:val="both"/>
        <w:rPr>
          <w:rFonts w:ascii="Arial" w:hAnsi="Arial" w:cs="Arial"/>
          <w:color w:val="FF0000"/>
          <w:sz w:val="22"/>
          <w:szCs w:val="22"/>
        </w:rPr>
      </w:pPr>
      <w:r w:rsidRPr="00D87438">
        <w:rPr>
          <w:rFonts w:ascii="Arial" w:hAnsi="Arial" w:cs="Arial"/>
          <w:color w:val="000000" w:themeColor="text1"/>
          <w:sz w:val="22"/>
          <w:szCs w:val="22"/>
        </w:rPr>
        <w:t>The application site comprises a</w:t>
      </w:r>
      <w:r w:rsidR="00676E74" w:rsidRPr="00D87438">
        <w:rPr>
          <w:rFonts w:ascii="Arial" w:hAnsi="Arial" w:cs="Arial"/>
          <w:color w:val="000000" w:themeColor="text1"/>
          <w:sz w:val="22"/>
          <w:szCs w:val="22"/>
        </w:rPr>
        <w:t xml:space="preserve">n agricultural field </w:t>
      </w:r>
      <w:r w:rsidRPr="00D87438">
        <w:rPr>
          <w:rFonts w:ascii="Arial" w:hAnsi="Arial" w:cs="Arial"/>
          <w:color w:val="000000" w:themeColor="text1"/>
          <w:sz w:val="22"/>
          <w:szCs w:val="22"/>
        </w:rPr>
        <w:t>located to the east of Cadley Farmhouse, Chute Cadley, within a predominantly rural area. The site lies within the North Wessex Downs National Landscape and is outside of but adjacent to the conservation area</w:t>
      </w:r>
      <w:r w:rsidR="005B0B22" w:rsidRPr="00D87438">
        <w:rPr>
          <w:rFonts w:ascii="Arial" w:hAnsi="Arial" w:cs="Arial"/>
          <w:color w:val="000000" w:themeColor="text1"/>
          <w:sz w:val="22"/>
          <w:szCs w:val="22"/>
        </w:rPr>
        <w:t xml:space="preserve"> (dark gree</w:t>
      </w:r>
      <w:r w:rsidR="00542EC2" w:rsidRPr="00D87438">
        <w:rPr>
          <w:rFonts w:ascii="Arial" w:hAnsi="Arial" w:cs="Arial"/>
          <w:color w:val="000000" w:themeColor="text1"/>
          <w:sz w:val="22"/>
          <w:szCs w:val="22"/>
        </w:rPr>
        <w:t>n</w:t>
      </w:r>
      <w:r w:rsidR="005B0B22" w:rsidRPr="00D87438">
        <w:rPr>
          <w:rFonts w:ascii="Arial" w:hAnsi="Arial" w:cs="Arial"/>
          <w:color w:val="000000" w:themeColor="text1"/>
          <w:sz w:val="22"/>
          <w:szCs w:val="22"/>
        </w:rPr>
        <w:t xml:space="preserve"> wash in map extract below)</w:t>
      </w:r>
      <w:r w:rsidRPr="00D87438">
        <w:rPr>
          <w:rFonts w:ascii="Arial" w:hAnsi="Arial" w:cs="Arial"/>
          <w:color w:val="000000" w:themeColor="text1"/>
          <w:sz w:val="22"/>
          <w:szCs w:val="22"/>
        </w:rPr>
        <w:t xml:space="preserve">; Cadley Farmhouse is </w:t>
      </w:r>
      <w:r w:rsidR="00EB1F5F" w:rsidRPr="00D87438">
        <w:rPr>
          <w:rFonts w:ascii="Arial" w:hAnsi="Arial" w:cs="Arial"/>
          <w:color w:val="000000" w:themeColor="text1"/>
          <w:sz w:val="22"/>
          <w:szCs w:val="22"/>
        </w:rPr>
        <w:t>a grade 2 listed building</w:t>
      </w:r>
      <w:r w:rsidR="005B0B22" w:rsidRPr="00D87438">
        <w:rPr>
          <w:rFonts w:ascii="Arial" w:hAnsi="Arial" w:cs="Arial"/>
          <w:color w:val="000000" w:themeColor="text1"/>
          <w:sz w:val="22"/>
          <w:szCs w:val="22"/>
        </w:rPr>
        <w:t xml:space="preserve"> (shown as black hatching below)</w:t>
      </w:r>
      <w:r w:rsidR="00EB1F5F" w:rsidRPr="00D87438">
        <w:rPr>
          <w:rFonts w:ascii="Arial" w:hAnsi="Arial" w:cs="Arial"/>
          <w:color w:val="FF0000"/>
          <w:sz w:val="22"/>
          <w:szCs w:val="22"/>
        </w:rPr>
        <w:t>.</w:t>
      </w:r>
    </w:p>
    <w:p w14:paraId="0CC961B0" w14:textId="77777777" w:rsidR="006F5A23" w:rsidRPr="00D87438" w:rsidRDefault="006F5A23" w:rsidP="00D87438">
      <w:pPr>
        <w:jc w:val="both"/>
        <w:rPr>
          <w:rFonts w:ascii="Arial" w:hAnsi="Arial" w:cs="Arial"/>
          <w:color w:val="FF0000"/>
          <w:sz w:val="22"/>
          <w:szCs w:val="22"/>
        </w:rPr>
      </w:pPr>
    </w:p>
    <w:p w14:paraId="5639CBD8" w14:textId="58C08286" w:rsidR="006F5A23" w:rsidRPr="00D87438" w:rsidRDefault="006F5A23" w:rsidP="00D87438">
      <w:pPr>
        <w:jc w:val="both"/>
        <w:rPr>
          <w:rFonts w:ascii="Arial" w:hAnsi="Arial" w:cs="Arial"/>
          <w:color w:val="FF0000"/>
          <w:sz w:val="22"/>
          <w:szCs w:val="22"/>
        </w:rPr>
      </w:pPr>
      <w:r w:rsidRPr="00D87438">
        <w:rPr>
          <w:rFonts w:ascii="Arial" w:hAnsi="Arial" w:cs="Arial"/>
          <w:noProof/>
          <w:color w:val="FF0000"/>
          <w:sz w:val="22"/>
          <w:szCs w:val="22"/>
        </w:rPr>
        <w:drawing>
          <wp:inline distT="0" distB="0" distL="0" distR="0" wp14:anchorId="03638D46" wp14:editId="062895FF">
            <wp:extent cx="2917093" cy="1930400"/>
            <wp:effectExtent l="0" t="0" r="0" b="0"/>
            <wp:docPr id="1345327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27888" name=""/>
                    <pic:cNvPicPr/>
                  </pic:nvPicPr>
                  <pic:blipFill>
                    <a:blip r:embed="rId8"/>
                    <a:stretch>
                      <a:fillRect/>
                    </a:stretch>
                  </pic:blipFill>
                  <pic:spPr>
                    <a:xfrm>
                      <a:off x="0" y="0"/>
                      <a:ext cx="2928185" cy="1937740"/>
                    </a:xfrm>
                    <a:prstGeom prst="rect">
                      <a:avLst/>
                    </a:prstGeom>
                  </pic:spPr>
                </pic:pic>
              </a:graphicData>
            </a:graphic>
          </wp:inline>
        </w:drawing>
      </w:r>
      <w:r w:rsidR="00542EC2" w:rsidRPr="00D87438">
        <w:rPr>
          <w:rFonts w:ascii="Arial" w:hAnsi="Arial" w:cs="Arial"/>
          <w:color w:val="FF0000"/>
          <w:sz w:val="22"/>
          <w:szCs w:val="22"/>
        </w:rPr>
        <w:t xml:space="preserve"> </w:t>
      </w:r>
      <w:r w:rsidR="00542EC2" w:rsidRPr="00D87438">
        <w:rPr>
          <w:rFonts w:ascii="Arial" w:hAnsi="Arial" w:cs="Arial"/>
          <w:noProof/>
          <w:color w:val="FF0000"/>
          <w:sz w:val="22"/>
          <w:szCs w:val="22"/>
        </w:rPr>
        <w:drawing>
          <wp:inline distT="0" distB="0" distL="0" distR="0" wp14:anchorId="4F6F920A" wp14:editId="2162721D">
            <wp:extent cx="2759385" cy="1885580"/>
            <wp:effectExtent l="0" t="0" r="3175" b="635"/>
            <wp:docPr id="65760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0403" name=""/>
                    <pic:cNvPicPr/>
                  </pic:nvPicPr>
                  <pic:blipFill>
                    <a:blip r:embed="rId9"/>
                    <a:stretch>
                      <a:fillRect/>
                    </a:stretch>
                  </pic:blipFill>
                  <pic:spPr>
                    <a:xfrm>
                      <a:off x="0" y="0"/>
                      <a:ext cx="2764837" cy="1889306"/>
                    </a:xfrm>
                    <a:prstGeom prst="rect">
                      <a:avLst/>
                    </a:prstGeom>
                  </pic:spPr>
                </pic:pic>
              </a:graphicData>
            </a:graphic>
          </wp:inline>
        </w:drawing>
      </w:r>
    </w:p>
    <w:p w14:paraId="7670B48A" w14:textId="77777777" w:rsidR="004A66A9" w:rsidRPr="00D87438" w:rsidRDefault="004A66A9" w:rsidP="00D87438">
      <w:pPr>
        <w:jc w:val="both"/>
        <w:outlineLvl w:val="2"/>
        <w:rPr>
          <w:rFonts w:ascii="Arial" w:hAnsi="Arial" w:cs="Arial"/>
          <w:b/>
          <w:bCs/>
          <w:sz w:val="22"/>
          <w:szCs w:val="22"/>
        </w:rPr>
      </w:pPr>
    </w:p>
    <w:p w14:paraId="110BBA97" w14:textId="02C057BA" w:rsidR="00525846" w:rsidRPr="00D87438" w:rsidRDefault="006547D3" w:rsidP="00D87438">
      <w:pPr>
        <w:jc w:val="both"/>
        <w:outlineLvl w:val="2"/>
        <w:rPr>
          <w:rFonts w:ascii="Arial" w:hAnsi="Arial" w:cs="Arial"/>
          <w:sz w:val="22"/>
          <w:szCs w:val="22"/>
        </w:rPr>
      </w:pPr>
      <w:r w:rsidRPr="00D87438">
        <w:rPr>
          <w:rFonts w:ascii="Arial" w:hAnsi="Arial" w:cs="Arial"/>
          <w:sz w:val="22"/>
          <w:szCs w:val="22"/>
        </w:rPr>
        <w:t xml:space="preserve">The </w:t>
      </w:r>
      <w:r w:rsidR="00E33869" w:rsidRPr="00D87438">
        <w:rPr>
          <w:rFonts w:ascii="Arial" w:hAnsi="Arial" w:cs="Arial"/>
          <w:sz w:val="22"/>
          <w:szCs w:val="22"/>
        </w:rPr>
        <w:t>field to the east of Cadley Farmhous</w:t>
      </w:r>
      <w:r w:rsidR="00F75F85" w:rsidRPr="00D87438">
        <w:rPr>
          <w:rFonts w:ascii="Arial" w:hAnsi="Arial" w:cs="Arial"/>
          <w:sz w:val="22"/>
          <w:szCs w:val="22"/>
        </w:rPr>
        <w:t>e</w:t>
      </w:r>
      <w:r w:rsidR="00E33869" w:rsidRPr="00D87438">
        <w:rPr>
          <w:rFonts w:ascii="Arial" w:hAnsi="Arial" w:cs="Arial"/>
          <w:sz w:val="22"/>
          <w:szCs w:val="22"/>
        </w:rPr>
        <w:t xml:space="preserve"> is topographically much higher than the associated dwelling, outbuilding and gardens; </w:t>
      </w:r>
      <w:r w:rsidR="00525846" w:rsidRPr="00D87438">
        <w:rPr>
          <w:rFonts w:ascii="Arial" w:hAnsi="Arial" w:cs="Arial"/>
          <w:sz w:val="22"/>
          <w:szCs w:val="22"/>
        </w:rPr>
        <w:t>the land slopes steeply from west to east before levelling out within the wider field.</w:t>
      </w:r>
    </w:p>
    <w:p w14:paraId="79837E1A" w14:textId="0A01DCE5" w:rsidR="009E5E0F" w:rsidRPr="00D87438" w:rsidRDefault="009E5E0F" w:rsidP="00D87438">
      <w:pPr>
        <w:jc w:val="both"/>
        <w:outlineLvl w:val="2"/>
        <w:rPr>
          <w:rFonts w:ascii="Arial" w:hAnsi="Arial" w:cs="Arial"/>
          <w:sz w:val="22"/>
          <w:szCs w:val="22"/>
        </w:rPr>
      </w:pPr>
    </w:p>
    <w:p w14:paraId="71066B90" w14:textId="5F9EA3DC" w:rsidR="009E5E0F" w:rsidRPr="00D87438" w:rsidRDefault="009E5E0F" w:rsidP="00D87438">
      <w:pPr>
        <w:jc w:val="both"/>
        <w:outlineLvl w:val="2"/>
        <w:rPr>
          <w:rFonts w:ascii="Arial" w:hAnsi="Arial" w:cs="Arial"/>
          <w:sz w:val="22"/>
          <w:szCs w:val="22"/>
        </w:rPr>
      </w:pPr>
      <w:r w:rsidRPr="00D87438">
        <w:rPr>
          <w:rFonts w:ascii="Arial" w:hAnsi="Arial" w:cs="Arial"/>
          <w:sz w:val="22"/>
          <w:szCs w:val="22"/>
        </w:rPr>
        <w:t>The site falls within Flood Zone 1 (the zone least likely to be affected by fluvial floods) and is not in an area at increased risk of ground water flooding. The site is also situated within the catchment of the River Test and thus feeds into the Solent Maritime Special Area of Conservation (SAC), Chichester and Langstone Harbours Special Protection Area (SPA) and Ramsar site, Portsmouth Harbour SPA and Ramsar site, and the Solent and Southampton Water SPA and Ramsar site.</w:t>
      </w:r>
    </w:p>
    <w:p w14:paraId="3BE27AB4" w14:textId="77777777" w:rsidR="00F75F85" w:rsidRPr="00D87438" w:rsidRDefault="00F75F85" w:rsidP="00D87438">
      <w:pPr>
        <w:jc w:val="both"/>
        <w:outlineLvl w:val="2"/>
        <w:rPr>
          <w:rFonts w:ascii="Arial" w:hAnsi="Arial" w:cs="Arial"/>
          <w:b/>
          <w:bCs/>
          <w:sz w:val="22"/>
          <w:szCs w:val="22"/>
        </w:rPr>
      </w:pPr>
    </w:p>
    <w:p w14:paraId="5CCAF676" w14:textId="77777777" w:rsidR="00F7609E" w:rsidRPr="00D87438" w:rsidRDefault="00F7609E" w:rsidP="00D87438">
      <w:pPr>
        <w:jc w:val="both"/>
        <w:outlineLvl w:val="2"/>
        <w:rPr>
          <w:rFonts w:ascii="Arial" w:hAnsi="Arial" w:cs="Arial"/>
          <w:b/>
          <w:bCs/>
          <w:sz w:val="22"/>
          <w:szCs w:val="22"/>
        </w:rPr>
      </w:pPr>
      <w:r w:rsidRPr="00D87438">
        <w:rPr>
          <w:rFonts w:ascii="Arial" w:hAnsi="Arial" w:cs="Arial"/>
          <w:b/>
          <w:bCs/>
          <w:sz w:val="22"/>
          <w:szCs w:val="22"/>
        </w:rPr>
        <w:t>PROPOSAL</w:t>
      </w:r>
    </w:p>
    <w:p w14:paraId="04ABA4B5" w14:textId="77777777" w:rsidR="008D345B" w:rsidRPr="00D87438" w:rsidRDefault="008D345B" w:rsidP="00D87438">
      <w:pPr>
        <w:jc w:val="both"/>
        <w:outlineLvl w:val="2"/>
        <w:rPr>
          <w:rFonts w:ascii="Arial" w:hAnsi="Arial" w:cs="Arial"/>
          <w:color w:val="000000" w:themeColor="text1"/>
          <w:sz w:val="22"/>
          <w:szCs w:val="22"/>
        </w:rPr>
      </w:pPr>
    </w:p>
    <w:p w14:paraId="4BF8543F" w14:textId="4296372A" w:rsidR="008D345B" w:rsidRPr="00D87438" w:rsidRDefault="0061632E"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Planning permission is sought for the erection of a field store for the storage of machinery, equipment and ancillary items associated with the management and maintenance of the surrounding land</w:t>
      </w:r>
      <w:r w:rsidR="008D345B" w:rsidRPr="00D87438">
        <w:rPr>
          <w:rFonts w:ascii="Arial" w:hAnsi="Arial" w:cs="Arial"/>
          <w:color w:val="000000" w:themeColor="text1"/>
          <w:sz w:val="22"/>
          <w:szCs w:val="22"/>
        </w:rPr>
        <w:t xml:space="preserve">. The building would be </w:t>
      </w:r>
      <w:r w:rsidR="005C1C51" w:rsidRPr="00D87438">
        <w:rPr>
          <w:rFonts w:ascii="Arial" w:hAnsi="Arial" w:cs="Arial"/>
          <w:color w:val="000000" w:themeColor="text1"/>
          <w:sz w:val="22"/>
          <w:szCs w:val="22"/>
        </w:rPr>
        <w:t>a single storey structure</w:t>
      </w:r>
      <w:r w:rsidR="008D345B" w:rsidRPr="00D87438">
        <w:rPr>
          <w:rFonts w:ascii="Arial" w:hAnsi="Arial" w:cs="Arial"/>
          <w:color w:val="000000" w:themeColor="text1"/>
          <w:sz w:val="22"/>
          <w:szCs w:val="22"/>
        </w:rPr>
        <w:t xml:space="preserve"> with timber-clad elevations and a pitched roof</w:t>
      </w:r>
      <w:r w:rsidR="005C1C51" w:rsidRPr="00D87438">
        <w:rPr>
          <w:rFonts w:ascii="Arial" w:hAnsi="Arial" w:cs="Arial"/>
          <w:color w:val="000000" w:themeColor="text1"/>
          <w:sz w:val="22"/>
          <w:szCs w:val="22"/>
        </w:rPr>
        <w:t xml:space="preserve"> </w:t>
      </w:r>
      <w:r w:rsidR="00680A46" w:rsidRPr="00680A46">
        <w:rPr>
          <w:rFonts w:ascii="Arial" w:hAnsi="Arial" w:cs="Arial"/>
          <w:color w:val="000000" w:themeColor="text1"/>
          <w:sz w:val="22"/>
          <w:szCs w:val="22"/>
        </w:rPr>
        <w:t>measuring approximately 5.4 metres by 5.4 metres, with a ridge height of approximately 3.1 metres</w:t>
      </w:r>
      <w:r w:rsidR="006547D3" w:rsidRPr="00D87438">
        <w:rPr>
          <w:rFonts w:ascii="Arial" w:hAnsi="Arial" w:cs="Arial"/>
          <w:color w:val="000000" w:themeColor="text1"/>
          <w:sz w:val="22"/>
          <w:szCs w:val="22"/>
        </w:rPr>
        <w:t>; the building will be</w:t>
      </w:r>
      <w:r w:rsidR="005C1C51" w:rsidRPr="00D87438">
        <w:rPr>
          <w:rFonts w:ascii="Arial" w:hAnsi="Arial" w:cs="Arial"/>
          <w:color w:val="000000" w:themeColor="text1"/>
          <w:sz w:val="22"/>
          <w:szCs w:val="22"/>
        </w:rPr>
        <w:t xml:space="preserve"> constructed on a concrete base.</w:t>
      </w:r>
    </w:p>
    <w:p w14:paraId="4AB946CA" w14:textId="77777777" w:rsidR="005C1C51" w:rsidRPr="00D87438" w:rsidRDefault="005C1C51" w:rsidP="00D87438">
      <w:pPr>
        <w:jc w:val="both"/>
        <w:rPr>
          <w:rFonts w:ascii="Arial" w:hAnsi="Arial" w:cs="Arial"/>
          <w:color w:val="000000" w:themeColor="text1"/>
          <w:sz w:val="22"/>
          <w:szCs w:val="22"/>
        </w:rPr>
      </w:pPr>
    </w:p>
    <w:p w14:paraId="0F17EE87" w14:textId="43BB34A2" w:rsidR="005C1C51" w:rsidRPr="00D87438" w:rsidRDefault="005C1C51"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Proposed plans and elevations included below</w:t>
      </w:r>
    </w:p>
    <w:p w14:paraId="5C6D3702" w14:textId="77777777" w:rsidR="0029425E" w:rsidRPr="00D87438" w:rsidRDefault="0029425E" w:rsidP="00D87438">
      <w:pPr>
        <w:jc w:val="both"/>
        <w:rPr>
          <w:rFonts w:ascii="Arial" w:hAnsi="Arial" w:cs="Arial"/>
          <w:color w:val="000000" w:themeColor="text1"/>
          <w:sz w:val="22"/>
          <w:szCs w:val="22"/>
        </w:rPr>
      </w:pPr>
    </w:p>
    <w:p w14:paraId="1F7E02A0" w14:textId="15115933" w:rsidR="0029425E" w:rsidRPr="00D87438" w:rsidRDefault="0029425E" w:rsidP="00D87438">
      <w:pPr>
        <w:jc w:val="both"/>
        <w:rPr>
          <w:rFonts w:ascii="Arial" w:hAnsi="Arial" w:cs="Arial"/>
          <w:color w:val="000000" w:themeColor="text1"/>
          <w:sz w:val="22"/>
          <w:szCs w:val="22"/>
        </w:rPr>
      </w:pPr>
      <w:r w:rsidRPr="00D87438">
        <w:rPr>
          <w:rFonts w:ascii="Arial" w:hAnsi="Arial" w:cs="Arial"/>
          <w:noProof/>
          <w:color w:val="000000" w:themeColor="text1"/>
          <w:sz w:val="22"/>
          <w:szCs w:val="22"/>
        </w:rPr>
        <w:lastRenderedPageBreak/>
        <w:drawing>
          <wp:inline distT="0" distB="0" distL="0" distR="0" wp14:anchorId="5597C6A1" wp14:editId="0E24FCAE">
            <wp:extent cx="5731510" cy="3597910"/>
            <wp:effectExtent l="0" t="0" r="2540" b="2540"/>
            <wp:docPr id="522621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621806" name=""/>
                    <pic:cNvPicPr/>
                  </pic:nvPicPr>
                  <pic:blipFill>
                    <a:blip r:embed="rId10"/>
                    <a:stretch>
                      <a:fillRect/>
                    </a:stretch>
                  </pic:blipFill>
                  <pic:spPr>
                    <a:xfrm>
                      <a:off x="0" y="0"/>
                      <a:ext cx="5731510" cy="3597910"/>
                    </a:xfrm>
                    <a:prstGeom prst="rect">
                      <a:avLst/>
                    </a:prstGeom>
                  </pic:spPr>
                </pic:pic>
              </a:graphicData>
            </a:graphic>
          </wp:inline>
        </w:drawing>
      </w:r>
    </w:p>
    <w:p w14:paraId="61B31AD2" w14:textId="77777777" w:rsidR="006A72FA" w:rsidRPr="00D87438" w:rsidRDefault="006A72FA" w:rsidP="00D87438">
      <w:pPr>
        <w:jc w:val="both"/>
        <w:rPr>
          <w:rFonts w:ascii="Arial" w:hAnsi="Arial" w:cs="Arial"/>
          <w:color w:val="000000" w:themeColor="text1"/>
          <w:sz w:val="22"/>
          <w:szCs w:val="22"/>
        </w:rPr>
      </w:pPr>
    </w:p>
    <w:p w14:paraId="63F539FC" w14:textId="6DE44A7F" w:rsidR="006A72FA" w:rsidRPr="00D87438" w:rsidRDefault="006A72FA" w:rsidP="00D87438">
      <w:pPr>
        <w:jc w:val="both"/>
        <w:rPr>
          <w:rFonts w:ascii="Arial" w:hAnsi="Arial" w:cs="Arial"/>
          <w:color w:val="000000" w:themeColor="text1"/>
          <w:sz w:val="22"/>
          <w:szCs w:val="22"/>
        </w:rPr>
      </w:pPr>
      <w:r w:rsidRPr="00D87438">
        <w:rPr>
          <w:rFonts w:ascii="Arial" w:hAnsi="Arial" w:cs="Arial"/>
          <w:noProof/>
          <w:color w:val="000000" w:themeColor="text1"/>
          <w:sz w:val="22"/>
          <w:szCs w:val="22"/>
        </w:rPr>
        <w:drawing>
          <wp:inline distT="0" distB="0" distL="0" distR="0" wp14:anchorId="6A0ACCF7" wp14:editId="670A479F">
            <wp:extent cx="2330450" cy="2416586"/>
            <wp:effectExtent l="0" t="0" r="0" b="3175"/>
            <wp:docPr id="1899693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93662" name=""/>
                    <pic:cNvPicPr/>
                  </pic:nvPicPr>
                  <pic:blipFill>
                    <a:blip r:embed="rId11"/>
                    <a:stretch>
                      <a:fillRect/>
                    </a:stretch>
                  </pic:blipFill>
                  <pic:spPr>
                    <a:xfrm>
                      <a:off x="0" y="0"/>
                      <a:ext cx="2334118" cy="2420390"/>
                    </a:xfrm>
                    <a:prstGeom prst="rect">
                      <a:avLst/>
                    </a:prstGeom>
                  </pic:spPr>
                </pic:pic>
              </a:graphicData>
            </a:graphic>
          </wp:inline>
        </w:drawing>
      </w:r>
    </w:p>
    <w:p w14:paraId="2104B09E" w14:textId="77777777" w:rsidR="008D345B" w:rsidRPr="00D87438" w:rsidRDefault="008D345B" w:rsidP="00D87438">
      <w:pPr>
        <w:jc w:val="both"/>
        <w:outlineLvl w:val="2"/>
        <w:rPr>
          <w:rFonts w:ascii="Arial" w:hAnsi="Arial" w:cs="Arial"/>
          <w:b/>
          <w:bCs/>
          <w:sz w:val="22"/>
          <w:szCs w:val="22"/>
        </w:rPr>
      </w:pPr>
    </w:p>
    <w:p w14:paraId="715DEF18" w14:textId="77777777" w:rsidR="00683C17" w:rsidRPr="00D87438" w:rsidRDefault="00683C17" w:rsidP="00D87438">
      <w:pPr>
        <w:jc w:val="both"/>
        <w:rPr>
          <w:rFonts w:ascii="Arial" w:hAnsi="Arial" w:cs="Arial"/>
          <w:color w:val="FF0000"/>
          <w:sz w:val="22"/>
          <w:szCs w:val="22"/>
        </w:rPr>
      </w:pPr>
    </w:p>
    <w:p w14:paraId="7DD7FB95" w14:textId="77777777" w:rsidR="00F7609E" w:rsidRPr="00D87438" w:rsidRDefault="00F7609E" w:rsidP="00D87438">
      <w:pPr>
        <w:jc w:val="both"/>
        <w:outlineLvl w:val="2"/>
        <w:rPr>
          <w:rFonts w:ascii="Arial" w:hAnsi="Arial" w:cs="Arial"/>
          <w:b/>
          <w:bCs/>
          <w:sz w:val="22"/>
          <w:szCs w:val="22"/>
        </w:rPr>
      </w:pPr>
      <w:r w:rsidRPr="00D87438">
        <w:rPr>
          <w:rFonts w:ascii="Arial" w:hAnsi="Arial" w:cs="Arial"/>
          <w:b/>
          <w:bCs/>
          <w:sz w:val="22"/>
          <w:szCs w:val="22"/>
        </w:rPr>
        <w:t>PLANNING HISTORY</w:t>
      </w:r>
    </w:p>
    <w:p w14:paraId="61DB8893" w14:textId="77777777" w:rsidR="0029187E" w:rsidRPr="00D87438" w:rsidRDefault="0029187E" w:rsidP="00D87438">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D87438" w14:paraId="07D33FD5" w14:textId="77777777" w:rsidTr="00DD69A1">
        <w:trPr>
          <w:trHeight w:hRule="exact" w:val="20"/>
        </w:trPr>
        <w:tc>
          <w:tcPr>
            <w:tcW w:w="8921" w:type="dxa"/>
            <w:tcBorders>
              <w:bottom w:val="single" w:sz="6" w:space="0" w:color="auto"/>
            </w:tcBorders>
            <w:vAlign w:val="center"/>
            <w:hideMark/>
          </w:tcPr>
          <w:p w14:paraId="3E135C93" w14:textId="77777777" w:rsidR="00E05C30" w:rsidRPr="00D87438" w:rsidRDefault="00E05C30" w:rsidP="00D87438">
            <w:pPr>
              <w:jc w:val="both"/>
              <w:rPr>
                <w:rFonts w:ascii="Arial" w:hAnsi="Arial" w:cs="Arial"/>
                <w:sz w:val="22"/>
                <w:szCs w:val="22"/>
              </w:rPr>
            </w:pPr>
            <w:bookmarkStart w:id="0" w:name="_bc9eaa23_7b84_4e11_8860_67eb8bbe0c9e"/>
          </w:p>
        </w:tc>
      </w:tr>
      <w:tr w:rsidR="00E05C30" w:rsidRPr="00D87438" w14:paraId="36C8EE20"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E448C58" w14:textId="77777777" w:rsidR="00E05C30" w:rsidRPr="00D87438" w:rsidRDefault="00E05C30" w:rsidP="00D87438">
            <w:pPr>
              <w:jc w:val="both"/>
              <w:rPr>
                <w:rFonts w:ascii="Arial" w:hAnsi="Arial" w:cs="Arial"/>
                <w:b/>
                <w:bCs/>
                <w:sz w:val="22"/>
                <w:szCs w:val="22"/>
              </w:rPr>
            </w:pPr>
            <w:r w:rsidRPr="00D87438">
              <w:rPr>
                <w:rFonts w:ascii="Arial" w:hAnsi="Arial" w:cs="Arial"/>
                <w:b/>
                <w:bCs/>
                <w:sz w:val="22"/>
                <w:szCs w:val="22"/>
              </w:rPr>
              <w:t>Proposal / Summary</w:t>
            </w:r>
          </w:p>
        </w:tc>
      </w:tr>
      <w:tr w:rsidR="00E05C30" w:rsidRPr="00D87438" w14:paraId="64FA647E" w14:textId="77777777" w:rsidTr="00DD69A1">
        <w:tc>
          <w:tcPr>
            <w:tcW w:w="8921" w:type="dxa"/>
            <w:tcBorders>
              <w:left w:val="single" w:sz="12" w:space="0" w:color="auto"/>
              <w:bottom w:val="single" w:sz="12" w:space="0" w:color="auto"/>
              <w:right w:val="single" w:sz="12" w:space="0" w:color="auto"/>
            </w:tcBorders>
            <w:vAlign w:val="center"/>
          </w:tcPr>
          <w:p w14:paraId="44289C21" w14:textId="77777777" w:rsidR="00E05C30" w:rsidRPr="00D87438" w:rsidRDefault="00E05C30" w:rsidP="00D87438">
            <w:pPr>
              <w:jc w:val="both"/>
              <w:rPr>
                <w:rFonts w:ascii="Arial" w:hAnsi="Arial" w:cs="Arial"/>
                <w:sz w:val="22"/>
                <w:szCs w:val="22"/>
              </w:rPr>
            </w:pPr>
            <w:r w:rsidRPr="00D87438">
              <w:rPr>
                <w:rFonts w:ascii="Arial" w:hAnsi="Arial" w:cs="Arial"/>
                <w:sz w:val="22"/>
                <w:szCs w:val="22"/>
              </w:rPr>
              <w:t>17/08022/FUL - Full planning permission Decision - Approve with Conditions Date: 20/10/2017 – Demolish existing outbuilding and replace with new outbuilding with room over</w:t>
            </w:r>
          </w:p>
        </w:tc>
      </w:tr>
      <w:tr w:rsidR="00E05C30" w:rsidRPr="00D87438" w14:paraId="04B00DC9" w14:textId="77777777" w:rsidTr="00DD69A1">
        <w:tc>
          <w:tcPr>
            <w:tcW w:w="8921" w:type="dxa"/>
            <w:tcBorders>
              <w:top w:val="single" w:sz="12" w:space="0" w:color="auto"/>
            </w:tcBorders>
            <w:vAlign w:val="center"/>
            <w:hideMark/>
          </w:tcPr>
          <w:p w14:paraId="29037519" w14:textId="77777777" w:rsidR="00E05C30" w:rsidRPr="00D87438" w:rsidRDefault="00E05C30" w:rsidP="00D87438">
            <w:pPr>
              <w:jc w:val="both"/>
              <w:rPr>
                <w:rFonts w:ascii="Arial" w:hAnsi="Arial" w:cs="Arial"/>
                <w:sz w:val="22"/>
                <w:szCs w:val="22"/>
              </w:rPr>
            </w:pPr>
          </w:p>
        </w:tc>
      </w:tr>
      <w:tr w:rsidR="00E05C30" w:rsidRPr="00D87438" w14:paraId="31C120E2" w14:textId="77777777" w:rsidTr="00DD69A1">
        <w:tc>
          <w:tcPr>
            <w:tcW w:w="8921" w:type="dxa"/>
            <w:vAlign w:val="center"/>
            <w:hideMark/>
          </w:tcPr>
          <w:p w14:paraId="710D995B" w14:textId="77777777" w:rsidR="00E05C30" w:rsidRPr="00D87438" w:rsidRDefault="00E05C30" w:rsidP="00D87438">
            <w:pPr>
              <w:jc w:val="both"/>
              <w:rPr>
                <w:rFonts w:ascii="Arial" w:hAnsi="Arial" w:cs="Arial"/>
                <w:sz w:val="22"/>
                <w:szCs w:val="22"/>
              </w:rPr>
            </w:pPr>
          </w:p>
        </w:tc>
      </w:tr>
      <w:bookmarkEnd w:id="0"/>
    </w:tbl>
    <w:p w14:paraId="59175C6F" w14:textId="77777777" w:rsidR="006F5FC1" w:rsidRPr="00D87438" w:rsidRDefault="006F5FC1" w:rsidP="00D87438">
      <w:pPr>
        <w:jc w:val="both"/>
        <w:outlineLvl w:val="2"/>
        <w:rPr>
          <w:rFonts w:ascii="Arial" w:hAnsi="Arial" w:cs="Arial"/>
          <w:b/>
          <w:bCs/>
          <w:sz w:val="22"/>
          <w:szCs w:val="22"/>
        </w:rPr>
      </w:pPr>
    </w:p>
    <w:p w14:paraId="5D1A6B76" w14:textId="14482CBE" w:rsidR="00683C17" w:rsidRPr="00D87438" w:rsidRDefault="00F7609E" w:rsidP="00D87438">
      <w:pPr>
        <w:jc w:val="both"/>
        <w:rPr>
          <w:rFonts w:ascii="Arial" w:hAnsi="Arial" w:cs="Arial"/>
          <w:color w:val="FF0000"/>
          <w:sz w:val="22"/>
          <w:szCs w:val="22"/>
        </w:rPr>
      </w:pPr>
      <w:r w:rsidRPr="00D87438">
        <w:rPr>
          <w:rFonts w:ascii="Arial" w:hAnsi="Arial" w:cs="Arial"/>
          <w:b/>
          <w:bCs/>
          <w:sz w:val="22"/>
          <w:szCs w:val="22"/>
        </w:rPr>
        <w:t>RELEVANT LEGISLATION, POLICIES AND GUIDANCE</w:t>
      </w:r>
      <w:r w:rsidR="000B4E91" w:rsidRPr="00D87438">
        <w:rPr>
          <w:rFonts w:ascii="Arial" w:hAnsi="Arial" w:cs="Arial"/>
          <w:b/>
          <w:bCs/>
          <w:sz w:val="22"/>
          <w:szCs w:val="22"/>
        </w:rPr>
        <w:t xml:space="preserve"> </w:t>
      </w:r>
    </w:p>
    <w:p w14:paraId="59997365" w14:textId="77777777" w:rsidR="00E35059" w:rsidRPr="00D87438" w:rsidRDefault="00E35059" w:rsidP="00D87438">
      <w:pPr>
        <w:jc w:val="both"/>
        <w:rPr>
          <w:rFonts w:ascii="Arial" w:hAnsi="Arial" w:cs="Arial"/>
          <w:b/>
          <w:bCs/>
          <w:sz w:val="22"/>
          <w:szCs w:val="22"/>
        </w:rPr>
      </w:pPr>
    </w:p>
    <w:p w14:paraId="6EECC840" w14:textId="77777777" w:rsidR="00237634" w:rsidRPr="00D87438" w:rsidRDefault="00237634" w:rsidP="00D87438">
      <w:pPr>
        <w:jc w:val="both"/>
        <w:rPr>
          <w:rFonts w:ascii="Arial" w:hAnsi="Arial" w:cs="Arial"/>
          <w:sz w:val="22"/>
          <w:szCs w:val="22"/>
          <w:u w:val="single"/>
        </w:rPr>
      </w:pPr>
      <w:r w:rsidRPr="00D87438">
        <w:rPr>
          <w:rFonts w:ascii="Arial" w:hAnsi="Arial" w:cs="Arial"/>
          <w:sz w:val="22"/>
          <w:szCs w:val="22"/>
          <w:u w:val="single"/>
        </w:rPr>
        <w:t xml:space="preserve">Statutory Legislation: </w:t>
      </w:r>
    </w:p>
    <w:p w14:paraId="0CCB21EF" w14:textId="77777777" w:rsidR="00237634" w:rsidRPr="00D87438" w:rsidRDefault="00237634" w:rsidP="00D87438">
      <w:pPr>
        <w:jc w:val="both"/>
        <w:rPr>
          <w:rFonts w:ascii="Arial" w:hAnsi="Arial" w:cs="Arial"/>
          <w:b/>
          <w:bCs/>
          <w:sz w:val="22"/>
          <w:szCs w:val="22"/>
        </w:rPr>
      </w:pPr>
    </w:p>
    <w:p w14:paraId="3ECA8E48" w14:textId="5CF31F2A" w:rsidR="0088031E" w:rsidRPr="00D87438" w:rsidRDefault="0088031E" w:rsidP="00D87438">
      <w:pPr>
        <w:jc w:val="both"/>
        <w:rPr>
          <w:rFonts w:ascii="Arial" w:hAnsi="Arial" w:cs="Arial"/>
          <w:sz w:val="22"/>
          <w:szCs w:val="22"/>
        </w:rPr>
      </w:pPr>
      <w:r w:rsidRPr="00D87438">
        <w:rPr>
          <w:rFonts w:ascii="Arial" w:hAnsi="Arial" w:cs="Arial"/>
          <w:sz w:val="22"/>
          <w:szCs w:val="22"/>
        </w:rPr>
        <w:t xml:space="preserve">Planning (Listed Buildings and Conservation Areas) Act 1990 – </w:t>
      </w:r>
      <w:r w:rsidR="001E3EF9">
        <w:rPr>
          <w:rFonts w:ascii="Arial" w:hAnsi="Arial" w:cs="Arial"/>
          <w:sz w:val="22"/>
          <w:szCs w:val="22"/>
        </w:rPr>
        <w:t xml:space="preserve">Sections </w:t>
      </w:r>
      <w:r w:rsidRPr="00D87438">
        <w:rPr>
          <w:rFonts w:ascii="Arial" w:hAnsi="Arial" w:cs="Arial"/>
          <w:sz w:val="22"/>
          <w:szCs w:val="22"/>
        </w:rPr>
        <w:t>66 and 72</w:t>
      </w:r>
    </w:p>
    <w:p w14:paraId="299B1D94" w14:textId="77777777" w:rsidR="0088031E" w:rsidRPr="00D87438" w:rsidRDefault="0088031E" w:rsidP="00D87438">
      <w:pPr>
        <w:jc w:val="both"/>
        <w:rPr>
          <w:rFonts w:ascii="Arial" w:hAnsi="Arial" w:cs="Arial"/>
          <w:b/>
          <w:bCs/>
          <w:sz w:val="22"/>
          <w:szCs w:val="22"/>
        </w:rPr>
      </w:pPr>
    </w:p>
    <w:p w14:paraId="67E189D7" w14:textId="77777777" w:rsidR="00237634" w:rsidRPr="00D87438" w:rsidRDefault="00237634" w:rsidP="00D87438">
      <w:pPr>
        <w:jc w:val="both"/>
        <w:rPr>
          <w:rFonts w:ascii="Arial" w:hAnsi="Arial" w:cs="Arial"/>
          <w:sz w:val="22"/>
          <w:szCs w:val="22"/>
          <w:u w:val="single"/>
        </w:rPr>
      </w:pPr>
      <w:r w:rsidRPr="00D87438">
        <w:rPr>
          <w:rFonts w:ascii="Arial" w:hAnsi="Arial" w:cs="Arial"/>
          <w:sz w:val="22"/>
          <w:szCs w:val="22"/>
          <w:u w:val="single"/>
        </w:rPr>
        <w:lastRenderedPageBreak/>
        <w:t xml:space="preserve">National Planning Policy: </w:t>
      </w:r>
    </w:p>
    <w:p w14:paraId="5271E9E7" w14:textId="77777777" w:rsidR="00237634" w:rsidRPr="00D87438" w:rsidRDefault="00237634" w:rsidP="00623AF4">
      <w:pPr>
        <w:pStyle w:val="ListParagraph"/>
        <w:numPr>
          <w:ilvl w:val="0"/>
          <w:numId w:val="1"/>
        </w:numPr>
        <w:jc w:val="both"/>
        <w:rPr>
          <w:rFonts w:ascii="Arial" w:hAnsi="Arial" w:cs="Arial"/>
          <w:sz w:val="22"/>
          <w:szCs w:val="22"/>
        </w:rPr>
      </w:pPr>
      <w:r w:rsidRPr="00D87438">
        <w:rPr>
          <w:rFonts w:ascii="Arial" w:hAnsi="Arial" w:cs="Arial"/>
          <w:sz w:val="22"/>
          <w:szCs w:val="22"/>
        </w:rPr>
        <w:t xml:space="preserve">National Planning Policy Framework (NPPF) </w:t>
      </w:r>
    </w:p>
    <w:p w14:paraId="772712DD" w14:textId="77777777" w:rsidR="00237634" w:rsidRPr="00D87438" w:rsidRDefault="00237634" w:rsidP="00623AF4">
      <w:pPr>
        <w:pStyle w:val="ListParagraph"/>
        <w:numPr>
          <w:ilvl w:val="0"/>
          <w:numId w:val="1"/>
        </w:numPr>
        <w:jc w:val="both"/>
        <w:rPr>
          <w:rFonts w:ascii="Arial" w:hAnsi="Arial" w:cs="Arial"/>
          <w:sz w:val="22"/>
          <w:szCs w:val="22"/>
        </w:rPr>
      </w:pPr>
      <w:r w:rsidRPr="00D87438">
        <w:rPr>
          <w:rFonts w:ascii="Arial" w:hAnsi="Arial" w:cs="Arial"/>
          <w:sz w:val="22"/>
          <w:szCs w:val="22"/>
        </w:rPr>
        <w:t>Planning Practice Guidance (PPG)</w:t>
      </w:r>
    </w:p>
    <w:p w14:paraId="310BA138" w14:textId="77777777" w:rsidR="00237634" w:rsidRPr="00D87438" w:rsidRDefault="00237634" w:rsidP="00623AF4">
      <w:pPr>
        <w:pStyle w:val="ListParagraph"/>
        <w:numPr>
          <w:ilvl w:val="0"/>
          <w:numId w:val="1"/>
        </w:numPr>
        <w:jc w:val="both"/>
        <w:rPr>
          <w:rFonts w:ascii="Arial" w:hAnsi="Arial" w:cs="Arial"/>
          <w:sz w:val="22"/>
          <w:szCs w:val="22"/>
        </w:rPr>
      </w:pPr>
      <w:r w:rsidRPr="00D87438">
        <w:rPr>
          <w:rFonts w:ascii="Arial" w:hAnsi="Arial" w:cs="Arial"/>
          <w:sz w:val="22"/>
          <w:szCs w:val="22"/>
        </w:rPr>
        <w:t>National Design Guide</w:t>
      </w:r>
    </w:p>
    <w:p w14:paraId="1D8D1624" w14:textId="77777777" w:rsidR="0038317E" w:rsidRPr="00D87438" w:rsidRDefault="0038317E" w:rsidP="00D87438">
      <w:pPr>
        <w:pStyle w:val="ListParagraph"/>
        <w:jc w:val="both"/>
        <w:rPr>
          <w:rFonts w:ascii="Arial" w:hAnsi="Arial" w:cs="Arial"/>
          <w:sz w:val="22"/>
          <w:szCs w:val="22"/>
        </w:rPr>
      </w:pPr>
    </w:p>
    <w:p w14:paraId="2634C1C7" w14:textId="77777777" w:rsidR="00533E0C" w:rsidRPr="00D87438" w:rsidRDefault="00533E0C" w:rsidP="00D87438">
      <w:pPr>
        <w:jc w:val="both"/>
        <w:rPr>
          <w:rFonts w:ascii="Arial" w:hAnsi="Arial" w:cs="Arial"/>
          <w:sz w:val="22"/>
          <w:szCs w:val="22"/>
          <w:u w:val="single"/>
        </w:rPr>
      </w:pPr>
      <w:r w:rsidRPr="00D87438">
        <w:rPr>
          <w:rFonts w:ascii="Arial" w:hAnsi="Arial" w:cs="Arial"/>
          <w:sz w:val="22"/>
          <w:szCs w:val="22"/>
          <w:u w:val="single"/>
        </w:rPr>
        <w:t>Development Plan:</w:t>
      </w:r>
    </w:p>
    <w:p w14:paraId="50FAC05D" w14:textId="77777777" w:rsidR="00533E0C" w:rsidRPr="00D87438" w:rsidRDefault="00533E0C" w:rsidP="00D87438">
      <w:pPr>
        <w:jc w:val="both"/>
        <w:rPr>
          <w:rFonts w:ascii="Arial" w:hAnsi="Arial" w:cs="Arial"/>
          <w:sz w:val="22"/>
          <w:szCs w:val="22"/>
        </w:rPr>
      </w:pPr>
      <w:r w:rsidRPr="00D87438">
        <w:rPr>
          <w:rFonts w:ascii="Arial" w:hAnsi="Arial" w:cs="Arial"/>
          <w:sz w:val="22"/>
          <w:szCs w:val="22"/>
        </w:rPr>
        <w:t xml:space="preserve">The development plan for Wiltshire comprises the </w:t>
      </w:r>
      <w:r w:rsidRPr="00D87438">
        <w:rPr>
          <w:rFonts w:ascii="Arial" w:hAnsi="Arial" w:cs="Arial"/>
          <w:i/>
          <w:iCs/>
          <w:sz w:val="22"/>
          <w:szCs w:val="22"/>
        </w:rPr>
        <w:t>Wiltshire Core Strategy (WCS) (adopted January 2015)</w:t>
      </w:r>
      <w:r w:rsidR="001A33F3" w:rsidRPr="00D87438">
        <w:rPr>
          <w:rFonts w:ascii="Arial" w:hAnsi="Arial" w:cs="Arial"/>
          <w:b/>
          <w:bCs/>
          <w:sz w:val="22"/>
          <w:szCs w:val="22"/>
        </w:rPr>
        <w:t xml:space="preserve"> </w:t>
      </w:r>
      <w:r w:rsidR="001A33F3" w:rsidRPr="00D87438">
        <w:rPr>
          <w:rFonts w:ascii="Arial" w:hAnsi="Arial" w:cs="Arial"/>
          <w:sz w:val="22"/>
          <w:szCs w:val="22"/>
        </w:rPr>
        <w:t>and any made neighbourhood plans</w:t>
      </w:r>
      <w:r w:rsidRPr="00D87438">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EB29E28" w14:textId="77777777" w:rsidR="00533E0C" w:rsidRPr="00D87438" w:rsidRDefault="00533E0C" w:rsidP="00D87438">
      <w:pPr>
        <w:jc w:val="both"/>
        <w:rPr>
          <w:rFonts w:ascii="Arial" w:hAnsi="Arial" w:cs="Arial"/>
          <w:sz w:val="22"/>
          <w:szCs w:val="22"/>
        </w:rPr>
      </w:pPr>
    </w:p>
    <w:p w14:paraId="656A2D5C" w14:textId="77777777" w:rsidR="00533E0C" w:rsidRPr="00D87438" w:rsidRDefault="00533E0C" w:rsidP="00D87438">
      <w:pPr>
        <w:jc w:val="both"/>
        <w:rPr>
          <w:rFonts w:ascii="Arial" w:hAnsi="Arial" w:cs="Arial"/>
          <w:sz w:val="22"/>
          <w:szCs w:val="22"/>
        </w:rPr>
      </w:pPr>
      <w:r w:rsidRPr="00D87438">
        <w:rPr>
          <w:rFonts w:ascii="Arial" w:hAnsi="Arial" w:cs="Arial"/>
          <w:sz w:val="22"/>
          <w:szCs w:val="22"/>
        </w:rPr>
        <w:t>Though the development plan is considered as a whole, those parts deemed to be particularly relevant to this application are listed below:</w:t>
      </w:r>
    </w:p>
    <w:p w14:paraId="355B118B" w14:textId="77777777" w:rsidR="00533E0C" w:rsidRPr="00D87438" w:rsidRDefault="00533E0C" w:rsidP="00D87438">
      <w:pPr>
        <w:jc w:val="both"/>
        <w:rPr>
          <w:rFonts w:ascii="Arial" w:hAnsi="Arial" w:cs="Arial"/>
          <w:b/>
          <w:bCs/>
          <w:sz w:val="22"/>
          <w:szCs w:val="22"/>
        </w:rPr>
      </w:pPr>
    </w:p>
    <w:p w14:paraId="01BCC34A" w14:textId="77777777" w:rsidR="00533E0C" w:rsidRPr="00D87438" w:rsidRDefault="00533E0C" w:rsidP="00D87438">
      <w:pPr>
        <w:jc w:val="both"/>
        <w:rPr>
          <w:rFonts w:ascii="Arial" w:hAnsi="Arial" w:cs="Arial"/>
          <w:sz w:val="22"/>
          <w:szCs w:val="22"/>
        </w:rPr>
      </w:pPr>
      <w:r w:rsidRPr="00D87438">
        <w:rPr>
          <w:rFonts w:ascii="Arial" w:hAnsi="Arial" w:cs="Arial"/>
          <w:sz w:val="22"/>
          <w:szCs w:val="22"/>
        </w:rPr>
        <w:t>The adopted</w:t>
      </w:r>
      <w:r w:rsidRPr="00D87438">
        <w:rPr>
          <w:rFonts w:ascii="Arial" w:hAnsi="Arial" w:cs="Arial"/>
          <w:b/>
          <w:bCs/>
          <w:sz w:val="22"/>
          <w:szCs w:val="22"/>
        </w:rPr>
        <w:t xml:space="preserve"> </w:t>
      </w:r>
      <w:r w:rsidRPr="00D87438">
        <w:rPr>
          <w:rFonts w:ascii="Arial" w:hAnsi="Arial" w:cs="Arial"/>
          <w:i/>
          <w:iCs/>
          <w:sz w:val="22"/>
          <w:szCs w:val="22"/>
        </w:rPr>
        <w:t>Wiltshire Core Strategy (WCS),</w:t>
      </w:r>
      <w:r w:rsidRPr="00D87438">
        <w:rPr>
          <w:rFonts w:ascii="Arial" w:hAnsi="Arial" w:cs="Arial"/>
          <w:b/>
          <w:bCs/>
          <w:sz w:val="22"/>
          <w:szCs w:val="22"/>
        </w:rPr>
        <w:t xml:space="preserve"> </w:t>
      </w:r>
      <w:r w:rsidRPr="00D87438">
        <w:rPr>
          <w:rFonts w:ascii="Arial" w:hAnsi="Arial" w:cs="Arial"/>
          <w:sz w:val="22"/>
          <w:szCs w:val="22"/>
        </w:rPr>
        <w:t>with particular regard to:</w:t>
      </w:r>
    </w:p>
    <w:p w14:paraId="61512238" w14:textId="77777777" w:rsidR="004354CC" w:rsidRPr="00D87438" w:rsidRDefault="004354CC" w:rsidP="00D87438">
      <w:pPr>
        <w:jc w:val="both"/>
        <w:rPr>
          <w:rFonts w:ascii="Arial" w:hAnsi="Arial" w:cs="Arial"/>
          <w:sz w:val="22"/>
          <w:szCs w:val="22"/>
        </w:rPr>
      </w:pPr>
    </w:p>
    <w:p w14:paraId="2CFAA6D0" w14:textId="7897597E" w:rsidR="004354CC" w:rsidRPr="00D87438" w:rsidRDefault="004354CC" w:rsidP="00D87438">
      <w:pPr>
        <w:jc w:val="both"/>
        <w:rPr>
          <w:rFonts w:ascii="Arial" w:hAnsi="Arial" w:cs="Arial"/>
          <w:sz w:val="22"/>
          <w:szCs w:val="22"/>
        </w:rPr>
      </w:pPr>
      <w:r w:rsidRPr="00D87438">
        <w:rPr>
          <w:rFonts w:ascii="Arial" w:hAnsi="Arial" w:cs="Arial"/>
          <w:sz w:val="22"/>
          <w:szCs w:val="22"/>
        </w:rPr>
        <w:t>Core Policy 1: Settlement Strategy</w:t>
      </w:r>
    </w:p>
    <w:p w14:paraId="2D75460F" w14:textId="0B447E4A" w:rsidR="00996D9F" w:rsidRPr="00D87438" w:rsidRDefault="00996D9F" w:rsidP="00D87438">
      <w:pPr>
        <w:jc w:val="both"/>
        <w:rPr>
          <w:rFonts w:ascii="Arial" w:hAnsi="Arial" w:cs="Arial"/>
          <w:sz w:val="22"/>
          <w:szCs w:val="22"/>
        </w:rPr>
      </w:pPr>
      <w:r w:rsidRPr="00D87438">
        <w:rPr>
          <w:rFonts w:ascii="Arial" w:hAnsi="Arial" w:cs="Arial"/>
          <w:sz w:val="22"/>
          <w:szCs w:val="22"/>
        </w:rPr>
        <w:t>Core Policy 2: Delivery Strategy</w:t>
      </w:r>
    </w:p>
    <w:p w14:paraId="26DE4684" w14:textId="75FF8192" w:rsidR="004354CC" w:rsidRPr="00D87438" w:rsidRDefault="004354CC" w:rsidP="00D87438">
      <w:pPr>
        <w:jc w:val="both"/>
        <w:rPr>
          <w:rFonts w:ascii="Arial" w:hAnsi="Arial" w:cs="Arial"/>
          <w:sz w:val="22"/>
          <w:szCs w:val="22"/>
        </w:rPr>
      </w:pPr>
      <w:r w:rsidRPr="00D87438">
        <w:rPr>
          <w:rFonts w:ascii="Arial" w:hAnsi="Arial" w:cs="Arial"/>
          <w:sz w:val="22"/>
          <w:szCs w:val="22"/>
        </w:rPr>
        <w:t>Core Policy 26: Spatial Strategy</w:t>
      </w:r>
      <w:r w:rsidR="001E3EF9">
        <w:rPr>
          <w:rFonts w:ascii="Arial" w:hAnsi="Arial" w:cs="Arial"/>
          <w:sz w:val="22"/>
          <w:szCs w:val="22"/>
        </w:rPr>
        <w:t xml:space="preserve"> </w:t>
      </w:r>
      <w:r w:rsidRPr="00D87438">
        <w:rPr>
          <w:rFonts w:ascii="Arial" w:hAnsi="Arial" w:cs="Arial"/>
          <w:sz w:val="22"/>
          <w:szCs w:val="22"/>
        </w:rPr>
        <w:t>- Tidworth Community Area</w:t>
      </w:r>
    </w:p>
    <w:p w14:paraId="21FB6D74" w14:textId="738EBE65" w:rsidR="00AB6B9F" w:rsidRPr="00D87438" w:rsidRDefault="00AB6B9F" w:rsidP="00D87438">
      <w:pPr>
        <w:jc w:val="both"/>
        <w:rPr>
          <w:rFonts w:ascii="Arial" w:hAnsi="Arial" w:cs="Arial"/>
          <w:sz w:val="22"/>
          <w:szCs w:val="22"/>
        </w:rPr>
      </w:pPr>
      <w:r w:rsidRPr="00D87438">
        <w:rPr>
          <w:rFonts w:ascii="Arial" w:hAnsi="Arial" w:cs="Arial"/>
          <w:sz w:val="22"/>
          <w:szCs w:val="22"/>
        </w:rPr>
        <w:t>Core Policy 34: Additional Employment Land</w:t>
      </w:r>
    </w:p>
    <w:p w14:paraId="5BBDF0B9" w14:textId="29CC6854" w:rsidR="004354CC" w:rsidRPr="00D87438" w:rsidRDefault="004354CC" w:rsidP="00D87438">
      <w:pPr>
        <w:jc w:val="both"/>
        <w:rPr>
          <w:rFonts w:ascii="Arial" w:hAnsi="Arial" w:cs="Arial"/>
          <w:sz w:val="22"/>
          <w:szCs w:val="22"/>
        </w:rPr>
      </w:pPr>
      <w:r w:rsidRPr="00D87438">
        <w:rPr>
          <w:rFonts w:ascii="Arial" w:hAnsi="Arial" w:cs="Arial"/>
          <w:sz w:val="22"/>
          <w:szCs w:val="22"/>
        </w:rPr>
        <w:t>Core Policy 48: Supporting Rural Life</w:t>
      </w:r>
    </w:p>
    <w:p w14:paraId="20C8BFFA" w14:textId="766BF47C" w:rsidR="004354CC" w:rsidRPr="00D87438" w:rsidRDefault="004354CC" w:rsidP="00D87438">
      <w:pPr>
        <w:jc w:val="both"/>
        <w:rPr>
          <w:rFonts w:ascii="Arial" w:hAnsi="Arial" w:cs="Arial"/>
          <w:sz w:val="22"/>
          <w:szCs w:val="22"/>
        </w:rPr>
      </w:pPr>
      <w:r w:rsidRPr="00D87438">
        <w:rPr>
          <w:rFonts w:ascii="Arial" w:hAnsi="Arial" w:cs="Arial"/>
          <w:sz w:val="22"/>
          <w:szCs w:val="22"/>
        </w:rPr>
        <w:t>Core Policy 50: Biodiversity and Geodiversity</w:t>
      </w:r>
    </w:p>
    <w:p w14:paraId="3843FE56" w14:textId="77777777" w:rsidR="004354CC" w:rsidRPr="00D87438" w:rsidRDefault="004354CC" w:rsidP="00D87438">
      <w:pPr>
        <w:jc w:val="both"/>
        <w:rPr>
          <w:rFonts w:ascii="Arial" w:hAnsi="Arial" w:cs="Arial"/>
          <w:sz w:val="22"/>
          <w:szCs w:val="22"/>
        </w:rPr>
      </w:pPr>
      <w:r w:rsidRPr="00D87438">
        <w:rPr>
          <w:rFonts w:ascii="Arial" w:hAnsi="Arial" w:cs="Arial"/>
          <w:sz w:val="22"/>
          <w:szCs w:val="22"/>
        </w:rPr>
        <w:t>Core Policy 51: Landscape</w:t>
      </w:r>
    </w:p>
    <w:p w14:paraId="2380EE8E" w14:textId="77777777" w:rsidR="004354CC" w:rsidRPr="00D87438" w:rsidRDefault="004354CC" w:rsidP="00D87438">
      <w:pPr>
        <w:jc w:val="both"/>
        <w:rPr>
          <w:rFonts w:ascii="Arial" w:hAnsi="Arial" w:cs="Arial"/>
          <w:sz w:val="22"/>
          <w:szCs w:val="22"/>
        </w:rPr>
      </w:pPr>
      <w:r w:rsidRPr="00D87438">
        <w:rPr>
          <w:rFonts w:ascii="Arial" w:hAnsi="Arial" w:cs="Arial"/>
          <w:sz w:val="22"/>
          <w:szCs w:val="22"/>
        </w:rPr>
        <w:t>Core Policy 57: Ensuring High Quality Design and Place Shaping</w:t>
      </w:r>
    </w:p>
    <w:p w14:paraId="244C71BD" w14:textId="77777777" w:rsidR="004354CC" w:rsidRPr="00D87438" w:rsidRDefault="004354CC" w:rsidP="00D87438">
      <w:pPr>
        <w:jc w:val="both"/>
        <w:rPr>
          <w:rFonts w:ascii="Arial" w:hAnsi="Arial" w:cs="Arial"/>
          <w:sz w:val="22"/>
          <w:szCs w:val="22"/>
        </w:rPr>
      </w:pPr>
      <w:r w:rsidRPr="00D87438">
        <w:rPr>
          <w:rFonts w:ascii="Arial" w:hAnsi="Arial" w:cs="Arial"/>
          <w:sz w:val="22"/>
          <w:szCs w:val="22"/>
        </w:rPr>
        <w:t>Core Policy 58: Ensuring the Conservation of the Historic Environment</w:t>
      </w:r>
    </w:p>
    <w:p w14:paraId="488A7531" w14:textId="77777777" w:rsidR="004354CC" w:rsidRPr="00D87438" w:rsidRDefault="004354CC" w:rsidP="00D87438">
      <w:pPr>
        <w:jc w:val="both"/>
        <w:rPr>
          <w:rFonts w:ascii="Arial" w:hAnsi="Arial" w:cs="Arial"/>
          <w:sz w:val="22"/>
          <w:szCs w:val="22"/>
        </w:rPr>
      </w:pPr>
    </w:p>
    <w:p w14:paraId="23B42353" w14:textId="77777777" w:rsidR="004354CC" w:rsidRPr="00D87438" w:rsidRDefault="004354CC" w:rsidP="00D87438">
      <w:pPr>
        <w:jc w:val="both"/>
        <w:rPr>
          <w:rFonts w:ascii="Arial" w:hAnsi="Arial" w:cs="Arial"/>
          <w:sz w:val="22"/>
          <w:szCs w:val="22"/>
        </w:rPr>
      </w:pPr>
      <w:r w:rsidRPr="00D87438">
        <w:rPr>
          <w:rFonts w:ascii="Arial" w:hAnsi="Arial" w:cs="Arial"/>
          <w:sz w:val="22"/>
          <w:szCs w:val="22"/>
        </w:rPr>
        <w:t>Wiltshire Design Guide</w:t>
      </w:r>
    </w:p>
    <w:p w14:paraId="50BBDB74" w14:textId="77777777" w:rsidR="004354CC" w:rsidRPr="00D87438" w:rsidRDefault="004354CC" w:rsidP="00D87438">
      <w:pPr>
        <w:jc w:val="both"/>
        <w:rPr>
          <w:rFonts w:ascii="Arial" w:hAnsi="Arial" w:cs="Arial"/>
          <w:sz w:val="22"/>
          <w:szCs w:val="22"/>
        </w:rPr>
      </w:pPr>
      <w:r w:rsidRPr="00D87438">
        <w:rPr>
          <w:rFonts w:ascii="Arial" w:hAnsi="Arial" w:cs="Arial"/>
          <w:sz w:val="22"/>
          <w:szCs w:val="22"/>
        </w:rPr>
        <w:t>The Chutes Design Guide</w:t>
      </w:r>
    </w:p>
    <w:p w14:paraId="77E88FE0" w14:textId="79B13F21" w:rsidR="004354CC" w:rsidRPr="00D87438" w:rsidRDefault="004354CC" w:rsidP="00D87438">
      <w:pPr>
        <w:jc w:val="both"/>
        <w:rPr>
          <w:rFonts w:ascii="Arial" w:hAnsi="Arial" w:cs="Arial"/>
          <w:sz w:val="22"/>
          <w:szCs w:val="22"/>
        </w:rPr>
      </w:pPr>
      <w:r w:rsidRPr="00D87438">
        <w:rPr>
          <w:rFonts w:ascii="Arial" w:hAnsi="Arial" w:cs="Arial"/>
          <w:sz w:val="22"/>
          <w:szCs w:val="22"/>
        </w:rPr>
        <w:t xml:space="preserve">North Wessex Downs National Landscape Management Plan </w:t>
      </w:r>
    </w:p>
    <w:p w14:paraId="419C8D6E" w14:textId="77777777" w:rsidR="00533E0C" w:rsidRPr="00D87438" w:rsidRDefault="00533E0C" w:rsidP="00D87438">
      <w:pPr>
        <w:jc w:val="both"/>
        <w:rPr>
          <w:rFonts w:ascii="Arial" w:hAnsi="Arial" w:cs="Arial"/>
          <w:sz w:val="22"/>
          <w:szCs w:val="22"/>
        </w:rPr>
      </w:pPr>
    </w:p>
    <w:p w14:paraId="0D0A52B1" w14:textId="58DD5DA8" w:rsidR="00067BEE" w:rsidRPr="00D87438" w:rsidRDefault="00F7609E" w:rsidP="00D87438">
      <w:pPr>
        <w:jc w:val="both"/>
        <w:rPr>
          <w:rFonts w:ascii="Arial" w:hAnsi="Arial" w:cs="Arial"/>
          <w:b/>
          <w:bCs/>
          <w:color w:val="FF0000"/>
          <w:sz w:val="22"/>
          <w:szCs w:val="22"/>
        </w:rPr>
      </w:pPr>
      <w:r w:rsidRPr="00D87438">
        <w:rPr>
          <w:rFonts w:ascii="Arial" w:hAnsi="Arial" w:cs="Arial"/>
          <w:b/>
          <w:bCs/>
          <w:sz w:val="22"/>
          <w:szCs w:val="22"/>
        </w:rPr>
        <w:t>ISSUES</w:t>
      </w:r>
      <w:r w:rsidR="00067BEE" w:rsidRPr="00D87438">
        <w:rPr>
          <w:rFonts w:ascii="Arial" w:hAnsi="Arial" w:cs="Arial"/>
          <w:b/>
          <w:bCs/>
          <w:sz w:val="22"/>
          <w:szCs w:val="22"/>
        </w:rPr>
        <w:t xml:space="preserve"> </w:t>
      </w:r>
    </w:p>
    <w:p w14:paraId="34C95F21" w14:textId="77777777" w:rsidR="009C4678" w:rsidRPr="00D87438" w:rsidRDefault="009C4678" w:rsidP="00D87438">
      <w:pPr>
        <w:jc w:val="both"/>
        <w:rPr>
          <w:rFonts w:ascii="Arial" w:hAnsi="Arial" w:cs="Arial"/>
          <w:b/>
          <w:bCs/>
          <w:color w:val="FF0000"/>
          <w:sz w:val="22"/>
          <w:szCs w:val="22"/>
        </w:rPr>
      </w:pPr>
    </w:p>
    <w:p w14:paraId="14629CEA" w14:textId="52CE883C" w:rsidR="009C4678" w:rsidRPr="00D87438" w:rsidRDefault="009C4678"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Principle</w:t>
      </w:r>
    </w:p>
    <w:p w14:paraId="6012F9E2" w14:textId="619E8B14" w:rsidR="00067BEE" w:rsidRPr="00D87438" w:rsidRDefault="00871119" w:rsidP="00D87438">
      <w:pPr>
        <w:jc w:val="both"/>
        <w:rPr>
          <w:rFonts w:ascii="Arial" w:hAnsi="Arial" w:cs="Arial"/>
          <w:sz w:val="22"/>
          <w:szCs w:val="22"/>
        </w:rPr>
      </w:pPr>
      <w:r w:rsidRPr="00D87438">
        <w:rPr>
          <w:rFonts w:ascii="Arial" w:hAnsi="Arial" w:cs="Arial"/>
          <w:sz w:val="22"/>
          <w:szCs w:val="22"/>
        </w:rPr>
        <w:t>Character, design, impact on heritage assets and landscape impacts</w:t>
      </w:r>
    </w:p>
    <w:p w14:paraId="32E6212D" w14:textId="2E75D71D" w:rsidR="00871119" w:rsidRPr="00D87438" w:rsidRDefault="00871119" w:rsidP="00D87438">
      <w:pPr>
        <w:jc w:val="both"/>
        <w:rPr>
          <w:rFonts w:ascii="Arial" w:hAnsi="Arial" w:cs="Arial"/>
          <w:sz w:val="22"/>
          <w:szCs w:val="22"/>
        </w:rPr>
      </w:pPr>
      <w:r w:rsidRPr="00D87438">
        <w:rPr>
          <w:rFonts w:ascii="Arial" w:hAnsi="Arial" w:cs="Arial"/>
          <w:sz w:val="22"/>
          <w:szCs w:val="22"/>
        </w:rPr>
        <w:t xml:space="preserve">Neighbour amenity </w:t>
      </w:r>
    </w:p>
    <w:p w14:paraId="5C94E0C2" w14:textId="75F73042" w:rsidR="00871119" w:rsidRPr="00D87438" w:rsidRDefault="00871119" w:rsidP="00D87438">
      <w:pPr>
        <w:jc w:val="both"/>
        <w:rPr>
          <w:rFonts w:ascii="Arial" w:hAnsi="Arial" w:cs="Arial"/>
          <w:sz w:val="22"/>
          <w:szCs w:val="22"/>
        </w:rPr>
      </w:pPr>
      <w:r w:rsidRPr="00D87438">
        <w:rPr>
          <w:rFonts w:ascii="Arial" w:hAnsi="Arial" w:cs="Arial"/>
          <w:sz w:val="22"/>
          <w:szCs w:val="22"/>
        </w:rPr>
        <w:t>Ecology</w:t>
      </w:r>
    </w:p>
    <w:p w14:paraId="45625ECD" w14:textId="46916174" w:rsidR="00871119" w:rsidRPr="00D87438" w:rsidRDefault="00871119" w:rsidP="00D87438">
      <w:pPr>
        <w:jc w:val="both"/>
        <w:rPr>
          <w:rFonts w:ascii="Arial" w:hAnsi="Arial" w:cs="Arial"/>
          <w:sz w:val="22"/>
          <w:szCs w:val="22"/>
        </w:rPr>
      </w:pPr>
      <w:r w:rsidRPr="00D87438">
        <w:rPr>
          <w:rFonts w:ascii="Arial" w:hAnsi="Arial" w:cs="Arial"/>
          <w:sz w:val="22"/>
          <w:szCs w:val="22"/>
        </w:rPr>
        <w:t>Trees</w:t>
      </w:r>
    </w:p>
    <w:p w14:paraId="53094C09" w14:textId="77777777" w:rsidR="00D902FA" w:rsidRPr="00D87438" w:rsidRDefault="00D902FA" w:rsidP="00D87438">
      <w:pPr>
        <w:jc w:val="both"/>
        <w:rPr>
          <w:rFonts w:ascii="Arial" w:hAnsi="Arial" w:cs="Arial"/>
          <w:b/>
          <w:bCs/>
          <w:color w:val="FF0000"/>
          <w:sz w:val="22"/>
          <w:szCs w:val="22"/>
        </w:rPr>
      </w:pPr>
    </w:p>
    <w:p w14:paraId="7D074317" w14:textId="41F8CF02" w:rsidR="00BD52EF" w:rsidRPr="00D87438" w:rsidRDefault="00F7609E" w:rsidP="00D87438">
      <w:pPr>
        <w:jc w:val="both"/>
        <w:rPr>
          <w:rFonts w:ascii="Arial" w:hAnsi="Arial" w:cs="Arial"/>
          <w:b/>
          <w:bCs/>
          <w:sz w:val="22"/>
          <w:szCs w:val="22"/>
        </w:rPr>
      </w:pPr>
      <w:r w:rsidRPr="00D87438">
        <w:rPr>
          <w:rFonts w:ascii="Arial" w:hAnsi="Arial" w:cs="Arial"/>
          <w:b/>
          <w:bCs/>
          <w:sz w:val="22"/>
          <w:szCs w:val="22"/>
        </w:rPr>
        <w:t>CONSULTATION</w:t>
      </w:r>
      <w:r w:rsidR="00D902FA" w:rsidRPr="00D87438">
        <w:rPr>
          <w:rFonts w:ascii="Arial" w:hAnsi="Arial" w:cs="Arial"/>
          <w:b/>
          <w:bCs/>
          <w:sz w:val="22"/>
          <w:szCs w:val="22"/>
        </w:rPr>
        <w:t xml:space="preserve"> RESPONSES</w:t>
      </w:r>
      <w:r w:rsidR="000E62BA" w:rsidRPr="00D87438">
        <w:rPr>
          <w:rFonts w:ascii="Arial" w:hAnsi="Arial" w:cs="Arial"/>
          <w:b/>
          <w:bCs/>
          <w:sz w:val="22"/>
          <w:szCs w:val="22"/>
        </w:rPr>
        <w:t xml:space="preserve"> </w:t>
      </w:r>
    </w:p>
    <w:p w14:paraId="077EFC83" w14:textId="77777777" w:rsidR="003A4D3F" w:rsidRPr="00D87438" w:rsidRDefault="003A4D3F" w:rsidP="00D87438">
      <w:pPr>
        <w:jc w:val="both"/>
        <w:rPr>
          <w:rFonts w:ascii="Arial" w:hAnsi="Arial" w:cs="Arial"/>
          <w:b/>
          <w:bCs/>
          <w:sz w:val="22"/>
          <w:szCs w:val="22"/>
        </w:rPr>
      </w:pPr>
    </w:p>
    <w:p w14:paraId="69AA9528" w14:textId="3FF5B7F9" w:rsidR="003A4D3F" w:rsidRPr="00D87438" w:rsidRDefault="003A4D3F" w:rsidP="00D87438">
      <w:pPr>
        <w:jc w:val="both"/>
        <w:rPr>
          <w:rFonts w:ascii="Arial" w:hAnsi="Arial" w:cs="Arial"/>
          <w:sz w:val="22"/>
          <w:szCs w:val="22"/>
        </w:rPr>
      </w:pPr>
      <w:r w:rsidRPr="00D87438">
        <w:rPr>
          <w:rFonts w:ascii="Arial" w:hAnsi="Arial" w:cs="Arial"/>
          <w:sz w:val="22"/>
          <w:szCs w:val="22"/>
        </w:rPr>
        <w:t xml:space="preserve">Parish Council </w:t>
      </w:r>
      <w:r w:rsidR="00103364" w:rsidRPr="00D87438">
        <w:rPr>
          <w:rFonts w:ascii="Arial" w:hAnsi="Arial" w:cs="Arial"/>
          <w:sz w:val="22"/>
          <w:szCs w:val="22"/>
        </w:rPr>
        <w:t>–</w:t>
      </w:r>
      <w:r w:rsidRPr="00D87438">
        <w:rPr>
          <w:rFonts w:ascii="Arial" w:hAnsi="Arial" w:cs="Arial"/>
          <w:sz w:val="22"/>
          <w:szCs w:val="22"/>
        </w:rPr>
        <w:t xml:space="preserve"> </w:t>
      </w:r>
      <w:r w:rsidR="00103364" w:rsidRPr="00D87438">
        <w:rPr>
          <w:rFonts w:ascii="Arial" w:hAnsi="Arial" w:cs="Arial"/>
          <w:sz w:val="22"/>
          <w:szCs w:val="22"/>
        </w:rPr>
        <w:t xml:space="preserve">raise no comments or objections </w:t>
      </w:r>
    </w:p>
    <w:p w14:paraId="6EAADDB9" w14:textId="77777777" w:rsidR="009C4678" w:rsidRPr="00D87438" w:rsidRDefault="009C4678" w:rsidP="00D87438">
      <w:pPr>
        <w:jc w:val="both"/>
        <w:rPr>
          <w:rFonts w:ascii="Arial" w:hAnsi="Arial" w:cs="Arial"/>
          <w:b/>
          <w:bCs/>
          <w:sz w:val="22"/>
          <w:szCs w:val="22"/>
        </w:rPr>
      </w:pPr>
    </w:p>
    <w:p w14:paraId="70DC45D2" w14:textId="55DEA143" w:rsidR="009C4678" w:rsidRPr="00D87438" w:rsidRDefault="009C4678" w:rsidP="00D87438">
      <w:pPr>
        <w:jc w:val="both"/>
        <w:rPr>
          <w:rFonts w:ascii="Arial" w:hAnsi="Arial" w:cs="Arial"/>
          <w:sz w:val="22"/>
          <w:szCs w:val="22"/>
        </w:rPr>
      </w:pPr>
      <w:r w:rsidRPr="00D87438">
        <w:rPr>
          <w:rFonts w:ascii="Arial" w:hAnsi="Arial" w:cs="Arial"/>
          <w:sz w:val="22"/>
          <w:szCs w:val="22"/>
        </w:rPr>
        <w:t>Ecology – no objections subject to conditions</w:t>
      </w:r>
    </w:p>
    <w:p w14:paraId="0E4D3FE0" w14:textId="77777777" w:rsidR="00871119" w:rsidRPr="00D87438" w:rsidRDefault="00871119" w:rsidP="00D87438">
      <w:pPr>
        <w:jc w:val="both"/>
        <w:rPr>
          <w:rFonts w:ascii="Arial" w:hAnsi="Arial" w:cs="Arial"/>
          <w:sz w:val="22"/>
          <w:szCs w:val="22"/>
        </w:rPr>
      </w:pPr>
    </w:p>
    <w:p w14:paraId="1D519B74" w14:textId="11E81D08" w:rsidR="00871119" w:rsidRPr="00D87438" w:rsidRDefault="00871119" w:rsidP="00D87438">
      <w:pPr>
        <w:jc w:val="both"/>
        <w:rPr>
          <w:rFonts w:ascii="Arial" w:hAnsi="Arial" w:cs="Arial"/>
          <w:sz w:val="22"/>
          <w:szCs w:val="22"/>
        </w:rPr>
      </w:pPr>
      <w:r w:rsidRPr="00D87438">
        <w:rPr>
          <w:rFonts w:ascii="Arial" w:hAnsi="Arial" w:cs="Arial"/>
          <w:sz w:val="22"/>
          <w:szCs w:val="22"/>
        </w:rPr>
        <w:t>Tree Officer – no objections subject to conditions</w:t>
      </w:r>
    </w:p>
    <w:p w14:paraId="65FDA22E" w14:textId="77777777" w:rsidR="003A4D3F" w:rsidRPr="00D87438" w:rsidRDefault="003A4D3F" w:rsidP="00D87438">
      <w:pPr>
        <w:jc w:val="both"/>
        <w:rPr>
          <w:rFonts w:ascii="Arial" w:hAnsi="Arial" w:cs="Arial"/>
          <w:sz w:val="22"/>
          <w:szCs w:val="22"/>
        </w:rPr>
      </w:pPr>
    </w:p>
    <w:p w14:paraId="16B277AF" w14:textId="524F127B" w:rsidR="003A4D3F" w:rsidRPr="00D87438" w:rsidRDefault="003A4D3F" w:rsidP="00D87438">
      <w:pPr>
        <w:jc w:val="both"/>
        <w:rPr>
          <w:rFonts w:ascii="Arial" w:hAnsi="Arial" w:cs="Arial"/>
          <w:i/>
          <w:iCs/>
          <w:color w:val="FF0000"/>
          <w:sz w:val="22"/>
          <w:szCs w:val="22"/>
        </w:rPr>
      </w:pPr>
      <w:r w:rsidRPr="00D87438">
        <w:rPr>
          <w:rFonts w:ascii="Arial" w:hAnsi="Arial" w:cs="Arial"/>
          <w:sz w:val="22"/>
          <w:szCs w:val="22"/>
        </w:rPr>
        <w:t>Conservation – no comments have been provided</w:t>
      </w:r>
    </w:p>
    <w:p w14:paraId="40B049D4" w14:textId="77777777" w:rsidR="00D902FA" w:rsidRPr="00D87438" w:rsidRDefault="00D902FA" w:rsidP="00D87438">
      <w:pPr>
        <w:jc w:val="both"/>
        <w:rPr>
          <w:rFonts w:ascii="Arial" w:hAnsi="Arial" w:cs="Arial"/>
          <w:b/>
          <w:bCs/>
          <w:color w:val="FF0000"/>
          <w:sz w:val="22"/>
          <w:szCs w:val="22"/>
        </w:rPr>
      </w:pPr>
    </w:p>
    <w:p w14:paraId="460D2641" w14:textId="77777777" w:rsidR="00D902FA" w:rsidRPr="00D87438" w:rsidRDefault="00F7609E" w:rsidP="00D87438">
      <w:pPr>
        <w:jc w:val="both"/>
        <w:rPr>
          <w:rFonts w:ascii="Arial" w:hAnsi="Arial" w:cs="Arial"/>
          <w:b/>
          <w:bCs/>
          <w:sz w:val="22"/>
          <w:szCs w:val="22"/>
        </w:rPr>
      </w:pPr>
      <w:r w:rsidRPr="00D87438">
        <w:rPr>
          <w:rFonts w:ascii="Arial" w:hAnsi="Arial" w:cs="Arial"/>
          <w:b/>
          <w:bCs/>
          <w:sz w:val="22"/>
          <w:szCs w:val="22"/>
        </w:rPr>
        <w:t>REPRESENTATIONS</w:t>
      </w:r>
    </w:p>
    <w:p w14:paraId="02F9FE95" w14:textId="77777777" w:rsidR="00CD3305" w:rsidRPr="00D87438" w:rsidRDefault="00CD3305" w:rsidP="00D87438">
      <w:pPr>
        <w:jc w:val="both"/>
        <w:rPr>
          <w:rFonts w:ascii="Arial" w:hAnsi="Arial" w:cs="Arial"/>
          <w:b/>
          <w:bCs/>
          <w:sz w:val="22"/>
          <w:szCs w:val="22"/>
        </w:rPr>
      </w:pPr>
    </w:p>
    <w:p w14:paraId="12966669" w14:textId="5554AFAC" w:rsidR="00CD3305" w:rsidRPr="00D87438" w:rsidRDefault="00CD3305" w:rsidP="00D87438">
      <w:pPr>
        <w:jc w:val="both"/>
        <w:rPr>
          <w:rFonts w:ascii="Arial" w:hAnsi="Arial" w:cs="Arial"/>
          <w:color w:val="FF0000"/>
          <w:sz w:val="22"/>
          <w:szCs w:val="22"/>
        </w:rPr>
      </w:pPr>
      <w:r w:rsidRPr="00D87438">
        <w:rPr>
          <w:rFonts w:ascii="Arial" w:hAnsi="Arial" w:cs="Arial"/>
          <w:sz w:val="22"/>
          <w:szCs w:val="22"/>
        </w:rPr>
        <w:t>None received</w:t>
      </w:r>
    </w:p>
    <w:p w14:paraId="18E06D4E" w14:textId="77777777" w:rsidR="002E5A1C" w:rsidRPr="00D87438" w:rsidRDefault="002E5A1C" w:rsidP="00D87438">
      <w:pPr>
        <w:jc w:val="both"/>
        <w:rPr>
          <w:rFonts w:ascii="Arial" w:hAnsi="Arial" w:cs="Arial"/>
          <w:color w:val="FF0000"/>
          <w:sz w:val="22"/>
          <w:szCs w:val="22"/>
        </w:rPr>
      </w:pPr>
    </w:p>
    <w:p w14:paraId="74CE1A7B" w14:textId="5F6C7FF0" w:rsidR="0007377C" w:rsidRPr="00D87438" w:rsidRDefault="00F7609E" w:rsidP="00D87438">
      <w:pPr>
        <w:jc w:val="both"/>
        <w:rPr>
          <w:rFonts w:ascii="Arial" w:hAnsi="Arial" w:cs="Arial"/>
          <w:b/>
          <w:bCs/>
          <w:sz w:val="22"/>
          <w:szCs w:val="22"/>
        </w:rPr>
      </w:pPr>
      <w:r w:rsidRPr="00D87438">
        <w:rPr>
          <w:rFonts w:ascii="Arial" w:hAnsi="Arial" w:cs="Arial"/>
          <w:b/>
          <w:bCs/>
          <w:sz w:val="22"/>
          <w:szCs w:val="22"/>
        </w:rPr>
        <w:t>ASSESSMENT</w:t>
      </w:r>
      <w:r w:rsidR="00ED33CD" w:rsidRPr="00D87438">
        <w:rPr>
          <w:rFonts w:ascii="Arial" w:hAnsi="Arial" w:cs="Arial"/>
          <w:b/>
          <w:bCs/>
          <w:sz w:val="22"/>
          <w:szCs w:val="22"/>
        </w:rPr>
        <w:t xml:space="preserve"> </w:t>
      </w:r>
    </w:p>
    <w:p w14:paraId="04A837DB" w14:textId="77777777" w:rsidR="00CD3305" w:rsidRPr="00D87438" w:rsidRDefault="00CD3305" w:rsidP="00D87438">
      <w:pPr>
        <w:jc w:val="both"/>
        <w:rPr>
          <w:rFonts w:ascii="Arial" w:hAnsi="Arial" w:cs="Arial"/>
          <w:b/>
          <w:bCs/>
          <w:color w:val="ED0000"/>
          <w:sz w:val="22"/>
          <w:szCs w:val="22"/>
        </w:rPr>
      </w:pPr>
    </w:p>
    <w:p w14:paraId="21DAD606" w14:textId="77777777" w:rsidR="0092586B" w:rsidRPr="00D87438" w:rsidRDefault="0092586B"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Section 38(6) of the Planning and Compulsory Purchase Act 2004 states:</w:t>
      </w:r>
    </w:p>
    <w:p w14:paraId="63516909" w14:textId="77777777" w:rsidR="0092586B" w:rsidRPr="00D87438" w:rsidRDefault="0092586B" w:rsidP="00D87438">
      <w:pPr>
        <w:jc w:val="both"/>
        <w:rPr>
          <w:rFonts w:ascii="Arial" w:hAnsi="Arial" w:cs="Arial"/>
          <w:color w:val="000000" w:themeColor="text1"/>
          <w:sz w:val="22"/>
          <w:szCs w:val="22"/>
        </w:rPr>
      </w:pPr>
    </w:p>
    <w:p w14:paraId="45377BB3" w14:textId="77777777" w:rsidR="0092586B" w:rsidRPr="00D87438" w:rsidRDefault="0092586B" w:rsidP="00D87438">
      <w:pPr>
        <w:jc w:val="both"/>
        <w:rPr>
          <w:rFonts w:ascii="Arial" w:hAnsi="Arial" w:cs="Arial"/>
          <w:i/>
          <w:iCs/>
          <w:color w:val="000000" w:themeColor="text1"/>
          <w:sz w:val="22"/>
          <w:szCs w:val="22"/>
        </w:rPr>
      </w:pPr>
      <w:r w:rsidRPr="00D8743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7C915E69" w14:textId="77777777" w:rsidR="0092586B" w:rsidRPr="00D87438" w:rsidRDefault="0092586B" w:rsidP="00D87438">
      <w:pPr>
        <w:jc w:val="both"/>
        <w:rPr>
          <w:rFonts w:ascii="Arial" w:hAnsi="Arial" w:cs="Arial"/>
          <w:color w:val="000000" w:themeColor="text1"/>
          <w:sz w:val="22"/>
          <w:szCs w:val="22"/>
        </w:rPr>
      </w:pPr>
    </w:p>
    <w:p w14:paraId="6FDFE0EC" w14:textId="77777777" w:rsidR="0092586B" w:rsidRPr="00D87438" w:rsidRDefault="0092586B"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7AC4A475" w14:textId="77777777" w:rsidR="00A575A7" w:rsidRPr="00D87438" w:rsidRDefault="00A575A7" w:rsidP="00D87438">
      <w:pPr>
        <w:jc w:val="both"/>
        <w:rPr>
          <w:rFonts w:ascii="Arial" w:hAnsi="Arial" w:cs="Arial"/>
          <w:color w:val="000000" w:themeColor="text1"/>
          <w:sz w:val="22"/>
          <w:szCs w:val="22"/>
        </w:rPr>
      </w:pPr>
    </w:p>
    <w:p w14:paraId="64E61DE7" w14:textId="77777777" w:rsidR="00A575A7" w:rsidRPr="00D87438" w:rsidRDefault="00A575A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6B161B6E" w14:textId="77777777" w:rsidR="0007377C" w:rsidRPr="00D87438" w:rsidRDefault="0007377C" w:rsidP="00D87438">
      <w:pPr>
        <w:jc w:val="both"/>
        <w:rPr>
          <w:rFonts w:ascii="Arial" w:hAnsi="Arial" w:cs="Arial"/>
          <w:b/>
          <w:bCs/>
          <w:color w:val="FF0000"/>
          <w:sz w:val="22"/>
          <w:szCs w:val="22"/>
        </w:rPr>
      </w:pPr>
    </w:p>
    <w:p w14:paraId="4A27361C" w14:textId="77777777" w:rsidR="008F5BE4" w:rsidRPr="00D87438" w:rsidRDefault="008F5BE4" w:rsidP="00D87438">
      <w:pPr>
        <w:jc w:val="both"/>
        <w:rPr>
          <w:rFonts w:ascii="Arial" w:hAnsi="Arial" w:cs="Arial"/>
          <w:b/>
          <w:bCs/>
          <w:color w:val="000000" w:themeColor="text1"/>
          <w:sz w:val="22"/>
          <w:szCs w:val="22"/>
        </w:rPr>
      </w:pPr>
      <w:r w:rsidRPr="00D87438">
        <w:rPr>
          <w:rFonts w:ascii="Arial" w:hAnsi="Arial" w:cs="Arial"/>
          <w:b/>
          <w:bCs/>
          <w:color w:val="000000" w:themeColor="text1"/>
          <w:sz w:val="22"/>
          <w:szCs w:val="22"/>
        </w:rPr>
        <w:t>Environmental Impact Assessment (EIA) Screening</w:t>
      </w:r>
    </w:p>
    <w:p w14:paraId="1E3A487D" w14:textId="77777777" w:rsidR="00CD3305" w:rsidRPr="00D87438" w:rsidRDefault="00CD3305" w:rsidP="00D87438">
      <w:pPr>
        <w:jc w:val="both"/>
        <w:rPr>
          <w:rFonts w:ascii="Arial" w:hAnsi="Arial" w:cs="Arial"/>
          <w:b/>
          <w:bCs/>
          <w:color w:val="000000" w:themeColor="text1"/>
          <w:sz w:val="22"/>
          <w:szCs w:val="22"/>
        </w:rPr>
      </w:pPr>
    </w:p>
    <w:p w14:paraId="5D53A06B" w14:textId="77777777" w:rsidR="008F5BE4" w:rsidRPr="00D87438" w:rsidRDefault="008F5BE4"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C3E1750" w14:textId="77777777" w:rsidR="008F5BE4" w:rsidRPr="00D87438" w:rsidRDefault="008F5BE4" w:rsidP="00D87438">
      <w:pPr>
        <w:jc w:val="both"/>
        <w:rPr>
          <w:rFonts w:ascii="Arial" w:hAnsi="Arial" w:cs="Arial"/>
          <w:color w:val="000000" w:themeColor="text1"/>
          <w:sz w:val="22"/>
          <w:szCs w:val="22"/>
        </w:rPr>
      </w:pPr>
    </w:p>
    <w:p w14:paraId="4D99F2FF" w14:textId="77777777" w:rsidR="008F5BE4" w:rsidRPr="00D87438" w:rsidRDefault="008F5BE4"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260C0E1C" w14:textId="77777777" w:rsidR="00A16EA1" w:rsidRPr="00D87438" w:rsidRDefault="00A16EA1" w:rsidP="00D87438">
      <w:pPr>
        <w:jc w:val="both"/>
        <w:rPr>
          <w:rFonts w:ascii="Arial" w:hAnsi="Arial" w:cs="Arial"/>
          <w:i/>
          <w:iCs/>
          <w:color w:val="FF0000"/>
          <w:sz w:val="22"/>
          <w:szCs w:val="22"/>
        </w:rPr>
      </w:pPr>
    </w:p>
    <w:p w14:paraId="37860A1C" w14:textId="77777777" w:rsidR="00CE0032" w:rsidRPr="00D87438" w:rsidRDefault="00CE0032"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0AB749D9" w14:textId="77777777" w:rsidR="00863C60" w:rsidRPr="00D87438" w:rsidRDefault="00863C60" w:rsidP="00D87438">
      <w:pPr>
        <w:jc w:val="both"/>
        <w:rPr>
          <w:rFonts w:ascii="Arial" w:hAnsi="Arial" w:cs="Arial"/>
          <w:i/>
          <w:iCs/>
          <w:color w:val="FF0000"/>
          <w:sz w:val="22"/>
          <w:szCs w:val="22"/>
        </w:rPr>
      </w:pPr>
    </w:p>
    <w:p w14:paraId="16E13B50" w14:textId="47367EAE" w:rsidR="0021750A" w:rsidRPr="00D87438" w:rsidRDefault="00722BAC" w:rsidP="00D87438">
      <w:pPr>
        <w:jc w:val="both"/>
        <w:rPr>
          <w:rFonts w:ascii="Arial" w:hAnsi="Arial" w:cs="Arial"/>
          <w:b/>
          <w:bCs/>
          <w:sz w:val="22"/>
          <w:szCs w:val="22"/>
        </w:rPr>
      </w:pPr>
      <w:r w:rsidRPr="00D87438">
        <w:rPr>
          <w:rFonts w:ascii="Arial" w:hAnsi="Arial" w:cs="Arial"/>
          <w:b/>
          <w:bCs/>
          <w:sz w:val="22"/>
          <w:szCs w:val="22"/>
        </w:rPr>
        <w:t>Principle of Development</w:t>
      </w:r>
    </w:p>
    <w:p w14:paraId="79FEC0B9" w14:textId="77777777" w:rsidR="00166BD5" w:rsidRPr="00D87438" w:rsidRDefault="00166BD5" w:rsidP="00D87438">
      <w:pPr>
        <w:jc w:val="both"/>
        <w:rPr>
          <w:rFonts w:ascii="Arial" w:hAnsi="Arial" w:cs="Arial"/>
          <w:b/>
          <w:bCs/>
          <w:sz w:val="22"/>
          <w:szCs w:val="22"/>
        </w:rPr>
      </w:pPr>
    </w:p>
    <w:p w14:paraId="775078BF" w14:textId="77777777" w:rsidR="00C15CFB" w:rsidRPr="00D87438" w:rsidRDefault="00166BD5" w:rsidP="00D87438">
      <w:pPr>
        <w:jc w:val="both"/>
        <w:rPr>
          <w:rFonts w:ascii="Arial" w:hAnsi="Arial" w:cs="Arial"/>
          <w:sz w:val="22"/>
          <w:szCs w:val="22"/>
        </w:rPr>
      </w:pPr>
      <w:r w:rsidRPr="00D87438">
        <w:rPr>
          <w:rFonts w:ascii="Arial" w:hAnsi="Arial" w:cs="Arial"/>
          <w:sz w:val="22"/>
          <w:szCs w:val="22"/>
        </w:rPr>
        <w:t>The site is situated in the countryside where, as per WCS policies CP1 (Settlement Strategy), CP2 (Delivery Strategy) and CP</w:t>
      </w:r>
      <w:r w:rsidR="00885F2B" w:rsidRPr="00D87438">
        <w:rPr>
          <w:rFonts w:ascii="Arial" w:hAnsi="Arial" w:cs="Arial"/>
          <w:sz w:val="22"/>
          <w:szCs w:val="22"/>
        </w:rPr>
        <w:t>26</w:t>
      </w:r>
      <w:r w:rsidRPr="00D87438">
        <w:rPr>
          <w:rFonts w:ascii="Arial" w:hAnsi="Arial" w:cs="Arial"/>
          <w:sz w:val="22"/>
          <w:szCs w:val="22"/>
        </w:rPr>
        <w:t xml:space="preserve"> (</w:t>
      </w:r>
      <w:r w:rsidR="00885F2B" w:rsidRPr="00D87438">
        <w:rPr>
          <w:rFonts w:ascii="Arial" w:hAnsi="Arial" w:cs="Arial"/>
          <w:sz w:val="22"/>
          <w:szCs w:val="22"/>
        </w:rPr>
        <w:t>Ti</w:t>
      </w:r>
      <w:r w:rsidR="00B20DE8" w:rsidRPr="00D87438">
        <w:rPr>
          <w:rFonts w:ascii="Arial" w:hAnsi="Arial" w:cs="Arial"/>
          <w:sz w:val="22"/>
          <w:szCs w:val="22"/>
        </w:rPr>
        <w:t>dworth</w:t>
      </w:r>
      <w:r w:rsidRPr="00D87438">
        <w:rPr>
          <w:rFonts w:ascii="Arial" w:hAnsi="Arial" w:cs="Arial"/>
          <w:sz w:val="22"/>
          <w:szCs w:val="22"/>
        </w:rPr>
        <w:t xml:space="preserve"> Community Area), there is a general presumption against new unsustainable development. </w:t>
      </w:r>
    </w:p>
    <w:p w14:paraId="45ADED16" w14:textId="77777777" w:rsidR="00C15CFB" w:rsidRPr="00D87438" w:rsidRDefault="00C15CFB" w:rsidP="00D87438">
      <w:pPr>
        <w:jc w:val="both"/>
        <w:rPr>
          <w:rFonts w:ascii="Arial" w:hAnsi="Arial" w:cs="Arial"/>
          <w:sz w:val="22"/>
          <w:szCs w:val="22"/>
        </w:rPr>
      </w:pPr>
    </w:p>
    <w:p w14:paraId="7712D273" w14:textId="2386870E" w:rsidR="00166BD5" w:rsidRPr="00D87438" w:rsidRDefault="00C15CFB" w:rsidP="00D87438">
      <w:pPr>
        <w:jc w:val="both"/>
        <w:rPr>
          <w:rFonts w:ascii="Arial" w:hAnsi="Arial" w:cs="Arial"/>
          <w:sz w:val="22"/>
          <w:szCs w:val="22"/>
        </w:rPr>
      </w:pPr>
      <w:r w:rsidRPr="00D87438">
        <w:rPr>
          <w:rFonts w:ascii="Arial" w:hAnsi="Arial" w:cs="Arial"/>
          <w:sz w:val="22"/>
          <w:szCs w:val="22"/>
        </w:rPr>
        <w:t xml:space="preserve">The site comprises existing agricultural/grazing land and the proposal seeks to provide a field store for the storage of machinery, equipment and materials associated with the ongoing management of the land. As such, the proposal is considered to support rural land management and agricultural activities. </w:t>
      </w:r>
      <w:r w:rsidR="00AB6B9F" w:rsidRPr="00D87438">
        <w:rPr>
          <w:rFonts w:ascii="Arial" w:hAnsi="Arial" w:cs="Arial"/>
          <w:sz w:val="22"/>
          <w:szCs w:val="22"/>
        </w:rPr>
        <w:t>The applicants supporting statement confirms that the proposed building is not intended for residential, commercial, or intensive use.</w:t>
      </w:r>
    </w:p>
    <w:p w14:paraId="28207FFD" w14:textId="77777777" w:rsidR="00166BD5" w:rsidRPr="00D87438" w:rsidRDefault="00166BD5" w:rsidP="00D87438">
      <w:pPr>
        <w:jc w:val="both"/>
        <w:rPr>
          <w:rFonts w:ascii="Arial" w:hAnsi="Arial" w:cs="Arial"/>
          <w:b/>
          <w:bCs/>
          <w:sz w:val="22"/>
          <w:szCs w:val="22"/>
        </w:rPr>
      </w:pPr>
    </w:p>
    <w:p w14:paraId="01DACA48" w14:textId="77777777" w:rsidR="00166BD5" w:rsidRPr="00D87438" w:rsidRDefault="00166BD5" w:rsidP="00D87438">
      <w:pPr>
        <w:jc w:val="both"/>
        <w:rPr>
          <w:rFonts w:ascii="Arial" w:hAnsi="Arial" w:cs="Arial"/>
          <w:i/>
          <w:iCs/>
          <w:sz w:val="22"/>
          <w:szCs w:val="22"/>
        </w:rPr>
      </w:pPr>
      <w:r w:rsidRPr="00D87438">
        <w:rPr>
          <w:rFonts w:ascii="Arial" w:hAnsi="Arial" w:cs="Arial"/>
          <w:sz w:val="22"/>
          <w:szCs w:val="22"/>
        </w:rPr>
        <w:t>WCS policy CP34 (Additional Employment Land) confirms that ‘</w:t>
      </w:r>
      <w:r w:rsidRPr="00D87438">
        <w:rPr>
          <w:rFonts w:ascii="Arial" w:hAnsi="Arial" w:cs="Arial"/>
          <w:i/>
          <w:iCs/>
          <w:sz w:val="22"/>
          <w:szCs w:val="22"/>
        </w:rPr>
        <w:t xml:space="preserve">Outside the Principal Settlements, Market Towns and Local Service Centres, developments that:…ii Support sustainable farming and food production through allowing development required to adapt to modern agricultural practices and diversification…will be supported where they’ </w:t>
      </w:r>
      <w:r w:rsidRPr="00D87438">
        <w:rPr>
          <w:rFonts w:ascii="Arial" w:hAnsi="Arial" w:cs="Arial"/>
          <w:sz w:val="22"/>
          <w:szCs w:val="22"/>
        </w:rPr>
        <w:t xml:space="preserve">amongst other things </w:t>
      </w:r>
      <w:r w:rsidRPr="00D87438">
        <w:rPr>
          <w:rFonts w:ascii="Arial" w:hAnsi="Arial" w:cs="Arial"/>
          <w:i/>
          <w:iCs/>
          <w:sz w:val="22"/>
          <w:szCs w:val="22"/>
        </w:rPr>
        <w:t>‘Are consistent in scale with their location, do not adversely affect nearby buildings and the surrounding area or detract from residential amenity;…Are supported by evidence that they are required to benefit the local economic and social needs; and…Are supported by adequate infrastructure’.</w:t>
      </w:r>
    </w:p>
    <w:p w14:paraId="2EB2C74E" w14:textId="77777777" w:rsidR="00166BD5" w:rsidRPr="00D87438" w:rsidRDefault="00166BD5" w:rsidP="00D87438">
      <w:pPr>
        <w:jc w:val="both"/>
        <w:rPr>
          <w:rFonts w:ascii="Arial" w:hAnsi="Arial" w:cs="Arial"/>
          <w:sz w:val="22"/>
          <w:szCs w:val="22"/>
        </w:rPr>
      </w:pPr>
    </w:p>
    <w:p w14:paraId="3C1E7798" w14:textId="2D11CC07" w:rsidR="00D1363B" w:rsidRPr="00D87438" w:rsidRDefault="00D1363B" w:rsidP="00D87438">
      <w:pPr>
        <w:jc w:val="both"/>
        <w:rPr>
          <w:rFonts w:ascii="Arial" w:hAnsi="Arial" w:cs="Arial"/>
          <w:sz w:val="22"/>
          <w:szCs w:val="22"/>
        </w:rPr>
      </w:pPr>
      <w:r w:rsidRPr="00D87438">
        <w:rPr>
          <w:rFonts w:ascii="Arial" w:hAnsi="Arial" w:cs="Arial"/>
          <w:sz w:val="22"/>
          <w:szCs w:val="22"/>
        </w:rPr>
        <w:lastRenderedPageBreak/>
        <w:t xml:space="preserve">Overall, the principle of development is considered acceptable, subject to assessment of the detailed impacts on the character and appearance of the area, landscape, </w:t>
      </w:r>
      <w:r w:rsidR="0027328A">
        <w:rPr>
          <w:rFonts w:ascii="Arial" w:hAnsi="Arial" w:cs="Arial"/>
          <w:sz w:val="22"/>
          <w:szCs w:val="22"/>
        </w:rPr>
        <w:t xml:space="preserve">heritage impacts, </w:t>
      </w:r>
      <w:r w:rsidRPr="00D87438">
        <w:rPr>
          <w:rFonts w:ascii="Arial" w:hAnsi="Arial" w:cs="Arial"/>
          <w:sz w:val="22"/>
          <w:szCs w:val="22"/>
        </w:rPr>
        <w:t>ecology and neighbouring amenity.</w:t>
      </w:r>
    </w:p>
    <w:p w14:paraId="1F147A7C" w14:textId="77777777" w:rsidR="00166BD5" w:rsidRPr="00D87438" w:rsidRDefault="00166BD5" w:rsidP="00D87438">
      <w:pPr>
        <w:jc w:val="both"/>
        <w:rPr>
          <w:rFonts w:ascii="Arial" w:hAnsi="Arial" w:cs="Arial"/>
          <w:sz w:val="22"/>
          <w:szCs w:val="22"/>
        </w:rPr>
      </w:pPr>
    </w:p>
    <w:p w14:paraId="14426D20" w14:textId="77777777" w:rsidR="0088031E" w:rsidRPr="00D87438" w:rsidRDefault="0088031E" w:rsidP="00D87438">
      <w:pPr>
        <w:jc w:val="both"/>
        <w:rPr>
          <w:rFonts w:ascii="Arial" w:hAnsi="Arial" w:cs="Arial"/>
          <w:b/>
          <w:bCs/>
          <w:sz w:val="22"/>
          <w:szCs w:val="22"/>
        </w:rPr>
      </w:pPr>
      <w:r w:rsidRPr="00D87438">
        <w:rPr>
          <w:rFonts w:ascii="Arial" w:hAnsi="Arial" w:cs="Arial"/>
          <w:b/>
          <w:bCs/>
          <w:sz w:val="22"/>
          <w:szCs w:val="22"/>
        </w:rPr>
        <w:t>Character, design, impact on heritage assets and landscape impacts</w:t>
      </w:r>
    </w:p>
    <w:p w14:paraId="1962CAC7" w14:textId="77777777" w:rsidR="00D1363B" w:rsidRPr="00D87438" w:rsidRDefault="00D1363B" w:rsidP="00D87438">
      <w:pPr>
        <w:jc w:val="both"/>
        <w:rPr>
          <w:rFonts w:ascii="Arial" w:hAnsi="Arial" w:cs="Arial"/>
          <w:b/>
          <w:bCs/>
          <w:sz w:val="22"/>
          <w:szCs w:val="22"/>
        </w:rPr>
      </w:pPr>
    </w:p>
    <w:p w14:paraId="74659B0C" w14:textId="77777777" w:rsidR="00F57181" w:rsidRPr="00D87438" w:rsidRDefault="00F57181"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78FA217A" w14:textId="77777777" w:rsidR="00F57181" w:rsidRPr="00D87438" w:rsidRDefault="00F57181" w:rsidP="00D87438">
      <w:pPr>
        <w:jc w:val="both"/>
        <w:rPr>
          <w:rFonts w:ascii="Arial" w:hAnsi="Arial" w:cs="Arial"/>
          <w:sz w:val="22"/>
          <w:szCs w:val="22"/>
          <w:u w:val="single"/>
        </w:rPr>
      </w:pPr>
    </w:p>
    <w:p w14:paraId="2EE34AEB" w14:textId="77777777" w:rsidR="00F57181" w:rsidRPr="00D87438" w:rsidRDefault="00F57181"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be conserved, and where appropriate enhanced, in a manner appropriate to their significance and encourages proposals which improve the condition of heritage assets at risk.</w:t>
      </w:r>
    </w:p>
    <w:p w14:paraId="60BDEE1D" w14:textId="77777777" w:rsidR="00F57181" w:rsidRPr="00D87438" w:rsidRDefault="00F57181" w:rsidP="00D87438">
      <w:pPr>
        <w:jc w:val="both"/>
        <w:rPr>
          <w:rFonts w:ascii="Arial" w:hAnsi="Arial" w:cs="Arial"/>
          <w:color w:val="000000" w:themeColor="text1"/>
          <w:sz w:val="22"/>
          <w:szCs w:val="22"/>
        </w:rPr>
      </w:pPr>
    </w:p>
    <w:p w14:paraId="7164B915" w14:textId="77777777" w:rsidR="00F57181" w:rsidRPr="00D87438" w:rsidRDefault="00F57181"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character of the area in terms of building layouts, built form, height, mass, scale, building line, plot size, elevational design, materials, streetscape and rooflines to effectively integrate the building into its setting.</w:t>
      </w:r>
    </w:p>
    <w:p w14:paraId="53867B3E" w14:textId="77777777" w:rsidR="007031F9" w:rsidRPr="00D87438" w:rsidRDefault="007031F9" w:rsidP="00D87438">
      <w:pPr>
        <w:jc w:val="both"/>
        <w:rPr>
          <w:rFonts w:ascii="Arial" w:hAnsi="Arial" w:cs="Arial"/>
          <w:color w:val="000000" w:themeColor="text1"/>
          <w:sz w:val="22"/>
          <w:szCs w:val="22"/>
        </w:rPr>
      </w:pPr>
    </w:p>
    <w:p w14:paraId="7BD3E50B" w14:textId="4D446293" w:rsidR="007031F9" w:rsidRPr="00D87438" w:rsidRDefault="007031F9"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0B06CD9C" w14:textId="77777777" w:rsidR="007031F9" w:rsidRPr="00D87438" w:rsidRDefault="007031F9" w:rsidP="00D87438">
      <w:pPr>
        <w:jc w:val="both"/>
        <w:rPr>
          <w:rFonts w:ascii="Arial" w:hAnsi="Arial" w:cs="Arial"/>
          <w:color w:val="000000" w:themeColor="text1"/>
          <w:sz w:val="22"/>
          <w:szCs w:val="22"/>
        </w:rPr>
      </w:pPr>
    </w:p>
    <w:p w14:paraId="1F0AA1D5" w14:textId="77777777" w:rsidR="007031F9" w:rsidRPr="00D87438" w:rsidRDefault="007031F9"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8B394BD" w14:textId="77777777" w:rsidR="007031F9" w:rsidRPr="00D87438" w:rsidRDefault="007031F9" w:rsidP="00D87438">
      <w:pPr>
        <w:jc w:val="both"/>
        <w:rPr>
          <w:rFonts w:ascii="Arial" w:hAnsi="Arial" w:cs="Arial"/>
          <w:sz w:val="22"/>
          <w:szCs w:val="22"/>
        </w:rPr>
      </w:pPr>
    </w:p>
    <w:p w14:paraId="57145CF2" w14:textId="514ED210" w:rsidR="00D7299A" w:rsidRPr="00D87438" w:rsidRDefault="00D7299A" w:rsidP="00D87438">
      <w:pPr>
        <w:jc w:val="both"/>
        <w:rPr>
          <w:rFonts w:ascii="Arial" w:hAnsi="Arial" w:cs="Arial"/>
          <w:sz w:val="22"/>
          <w:szCs w:val="22"/>
        </w:rPr>
      </w:pPr>
      <w:r w:rsidRPr="00D87438">
        <w:rPr>
          <w:rFonts w:ascii="Arial" w:hAnsi="Arial" w:cs="Arial"/>
          <w:sz w:val="22"/>
          <w:szCs w:val="22"/>
        </w:rPr>
        <w:t>The proposed shed is considered to be of an appropriate scale and appearance for its intended use</w:t>
      </w:r>
      <w:r w:rsidR="00707E92" w:rsidRPr="00D87438">
        <w:rPr>
          <w:rFonts w:ascii="Arial" w:hAnsi="Arial" w:cs="Arial"/>
          <w:sz w:val="22"/>
          <w:szCs w:val="22"/>
        </w:rPr>
        <w:t xml:space="preserve">. Whilst the design does not reflect a traditional or overtly agricultural form, it nevertheless adopts a simple and functional appearance that is appropriate within the context of the site, its associated land and its intended use as a field store. </w:t>
      </w:r>
      <w:r w:rsidRPr="00D87438">
        <w:rPr>
          <w:rFonts w:ascii="Arial" w:hAnsi="Arial" w:cs="Arial"/>
          <w:sz w:val="22"/>
          <w:szCs w:val="22"/>
        </w:rPr>
        <w:t>The building's modest footprint, limited height and restrained detailing ensure that it would not appear visually dominant or incongruous within its surroundings. Furthermore, given its functional role in supporting the use of the associated land, the proposal is considered to integrate satisfactorily with the rural character of the area and would not give rise to any unacceptable visual harm.</w:t>
      </w:r>
    </w:p>
    <w:p w14:paraId="703DF99F" w14:textId="77777777" w:rsidR="00D7299A" w:rsidRPr="00D87438" w:rsidRDefault="00D7299A" w:rsidP="00D87438">
      <w:pPr>
        <w:jc w:val="both"/>
        <w:rPr>
          <w:rFonts w:ascii="Arial" w:hAnsi="Arial" w:cs="Arial"/>
          <w:b/>
          <w:bCs/>
          <w:sz w:val="22"/>
          <w:szCs w:val="22"/>
        </w:rPr>
      </w:pPr>
    </w:p>
    <w:p w14:paraId="6BF78EA3" w14:textId="03322C56" w:rsidR="00927D13" w:rsidRPr="00D87438" w:rsidRDefault="00927D13" w:rsidP="00D87438">
      <w:pPr>
        <w:jc w:val="both"/>
        <w:rPr>
          <w:rFonts w:ascii="Arial" w:hAnsi="Arial" w:cs="Arial"/>
          <w:sz w:val="22"/>
          <w:szCs w:val="22"/>
        </w:rPr>
      </w:pPr>
      <w:r w:rsidRPr="00D87438">
        <w:rPr>
          <w:rFonts w:ascii="Arial" w:hAnsi="Arial" w:cs="Arial"/>
          <w:sz w:val="22"/>
          <w:szCs w:val="22"/>
        </w:rPr>
        <w:t xml:space="preserve">The siting of the development has been carefully chosen adjacent to existing built development and in a location benefiting from substantial screening provided by existing vegetation. As a result, public views of the building would be </w:t>
      </w:r>
      <w:r w:rsidR="00AC35A0" w:rsidRPr="00D87438">
        <w:rPr>
          <w:rFonts w:ascii="Arial" w:hAnsi="Arial" w:cs="Arial"/>
          <w:sz w:val="22"/>
          <w:szCs w:val="22"/>
        </w:rPr>
        <w:t>limited,</w:t>
      </w:r>
      <w:r w:rsidRPr="00D87438">
        <w:rPr>
          <w:rFonts w:ascii="Arial" w:hAnsi="Arial" w:cs="Arial"/>
          <w:sz w:val="22"/>
          <w:szCs w:val="22"/>
        </w:rPr>
        <w:t xml:space="preserve"> and any visual impacts would be localised. The proposal would not encroach significantly into the open </w:t>
      </w:r>
      <w:r w:rsidR="00D7299A" w:rsidRPr="00D87438">
        <w:rPr>
          <w:rFonts w:ascii="Arial" w:hAnsi="Arial" w:cs="Arial"/>
          <w:sz w:val="22"/>
          <w:szCs w:val="22"/>
        </w:rPr>
        <w:t>countryside,</w:t>
      </w:r>
      <w:r w:rsidRPr="00D87438">
        <w:rPr>
          <w:rFonts w:ascii="Arial" w:hAnsi="Arial" w:cs="Arial"/>
          <w:sz w:val="22"/>
          <w:szCs w:val="22"/>
        </w:rPr>
        <w:t xml:space="preserve"> nor would it interrupt important views across the landscape.</w:t>
      </w:r>
    </w:p>
    <w:p w14:paraId="59FE942A" w14:textId="77777777" w:rsidR="00D7299A" w:rsidRPr="00D87438" w:rsidRDefault="00D7299A" w:rsidP="00D87438">
      <w:pPr>
        <w:jc w:val="both"/>
        <w:rPr>
          <w:rFonts w:ascii="Arial" w:hAnsi="Arial" w:cs="Arial"/>
          <w:sz w:val="22"/>
          <w:szCs w:val="22"/>
        </w:rPr>
      </w:pPr>
    </w:p>
    <w:p w14:paraId="62B9F083" w14:textId="3C491DD3" w:rsidR="000754FC" w:rsidRPr="00D87438" w:rsidRDefault="000754FC" w:rsidP="00D87438">
      <w:pPr>
        <w:jc w:val="both"/>
        <w:rPr>
          <w:rFonts w:ascii="Arial" w:hAnsi="Arial" w:cs="Arial"/>
          <w:sz w:val="22"/>
          <w:szCs w:val="22"/>
        </w:rPr>
      </w:pPr>
      <w:r w:rsidRPr="00D87438">
        <w:rPr>
          <w:rFonts w:ascii="Arial" w:hAnsi="Arial" w:cs="Arial"/>
          <w:sz w:val="22"/>
          <w:szCs w:val="22"/>
        </w:rPr>
        <w:t>Having had regard to the great weight afforded to conserving and enhancing landscape and scenic beauty within National Landscapes, it is considered that the limited scale, discreet siting and containment of the development ensures that the proposal would not result in harm to the purposes or special qualities of the North Wessex Downs National Landscape</w:t>
      </w:r>
      <w:r w:rsidR="00FA62C9" w:rsidRPr="00D87438">
        <w:rPr>
          <w:rFonts w:ascii="Arial" w:hAnsi="Arial" w:cs="Arial"/>
          <w:sz w:val="22"/>
          <w:szCs w:val="22"/>
        </w:rPr>
        <w:t>.</w:t>
      </w:r>
    </w:p>
    <w:p w14:paraId="24B581E8" w14:textId="77777777" w:rsidR="000754FC" w:rsidRPr="00D87438" w:rsidRDefault="000754FC" w:rsidP="00D87438">
      <w:pPr>
        <w:jc w:val="both"/>
        <w:rPr>
          <w:rFonts w:ascii="Arial" w:hAnsi="Arial" w:cs="Arial"/>
          <w:sz w:val="22"/>
          <w:szCs w:val="22"/>
        </w:rPr>
      </w:pPr>
    </w:p>
    <w:p w14:paraId="7F8E2368" w14:textId="6B06D6AD" w:rsidR="00927D13" w:rsidRPr="00BF1154" w:rsidRDefault="00927D13" w:rsidP="00BF1154">
      <w:pPr>
        <w:jc w:val="both"/>
        <w:rPr>
          <w:rFonts w:ascii="Arial" w:hAnsi="Arial" w:cs="Arial"/>
          <w:sz w:val="22"/>
          <w:szCs w:val="22"/>
        </w:rPr>
      </w:pPr>
      <w:r w:rsidRPr="00BF1154">
        <w:rPr>
          <w:rFonts w:ascii="Arial" w:hAnsi="Arial" w:cs="Arial"/>
          <w:sz w:val="22"/>
          <w:szCs w:val="22"/>
        </w:rPr>
        <w:t xml:space="preserve">In addition, whilst no external lighting is proposed as part of the application, the introduction of lighting could have a greater landscape impact than the building itself within this otherwise </w:t>
      </w:r>
      <w:r w:rsidRPr="00BF1154">
        <w:rPr>
          <w:rFonts w:ascii="Arial" w:hAnsi="Arial" w:cs="Arial"/>
          <w:sz w:val="22"/>
          <w:szCs w:val="22"/>
        </w:rPr>
        <w:lastRenderedPageBreak/>
        <w:t xml:space="preserve">dark rural location. Consequently, any permission should be subject to a condition </w:t>
      </w:r>
      <w:r w:rsidR="00C85FF7" w:rsidRPr="00BF1154">
        <w:rPr>
          <w:rFonts w:ascii="Arial" w:hAnsi="Arial" w:cs="Arial"/>
          <w:sz w:val="22"/>
          <w:szCs w:val="22"/>
        </w:rPr>
        <w:t>that any external lighting meets the criteria for Environmental Zone E0 as defined by the Institute of Lighting Professionals ‘Guidance Notes for the Reduction of Obtrusive Light’ 2021</w:t>
      </w:r>
      <w:r w:rsidRPr="00BF1154">
        <w:rPr>
          <w:rFonts w:ascii="Arial" w:hAnsi="Arial" w:cs="Arial"/>
          <w:sz w:val="22"/>
          <w:szCs w:val="22"/>
        </w:rPr>
        <w:t>. Such a condition is necessary in the interests of protecting the character, appearance and tranquillity of the countryside and the North Wessex Downs National Landscape.</w:t>
      </w:r>
    </w:p>
    <w:p w14:paraId="5B7AD4C3" w14:textId="77777777" w:rsidR="009B28E9" w:rsidRPr="00D87438" w:rsidRDefault="009B28E9" w:rsidP="00D87438">
      <w:pPr>
        <w:jc w:val="both"/>
        <w:rPr>
          <w:rFonts w:ascii="Arial" w:hAnsi="Arial" w:cs="Arial"/>
          <w:sz w:val="22"/>
          <w:szCs w:val="22"/>
        </w:rPr>
      </w:pPr>
    </w:p>
    <w:p w14:paraId="1C9FC8CE" w14:textId="499D364B" w:rsidR="00DE2C7D" w:rsidRPr="00D87438" w:rsidRDefault="009B28E9" w:rsidP="00D87438">
      <w:pPr>
        <w:jc w:val="both"/>
        <w:rPr>
          <w:rFonts w:ascii="Arial" w:hAnsi="Arial" w:cs="Arial"/>
          <w:sz w:val="22"/>
          <w:szCs w:val="22"/>
        </w:rPr>
      </w:pPr>
      <w:r w:rsidRPr="00D87438">
        <w:rPr>
          <w:rFonts w:ascii="Arial" w:hAnsi="Arial" w:cs="Arial"/>
          <w:sz w:val="22"/>
          <w:szCs w:val="22"/>
        </w:rPr>
        <w:t xml:space="preserve">In terms of heritage impacts, the proposed building is </w:t>
      </w:r>
      <w:r w:rsidR="00AD308A" w:rsidRPr="00D87438">
        <w:rPr>
          <w:rFonts w:ascii="Arial" w:hAnsi="Arial" w:cs="Arial"/>
          <w:sz w:val="22"/>
          <w:szCs w:val="22"/>
        </w:rPr>
        <w:t>located some distance from the nearest listed building</w:t>
      </w:r>
      <w:r w:rsidR="00072AD8">
        <w:rPr>
          <w:rFonts w:ascii="Arial" w:hAnsi="Arial" w:cs="Arial"/>
          <w:sz w:val="22"/>
          <w:szCs w:val="22"/>
        </w:rPr>
        <w:t>.</w:t>
      </w:r>
      <w:r w:rsidR="00AD308A" w:rsidRPr="00D87438">
        <w:rPr>
          <w:rFonts w:ascii="Arial" w:hAnsi="Arial" w:cs="Arial"/>
          <w:sz w:val="22"/>
          <w:szCs w:val="22"/>
        </w:rPr>
        <w:t xml:space="preserve"> </w:t>
      </w:r>
      <w:r w:rsidR="008D43F6" w:rsidRPr="00D87438">
        <w:rPr>
          <w:rFonts w:ascii="Arial" w:hAnsi="Arial" w:cs="Arial"/>
          <w:sz w:val="22"/>
          <w:szCs w:val="22"/>
        </w:rPr>
        <w:t>Given the topographical differences in land levels and the natural screening provided by existing trees and vegetation, no harm is identified to the setting of the nearby listed building</w:t>
      </w:r>
      <w:r w:rsidR="00AD308A" w:rsidRPr="00D87438">
        <w:rPr>
          <w:rFonts w:ascii="Arial" w:hAnsi="Arial" w:cs="Arial"/>
          <w:sz w:val="22"/>
          <w:szCs w:val="22"/>
        </w:rPr>
        <w:t>. The site lies just outside of the conservation area</w:t>
      </w:r>
      <w:r w:rsidR="00B058E5">
        <w:rPr>
          <w:rFonts w:ascii="Arial" w:hAnsi="Arial" w:cs="Arial"/>
          <w:sz w:val="22"/>
          <w:szCs w:val="22"/>
        </w:rPr>
        <w:t>;</w:t>
      </w:r>
      <w:r w:rsidR="00AD308A" w:rsidRPr="00D87438">
        <w:rPr>
          <w:rFonts w:ascii="Arial" w:hAnsi="Arial" w:cs="Arial"/>
          <w:sz w:val="22"/>
          <w:szCs w:val="22"/>
        </w:rPr>
        <w:t xml:space="preserve"> given the scale, design, siting and intended use of the proposed building, it is not considered that there will be substantial harm caused to the setting of the adjacent conservation area. </w:t>
      </w:r>
      <w:r w:rsidR="00DE2C7D" w:rsidRPr="00D87438">
        <w:rPr>
          <w:rFonts w:ascii="Arial" w:hAnsi="Arial" w:cs="Arial"/>
          <w:sz w:val="22"/>
          <w:szCs w:val="22"/>
        </w:rPr>
        <w:t>The proposal would preserve the setting of the listed building and would preserve the character and appearance of the adjacent conservation area. Accordingly, the proposal complies with the statutory duties set out in Sections 66 and 72 of the Planning (Listed Buildings and Conservation Areas) Act 1990</w:t>
      </w:r>
      <w:r w:rsidR="000754FC" w:rsidRPr="00D87438">
        <w:rPr>
          <w:rFonts w:ascii="Arial" w:hAnsi="Arial" w:cs="Arial"/>
          <w:sz w:val="22"/>
          <w:szCs w:val="22"/>
        </w:rPr>
        <w:t>.</w:t>
      </w:r>
    </w:p>
    <w:p w14:paraId="734F9498" w14:textId="38E74D6B" w:rsidR="00E03EDD" w:rsidRPr="00D87438" w:rsidRDefault="00E03EDD" w:rsidP="00D87438">
      <w:pPr>
        <w:jc w:val="both"/>
        <w:rPr>
          <w:rFonts w:ascii="Arial" w:hAnsi="Arial" w:cs="Arial"/>
          <w:b/>
          <w:bCs/>
          <w:sz w:val="22"/>
          <w:szCs w:val="22"/>
        </w:rPr>
      </w:pPr>
    </w:p>
    <w:p w14:paraId="4F048E31" w14:textId="77777777" w:rsidR="000C0D1A" w:rsidRPr="00D87438" w:rsidRDefault="000C0D1A" w:rsidP="00D87438">
      <w:pPr>
        <w:jc w:val="both"/>
        <w:rPr>
          <w:rFonts w:ascii="Arial" w:hAnsi="Arial" w:cs="Arial"/>
          <w:b/>
          <w:bCs/>
          <w:sz w:val="22"/>
          <w:szCs w:val="22"/>
        </w:rPr>
      </w:pPr>
      <w:r w:rsidRPr="00D87438">
        <w:rPr>
          <w:rFonts w:ascii="Arial" w:hAnsi="Arial" w:cs="Arial"/>
          <w:b/>
          <w:bCs/>
          <w:sz w:val="22"/>
          <w:szCs w:val="22"/>
        </w:rPr>
        <w:t>Amenity</w:t>
      </w:r>
    </w:p>
    <w:p w14:paraId="4374DE51" w14:textId="77777777" w:rsidR="007031F9" w:rsidRPr="00D87438" w:rsidRDefault="007031F9" w:rsidP="00D87438">
      <w:pPr>
        <w:jc w:val="both"/>
        <w:rPr>
          <w:rFonts w:ascii="Arial" w:hAnsi="Arial" w:cs="Arial"/>
          <w:color w:val="000000" w:themeColor="text1"/>
          <w:sz w:val="22"/>
          <w:szCs w:val="22"/>
        </w:rPr>
      </w:pPr>
    </w:p>
    <w:p w14:paraId="6FD829C9"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Core Policy 57 (criterion vii) of the Wiltshire Core Strategy requires development to safeguard the amenity of existing occupants and provide an appropriate level of amenity for future occupiers.</w:t>
      </w:r>
    </w:p>
    <w:p w14:paraId="2F8AAF01" w14:textId="77777777" w:rsidR="00851E1A" w:rsidRPr="00851E1A" w:rsidRDefault="00851E1A" w:rsidP="00851E1A">
      <w:pPr>
        <w:jc w:val="both"/>
        <w:rPr>
          <w:rFonts w:ascii="Arial" w:hAnsi="Arial" w:cs="Arial"/>
          <w:color w:val="000000" w:themeColor="text1"/>
          <w:sz w:val="22"/>
          <w:szCs w:val="22"/>
        </w:rPr>
      </w:pPr>
    </w:p>
    <w:p w14:paraId="52C807AC"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Paragraph 135 of the National Planning Policy Framework (NPPF) similarly seeks to ensure that developments create places with a high standard of amenity for existing and future users.</w:t>
      </w:r>
    </w:p>
    <w:p w14:paraId="5EDB216E"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These policies provide the framework for assessing the proposal's impact on residential amenity. The matters set out below have been considered in the context of the site's characteristics and the proposed layout.</w:t>
      </w:r>
    </w:p>
    <w:p w14:paraId="23E70EF2" w14:textId="77777777" w:rsidR="00851E1A" w:rsidRPr="00851E1A" w:rsidRDefault="00851E1A" w:rsidP="00851E1A">
      <w:pPr>
        <w:jc w:val="both"/>
        <w:rPr>
          <w:rFonts w:ascii="Arial" w:hAnsi="Arial" w:cs="Arial"/>
          <w:color w:val="000000" w:themeColor="text1"/>
          <w:sz w:val="22"/>
          <w:szCs w:val="22"/>
        </w:rPr>
      </w:pPr>
    </w:p>
    <w:p w14:paraId="179E71E6"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The proposed building is intended for storage purposes associated with the management of the surrounding land and is not proposed for livestock accommodation. Furthermore, there are no neighbouring residential properties in close proximity that would be adversely affected by the development. It is also noted that the submitted location plan indicates that the land surrounding the proposed building is within the applicant's ownership and extends in all directions.</w:t>
      </w:r>
    </w:p>
    <w:p w14:paraId="7ADEE983" w14:textId="77777777" w:rsidR="00851E1A" w:rsidRPr="00851E1A" w:rsidRDefault="00851E1A" w:rsidP="00851E1A">
      <w:pPr>
        <w:jc w:val="both"/>
        <w:rPr>
          <w:rFonts w:ascii="Arial" w:hAnsi="Arial" w:cs="Arial"/>
          <w:color w:val="000000" w:themeColor="text1"/>
          <w:sz w:val="22"/>
          <w:szCs w:val="22"/>
        </w:rPr>
      </w:pPr>
    </w:p>
    <w:p w14:paraId="34843E7A"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Having regard to the nature, siting and use of the building, the proposal would not result in unacceptable impacts in terms of overshadowing, loss of light, overbearing effects, or loss of privacy.</w:t>
      </w:r>
    </w:p>
    <w:p w14:paraId="2D15CC9A" w14:textId="77777777" w:rsidR="00851E1A" w:rsidRPr="00851E1A" w:rsidRDefault="00851E1A" w:rsidP="00851E1A">
      <w:pPr>
        <w:jc w:val="both"/>
        <w:rPr>
          <w:rFonts w:ascii="Arial" w:hAnsi="Arial" w:cs="Arial"/>
          <w:color w:val="000000" w:themeColor="text1"/>
          <w:sz w:val="22"/>
          <w:szCs w:val="22"/>
        </w:rPr>
      </w:pPr>
    </w:p>
    <w:p w14:paraId="505D9175" w14:textId="77777777" w:rsidR="00851E1A" w:rsidRPr="00851E1A" w:rsidRDefault="00851E1A" w:rsidP="00851E1A">
      <w:pPr>
        <w:jc w:val="both"/>
        <w:rPr>
          <w:rFonts w:ascii="Arial" w:hAnsi="Arial" w:cs="Arial"/>
          <w:color w:val="000000" w:themeColor="text1"/>
          <w:sz w:val="22"/>
          <w:szCs w:val="22"/>
        </w:rPr>
      </w:pPr>
      <w:r w:rsidRPr="00851E1A">
        <w:rPr>
          <w:rFonts w:ascii="Arial" w:hAnsi="Arial" w:cs="Arial"/>
          <w:color w:val="000000" w:themeColor="text1"/>
          <w:sz w:val="22"/>
          <w:szCs w:val="22"/>
        </w:rPr>
        <w:t>The proposal is therefore considered to accord with Core Policy 57 (criterion vii) of the Wiltshire Core Strategy and Appendix D of the Wiltshire Design Guide</w:t>
      </w:r>
      <w:r w:rsidRPr="00851E1A">
        <w:rPr>
          <w:rFonts w:ascii="Arial" w:hAnsi="Arial" w:cs="Arial"/>
          <w:b/>
          <w:bCs/>
          <w:color w:val="000000" w:themeColor="text1"/>
          <w:sz w:val="22"/>
          <w:szCs w:val="22"/>
        </w:rPr>
        <w:t>.</w:t>
      </w:r>
    </w:p>
    <w:p w14:paraId="07091F28" w14:textId="77777777" w:rsidR="00952EB5" w:rsidRPr="00D87438" w:rsidRDefault="00952EB5" w:rsidP="00D87438">
      <w:pPr>
        <w:jc w:val="both"/>
        <w:rPr>
          <w:rFonts w:ascii="Arial" w:hAnsi="Arial" w:cs="Arial"/>
          <w:b/>
          <w:bCs/>
          <w:sz w:val="22"/>
          <w:szCs w:val="22"/>
        </w:rPr>
      </w:pPr>
    </w:p>
    <w:p w14:paraId="73E68096" w14:textId="51C48144" w:rsidR="003D5959" w:rsidRPr="00D87438" w:rsidRDefault="003D5959" w:rsidP="00D87438">
      <w:pPr>
        <w:jc w:val="both"/>
        <w:rPr>
          <w:rFonts w:ascii="Arial" w:hAnsi="Arial" w:cs="Arial"/>
          <w:b/>
          <w:bCs/>
          <w:sz w:val="22"/>
          <w:szCs w:val="22"/>
        </w:rPr>
      </w:pPr>
      <w:r w:rsidRPr="00D87438">
        <w:rPr>
          <w:rFonts w:ascii="Arial" w:hAnsi="Arial" w:cs="Arial"/>
          <w:b/>
          <w:bCs/>
          <w:sz w:val="22"/>
          <w:szCs w:val="22"/>
        </w:rPr>
        <w:t xml:space="preserve">Ecology </w:t>
      </w:r>
    </w:p>
    <w:p w14:paraId="7DF8A3BF" w14:textId="77777777" w:rsidR="0007686F" w:rsidRPr="00D87438" w:rsidRDefault="0007686F" w:rsidP="00D87438">
      <w:pPr>
        <w:jc w:val="both"/>
        <w:rPr>
          <w:rFonts w:ascii="Arial" w:hAnsi="Arial" w:cs="Arial"/>
          <w:b/>
          <w:bCs/>
          <w:sz w:val="22"/>
          <w:szCs w:val="22"/>
        </w:rPr>
      </w:pPr>
    </w:p>
    <w:p w14:paraId="1EF1CD14" w14:textId="77777777" w:rsidR="0007686F" w:rsidRPr="00D87438" w:rsidRDefault="0007686F"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3D5547EA" w14:textId="77777777" w:rsidR="0007686F" w:rsidRPr="00D87438" w:rsidRDefault="0007686F" w:rsidP="00D87438">
      <w:pPr>
        <w:jc w:val="both"/>
        <w:rPr>
          <w:rFonts w:ascii="Arial" w:hAnsi="Arial" w:cs="Arial"/>
          <w:color w:val="000000" w:themeColor="text1"/>
          <w:sz w:val="22"/>
          <w:szCs w:val="22"/>
        </w:rPr>
      </w:pPr>
    </w:p>
    <w:p w14:paraId="0BB4B913" w14:textId="77777777" w:rsidR="0007686F" w:rsidRPr="00D87438" w:rsidRDefault="0007686F"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National Planning Policy Framework (NPPF), at Paragraph 193, requires that development minimises impacts on and provides net gains for biodiversity, including ensuring mitigation is secured where harm cannot be avoided.</w:t>
      </w:r>
    </w:p>
    <w:p w14:paraId="0DD4DF40" w14:textId="77777777" w:rsidR="00F45C2F" w:rsidRPr="00D87438" w:rsidRDefault="00F45C2F" w:rsidP="00D87438">
      <w:pPr>
        <w:jc w:val="both"/>
        <w:rPr>
          <w:rFonts w:ascii="Arial" w:hAnsi="Arial" w:cs="Arial"/>
          <w:b/>
          <w:bCs/>
          <w:sz w:val="22"/>
          <w:szCs w:val="22"/>
        </w:rPr>
      </w:pPr>
    </w:p>
    <w:p w14:paraId="0665504F" w14:textId="3A85519F" w:rsidR="00F45C2F" w:rsidRPr="00D87438" w:rsidRDefault="00F45C2F" w:rsidP="00D87438">
      <w:pPr>
        <w:jc w:val="both"/>
        <w:rPr>
          <w:rFonts w:ascii="Arial" w:hAnsi="Arial" w:cs="Arial"/>
          <w:sz w:val="22"/>
          <w:szCs w:val="22"/>
        </w:rPr>
      </w:pPr>
      <w:r w:rsidRPr="00D87438">
        <w:rPr>
          <w:rFonts w:ascii="Arial" w:hAnsi="Arial" w:cs="Arial"/>
          <w:sz w:val="22"/>
          <w:szCs w:val="22"/>
        </w:rPr>
        <w:t xml:space="preserve">The Council's Ecologist has reviewed the submitted information, including the Small Sites Metric and supporting plans. The site lies within the River Test Catchment; however, given the nature of the proposal for a field store, with no increase in overnight accommodation, water </w:t>
      </w:r>
      <w:r w:rsidRPr="00D87438">
        <w:rPr>
          <w:rFonts w:ascii="Arial" w:hAnsi="Arial" w:cs="Arial"/>
          <w:sz w:val="22"/>
          <w:szCs w:val="22"/>
        </w:rPr>
        <w:lastRenderedPageBreak/>
        <w:t xml:space="preserve">supply or drainage, it has been concluded that the development would not result in likely significant effects on the Solent designated sites and has been screened out of Appropriate Assessment. </w:t>
      </w:r>
    </w:p>
    <w:p w14:paraId="38F4683A" w14:textId="77777777" w:rsidR="00F45C2F" w:rsidRPr="00D87438" w:rsidRDefault="00F45C2F" w:rsidP="00D87438">
      <w:pPr>
        <w:jc w:val="both"/>
        <w:rPr>
          <w:rFonts w:ascii="Arial" w:hAnsi="Arial" w:cs="Arial"/>
          <w:i/>
          <w:iCs/>
          <w:sz w:val="22"/>
          <w:szCs w:val="22"/>
        </w:rPr>
      </w:pPr>
    </w:p>
    <w:p w14:paraId="4BD7C771" w14:textId="77777777" w:rsidR="00F45C2F" w:rsidRPr="00D87438" w:rsidRDefault="00F45C2F" w:rsidP="00D87438">
      <w:pPr>
        <w:jc w:val="both"/>
        <w:rPr>
          <w:rFonts w:ascii="Arial" w:hAnsi="Arial" w:cs="Arial"/>
          <w:sz w:val="22"/>
          <w:szCs w:val="22"/>
        </w:rPr>
      </w:pPr>
      <w:r w:rsidRPr="00D87438">
        <w:rPr>
          <w:rFonts w:ascii="Arial" w:hAnsi="Arial" w:cs="Arial"/>
          <w:sz w:val="22"/>
          <w:szCs w:val="22"/>
        </w:rPr>
        <w:t>The Ecologist notes that a pond supporting great crested newts is located approximately 30 metres from the site and that suitable terrestrial habitat is present within the wider area. Whilst the majority of suitable habitat would be retained, a precautionary approach is required during construction. It is therefore recommended that a Construction Method Statement (CMS) be secured by condition to include reasonable avoidance measures for great crested newts, reptiles and nesting birds.</w:t>
      </w:r>
    </w:p>
    <w:p w14:paraId="77C6941A" w14:textId="330B1956" w:rsidR="00F45C2F" w:rsidRPr="00D87438" w:rsidRDefault="00F45C2F" w:rsidP="00D87438">
      <w:pPr>
        <w:jc w:val="both"/>
        <w:rPr>
          <w:rFonts w:ascii="Arial" w:hAnsi="Arial" w:cs="Arial"/>
          <w:sz w:val="22"/>
          <w:szCs w:val="22"/>
        </w:rPr>
      </w:pPr>
      <w:r w:rsidRPr="00D87438">
        <w:rPr>
          <w:rFonts w:ascii="Arial" w:hAnsi="Arial" w:cs="Arial"/>
          <w:sz w:val="22"/>
          <w:szCs w:val="22"/>
        </w:rPr>
        <w:t xml:space="preserve"> </w:t>
      </w:r>
    </w:p>
    <w:p w14:paraId="182CAC7F" w14:textId="498D5F20" w:rsidR="00F45C2F" w:rsidRPr="00D87438" w:rsidRDefault="00F45C2F" w:rsidP="00D87438">
      <w:pPr>
        <w:jc w:val="both"/>
        <w:rPr>
          <w:rFonts w:ascii="Arial" w:hAnsi="Arial" w:cs="Arial"/>
          <w:sz w:val="22"/>
          <w:szCs w:val="22"/>
        </w:rPr>
      </w:pPr>
      <w:r w:rsidRPr="00D87438">
        <w:rPr>
          <w:rFonts w:ascii="Arial" w:hAnsi="Arial" w:cs="Arial"/>
          <w:sz w:val="22"/>
          <w:szCs w:val="22"/>
        </w:rPr>
        <w:t xml:space="preserve">In relation to Biodiversity Net Gain (BNG), the proposal is subject to the statutory requirement to deliver a minimum 10% gain. A completed Small Sites Metric has been submitted and accepted by the Ecologist. The statutory Biodiversity Gain Plan condition would apply automatically should planning permission be granted. </w:t>
      </w:r>
    </w:p>
    <w:p w14:paraId="33FE43E4" w14:textId="77777777" w:rsidR="00F45C2F" w:rsidRPr="00D87438" w:rsidRDefault="00F45C2F" w:rsidP="00D87438">
      <w:pPr>
        <w:jc w:val="both"/>
        <w:rPr>
          <w:rFonts w:ascii="Arial" w:hAnsi="Arial" w:cs="Arial"/>
          <w:sz w:val="22"/>
          <w:szCs w:val="22"/>
        </w:rPr>
      </w:pPr>
    </w:p>
    <w:p w14:paraId="04E25224" w14:textId="08FDC1BC" w:rsidR="00F45C2F" w:rsidRPr="00D87438" w:rsidRDefault="00F45C2F" w:rsidP="00D87438">
      <w:pPr>
        <w:jc w:val="both"/>
        <w:rPr>
          <w:rFonts w:ascii="Arial" w:hAnsi="Arial" w:cs="Arial"/>
          <w:sz w:val="22"/>
          <w:szCs w:val="22"/>
        </w:rPr>
      </w:pPr>
      <w:r w:rsidRPr="00D87438">
        <w:rPr>
          <w:rFonts w:ascii="Arial" w:hAnsi="Arial" w:cs="Arial"/>
          <w:sz w:val="22"/>
          <w:szCs w:val="22"/>
        </w:rPr>
        <w:t xml:space="preserve">The Ecologist also advises that biodiversity enhancement measures should focus on supporting species such as birds, bats and hedgehogs in accordance with Core Policy 50 and national policy objectives. </w:t>
      </w:r>
    </w:p>
    <w:p w14:paraId="78F5CE71" w14:textId="77777777" w:rsidR="00F45C2F" w:rsidRPr="00D87438" w:rsidRDefault="00F45C2F" w:rsidP="00D87438">
      <w:pPr>
        <w:jc w:val="both"/>
        <w:rPr>
          <w:rFonts w:ascii="Arial" w:hAnsi="Arial" w:cs="Arial"/>
          <w:sz w:val="22"/>
          <w:szCs w:val="22"/>
        </w:rPr>
      </w:pPr>
    </w:p>
    <w:p w14:paraId="7975E5EC" w14:textId="77777777" w:rsidR="00F45C2F" w:rsidRPr="00D87438" w:rsidRDefault="00F45C2F" w:rsidP="00D87438">
      <w:pPr>
        <w:jc w:val="both"/>
        <w:rPr>
          <w:rFonts w:ascii="Arial" w:hAnsi="Arial" w:cs="Arial"/>
          <w:sz w:val="22"/>
          <w:szCs w:val="22"/>
        </w:rPr>
      </w:pPr>
      <w:r w:rsidRPr="00D87438">
        <w:rPr>
          <w:rFonts w:ascii="Arial" w:hAnsi="Arial" w:cs="Arial"/>
          <w:sz w:val="22"/>
          <w:szCs w:val="22"/>
        </w:rPr>
        <w:t>Overall, the Council's Ecologist raises no objection to the proposal, subject to conditions securing compliance with the submitted ecological information and the submission and approval of a Construction Method Statement prior to the commencement of development.</w:t>
      </w:r>
    </w:p>
    <w:p w14:paraId="692B4F56" w14:textId="77777777" w:rsidR="00316C37" w:rsidRPr="00D87438" w:rsidRDefault="00316C37" w:rsidP="00D87438">
      <w:pPr>
        <w:jc w:val="both"/>
        <w:rPr>
          <w:rFonts w:ascii="Arial" w:hAnsi="Arial" w:cs="Arial"/>
          <w:i/>
          <w:iCs/>
          <w:color w:val="FF0000"/>
          <w:sz w:val="22"/>
          <w:szCs w:val="22"/>
        </w:rPr>
      </w:pPr>
    </w:p>
    <w:p w14:paraId="43F2FE51" w14:textId="77777777" w:rsidR="005D6524" w:rsidRPr="00D87438" w:rsidRDefault="005D6524" w:rsidP="00D87438">
      <w:pPr>
        <w:jc w:val="both"/>
        <w:rPr>
          <w:rFonts w:ascii="Arial" w:hAnsi="Arial" w:cs="Arial"/>
          <w:b/>
          <w:bCs/>
          <w:color w:val="000000" w:themeColor="text1"/>
          <w:sz w:val="22"/>
          <w:szCs w:val="22"/>
        </w:rPr>
      </w:pPr>
      <w:r w:rsidRPr="00D87438">
        <w:rPr>
          <w:rFonts w:ascii="Arial" w:hAnsi="Arial" w:cs="Arial"/>
          <w:b/>
          <w:bCs/>
          <w:color w:val="000000" w:themeColor="text1"/>
          <w:sz w:val="22"/>
          <w:szCs w:val="22"/>
        </w:rPr>
        <w:t xml:space="preserve">Trees and </w:t>
      </w:r>
      <w:proofErr w:type="spellStart"/>
      <w:r w:rsidRPr="00D87438">
        <w:rPr>
          <w:rFonts w:ascii="Arial" w:hAnsi="Arial" w:cs="Arial"/>
          <w:b/>
          <w:bCs/>
          <w:color w:val="000000" w:themeColor="text1"/>
          <w:sz w:val="22"/>
          <w:szCs w:val="22"/>
        </w:rPr>
        <w:t>Arboricultural</w:t>
      </w:r>
      <w:proofErr w:type="spellEnd"/>
      <w:r w:rsidRPr="00D87438">
        <w:rPr>
          <w:rFonts w:ascii="Arial" w:hAnsi="Arial" w:cs="Arial"/>
          <w:b/>
          <w:bCs/>
          <w:color w:val="000000" w:themeColor="text1"/>
          <w:sz w:val="22"/>
          <w:szCs w:val="22"/>
        </w:rPr>
        <w:t xml:space="preserve"> Impact</w:t>
      </w:r>
    </w:p>
    <w:p w14:paraId="5C13515A" w14:textId="0702D40F" w:rsidR="005D6524" w:rsidRPr="00D87438" w:rsidRDefault="005D6524" w:rsidP="00D87438">
      <w:pPr>
        <w:jc w:val="both"/>
        <w:rPr>
          <w:rFonts w:ascii="Arial" w:hAnsi="Arial" w:cs="Arial"/>
          <w:i/>
          <w:iCs/>
          <w:color w:val="000000" w:themeColor="text1"/>
          <w:sz w:val="22"/>
          <w:szCs w:val="22"/>
        </w:rPr>
      </w:pPr>
    </w:p>
    <w:p w14:paraId="6C24C10F" w14:textId="77777777" w:rsidR="005D6524" w:rsidRPr="00D87438" w:rsidRDefault="005D6524"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Core Policy 51 of the Wiltshire Core Strategy seeks to protect and enhance landscape character, including important trees and woodland features.</w:t>
      </w:r>
    </w:p>
    <w:p w14:paraId="0F086EAB" w14:textId="77777777" w:rsidR="008D09AB" w:rsidRPr="00D87438" w:rsidRDefault="008D09AB" w:rsidP="00D87438">
      <w:pPr>
        <w:jc w:val="both"/>
        <w:rPr>
          <w:rFonts w:ascii="Arial" w:hAnsi="Arial" w:cs="Arial"/>
          <w:color w:val="000000" w:themeColor="text1"/>
          <w:sz w:val="22"/>
          <w:szCs w:val="22"/>
        </w:rPr>
      </w:pPr>
    </w:p>
    <w:p w14:paraId="3C2D6DDB" w14:textId="77777777" w:rsidR="007958C7" w:rsidRPr="00D87438" w:rsidRDefault="007958C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proposed field store is located in proximity to a number of existing trees situated along the site boundary. The Council's Tree Officer has assessed the proposal and raises no objection. Whilst an adjacent ash tree has been identified as exhibiting signs of ash dieback, the tree is not protected by a Tree Preservation Order and is located outside the Conservation Area. The condition and potential future management of that tree is not a matter that materially affects the acceptability of the proposed development.</w:t>
      </w:r>
    </w:p>
    <w:p w14:paraId="69DD7BBD" w14:textId="77777777" w:rsidR="000E33BE" w:rsidRPr="00D87438" w:rsidRDefault="000E33BE" w:rsidP="00D87438">
      <w:pPr>
        <w:jc w:val="both"/>
        <w:rPr>
          <w:rFonts w:ascii="Arial" w:hAnsi="Arial" w:cs="Arial"/>
          <w:color w:val="000000" w:themeColor="text1"/>
          <w:sz w:val="22"/>
          <w:szCs w:val="22"/>
        </w:rPr>
      </w:pPr>
    </w:p>
    <w:p w14:paraId="35DC45F9" w14:textId="77777777" w:rsidR="007958C7" w:rsidRPr="00D87438" w:rsidRDefault="007958C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submitted plans indicate that the proposed building would be located outside the Root Protection Areas of the adjacent trees and is not expected to result in direct harm to their long-term health or retention. Notwithstanding this, it is considered reasonable and necessary to secure appropriate tree protection measures during construction through a planning condition requiring the submission and approval of a Tree Protection Plan prior to the commencement of development.</w:t>
      </w:r>
    </w:p>
    <w:p w14:paraId="007C2AB5" w14:textId="77777777" w:rsidR="000E33BE" w:rsidRPr="00D87438" w:rsidRDefault="000E33BE" w:rsidP="00D87438">
      <w:pPr>
        <w:jc w:val="both"/>
        <w:rPr>
          <w:rFonts w:ascii="Arial" w:hAnsi="Arial" w:cs="Arial"/>
          <w:color w:val="000000" w:themeColor="text1"/>
          <w:sz w:val="22"/>
          <w:szCs w:val="22"/>
        </w:rPr>
      </w:pPr>
    </w:p>
    <w:p w14:paraId="5E752C02" w14:textId="409EAA5E" w:rsidR="007958C7" w:rsidRPr="00D87438" w:rsidRDefault="007958C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Subject to the recommended condition, the proposal is not considered to result in any unacceptable </w:t>
      </w:r>
      <w:proofErr w:type="spellStart"/>
      <w:r w:rsidRPr="00D87438">
        <w:rPr>
          <w:rFonts w:ascii="Arial" w:hAnsi="Arial" w:cs="Arial"/>
          <w:color w:val="000000" w:themeColor="text1"/>
          <w:sz w:val="22"/>
          <w:szCs w:val="22"/>
        </w:rPr>
        <w:t>arboricultural</w:t>
      </w:r>
      <w:proofErr w:type="spellEnd"/>
      <w:r w:rsidRPr="00D87438">
        <w:rPr>
          <w:rFonts w:ascii="Arial" w:hAnsi="Arial" w:cs="Arial"/>
          <w:color w:val="000000" w:themeColor="text1"/>
          <w:sz w:val="22"/>
          <w:szCs w:val="22"/>
        </w:rPr>
        <w:t xml:space="preserve"> impacts and complies with Core Policy 51</w:t>
      </w:r>
      <w:r w:rsidR="000E33BE" w:rsidRPr="00D87438">
        <w:rPr>
          <w:rFonts w:ascii="Arial" w:hAnsi="Arial" w:cs="Arial"/>
          <w:color w:val="000000" w:themeColor="text1"/>
          <w:sz w:val="22"/>
          <w:szCs w:val="22"/>
        </w:rPr>
        <w:t xml:space="preserve"> and 57</w:t>
      </w:r>
      <w:r w:rsidRPr="00D87438">
        <w:rPr>
          <w:rFonts w:ascii="Arial" w:hAnsi="Arial" w:cs="Arial"/>
          <w:color w:val="000000" w:themeColor="text1"/>
          <w:sz w:val="22"/>
          <w:szCs w:val="22"/>
        </w:rPr>
        <w:t xml:space="preserve"> of the Wiltshire Core Strategy.</w:t>
      </w:r>
    </w:p>
    <w:p w14:paraId="06815E3C" w14:textId="77777777" w:rsidR="008D09AB" w:rsidRPr="00D87438" w:rsidRDefault="008D09AB" w:rsidP="00D87438">
      <w:pPr>
        <w:jc w:val="both"/>
        <w:rPr>
          <w:rFonts w:ascii="Arial" w:hAnsi="Arial" w:cs="Arial"/>
          <w:color w:val="000000" w:themeColor="text1"/>
          <w:sz w:val="22"/>
          <w:szCs w:val="22"/>
        </w:rPr>
      </w:pPr>
    </w:p>
    <w:p w14:paraId="5E4C94CE" w14:textId="77777777" w:rsidR="003066D0" w:rsidRPr="00D87438" w:rsidRDefault="00F7609E" w:rsidP="00D87438">
      <w:pPr>
        <w:jc w:val="both"/>
        <w:rPr>
          <w:rFonts w:ascii="Arial" w:hAnsi="Arial" w:cs="Arial"/>
          <w:b/>
          <w:bCs/>
          <w:sz w:val="22"/>
          <w:szCs w:val="22"/>
        </w:rPr>
      </w:pPr>
      <w:r w:rsidRPr="00D87438">
        <w:rPr>
          <w:rFonts w:ascii="Arial" w:hAnsi="Arial" w:cs="Arial"/>
          <w:b/>
          <w:bCs/>
          <w:sz w:val="22"/>
          <w:szCs w:val="22"/>
        </w:rPr>
        <w:t>PLANNING BALANCE AND CONCLUSION</w:t>
      </w:r>
    </w:p>
    <w:p w14:paraId="2051591A" w14:textId="77777777" w:rsidR="00D10EED" w:rsidRPr="00D87438" w:rsidRDefault="00D10EED" w:rsidP="00D87438">
      <w:pPr>
        <w:jc w:val="both"/>
        <w:rPr>
          <w:rFonts w:ascii="Arial" w:hAnsi="Arial" w:cs="Arial"/>
          <w:b/>
          <w:bCs/>
          <w:sz w:val="22"/>
          <w:szCs w:val="22"/>
        </w:rPr>
      </w:pPr>
    </w:p>
    <w:p w14:paraId="37F307C8" w14:textId="28349D63" w:rsidR="00D10EED" w:rsidRPr="00D87438" w:rsidRDefault="00D10EED" w:rsidP="00D87438">
      <w:pPr>
        <w:jc w:val="both"/>
        <w:rPr>
          <w:rFonts w:ascii="Arial" w:hAnsi="Arial" w:cs="Arial"/>
          <w:sz w:val="22"/>
          <w:szCs w:val="22"/>
        </w:rPr>
      </w:pPr>
      <w:r w:rsidRPr="00D87438">
        <w:rPr>
          <w:rFonts w:ascii="Arial" w:hAnsi="Arial" w:cs="Arial"/>
          <w:sz w:val="22"/>
          <w:szCs w:val="22"/>
        </w:rPr>
        <w:t>Section 38(6) of the Planning and Compulsory Purchase Act 2004 requires planning applications to be determined in accordance with the Development Plan unless material considerations indicate otherwise.</w:t>
      </w:r>
    </w:p>
    <w:p w14:paraId="1B3BD638" w14:textId="77777777" w:rsidR="00D10EED" w:rsidRPr="00D87438" w:rsidRDefault="00D10EED" w:rsidP="00D87438">
      <w:pPr>
        <w:jc w:val="both"/>
        <w:rPr>
          <w:rFonts w:ascii="Arial" w:hAnsi="Arial" w:cs="Arial"/>
          <w:sz w:val="22"/>
          <w:szCs w:val="22"/>
        </w:rPr>
      </w:pPr>
    </w:p>
    <w:p w14:paraId="017E6524" w14:textId="0489D71B" w:rsidR="00D10EED" w:rsidRPr="00D87438" w:rsidRDefault="00D10EED" w:rsidP="00D87438">
      <w:pPr>
        <w:jc w:val="both"/>
        <w:rPr>
          <w:rFonts w:ascii="Arial" w:hAnsi="Arial" w:cs="Arial"/>
          <w:sz w:val="22"/>
          <w:szCs w:val="22"/>
        </w:rPr>
      </w:pPr>
      <w:r w:rsidRPr="00D87438">
        <w:rPr>
          <w:rFonts w:ascii="Arial" w:hAnsi="Arial" w:cs="Arial"/>
          <w:sz w:val="22"/>
          <w:szCs w:val="22"/>
        </w:rPr>
        <w:t xml:space="preserve">The proposal seeks permission for a modest field store to support the ongoing management and maintenance of the associated land. The principle of such development within the </w:t>
      </w:r>
      <w:r w:rsidRPr="00D87438">
        <w:rPr>
          <w:rFonts w:ascii="Arial" w:hAnsi="Arial" w:cs="Arial"/>
          <w:sz w:val="22"/>
          <w:szCs w:val="22"/>
        </w:rPr>
        <w:lastRenderedPageBreak/>
        <w:t>countryside is considered acceptable having regard to Core Policies of the Wiltshire Core Strategy.</w:t>
      </w:r>
    </w:p>
    <w:p w14:paraId="4E609221" w14:textId="77777777" w:rsidR="00D10EED" w:rsidRPr="00D87438" w:rsidRDefault="00D10EED" w:rsidP="00D87438">
      <w:pPr>
        <w:jc w:val="both"/>
        <w:rPr>
          <w:rFonts w:ascii="Arial" w:hAnsi="Arial" w:cs="Arial"/>
          <w:sz w:val="22"/>
          <w:szCs w:val="22"/>
        </w:rPr>
      </w:pPr>
    </w:p>
    <w:p w14:paraId="68FAD59D" w14:textId="77777777" w:rsidR="00D10EED" w:rsidRPr="00D87438" w:rsidRDefault="00D10EED" w:rsidP="00D87438">
      <w:pPr>
        <w:jc w:val="both"/>
        <w:rPr>
          <w:rFonts w:ascii="Arial" w:hAnsi="Arial" w:cs="Arial"/>
          <w:sz w:val="22"/>
          <w:szCs w:val="22"/>
        </w:rPr>
      </w:pPr>
      <w:r w:rsidRPr="00D87438">
        <w:rPr>
          <w:rFonts w:ascii="Arial" w:hAnsi="Arial" w:cs="Arial"/>
          <w:sz w:val="22"/>
          <w:szCs w:val="22"/>
        </w:rPr>
        <w:t>In reaching this recommendation, careful consideration has been given to the site's location within the North Wessex Downs National Landscape and adjacent to the conservation area, together with the proximity of nearby heritage assets. However, by reason of the building's limited scale, simple appearance, discreet siting and the presence of existing vegetation and landform screening, it is concluded that the proposal would not result in harmful impacts upon the character and appearance of the area, the National Landscape, the setting of nearby heritage assets, neighbouring amenity, trees or ecology.</w:t>
      </w:r>
    </w:p>
    <w:p w14:paraId="5A789FA2" w14:textId="77777777" w:rsidR="00D10EED" w:rsidRPr="00D87438" w:rsidRDefault="00D10EED" w:rsidP="00D87438">
      <w:pPr>
        <w:jc w:val="both"/>
        <w:rPr>
          <w:rFonts w:ascii="Arial" w:hAnsi="Arial" w:cs="Arial"/>
          <w:sz w:val="22"/>
          <w:szCs w:val="22"/>
        </w:rPr>
      </w:pPr>
    </w:p>
    <w:p w14:paraId="79E1E96F" w14:textId="4EBC4789" w:rsidR="00D10EED" w:rsidRPr="00D87438" w:rsidRDefault="00D10EED" w:rsidP="00D87438">
      <w:pPr>
        <w:jc w:val="both"/>
        <w:rPr>
          <w:rFonts w:ascii="Arial" w:hAnsi="Arial" w:cs="Arial"/>
          <w:sz w:val="22"/>
          <w:szCs w:val="22"/>
        </w:rPr>
      </w:pPr>
      <w:r w:rsidRPr="00D87438">
        <w:rPr>
          <w:rFonts w:ascii="Arial" w:hAnsi="Arial" w:cs="Arial"/>
          <w:sz w:val="22"/>
          <w:szCs w:val="22"/>
        </w:rPr>
        <w:t>Subject to the recommended conditions, the proposal is considered to accord with the above listed Core Policies of the Wiltshire Core Strategy, together with the relevant provisions of the National Planning Policy Framework.</w:t>
      </w:r>
    </w:p>
    <w:p w14:paraId="31874E75" w14:textId="77777777" w:rsidR="00D10EED" w:rsidRPr="00D87438" w:rsidRDefault="00D10EED" w:rsidP="00D87438">
      <w:pPr>
        <w:jc w:val="both"/>
        <w:rPr>
          <w:rFonts w:ascii="Arial" w:hAnsi="Arial" w:cs="Arial"/>
          <w:sz w:val="22"/>
          <w:szCs w:val="22"/>
        </w:rPr>
      </w:pPr>
    </w:p>
    <w:p w14:paraId="6AC54739" w14:textId="51CE3423" w:rsidR="00D10EED" w:rsidRPr="00D87438" w:rsidRDefault="00D10EED" w:rsidP="00D87438">
      <w:pPr>
        <w:jc w:val="both"/>
        <w:rPr>
          <w:rFonts w:ascii="Arial" w:hAnsi="Arial" w:cs="Arial"/>
          <w:sz w:val="22"/>
          <w:szCs w:val="22"/>
        </w:rPr>
      </w:pPr>
      <w:r w:rsidRPr="00D87438">
        <w:rPr>
          <w:rFonts w:ascii="Arial" w:hAnsi="Arial" w:cs="Arial"/>
          <w:sz w:val="22"/>
          <w:szCs w:val="22"/>
        </w:rPr>
        <w:t>There are no adverse impacts identified that would significantly and demonstrably outweigh the benefits of the development. Accordingly, the application is recommended for approval subject to conditions</w:t>
      </w:r>
      <w:r w:rsidR="000752D6" w:rsidRPr="00D87438">
        <w:rPr>
          <w:rFonts w:ascii="Arial" w:hAnsi="Arial" w:cs="Arial"/>
          <w:sz w:val="22"/>
          <w:szCs w:val="22"/>
        </w:rPr>
        <w:t>.</w:t>
      </w:r>
    </w:p>
    <w:p w14:paraId="2E923BBB" w14:textId="77777777" w:rsidR="00942BFA" w:rsidRPr="00D87438" w:rsidRDefault="00942BFA" w:rsidP="00D87438">
      <w:pPr>
        <w:jc w:val="both"/>
        <w:rPr>
          <w:rFonts w:ascii="Arial" w:hAnsi="Arial" w:cs="Arial"/>
          <w:color w:val="000000" w:themeColor="text1"/>
          <w:sz w:val="22"/>
          <w:szCs w:val="22"/>
        </w:rPr>
      </w:pPr>
    </w:p>
    <w:p w14:paraId="3ABBF215" w14:textId="53DFF531" w:rsidR="00F7609E" w:rsidRPr="00D87438" w:rsidRDefault="00942BFA" w:rsidP="00D87438">
      <w:pPr>
        <w:jc w:val="both"/>
        <w:rPr>
          <w:rFonts w:ascii="Arial" w:hAnsi="Arial" w:cs="Arial"/>
          <w:b/>
          <w:bCs/>
          <w:color w:val="000000" w:themeColor="text1"/>
          <w:sz w:val="22"/>
          <w:szCs w:val="22"/>
        </w:rPr>
      </w:pPr>
      <w:r w:rsidRPr="00D87438">
        <w:rPr>
          <w:rFonts w:ascii="Arial" w:hAnsi="Arial" w:cs="Arial"/>
          <w:b/>
          <w:bCs/>
          <w:color w:val="000000" w:themeColor="text1"/>
          <w:sz w:val="22"/>
          <w:szCs w:val="22"/>
        </w:rPr>
        <w:t>RECOMMENDATION</w:t>
      </w:r>
      <w:r w:rsidRPr="00D87438">
        <w:rPr>
          <w:rFonts w:ascii="Arial" w:hAnsi="Arial" w:cs="Arial"/>
          <w:color w:val="000000" w:themeColor="text1"/>
          <w:sz w:val="22"/>
          <w:szCs w:val="22"/>
        </w:rPr>
        <w:t>:</w:t>
      </w:r>
      <w:r w:rsidR="000752D6" w:rsidRPr="00D87438">
        <w:rPr>
          <w:rFonts w:ascii="Arial" w:hAnsi="Arial" w:cs="Arial"/>
          <w:color w:val="000000" w:themeColor="text1"/>
          <w:sz w:val="22"/>
          <w:szCs w:val="22"/>
        </w:rPr>
        <w:t xml:space="preserve"> </w:t>
      </w:r>
      <w:r w:rsidRPr="00D87438">
        <w:rPr>
          <w:rFonts w:ascii="Arial" w:hAnsi="Arial" w:cs="Arial"/>
          <w:b/>
          <w:bCs/>
          <w:color w:val="000000" w:themeColor="text1"/>
          <w:sz w:val="22"/>
          <w:szCs w:val="22"/>
        </w:rPr>
        <w:t xml:space="preserve">That Planning Permission be GRANTED, subject </w:t>
      </w:r>
      <w:r w:rsidR="00FD4FDF" w:rsidRPr="00D87438">
        <w:rPr>
          <w:rFonts w:ascii="Arial" w:hAnsi="Arial" w:cs="Arial"/>
          <w:b/>
          <w:bCs/>
          <w:color w:val="000000" w:themeColor="text1"/>
          <w:sz w:val="22"/>
          <w:szCs w:val="22"/>
        </w:rPr>
        <w:t xml:space="preserve">to </w:t>
      </w:r>
      <w:r w:rsidRPr="00D87438">
        <w:rPr>
          <w:rFonts w:ascii="Arial" w:hAnsi="Arial" w:cs="Arial"/>
          <w:b/>
          <w:bCs/>
          <w:color w:val="000000" w:themeColor="text1"/>
          <w:sz w:val="22"/>
          <w:szCs w:val="22"/>
        </w:rPr>
        <w:t xml:space="preserve">conditions </w:t>
      </w:r>
    </w:p>
    <w:p w14:paraId="2BE8ED8C" w14:textId="77777777" w:rsidR="004D2B59" w:rsidRPr="00D87438" w:rsidRDefault="004D2B59" w:rsidP="00D87438">
      <w:pPr>
        <w:jc w:val="both"/>
        <w:rPr>
          <w:rFonts w:ascii="Arial" w:hAnsi="Arial" w:cs="Arial"/>
          <w:b/>
          <w:bCs/>
          <w:color w:val="000000" w:themeColor="text1"/>
          <w:sz w:val="22"/>
          <w:szCs w:val="22"/>
        </w:rPr>
      </w:pPr>
    </w:p>
    <w:p w14:paraId="0FBDA497" w14:textId="74239314" w:rsidR="00A35AD0" w:rsidRPr="00D87438" w:rsidRDefault="00A35AD0"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1. The development hereby permitted shall be begun before the expiration of three years from the date of this permission.</w:t>
      </w:r>
    </w:p>
    <w:p w14:paraId="443D052D" w14:textId="77777777" w:rsidR="00A35AD0" w:rsidRPr="00D87438" w:rsidRDefault="00A35AD0" w:rsidP="00D87438">
      <w:pPr>
        <w:jc w:val="both"/>
        <w:rPr>
          <w:rFonts w:ascii="Arial" w:hAnsi="Arial" w:cs="Arial"/>
          <w:color w:val="000000" w:themeColor="text1"/>
          <w:sz w:val="22"/>
          <w:szCs w:val="22"/>
        </w:rPr>
      </w:pPr>
    </w:p>
    <w:p w14:paraId="795FE961" w14:textId="77777777" w:rsidR="00A35AD0" w:rsidRPr="00D87438" w:rsidRDefault="00A35AD0"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6E4C3CC0" w14:textId="77777777" w:rsidR="00A35AD0" w:rsidRPr="00D87438" w:rsidRDefault="00A35AD0" w:rsidP="00D87438">
      <w:pPr>
        <w:jc w:val="both"/>
        <w:rPr>
          <w:rFonts w:ascii="Arial" w:hAnsi="Arial" w:cs="Arial"/>
          <w:color w:val="000000" w:themeColor="text1"/>
          <w:sz w:val="22"/>
          <w:szCs w:val="22"/>
        </w:rPr>
      </w:pPr>
    </w:p>
    <w:p w14:paraId="057D15DA" w14:textId="5D736129" w:rsidR="00A93033" w:rsidRPr="00D87438" w:rsidRDefault="00A93033"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2. The development hereby permitted shall be carried out in accordance with the following approved plans: </w:t>
      </w:r>
    </w:p>
    <w:p w14:paraId="2ABBF542" w14:textId="77777777" w:rsidR="00A93033" w:rsidRPr="00D87438" w:rsidRDefault="00A93033" w:rsidP="00D87438">
      <w:pPr>
        <w:jc w:val="both"/>
        <w:rPr>
          <w:rFonts w:ascii="Arial" w:hAnsi="Arial" w:cs="Arial"/>
          <w:color w:val="000000" w:themeColor="text1"/>
          <w:sz w:val="22"/>
          <w:szCs w:val="22"/>
        </w:rPr>
      </w:pPr>
    </w:p>
    <w:p w14:paraId="79D94DE7" w14:textId="64F667D0" w:rsidR="00A93033" w:rsidRPr="00D87438" w:rsidRDefault="00A93033"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Application form received </w:t>
      </w:r>
      <w:r w:rsidR="001C2485" w:rsidRPr="00D87438">
        <w:rPr>
          <w:rFonts w:ascii="Arial" w:hAnsi="Arial" w:cs="Arial"/>
          <w:color w:val="000000" w:themeColor="text1"/>
          <w:sz w:val="22"/>
          <w:szCs w:val="22"/>
        </w:rPr>
        <w:t>17/04/2026</w:t>
      </w:r>
    </w:p>
    <w:p w14:paraId="643C6BFA" w14:textId="123E9D5D" w:rsidR="00CE54F4" w:rsidRPr="00D87438" w:rsidRDefault="00CE54F4"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Location plan Drg no P1</w:t>
      </w:r>
      <w:r w:rsidR="001C2485" w:rsidRPr="00D87438">
        <w:rPr>
          <w:rFonts w:ascii="Arial" w:hAnsi="Arial" w:cs="Arial"/>
          <w:color w:val="000000" w:themeColor="text1"/>
          <w:sz w:val="22"/>
          <w:szCs w:val="22"/>
        </w:rPr>
        <w:t xml:space="preserve"> received 17/04/2026</w:t>
      </w:r>
    </w:p>
    <w:p w14:paraId="412CCA86" w14:textId="19784776" w:rsidR="00A8571E" w:rsidRPr="00D87438" w:rsidRDefault="00A8571E"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Proposed block plan Drg no P2</w:t>
      </w:r>
      <w:r w:rsidR="001C2485" w:rsidRPr="00D87438">
        <w:rPr>
          <w:rFonts w:ascii="Arial" w:hAnsi="Arial" w:cs="Arial"/>
          <w:color w:val="000000" w:themeColor="text1"/>
          <w:sz w:val="22"/>
          <w:szCs w:val="22"/>
        </w:rPr>
        <w:t xml:space="preserve"> received 17/04/2026</w:t>
      </w:r>
    </w:p>
    <w:p w14:paraId="73BD3AC2" w14:textId="3DE90ADD" w:rsidR="00A8571E" w:rsidRPr="00D87438" w:rsidRDefault="000C6C46"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Elevations Drg no P3</w:t>
      </w:r>
      <w:r w:rsidR="001C2485" w:rsidRPr="00D87438">
        <w:rPr>
          <w:rFonts w:ascii="Arial" w:hAnsi="Arial" w:cs="Arial"/>
          <w:color w:val="000000" w:themeColor="text1"/>
          <w:sz w:val="22"/>
          <w:szCs w:val="22"/>
        </w:rPr>
        <w:t xml:space="preserve"> received 17/04/2026</w:t>
      </w:r>
    </w:p>
    <w:p w14:paraId="55651332" w14:textId="6B43170E" w:rsidR="00FA4F0D" w:rsidRPr="00D87438" w:rsidRDefault="00FA4F0D" w:rsidP="00D87438">
      <w:pPr>
        <w:jc w:val="both"/>
        <w:rPr>
          <w:rStyle w:val="fontstyle01"/>
          <w:rFonts w:ascii="Arial" w:hAnsi="Arial" w:cs="Arial"/>
        </w:rPr>
      </w:pPr>
      <w:r w:rsidRPr="00D87438">
        <w:rPr>
          <w:rStyle w:val="fontstyle01"/>
          <w:rFonts w:ascii="Arial" w:hAnsi="Arial" w:cs="Arial"/>
        </w:rPr>
        <w:t>Small Sites Metric (The Statutory Biodiversity Metric). 10 April 2026. Rev. 0</w:t>
      </w:r>
      <w:r w:rsidR="001C2485" w:rsidRPr="00D87438">
        <w:rPr>
          <w:rFonts w:ascii="Arial" w:hAnsi="Arial" w:cs="Arial"/>
          <w:color w:val="000000" w:themeColor="text1"/>
          <w:sz w:val="22"/>
          <w:szCs w:val="22"/>
        </w:rPr>
        <w:t xml:space="preserve"> received 17/04/2026</w:t>
      </w:r>
    </w:p>
    <w:p w14:paraId="05D09571" w14:textId="12B07223" w:rsidR="00FA4F0D" w:rsidRPr="00D87438" w:rsidRDefault="00FA4F0D" w:rsidP="00D87438">
      <w:pPr>
        <w:jc w:val="both"/>
        <w:rPr>
          <w:rFonts w:ascii="Arial" w:hAnsi="Arial" w:cs="Arial"/>
          <w:color w:val="000000" w:themeColor="text1"/>
          <w:sz w:val="22"/>
          <w:szCs w:val="22"/>
        </w:rPr>
      </w:pPr>
      <w:r w:rsidRPr="00D87438">
        <w:rPr>
          <w:rStyle w:val="fontstyle01"/>
          <w:rFonts w:ascii="Arial" w:hAnsi="Arial" w:cs="Arial"/>
        </w:rPr>
        <w:t>Existing Block Plan Drg no E2</w:t>
      </w:r>
      <w:r w:rsidR="001C2485" w:rsidRPr="00D87438">
        <w:rPr>
          <w:rFonts w:ascii="Arial" w:hAnsi="Arial" w:cs="Arial"/>
          <w:color w:val="000000" w:themeColor="text1"/>
          <w:sz w:val="22"/>
          <w:szCs w:val="22"/>
        </w:rPr>
        <w:t xml:space="preserve"> received 17/04/2026</w:t>
      </w:r>
    </w:p>
    <w:p w14:paraId="208E831E" w14:textId="77777777" w:rsidR="00A93033" w:rsidRPr="00D87438" w:rsidRDefault="00A93033" w:rsidP="00D87438">
      <w:pPr>
        <w:jc w:val="both"/>
        <w:rPr>
          <w:rFonts w:ascii="Arial" w:hAnsi="Arial" w:cs="Arial"/>
          <w:color w:val="000000" w:themeColor="text1"/>
          <w:sz w:val="22"/>
          <w:szCs w:val="22"/>
        </w:rPr>
      </w:pPr>
    </w:p>
    <w:p w14:paraId="120F3F08" w14:textId="77777777" w:rsidR="00CE2C82" w:rsidRPr="00CE2C82" w:rsidRDefault="00A93033" w:rsidP="00CE2C82">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REASON: </w:t>
      </w:r>
      <w:r w:rsidR="00CE2C82" w:rsidRPr="00CE2C82">
        <w:rPr>
          <w:rFonts w:ascii="Arial" w:hAnsi="Arial" w:cs="Arial"/>
          <w:color w:val="000000" w:themeColor="text1"/>
          <w:sz w:val="22"/>
          <w:szCs w:val="22"/>
        </w:rPr>
        <w:t>For the avoidance of doubt, in the interests of proper planning, and for the protection, mitigation and enhancement of biodiversity</w:t>
      </w:r>
    </w:p>
    <w:p w14:paraId="1648D477" w14:textId="51C9FC37" w:rsidR="00A93033" w:rsidRPr="00D87438" w:rsidRDefault="00A93033" w:rsidP="00D87438">
      <w:pPr>
        <w:jc w:val="both"/>
        <w:rPr>
          <w:rFonts w:ascii="Arial" w:hAnsi="Arial" w:cs="Arial"/>
          <w:color w:val="000000" w:themeColor="text1"/>
          <w:sz w:val="22"/>
          <w:szCs w:val="22"/>
        </w:rPr>
      </w:pPr>
    </w:p>
    <w:p w14:paraId="1E8BBFF5" w14:textId="01031A87" w:rsidR="0032279A" w:rsidRPr="00D87438" w:rsidRDefault="0007686F" w:rsidP="00D87438">
      <w:pPr>
        <w:jc w:val="both"/>
        <w:rPr>
          <w:rFonts w:ascii="Arial" w:hAnsi="Arial" w:cs="Arial"/>
          <w:sz w:val="22"/>
          <w:szCs w:val="22"/>
        </w:rPr>
      </w:pPr>
      <w:r w:rsidRPr="00D87438">
        <w:rPr>
          <w:rStyle w:val="fontstyle01"/>
          <w:rFonts w:ascii="Arial" w:hAnsi="Arial" w:cs="Arial"/>
        </w:rPr>
        <w:t xml:space="preserve">3. </w:t>
      </w:r>
      <w:r w:rsidR="0032279A" w:rsidRPr="00D87438">
        <w:rPr>
          <w:rFonts w:ascii="Arial" w:hAnsi="Arial" w:cs="Arial"/>
          <w:sz w:val="22"/>
          <w:szCs w:val="22"/>
        </w:rPr>
        <w:t>No development shall take place on site above slab level until the exact details and samples of the materials to be used for the external walls</w:t>
      </w:r>
      <w:r w:rsidR="00060FE3" w:rsidRPr="00D87438">
        <w:rPr>
          <w:rFonts w:ascii="Arial" w:hAnsi="Arial" w:cs="Arial"/>
          <w:sz w:val="22"/>
          <w:szCs w:val="22"/>
        </w:rPr>
        <w:t xml:space="preserve"> and roof</w:t>
      </w:r>
      <w:r w:rsidR="0032279A" w:rsidRPr="00D87438">
        <w:rPr>
          <w:rFonts w:ascii="Arial" w:hAnsi="Arial" w:cs="Arial"/>
          <w:sz w:val="22"/>
          <w:szCs w:val="22"/>
        </w:rPr>
        <w:t xml:space="preserve"> have been submitted to and approved in writing by the Local Planning Authority. </w:t>
      </w:r>
    </w:p>
    <w:p w14:paraId="724FCE4D" w14:textId="77777777" w:rsidR="0032279A" w:rsidRPr="00D87438" w:rsidRDefault="0032279A" w:rsidP="00D87438">
      <w:pPr>
        <w:jc w:val="both"/>
        <w:rPr>
          <w:rFonts w:ascii="Arial" w:hAnsi="Arial" w:cs="Arial"/>
          <w:sz w:val="22"/>
          <w:szCs w:val="22"/>
        </w:rPr>
      </w:pPr>
    </w:p>
    <w:p w14:paraId="7AAA57EE" w14:textId="77777777" w:rsidR="0032279A" w:rsidRPr="00D87438" w:rsidRDefault="0032279A" w:rsidP="00D87438">
      <w:pPr>
        <w:jc w:val="both"/>
        <w:rPr>
          <w:rFonts w:ascii="Arial" w:hAnsi="Arial" w:cs="Arial"/>
          <w:sz w:val="22"/>
          <w:szCs w:val="22"/>
        </w:rPr>
      </w:pPr>
      <w:r w:rsidRPr="00D87438">
        <w:rPr>
          <w:rFonts w:ascii="Arial" w:hAnsi="Arial" w:cs="Arial"/>
          <w:sz w:val="22"/>
          <w:szCs w:val="22"/>
        </w:rPr>
        <w:t>Development shall be carried out in accordance with the approved details.</w:t>
      </w:r>
    </w:p>
    <w:p w14:paraId="73FC3E51" w14:textId="77777777" w:rsidR="0032279A" w:rsidRPr="00D87438" w:rsidRDefault="0032279A" w:rsidP="00D87438">
      <w:pPr>
        <w:jc w:val="both"/>
        <w:rPr>
          <w:rFonts w:ascii="Arial" w:hAnsi="Arial" w:cs="Arial"/>
          <w:sz w:val="22"/>
          <w:szCs w:val="22"/>
        </w:rPr>
      </w:pPr>
    </w:p>
    <w:p w14:paraId="2EEFA92E" w14:textId="77777777" w:rsidR="0032279A" w:rsidRPr="00D87438" w:rsidRDefault="0032279A" w:rsidP="00D87438">
      <w:pPr>
        <w:jc w:val="both"/>
        <w:rPr>
          <w:rFonts w:ascii="Arial" w:hAnsi="Arial" w:cs="Arial"/>
          <w:sz w:val="22"/>
          <w:szCs w:val="22"/>
        </w:rPr>
      </w:pPr>
      <w:r w:rsidRPr="00D87438">
        <w:rPr>
          <w:rFonts w:ascii="Arial" w:hAnsi="Arial" w:cs="Arial"/>
          <w:sz w:val="22"/>
          <w:szCs w:val="22"/>
        </w:rPr>
        <w:t>REASON: The application contained insufficient information to enable this matter to be considered prior to granting planning permission and the matter is required to be agreed with the Local Planning Authority before development continues above slab level in order that the development is undertaken in an acceptable manner, in the interests of visual amenity and the character and appearance of the area.</w:t>
      </w:r>
    </w:p>
    <w:p w14:paraId="5B5ABC1F" w14:textId="3B3A1803" w:rsidR="000F1F89" w:rsidRPr="00D87438" w:rsidRDefault="000F1F89" w:rsidP="00D87438">
      <w:pPr>
        <w:jc w:val="both"/>
        <w:rPr>
          <w:rFonts w:ascii="Arial" w:hAnsi="Arial" w:cs="Arial"/>
          <w:sz w:val="22"/>
          <w:szCs w:val="22"/>
        </w:rPr>
      </w:pPr>
    </w:p>
    <w:p w14:paraId="18C0485F" w14:textId="345F3FAC" w:rsidR="00FA5F9F" w:rsidRPr="00D87438" w:rsidRDefault="0007686F" w:rsidP="00D87438">
      <w:pPr>
        <w:jc w:val="both"/>
        <w:rPr>
          <w:rFonts w:ascii="Arial" w:hAnsi="Arial" w:cs="Arial"/>
          <w:sz w:val="22"/>
          <w:szCs w:val="22"/>
        </w:rPr>
      </w:pPr>
      <w:r w:rsidRPr="00D87438">
        <w:rPr>
          <w:rFonts w:ascii="Arial" w:hAnsi="Arial" w:cs="Arial"/>
          <w:sz w:val="22"/>
          <w:szCs w:val="22"/>
        </w:rPr>
        <w:t xml:space="preserve">4. </w:t>
      </w:r>
      <w:r w:rsidR="00FA5F9F" w:rsidRPr="00D87438">
        <w:rPr>
          <w:rFonts w:ascii="Arial" w:hAnsi="Arial" w:cs="Arial"/>
          <w:sz w:val="22"/>
          <w:szCs w:val="22"/>
        </w:rPr>
        <w:t xml:space="preserve">No development shall commence on site (including any vegetation removal or works to existing structures), until a Construction Method Statement has been submitted to, and </w:t>
      </w:r>
      <w:r w:rsidR="00FA5F9F" w:rsidRPr="00D87438">
        <w:rPr>
          <w:rFonts w:ascii="Arial" w:hAnsi="Arial" w:cs="Arial"/>
          <w:sz w:val="22"/>
          <w:szCs w:val="22"/>
        </w:rPr>
        <w:lastRenderedPageBreak/>
        <w:t>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particular reference to great crested newts, reptiles and nesting birds.</w:t>
      </w:r>
    </w:p>
    <w:p w14:paraId="37E879EE" w14:textId="77777777" w:rsidR="00FA5F9F" w:rsidRPr="00D87438" w:rsidRDefault="00FA5F9F" w:rsidP="00D87438">
      <w:pPr>
        <w:jc w:val="both"/>
        <w:rPr>
          <w:rFonts w:ascii="Arial" w:hAnsi="Arial" w:cs="Arial"/>
          <w:sz w:val="22"/>
          <w:szCs w:val="22"/>
        </w:rPr>
      </w:pPr>
    </w:p>
    <w:p w14:paraId="23A52866" w14:textId="77777777" w:rsidR="00FA5F9F" w:rsidRPr="00D87438" w:rsidRDefault="00FA5F9F" w:rsidP="00D87438">
      <w:pPr>
        <w:jc w:val="both"/>
        <w:rPr>
          <w:rFonts w:ascii="Arial" w:hAnsi="Arial" w:cs="Arial"/>
          <w:sz w:val="22"/>
          <w:szCs w:val="22"/>
        </w:rPr>
      </w:pPr>
      <w:r w:rsidRPr="00D87438">
        <w:rPr>
          <w:rFonts w:ascii="Arial" w:hAnsi="Arial" w:cs="Arial"/>
          <w:sz w:val="22"/>
          <w:szCs w:val="22"/>
        </w:rPr>
        <w:t>The development shall be carried out in strict accordance with the approved Construction Method Statement.  </w:t>
      </w:r>
    </w:p>
    <w:p w14:paraId="7A2153B0" w14:textId="77777777" w:rsidR="00FA5F9F" w:rsidRPr="00D87438" w:rsidRDefault="00FA5F9F" w:rsidP="00D87438">
      <w:pPr>
        <w:pStyle w:val="ListParagraph"/>
        <w:jc w:val="both"/>
        <w:rPr>
          <w:rFonts w:ascii="Arial" w:hAnsi="Arial" w:cs="Arial"/>
          <w:sz w:val="22"/>
          <w:szCs w:val="22"/>
        </w:rPr>
      </w:pPr>
    </w:p>
    <w:p w14:paraId="77D8CC45" w14:textId="17E2C87C" w:rsidR="004D2B59" w:rsidRPr="00D87438" w:rsidRDefault="00FA5F9F" w:rsidP="00D87438">
      <w:pPr>
        <w:jc w:val="both"/>
        <w:rPr>
          <w:rFonts w:ascii="Arial" w:hAnsi="Arial" w:cs="Arial"/>
          <w:sz w:val="22"/>
          <w:szCs w:val="22"/>
        </w:rPr>
      </w:pPr>
      <w:r w:rsidRPr="00D87438">
        <w:rPr>
          <w:rFonts w:ascii="Arial" w:hAnsi="Arial" w:cs="Arial"/>
          <w:sz w:val="22"/>
          <w:szCs w:val="22"/>
        </w:rPr>
        <w:t xml:space="preserve">REASON:  </w:t>
      </w:r>
      <w:r w:rsidR="004515FB" w:rsidRPr="00D87438">
        <w:rPr>
          <w:rFonts w:ascii="Arial" w:hAnsi="Arial" w:cs="Arial"/>
          <w:sz w:val="22"/>
          <w:szCs w:val="22"/>
        </w:rPr>
        <w:t>The application contained insufficient information to enable this matter to be considered prior to granting planning permission and the matter is required to be agreed with the Local Planning Authority before development continues above slab level in order that the development is undertaken in an acceptable manner and t</w:t>
      </w:r>
      <w:r w:rsidRPr="00D87438">
        <w:rPr>
          <w:rFonts w:ascii="Arial" w:hAnsi="Arial" w:cs="Arial"/>
          <w:sz w:val="22"/>
          <w:szCs w:val="22"/>
        </w:rPr>
        <w:t xml:space="preserve">o ensure adequate protection, mitigation and compensation for protected species and priority habitats throughout the construction period. </w:t>
      </w:r>
    </w:p>
    <w:p w14:paraId="39A25F54" w14:textId="77777777" w:rsidR="0007686F" w:rsidRPr="00D87438" w:rsidRDefault="0007686F" w:rsidP="00D87438">
      <w:pPr>
        <w:jc w:val="both"/>
        <w:rPr>
          <w:rFonts w:ascii="Arial" w:hAnsi="Arial" w:cs="Arial"/>
          <w:sz w:val="22"/>
          <w:szCs w:val="22"/>
        </w:rPr>
      </w:pPr>
    </w:p>
    <w:p w14:paraId="54A17EF3" w14:textId="47BC083D" w:rsidR="0054455B" w:rsidRPr="00D87438" w:rsidRDefault="0007686F" w:rsidP="00D87438">
      <w:pPr>
        <w:jc w:val="both"/>
        <w:rPr>
          <w:rFonts w:ascii="Arial" w:hAnsi="Arial" w:cs="Arial"/>
          <w:sz w:val="22"/>
          <w:szCs w:val="22"/>
        </w:rPr>
      </w:pPr>
      <w:r w:rsidRPr="00D87438">
        <w:rPr>
          <w:rFonts w:ascii="Arial" w:hAnsi="Arial" w:cs="Arial"/>
          <w:sz w:val="22"/>
          <w:szCs w:val="22"/>
        </w:rPr>
        <w:t xml:space="preserve">5. </w:t>
      </w:r>
      <w:r w:rsidR="00A315CE" w:rsidRPr="00D87438">
        <w:rPr>
          <w:rFonts w:ascii="Arial" w:hAnsi="Arial" w:cs="Arial"/>
          <w:color w:val="000000" w:themeColor="text1"/>
          <w:sz w:val="22"/>
          <w:szCs w:val="22"/>
        </w:rPr>
        <w:t xml:space="preserve">Notwithstanding the provisions of the Town and Country Planning (General Permitted Development) (England) Order 2015 (or any Order revoking or re- enacting or amending that Order with or without modification), </w:t>
      </w:r>
      <w:r w:rsidR="001B5013">
        <w:rPr>
          <w:rFonts w:ascii="Arial" w:hAnsi="Arial" w:cs="Arial"/>
          <w:color w:val="000000" w:themeColor="text1"/>
          <w:sz w:val="22"/>
          <w:szCs w:val="22"/>
        </w:rPr>
        <w:t xml:space="preserve">the field store shall </w:t>
      </w:r>
      <w:r w:rsidR="00614D5B">
        <w:rPr>
          <w:rFonts w:ascii="Arial" w:hAnsi="Arial" w:cs="Arial"/>
          <w:color w:val="000000" w:themeColor="text1"/>
          <w:sz w:val="22"/>
          <w:szCs w:val="22"/>
        </w:rPr>
        <w:t xml:space="preserve">be used </w:t>
      </w:r>
      <w:r w:rsidR="00562900" w:rsidRPr="00562900">
        <w:rPr>
          <w:rFonts w:ascii="Arial" w:hAnsi="Arial" w:cs="Arial"/>
          <w:color w:val="000000" w:themeColor="text1"/>
          <w:sz w:val="22"/>
          <w:szCs w:val="22"/>
        </w:rPr>
        <w:t>solely for the storage of equipment, machinery and materials associated with the management of the paddock land serving Cadley Farmhouse</w:t>
      </w:r>
      <w:r w:rsidR="007F644D">
        <w:rPr>
          <w:rFonts w:ascii="Arial" w:hAnsi="Arial" w:cs="Arial"/>
          <w:color w:val="000000" w:themeColor="text1"/>
          <w:sz w:val="22"/>
          <w:szCs w:val="22"/>
        </w:rPr>
        <w:t xml:space="preserve"> and for no other purpose.</w:t>
      </w:r>
    </w:p>
    <w:p w14:paraId="3FC8E222" w14:textId="77777777" w:rsidR="00365AF3" w:rsidRPr="00D87438" w:rsidRDefault="00365AF3" w:rsidP="00D87438">
      <w:pPr>
        <w:jc w:val="both"/>
        <w:rPr>
          <w:rFonts w:ascii="Arial" w:hAnsi="Arial" w:cs="Arial"/>
          <w:sz w:val="22"/>
          <w:szCs w:val="22"/>
        </w:rPr>
      </w:pPr>
    </w:p>
    <w:p w14:paraId="1F95D337" w14:textId="294D5C83" w:rsidR="0083438E" w:rsidRPr="00D87438" w:rsidRDefault="00365AF3" w:rsidP="00D87438">
      <w:pPr>
        <w:jc w:val="both"/>
        <w:rPr>
          <w:rFonts w:ascii="Arial" w:hAnsi="Arial" w:cs="Arial"/>
          <w:color w:val="000000" w:themeColor="text1"/>
          <w:sz w:val="22"/>
          <w:szCs w:val="22"/>
        </w:rPr>
      </w:pPr>
      <w:r w:rsidRPr="00D87438">
        <w:rPr>
          <w:rFonts w:ascii="Arial" w:hAnsi="Arial" w:cs="Arial"/>
          <w:sz w:val="22"/>
          <w:szCs w:val="22"/>
        </w:rPr>
        <w:t>REASON:</w:t>
      </w:r>
      <w:r w:rsidR="0083438E" w:rsidRPr="00D87438">
        <w:rPr>
          <w:rFonts w:ascii="Arial" w:hAnsi="Arial" w:cs="Arial"/>
          <w:color w:val="000000" w:themeColor="text1"/>
          <w:sz w:val="22"/>
          <w:szCs w:val="22"/>
        </w:rPr>
        <w:t xml:space="preserve"> The proposed development is in designated countryside and is only granted on the basis of a need for a new building for such purposes of agricultural storage in this location </w:t>
      </w:r>
      <w:r w:rsidR="0031310E" w:rsidRPr="00D87438">
        <w:rPr>
          <w:rFonts w:ascii="Arial" w:hAnsi="Arial" w:cs="Arial"/>
          <w:color w:val="000000" w:themeColor="text1"/>
          <w:sz w:val="22"/>
          <w:szCs w:val="22"/>
        </w:rPr>
        <w:t xml:space="preserve">for </w:t>
      </w:r>
      <w:r w:rsidR="0083438E" w:rsidRPr="00D87438">
        <w:rPr>
          <w:rFonts w:ascii="Arial" w:hAnsi="Arial" w:cs="Arial"/>
          <w:sz w:val="22"/>
          <w:szCs w:val="22"/>
        </w:rPr>
        <w:t>the management of paddock land associated with Cadley Farmhouse</w:t>
      </w:r>
      <w:r w:rsidR="0083438E" w:rsidRPr="00D87438">
        <w:rPr>
          <w:rFonts w:ascii="Arial" w:hAnsi="Arial" w:cs="Arial"/>
          <w:color w:val="000000" w:themeColor="text1"/>
          <w:sz w:val="22"/>
          <w:szCs w:val="22"/>
        </w:rPr>
        <w:t>; and to enable the Local Planning Authority to consider individually whether planning permission should be granted for a change of use</w:t>
      </w:r>
      <w:r w:rsidR="0031310E" w:rsidRPr="00D87438">
        <w:rPr>
          <w:rFonts w:ascii="Arial" w:hAnsi="Arial" w:cs="Arial"/>
          <w:color w:val="000000" w:themeColor="text1"/>
          <w:sz w:val="22"/>
          <w:szCs w:val="22"/>
        </w:rPr>
        <w:t>.</w:t>
      </w:r>
    </w:p>
    <w:p w14:paraId="18C5ABC1" w14:textId="51D4B0E2" w:rsidR="00365AF3" w:rsidRPr="00D87438" w:rsidRDefault="00365AF3" w:rsidP="00D87438">
      <w:pPr>
        <w:jc w:val="both"/>
        <w:rPr>
          <w:rFonts w:ascii="Arial" w:hAnsi="Arial" w:cs="Arial"/>
          <w:sz w:val="22"/>
          <w:szCs w:val="22"/>
        </w:rPr>
      </w:pPr>
    </w:p>
    <w:p w14:paraId="0B290F04" w14:textId="73B8ED38" w:rsidR="00744FB7" w:rsidRPr="00D87438" w:rsidRDefault="004515FB" w:rsidP="00D87438">
      <w:pPr>
        <w:jc w:val="both"/>
        <w:rPr>
          <w:rFonts w:ascii="Arial" w:hAnsi="Arial" w:cs="Arial"/>
          <w:sz w:val="22"/>
          <w:szCs w:val="22"/>
        </w:rPr>
      </w:pPr>
      <w:r w:rsidRPr="00D87438">
        <w:rPr>
          <w:rFonts w:ascii="Arial" w:hAnsi="Arial" w:cs="Arial"/>
          <w:sz w:val="22"/>
          <w:szCs w:val="22"/>
        </w:rPr>
        <w:t>6.</w:t>
      </w:r>
      <w:r w:rsidR="00744FB7" w:rsidRPr="00D87438">
        <w:rPr>
          <w:rFonts w:ascii="Arial" w:hAnsi="Arial" w:cs="Arial"/>
          <w:sz w:val="22"/>
          <w:szCs w:val="22"/>
        </w:rPr>
        <w:t xml:space="preserve"> No site clearance or development shall commence on site, and; no equipment, machinery or materials shall be brought on to site for the purpose of development, until a Tree Protection Plan showing the exact position of each tree/s and their protective fencing in accordance with British Standard 5837: 2012: “Trees in Relation to Design, Demolition and Construction - Recommendations”; has been submitted to and approved in writing by the Local Planning Authority</w:t>
      </w:r>
      <w:r w:rsidR="003C48D7">
        <w:rPr>
          <w:rFonts w:ascii="Arial" w:hAnsi="Arial" w:cs="Arial"/>
          <w:sz w:val="22"/>
          <w:szCs w:val="22"/>
        </w:rPr>
        <w:t>.</w:t>
      </w:r>
    </w:p>
    <w:p w14:paraId="518AD0DE" w14:textId="77777777" w:rsidR="0086111F" w:rsidRPr="00D87438" w:rsidRDefault="0086111F" w:rsidP="00D87438">
      <w:pPr>
        <w:jc w:val="both"/>
        <w:rPr>
          <w:rFonts w:ascii="Arial" w:hAnsi="Arial" w:cs="Arial"/>
          <w:sz w:val="22"/>
          <w:szCs w:val="22"/>
        </w:rPr>
      </w:pPr>
    </w:p>
    <w:p w14:paraId="4131CB51" w14:textId="77777777" w:rsidR="00744FB7" w:rsidRPr="00D87438" w:rsidRDefault="00744FB7" w:rsidP="00D87438">
      <w:pPr>
        <w:jc w:val="both"/>
        <w:rPr>
          <w:rFonts w:ascii="Arial" w:hAnsi="Arial" w:cs="Arial"/>
          <w:sz w:val="22"/>
          <w:szCs w:val="22"/>
        </w:rPr>
      </w:pPr>
      <w:r w:rsidRPr="00D87438">
        <w:rPr>
          <w:rFonts w:ascii="Arial" w:hAnsi="Arial" w:cs="Arial"/>
          <w:sz w:val="22"/>
          <w:szCs w:val="22"/>
        </w:rP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p>
    <w:p w14:paraId="040D0CA8" w14:textId="77777777" w:rsidR="0086111F" w:rsidRPr="00D87438" w:rsidRDefault="0086111F" w:rsidP="00D87438">
      <w:pPr>
        <w:jc w:val="both"/>
        <w:rPr>
          <w:rFonts w:ascii="Arial" w:hAnsi="Arial" w:cs="Arial"/>
          <w:sz w:val="22"/>
          <w:szCs w:val="22"/>
        </w:rPr>
      </w:pPr>
    </w:p>
    <w:p w14:paraId="49F7BBBF" w14:textId="0C94B328" w:rsidR="004515FB" w:rsidRPr="00D87438" w:rsidRDefault="00744FB7" w:rsidP="00D87438">
      <w:pPr>
        <w:jc w:val="both"/>
        <w:rPr>
          <w:rFonts w:ascii="Arial" w:hAnsi="Arial" w:cs="Arial"/>
          <w:sz w:val="22"/>
          <w:szCs w:val="22"/>
        </w:rPr>
      </w:pPr>
      <w:r w:rsidRPr="00D87438">
        <w:rPr>
          <w:rFonts w:ascii="Arial" w:hAnsi="Arial" w:cs="Arial"/>
          <w:sz w:val="22"/>
          <w:szCs w:val="22"/>
        </w:rPr>
        <w:t>REASON: The application contained insufficient information to enable this matter to be considered prior to granting planning permission and</w:t>
      </w:r>
      <w:r w:rsidR="0086111F" w:rsidRPr="00D87438">
        <w:rPr>
          <w:rFonts w:ascii="Arial" w:hAnsi="Arial" w:cs="Arial"/>
          <w:sz w:val="22"/>
          <w:szCs w:val="22"/>
        </w:rPr>
        <w:t xml:space="preserve"> </w:t>
      </w:r>
      <w:r w:rsidRPr="00D87438">
        <w:rPr>
          <w:rFonts w:ascii="Arial" w:hAnsi="Arial" w:cs="Arial"/>
          <w:sz w:val="22"/>
          <w:szCs w:val="22"/>
        </w:rPr>
        <w:t>the matter is required to be agreed with the Local Planning Authority before development commences in order that the development is undertaken in an acceptable manner, to enable the Local Planning Authority to ensure the retention of trees on the site in the interests of visual amenity.</w:t>
      </w:r>
    </w:p>
    <w:p w14:paraId="58BF998B" w14:textId="77777777" w:rsidR="00744FB7" w:rsidRPr="00D87438" w:rsidRDefault="00744FB7" w:rsidP="00D87438">
      <w:pPr>
        <w:jc w:val="both"/>
        <w:rPr>
          <w:rFonts w:ascii="Arial" w:hAnsi="Arial" w:cs="Arial"/>
          <w:sz w:val="22"/>
          <w:szCs w:val="22"/>
        </w:rPr>
      </w:pPr>
    </w:p>
    <w:p w14:paraId="0960B7B1" w14:textId="324143ED" w:rsidR="00147B6D" w:rsidRPr="00D87438" w:rsidRDefault="009A348D" w:rsidP="00D87438">
      <w:pPr>
        <w:jc w:val="both"/>
        <w:rPr>
          <w:rFonts w:ascii="Arial" w:hAnsi="Arial" w:cs="Arial"/>
          <w:sz w:val="22"/>
          <w:szCs w:val="22"/>
        </w:rPr>
      </w:pPr>
      <w:r w:rsidRPr="00D87438">
        <w:rPr>
          <w:rFonts w:ascii="Arial" w:hAnsi="Arial" w:cs="Arial"/>
          <w:sz w:val="22"/>
          <w:szCs w:val="22"/>
        </w:rPr>
        <w:t xml:space="preserve">7.  </w:t>
      </w:r>
      <w:r w:rsidR="00147B6D" w:rsidRPr="00D87438">
        <w:rPr>
          <w:rFonts w:ascii="Arial" w:hAnsi="Arial" w:cs="Arial"/>
          <w:sz w:val="22"/>
          <w:szCs w:val="22"/>
        </w:rPr>
        <w:t>Any external lighting that is installed across the site shall be designed and implemented to minimise sky glow, glare and light trespass. It shall be designed in a downward facing position at all times and shall meet the criteria for Environmental Zone E0 as defined by the Institute of Lighting Professionals ‘Guidance Notes for the Reduction of Obtrusive Light’ 20</w:t>
      </w:r>
      <w:r w:rsidR="00C85FF7">
        <w:rPr>
          <w:rFonts w:ascii="Arial" w:hAnsi="Arial" w:cs="Arial"/>
          <w:sz w:val="22"/>
          <w:szCs w:val="22"/>
        </w:rPr>
        <w:t>21</w:t>
      </w:r>
      <w:r w:rsidR="00147B6D" w:rsidRPr="00D87438">
        <w:rPr>
          <w:rFonts w:ascii="Arial" w:hAnsi="Arial" w:cs="Arial"/>
          <w:sz w:val="22"/>
          <w:szCs w:val="22"/>
        </w:rPr>
        <w:t>.  Any external lighting installed at the site shall be retained and maintained as such thereafter for the lifetime of the development.</w:t>
      </w:r>
    </w:p>
    <w:p w14:paraId="5E73B48D" w14:textId="77777777" w:rsidR="00147B6D" w:rsidRPr="00D87438" w:rsidRDefault="00147B6D" w:rsidP="00D87438">
      <w:pPr>
        <w:jc w:val="both"/>
        <w:rPr>
          <w:rFonts w:ascii="Arial" w:hAnsi="Arial" w:cs="Arial"/>
          <w:sz w:val="22"/>
          <w:szCs w:val="22"/>
        </w:rPr>
      </w:pPr>
    </w:p>
    <w:p w14:paraId="17E2685B" w14:textId="287CADF1" w:rsidR="00147B6D" w:rsidRPr="00D87438" w:rsidRDefault="00147B6D" w:rsidP="00D87438">
      <w:pPr>
        <w:jc w:val="both"/>
        <w:rPr>
          <w:rFonts w:ascii="Arial" w:hAnsi="Arial" w:cs="Arial"/>
          <w:sz w:val="22"/>
          <w:szCs w:val="22"/>
        </w:rPr>
      </w:pPr>
      <w:r w:rsidRPr="00D87438">
        <w:rPr>
          <w:rFonts w:ascii="Arial" w:hAnsi="Arial" w:cs="Arial"/>
          <w:sz w:val="22"/>
          <w:szCs w:val="22"/>
        </w:rPr>
        <w:t xml:space="preserve">REASON: In the interest of amenity; in the interests of protected species; and to protect the dark skies </w:t>
      </w:r>
      <w:r w:rsidR="00D87438" w:rsidRPr="00D87438">
        <w:rPr>
          <w:rFonts w:ascii="Arial" w:hAnsi="Arial" w:cs="Arial"/>
          <w:sz w:val="22"/>
          <w:szCs w:val="22"/>
        </w:rPr>
        <w:t>and special qualities of the National Landscape.</w:t>
      </w:r>
    </w:p>
    <w:p w14:paraId="63CA2A72" w14:textId="77777777" w:rsidR="00147B6D" w:rsidRPr="00D87438" w:rsidRDefault="00147B6D" w:rsidP="00D87438">
      <w:pPr>
        <w:jc w:val="both"/>
        <w:rPr>
          <w:rFonts w:ascii="Arial" w:hAnsi="Arial" w:cs="Arial"/>
          <w:sz w:val="22"/>
          <w:szCs w:val="22"/>
        </w:rPr>
      </w:pPr>
    </w:p>
    <w:p w14:paraId="4F09F1AE" w14:textId="501BA9AE" w:rsidR="00B92C5B" w:rsidRPr="00D87438" w:rsidRDefault="00B92C5B" w:rsidP="00D87438">
      <w:pPr>
        <w:jc w:val="both"/>
        <w:rPr>
          <w:rFonts w:ascii="Arial" w:hAnsi="Arial" w:cs="Arial"/>
          <w:b/>
          <w:bCs/>
          <w:color w:val="000000" w:themeColor="text1"/>
          <w:sz w:val="22"/>
          <w:szCs w:val="22"/>
        </w:rPr>
      </w:pPr>
      <w:r w:rsidRPr="00D87438">
        <w:rPr>
          <w:rFonts w:ascii="Arial" w:hAnsi="Arial" w:cs="Arial"/>
          <w:b/>
          <w:bCs/>
          <w:color w:val="000000" w:themeColor="text1"/>
          <w:sz w:val="22"/>
          <w:szCs w:val="22"/>
        </w:rPr>
        <w:lastRenderedPageBreak/>
        <w:t>INFORMATIVES</w:t>
      </w:r>
    </w:p>
    <w:p w14:paraId="49A7DE7A" w14:textId="77777777" w:rsidR="009E3593" w:rsidRPr="00D87438" w:rsidRDefault="009E3593" w:rsidP="00D87438">
      <w:pPr>
        <w:jc w:val="both"/>
        <w:rPr>
          <w:rFonts w:ascii="Arial" w:hAnsi="Arial" w:cs="Arial"/>
          <w:b/>
          <w:bCs/>
          <w:color w:val="000000" w:themeColor="text1"/>
          <w:sz w:val="22"/>
          <w:szCs w:val="22"/>
        </w:rPr>
      </w:pPr>
    </w:p>
    <w:p w14:paraId="5E82E4BA" w14:textId="4B3ED219"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1. BNG required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5E8D9FB1" w14:textId="77777777" w:rsidR="002B0757" w:rsidRPr="00D87438" w:rsidRDefault="002B0757" w:rsidP="00D87438">
      <w:pPr>
        <w:jc w:val="both"/>
        <w:rPr>
          <w:rFonts w:ascii="Arial" w:hAnsi="Arial" w:cs="Arial"/>
          <w:color w:val="000000" w:themeColor="text1"/>
          <w:sz w:val="22"/>
          <w:szCs w:val="22"/>
        </w:rPr>
      </w:pPr>
    </w:p>
    <w:p w14:paraId="7A342742"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(a) a Biodiversity Gain Plan has been submitted to the planning authority, and </w:t>
      </w:r>
    </w:p>
    <w:p w14:paraId="3DD306A3"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(b) the planning authority has approved the plan. </w:t>
      </w:r>
    </w:p>
    <w:p w14:paraId="63B27833" w14:textId="77777777" w:rsidR="002B0757" w:rsidRPr="00D87438" w:rsidRDefault="002B0757" w:rsidP="00D87438">
      <w:pPr>
        <w:jc w:val="both"/>
        <w:rPr>
          <w:rFonts w:ascii="Arial" w:hAnsi="Arial" w:cs="Arial"/>
          <w:color w:val="000000" w:themeColor="text1"/>
          <w:sz w:val="22"/>
          <w:szCs w:val="22"/>
        </w:rPr>
      </w:pPr>
    </w:p>
    <w:p w14:paraId="50BA2653"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12" w:history="1">
        <w:r w:rsidRPr="00D87438">
          <w:rPr>
            <w:rStyle w:val="Hyperlink"/>
            <w:rFonts w:ascii="Arial" w:hAnsi="Arial" w:cs="Arial"/>
            <w:sz w:val="22"/>
            <w:szCs w:val="22"/>
          </w:rPr>
          <w:t>https://www.gov.uk/guidance/biodiversity-net-gain-exempt-developments</w:t>
        </w:r>
      </w:hyperlink>
      <w:r w:rsidRPr="00D87438">
        <w:rPr>
          <w:rFonts w:ascii="Arial" w:hAnsi="Arial" w:cs="Arial"/>
          <w:color w:val="000000" w:themeColor="text1"/>
          <w:sz w:val="22"/>
          <w:szCs w:val="22"/>
        </w:rPr>
        <w:t xml:space="preserve"> </w:t>
      </w:r>
    </w:p>
    <w:p w14:paraId="105D2A47" w14:textId="77777777" w:rsidR="002B0757" w:rsidRPr="00D87438" w:rsidRDefault="002B0757" w:rsidP="00D87438">
      <w:pPr>
        <w:jc w:val="both"/>
        <w:rPr>
          <w:rFonts w:ascii="Arial" w:hAnsi="Arial" w:cs="Arial"/>
          <w:color w:val="000000" w:themeColor="text1"/>
          <w:sz w:val="22"/>
          <w:szCs w:val="22"/>
        </w:rPr>
      </w:pPr>
    </w:p>
    <w:p w14:paraId="612B9D63"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Based on the information available this permission is considered to be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6141D6A0" w14:textId="77777777" w:rsidR="002B0757" w:rsidRPr="00D87438" w:rsidRDefault="002B0757" w:rsidP="00D87438">
      <w:pPr>
        <w:jc w:val="both"/>
        <w:rPr>
          <w:rFonts w:ascii="Arial" w:hAnsi="Arial" w:cs="Arial"/>
          <w:color w:val="000000" w:themeColor="text1"/>
          <w:sz w:val="22"/>
          <w:szCs w:val="22"/>
        </w:rPr>
      </w:pPr>
    </w:p>
    <w:p w14:paraId="35D39509"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11095D1A" w14:textId="77777777" w:rsidR="002B0757" w:rsidRPr="00D87438" w:rsidRDefault="002B0757" w:rsidP="00D87438">
      <w:pPr>
        <w:jc w:val="both"/>
        <w:rPr>
          <w:rFonts w:ascii="Arial" w:hAnsi="Arial" w:cs="Arial"/>
          <w:color w:val="000000" w:themeColor="text1"/>
          <w:sz w:val="22"/>
          <w:szCs w:val="22"/>
        </w:rPr>
      </w:pPr>
    </w:p>
    <w:p w14:paraId="2F457853" w14:textId="77777777" w:rsidR="002B0757"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134C5139" w14:textId="77777777" w:rsidR="002B0757" w:rsidRPr="00D87438" w:rsidRDefault="002B0757" w:rsidP="00D87438">
      <w:pPr>
        <w:jc w:val="both"/>
        <w:rPr>
          <w:rFonts w:ascii="Arial" w:hAnsi="Arial" w:cs="Arial"/>
          <w:color w:val="000000" w:themeColor="text1"/>
          <w:sz w:val="22"/>
          <w:szCs w:val="22"/>
        </w:rPr>
      </w:pPr>
    </w:p>
    <w:p w14:paraId="2B826B7A" w14:textId="1C8A8E05" w:rsidR="00B92C5B"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2. </w:t>
      </w:r>
      <w:r w:rsidR="00B92C5B" w:rsidRPr="00D87438">
        <w:rPr>
          <w:rFonts w:ascii="Arial" w:hAnsi="Arial" w:cs="Arial"/>
          <w:color w:val="000000" w:themeColor="text1"/>
          <w:sz w:val="22"/>
          <w:szCs w:val="22"/>
        </w:rPr>
        <w:t>Great Crested Newts and Reptiles</w:t>
      </w:r>
      <w:r w:rsidRPr="00D87438">
        <w:rPr>
          <w:rFonts w:ascii="Arial" w:hAnsi="Arial" w:cs="Arial"/>
          <w:color w:val="000000" w:themeColor="text1"/>
          <w:sz w:val="22"/>
          <w:szCs w:val="22"/>
        </w:rPr>
        <w:t xml:space="preserve"> - t</w:t>
      </w:r>
      <w:r w:rsidR="00B92C5B" w:rsidRPr="00D87438">
        <w:rPr>
          <w:rFonts w:ascii="Arial" w:hAnsi="Arial" w:cs="Arial"/>
          <w:color w:val="000000" w:themeColor="text1"/>
          <w:sz w:val="22"/>
          <w:szCs w:val="22"/>
        </w:rPr>
        <w:t xml:space="preserve">here is a residual risk that great crested newts and reptiles could occur on the application site. These species are legally </w:t>
      </w:r>
      <w:r w:rsidR="00AC35A0" w:rsidRPr="00D87438">
        <w:rPr>
          <w:rFonts w:ascii="Arial" w:hAnsi="Arial" w:cs="Arial"/>
          <w:color w:val="000000" w:themeColor="text1"/>
          <w:sz w:val="22"/>
          <w:szCs w:val="22"/>
        </w:rPr>
        <w:t>protected,</w:t>
      </w:r>
      <w:r w:rsidR="00B92C5B" w:rsidRPr="00D87438">
        <w:rPr>
          <w:rFonts w:ascii="Arial" w:hAnsi="Arial" w:cs="Arial"/>
          <w:color w:val="000000" w:themeColor="text1"/>
          <w:sz w:val="22"/>
          <w:szCs w:val="22"/>
        </w:rPr>
        <w:t xml:space="preserve"> and planning permission does not provide a defence against prosecution. In order to minimise the risk of these species occurring on the site, the developer is advised to clear vegetation during the winter, remove all waste arising from such clearance and maintain vegetation as short as possible. If these species are found during the works, the applicant is advised to stop work and follow advice from an independent ecologist or the Council Landscape and Design Team (</w:t>
      </w:r>
      <w:hyperlink r:id="rId13" w:history="1">
        <w:r w:rsidRPr="00D87438">
          <w:rPr>
            <w:rStyle w:val="Hyperlink"/>
            <w:rFonts w:ascii="Arial" w:hAnsi="Arial" w:cs="Arial"/>
            <w:sz w:val="22"/>
            <w:szCs w:val="22"/>
          </w:rPr>
          <w:t>ecologyconsultations@wiltshire.gov.uk</w:t>
        </w:r>
      </w:hyperlink>
      <w:r w:rsidR="00B92C5B" w:rsidRPr="00D87438">
        <w:rPr>
          <w:rFonts w:ascii="Arial" w:hAnsi="Arial" w:cs="Arial"/>
          <w:color w:val="000000" w:themeColor="text1"/>
          <w:sz w:val="22"/>
          <w:szCs w:val="22"/>
        </w:rPr>
        <w:t>).</w:t>
      </w:r>
    </w:p>
    <w:p w14:paraId="36225A46" w14:textId="77777777" w:rsidR="002B0757" w:rsidRPr="00D87438" w:rsidRDefault="002B0757" w:rsidP="00D87438">
      <w:pPr>
        <w:jc w:val="both"/>
        <w:rPr>
          <w:rFonts w:ascii="Arial" w:hAnsi="Arial" w:cs="Arial"/>
          <w:color w:val="000000" w:themeColor="text1"/>
          <w:sz w:val="22"/>
          <w:szCs w:val="22"/>
        </w:rPr>
      </w:pPr>
    </w:p>
    <w:p w14:paraId="0C9042C3" w14:textId="16935F15" w:rsidR="00DD4A89" w:rsidRPr="00D87438" w:rsidRDefault="002B0757" w:rsidP="00D87438">
      <w:pPr>
        <w:jc w:val="both"/>
        <w:rPr>
          <w:rFonts w:ascii="Arial" w:hAnsi="Arial" w:cs="Arial"/>
          <w:color w:val="000000" w:themeColor="text1"/>
          <w:sz w:val="22"/>
          <w:szCs w:val="22"/>
        </w:rPr>
      </w:pPr>
      <w:r w:rsidRPr="00D87438">
        <w:rPr>
          <w:rFonts w:ascii="Arial" w:hAnsi="Arial" w:cs="Arial"/>
          <w:color w:val="000000" w:themeColor="text1"/>
          <w:sz w:val="22"/>
          <w:szCs w:val="22"/>
        </w:rPr>
        <w:t xml:space="preserve">3. </w:t>
      </w:r>
      <w:r w:rsidR="00B92C5B" w:rsidRPr="00D87438">
        <w:rPr>
          <w:rFonts w:ascii="Arial" w:hAnsi="Arial" w:cs="Arial"/>
          <w:color w:val="000000" w:themeColor="text1"/>
          <w:sz w:val="22"/>
          <w:szCs w:val="22"/>
        </w:rPr>
        <w:t>Nesting Birds</w:t>
      </w:r>
      <w:r w:rsidRPr="00D87438">
        <w:rPr>
          <w:rFonts w:ascii="Arial" w:hAnsi="Arial" w:cs="Arial"/>
          <w:color w:val="000000" w:themeColor="text1"/>
          <w:sz w:val="22"/>
          <w:szCs w:val="22"/>
        </w:rPr>
        <w:t xml:space="preserve"> - a</w:t>
      </w:r>
      <w:r w:rsidR="00B92C5B" w:rsidRPr="00D87438">
        <w:rPr>
          <w:rFonts w:ascii="Arial" w:hAnsi="Arial" w:cs="Arial"/>
          <w:color w:val="000000" w:themeColor="text1"/>
          <w:sz w:val="22"/>
          <w:szCs w:val="22"/>
        </w:rPr>
        <w:t xml:space="preserve">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r w:rsidR="00AC35A0" w:rsidRPr="00D87438">
        <w:rPr>
          <w:rFonts w:ascii="Arial" w:hAnsi="Arial" w:cs="Arial"/>
          <w:color w:val="000000" w:themeColor="text1"/>
          <w:sz w:val="22"/>
          <w:szCs w:val="22"/>
        </w:rPr>
        <w:t>August,</w:t>
      </w:r>
      <w:r w:rsidR="00B92C5B" w:rsidRPr="00D87438">
        <w:rPr>
          <w:rFonts w:ascii="Arial" w:hAnsi="Arial" w:cs="Arial"/>
          <w:color w:val="000000" w:themeColor="text1"/>
          <w:sz w:val="22"/>
          <w:szCs w:val="22"/>
        </w:rPr>
        <w:t xml:space="preserve"> but some species are known to breed outside these limits.</w:t>
      </w:r>
    </w:p>
    <w:p w14:paraId="510E43EE" w14:textId="77777777" w:rsidR="00DD4A89" w:rsidRPr="00D87438" w:rsidRDefault="00DD4A89" w:rsidP="00D87438">
      <w:pPr>
        <w:jc w:val="both"/>
        <w:rPr>
          <w:rFonts w:ascii="Arial" w:hAnsi="Arial" w:cs="Arial"/>
          <w:color w:val="000000" w:themeColor="text1"/>
          <w:sz w:val="22"/>
          <w:szCs w:val="22"/>
        </w:rPr>
      </w:pPr>
    </w:p>
    <w:p w14:paraId="588C840C" w14:textId="77777777" w:rsidR="00DD4A89" w:rsidRPr="00D87438" w:rsidRDefault="00DD4A89" w:rsidP="00D87438">
      <w:pPr>
        <w:jc w:val="both"/>
        <w:rPr>
          <w:rFonts w:ascii="Arial" w:hAnsi="Arial" w:cs="Arial"/>
          <w:color w:val="000000" w:themeColor="text1"/>
          <w:sz w:val="22"/>
          <w:szCs w:val="22"/>
        </w:rPr>
      </w:pPr>
    </w:p>
    <w:sectPr w:rsidR="00DD4A89" w:rsidRPr="00D87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3CCF"/>
    <w:multiLevelType w:val="hybridMultilevel"/>
    <w:tmpl w:val="09D23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175374">
    <w:abstractNumId w:val="1"/>
  </w:num>
  <w:num w:numId="2" w16cid:durableId="73512968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C2C"/>
    <w:rsid w:val="00035D59"/>
    <w:rsid w:val="00040FB0"/>
    <w:rsid w:val="00043528"/>
    <w:rsid w:val="0004756B"/>
    <w:rsid w:val="00051208"/>
    <w:rsid w:val="000519C9"/>
    <w:rsid w:val="00052456"/>
    <w:rsid w:val="00053F09"/>
    <w:rsid w:val="00060FE3"/>
    <w:rsid w:val="00061168"/>
    <w:rsid w:val="0006523B"/>
    <w:rsid w:val="00067BEE"/>
    <w:rsid w:val="00072AD8"/>
    <w:rsid w:val="0007377C"/>
    <w:rsid w:val="000752D6"/>
    <w:rsid w:val="000754FC"/>
    <w:rsid w:val="00075A03"/>
    <w:rsid w:val="0007686F"/>
    <w:rsid w:val="00095F81"/>
    <w:rsid w:val="00097010"/>
    <w:rsid w:val="000A78E4"/>
    <w:rsid w:val="000B4E91"/>
    <w:rsid w:val="000C0D1A"/>
    <w:rsid w:val="000C6C46"/>
    <w:rsid w:val="000C773F"/>
    <w:rsid w:val="000D0858"/>
    <w:rsid w:val="000D2921"/>
    <w:rsid w:val="000E33BE"/>
    <w:rsid w:val="000E3FD8"/>
    <w:rsid w:val="000E59B7"/>
    <w:rsid w:val="000E62BA"/>
    <w:rsid w:val="000F1D49"/>
    <w:rsid w:val="000F1F89"/>
    <w:rsid w:val="000F2BDF"/>
    <w:rsid w:val="00103364"/>
    <w:rsid w:val="00107D4F"/>
    <w:rsid w:val="00111B7D"/>
    <w:rsid w:val="00112E3A"/>
    <w:rsid w:val="00114935"/>
    <w:rsid w:val="001171CC"/>
    <w:rsid w:val="001418E4"/>
    <w:rsid w:val="00147B6D"/>
    <w:rsid w:val="00157709"/>
    <w:rsid w:val="00160D4A"/>
    <w:rsid w:val="001615DE"/>
    <w:rsid w:val="00166BD5"/>
    <w:rsid w:val="00175188"/>
    <w:rsid w:val="001778D6"/>
    <w:rsid w:val="00182EAA"/>
    <w:rsid w:val="00193555"/>
    <w:rsid w:val="001A12BE"/>
    <w:rsid w:val="001A33F3"/>
    <w:rsid w:val="001B5013"/>
    <w:rsid w:val="001C2485"/>
    <w:rsid w:val="001E3EF9"/>
    <w:rsid w:val="001F3B03"/>
    <w:rsid w:val="001F6DC7"/>
    <w:rsid w:val="001F7330"/>
    <w:rsid w:val="001F7B34"/>
    <w:rsid w:val="00200743"/>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7328A"/>
    <w:rsid w:val="0029187E"/>
    <w:rsid w:val="0029208D"/>
    <w:rsid w:val="002920BF"/>
    <w:rsid w:val="002927C8"/>
    <w:rsid w:val="0029425E"/>
    <w:rsid w:val="002B0757"/>
    <w:rsid w:val="002B0BE1"/>
    <w:rsid w:val="002D63A7"/>
    <w:rsid w:val="002E11E5"/>
    <w:rsid w:val="002E4B31"/>
    <w:rsid w:val="002E5A1C"/>
    <w:rsid w:val="003007EC"/>
    <w:rsid w:val="003066D0"/>
    <w:rsid w:val="00307886"/>
    <w:rsid w:val="00312C7F"/>
    <w:rsid w:val="0031310E"/>
    <w:rsid w:val="00316C37"/>
    <w:rsid w:val="0032279A"/>
    <w:rsid w:val="00327312"/>
    <w:rsid w:val="003334D9"/>
    <w:rsid w:val="00336FA4"/>
    <w:rsid w:val="003440E3"/>
    <w:rsid w:val="0035216D"/>
    <w:rsid w:val="00352A11"/>
    <w:rsid w:val="0035432A"/>
    <w:rsid w:val="00355C32"/>
    <w:rsid w:val="00365AF3"/>
    <w:rsid w:val="00371CDF"/>
    <w:rsid w:val="003763E1"/>
    <w:rsid w:val="0038317E"/>
    <w:rsid w:val="0038645B"/>
    <w:rsid w:val="003905FB"/>
    <w:rsid w:val="0039251C"/>
    <w:rsid w:val="003A4D3F"/>
    <w:rsid w:val="003B3D65"/>
    <w:rsid w:val="003C48D7"/>
    <w:rsid w:val="003C606B"/>
    <w:rsid w:val="003D5959"/>
    <w:rsid w:val="003F1B7E"/>
    <w:rsid w:val="004354CC"/>
    <w:rsid w:val="0043749E"/>
    <w:rsid w:val="004515FB"/>
    <w:rsid w:val="00477CC4"/>
    <w:rsid w:val="004817FB"/>
    <w:rsid w:val="00482421"/>
    <w:rsid w:val="00482DB3"/>
    <w:rsid w:val="004901C5"/>
    <w:rsid w:val="004A66A9"/>
    <w:rsid w:val="004B2F79"/>
    <w:rsid w:val="004C0337"/>
    <w:rsid w:val="004C4FA0"/>
    <w:rsid w:val="004C60DE"/>
    <w:rsid w:val="004D2B59"/>
    <w:rsid w:val="005138AB"/>
    <w:rsid w:val="00515B1F"/>
    <w:rsid w:val="00520340"/>
    <w:rsid w:val="00525846"/>
    <w:rsid w:val="00532780"/>
    <w:rsid w:val="00533E0C"/>
    <w:rsid w:val="0054068B"/>
    <w:rsid w:val="00542EC2"/>
    <w:rsid w:val="00543309"/>
    <w:rsid w:val="0054365E"/>
    <w:rsid w:val="0054422C"/>
    <w:rsid w:val="0054455B"/>
    <w:rsid w:val="005509AC"/>
    <w:rsid w:val="00562900"/>
    <w:rsid w:val="00562C98"/>
    <w:rsid w:val="005729CC"/>
    <w:rsid w:val="00585C3D"/>
    <w:rsid w:val="00587773"/>
    <w:rsid w:val="005923AA"/>
    <w:rsid w:val="005A03A2"/>
    <w:rsid w:val="005A3D4A"/>
    <w:rsid w:val="005B0B22"/>
    <w:rsid w:val="005C1C51"/>
    <w:rsid w:val="005C7FDF"/>
    <w:rsid w:val="005D6524"/>
    <w:rsid w:val="005E027A"/>
    <w:rsid w:val="005F16A4"/>
    <w:rsid w:val="005F3C5A"/>
    <w:rsid w:val="005F4A4B"/>
    <w:rsid w:val="00600C48"/>
    <w:rsid w:val="00603936"/>
    <w:rsid w:val="0061252A"/>
    <w:rsid w:val="006132A5"/>
    <w:rsid w:val="00614D5B"/>
    <w:rsid w:val="0061632E"/>
    <w:rsid w:val="00623AF4"/>
    <w:rsid w:val="006241DF"/>
    <w:rsid w:val="006411AB"/>
    <w:rsid w:val="00643C57"/>
    <w:rsid w:val="006464F5"/>
    <w:rsid w:val="00646832"/>
    <w:rsid w:val="006477C7"/>
    <w:rsid w:val="006515E2"/>
    <w:rsid w:val="00653268"/>
    <w:rsid w:val="006547D3"/>
    <w:rsid w:val="00663126"/>
    <w:rsid w:val="006679CE"/>
    <w:rsid w:val="00671BC3"/>
    <w:rsid w:val="00675D71"/>
    <w:rsid w:val="00676E74"/>
    <w:rsid w:val="00680A46"/>
    <w:rsid w:val="00680DA9"/>
    <w:rsid w:val="006829EF"/>
    <w:rsid w:val="00683C17"/>
    <w:rsid w:val="00684637"/>
    <w:rsid w:val="006A65F4"/>
    <w:rsid w:val="006A72FA"/>
    <w:rsid w:val="006B0166"/>
    <w:rsid w:val="006B0308"/>
    <w:rsid w:val="006B2E50"/>
    <w:rsid w:val="006C77FD"/>
    <w:rsid w:val="006C7831"/>
    <w:rsid w:val="006C7EB1"/>
    <w:rsid w:val="006D7EE2"/>
    <w:rsid w:val="006F0799"/>
    <w:rsid w:val="006F1FF0"/>
    <w:rsid w:val="006F5A23"/>
    <w:rsid w:val="006F5FC1"/>
    <w:rsid w:val="007031F9"/>
    <w:rsid w:val="00703B1E"/>
    <w:rsid w:val="00704942"/>
    <w:rsid w:val="00707E92"/>
    <w:rsid w:val="00714D24"/>
    <w:rsid w:val="00714F07"/>
    <w:rsid w:val="00722BAC"/>
    <w:rsid w:val="0073177E"/>
    <w:rsid w:val="00733C46"/>
    <w:rsid w:val="00744FB7"/>
    <w:rsid w:val="0076592F"/>
    <w:rsid w:val="00765BC6"/>
    <w:rsid w:val="00765EEE"/>
    <w:rsid w:val="00776F23"/>
    <w:rsid w:val="007842F1"/>
    <w:rsid w:val="007958C7"/>
    <w:rsid w:val="007E059B"/>
    <w:rsid w:val="007E67D4"/>
    <w:rsid w:val="007E6A47"/>
    <w:rsid w:val="007E6DC5"/>
    <w:rsid w:val="007E7A6F"/>
    <w:rsid w:val="007F0006"/>
    <w:rsid w:val="007F548E"/>
    <w:rsid w:val="007F644D"/>
    <w:rsid w:val="007F695C"/>
    <w:rsid w:val="008027CF"/>
    <w:rsid w:val="00805896"/>
    <w:rsid w:val="00807170"/>
    <w:rsid w:val="0080760A"/>
    <w:rsid w:val="00820D83"/>
    <w:rsid w:val="00831AC7"/>
    <w:rsid w:val="0083438E"/>
    <w:rsid w:val="008410F1"/>
    <w:rsid w:val="00844190"/>
    <w:rsid w:val="00850833"/>
    <w:rsid w:val="00851E1A"/>
    <w:rsid w:val="00860FB0"/>
    <w:rsid w:val="0086111F"/>
    <w:rsid w:val="00863C60"/>
    <w:rsid w:val="008651DA"/>
    <w:rsid w:val="00871119"/>
    <w:rsid w:val="0088031E"/>
    <w:rsid w:val="00883BF4"/>
    <w:rsid w:val="00885F2B"/>
    <w:rsid w:val="008A6B33"/>
    <w:rsid w:val="008B0866"/>
    <w:rsid w:val="008B0B16"/>
    <w:rsid w:val="008C0E3A"/>
    <w:rsid w:val="008D09AB"/>
    <w:rsid w:val="008D345B"/>
    <w:rsid w:val="008D43F6"/>
    <w:rsid w:val="008E0002"/>
    <w:rsid w:val="008E59DE"/>
    <w:rsid w:val="008F5BE4"/>
    <w:rsid w:val="00916070"/>
    <w:rsid w:val="009223E2"/>
    <w:rsid w:val="00922989"/>
    <w:rsid w:val="0092586B"/>
    <w:rsid w:val="00927D13"/>
    <w:rsid w:val="00940706"/>
    <w:rsid w:val="00942BFA"/>
    <w:rsid w:val="00943755"/>
    <w:rsid w:val="00946B8D"/>
    <w:rsid w:val="00952EB5"/>
    <w:rsid w:val="009613A4"/>
    <w:rsid w:val="009642D6"/>
    <w:rsid w:val="0096693E"/>
    <w:rsid w:val="00970A8A"/>
    <w:rsid w:val="00977209"/>
    <w:rsid w:val="00985E84"/>
    <w:rsid w:val="00992EFE"/>
    <w:rsid w:val="00994116"/>
    <w:rsid w:val="00996D9F"/>
    <w:rsid w:val="009A078E"/>
    <w:rsid w:val="009A11D7"/>
    <w:rsid w:val="009A348D"/>
    <w:rsid w:val="009B28E9"/>
    <w:rsid w:val="009C3071"/>
    <w:rsid w:val="009C4678"/>
    <w:rsid w:val="009D0560"/>
    <w:rsid w:val="009E1642"/>
    <w:rsid w:val="009E1CDD"/>
    <w:rsid w:val="009E3593"/>
    <w:rsid w:val="009E5E0F"/>
    <w:rsid w:val="009F2280"/>
    <w:rsid w:val="00A16EA1"/>
    <w:rsid w:val="00A26D4B"/>
    <w:rsid w:val="00A26FDC"/>
    <w:rsid w:val="00A313CE"/>
    <w:rsid w:val="00A315CE"/>
    <w:rsid w:val="00A35AD0"/>
    <w:rsid w:val="00A41153"/>
    <w:rsid w:val="00A55DA1"/>
    <w:rsid w:val="00A575A7"/>
    <w:rsid w:val="00A57783"/>
    <w:rsid w:val="00A64314"/>
    <w:rsid w:val="00A71295"/>
    <w:rsid w:val="00A71C3E"/>
    <w:rsid w:val="00A81D4F"/>
    <w:rsid w:val="00A82351"/>
    <w:rsid w:val="00A8571E"/>
    <w:rsid w:val="00A93033"/>
    <w:rsid w:val="00A95A96"/>
    <w:rsid w:val="00AA2FA1"/>
    <w:rsid w:val="00AA499E"/>
    <w:rsid w:val="00AB3CED"/>
    <w:rsid w:val="00AB6B9F"/>
    <w:rsid w:val="00AC35A0"/>
    <w:rsid w:val="00AD308A"/>
    <w:rsid w:val="00AE16CA"/>
    <w:rsid w:val="00AE1C41"/>
    <w:rsid w:val="00AE4149"/>
    <w:rsid w:val="00AF45AE"/>
    <w:rsid w:val="00B0100C"/>
    <w:rsid w:val="00B058E5"/>
    <w:rsid w:val="00B0597F"/>
    <w:rsid w:val="00B20DE8"/>
    <w:rsid w:val="00B24F6A"/>
    <w:rsid w:val="00B32039"/>
    <w:rsid w:val="00B341CC"/>
    <w:rsid w:val="00B43F88"/>
    <w:rsid w:val="00B45C5F"/>
    <w:rsid w:val="00B56EE9"/>
    <w:rsid w:val="00B65B2D"/>
    <w:rsid w:val="00B75EF9"/>
    <w:rsid w:val="00B81A07"/>
    <w:rsid w:val="00B913B9"/>
    <w:rsid w:val="00B91F7C"/>
    <w:rsid w:val="00B92C5B"/>
    <w:rsid w:val="00BB182D"/>
    <w:rsid w:val="00BB696C"/>
    <w:rsid w:val="00BC3471"/>
    <w:rsid w:val="00BC3F9A"/>
    <w:rsid w:val="00BC4A6F"/>
    <w:rsid w:val="00BD52EF"/>
    <w:rsid w:val="00BE6683"/>
    <w:rsid w:val="00BF1154"/>
    <w:rsid w:val="00C02945"/>
    <w:rsid w:val="00C15984"/>
    <w:rsid w:val="00C15CFB"/>
    <w:rsid w:val="00C168B4"/>
    <w:rsid w:val="00C34DE4"/>
    <w:rsid w:val="00C500D3"/>
    <w:rsid w:val="00C760C4"/>
    <w:rsid w:val="00C85FF7"/>
    <w:rsid w:val="00C87E84"/>
    <w:rsid w:val="00CC51B9"/>
    <w:rsid w:val="00CD3305"/>
    <w:rsid w:val="00CD5000"/>
    <w:rsid w:val="00CE0032"/>
    <w:rsid w:val="00CE2C82"/>
    <w:rsid w:val="00CE54F4"/>
    <w:rsid w:val="00CE745B"/>
    <w:rsid w:val="00CF2835"/>
    <w:rsid w:val="00CF67E2"/>
    <w:rsid w:val="00D030B2"/>
    <w:rsid w:val="00D05E10"/>
    <w:rsid w:val="00D101B5"/>
    <w:rsid w:val="00D10EED"/>
    <w:rsid w:val="00D12140"/>
    <w:rsid w:val="00D1363B"/>
    <w:rsid w:val="00D14841"/>
    <w:rsid w:val="00D20E63"/>
    <w:rsid w:val="00D428D4"/>
    <w:rsid w:val="00D45219"/>
    <w:rsid w:val="00D47810"/>
    <w:rsid w:val="00D60FF7"/>
    <w:rsid w:val="00D662F9"/>
    <w:rsid w:val="00D70A53"/>
    <w:rsid w:val="00D7299A"/>
    <w:rsid w:val="00D82E4E"/>
    <w:rsid w:val="00D859CC"/>
    <w:rsid w:val="00D87438"/>
    <w:rsid w:val="00D902FA"/>
    <w:rsid w:val="00DA2972"/>
    <w:rsid w:val="00DA3145"/>
    <w:rsid w:val="00DA3A4D"/>
    <w:rsid w:val="00DB2721"/>
    <w:rsid w:val="00DD1AF1"/>
    <w:rsid w:val="00DD4A89"/>
    <w:rsid w:val="00DD57CC"/>
    <w:rsid w:val="00DD7908"/>
    <w:rsid w:val="00DE2C7D"/>
    <w:rsid w:val="00DF3CCE"/>
    <w:rsid w:val="00E016EF"/>
    <w:rsid w:val="00E03670"/>
    <w:rsid w:val="00E03EDD"/>
    <w:rsid w:val="00E058EC"/>
    <w:rsid w:val="00E05C30"/>
    <w:rsid w:val="00E1375B"/>
    <w:rsid w:val="00E15D98"/>
    <w:rsid w:val="00E24994"/>
    <w:rsid w:val="00E25E1C"/>
    <w:rsid w:val="00E33869"/>
    <w:rsid w:val="00E35059"/>
    <w:rsid w:val="00E350E7"/>
    <w:rsid w:val="00E3526F"/>
    <w:rsid w:val="00E42E64"/>
    <w:rsid w:val="00E43A5B"/>
    <w:rsid w:val="00E70D98"/>
    <w:rsid w:val="00E87BE7"/>
    <w:rsid w:val="00E903A5"/>
    <w:rsid w:val="00EA19AA"/>
    <w:rsid w:val="00EA523D"/>
    <w:rsid w:val="00EB1F5F"/>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26983"/>
    <w:rsid w:val="00F36216"/>
    <w:rsid w:val="00F37FAD"/>
    <w:rsid w:val="00F45C2F"/>
    <w:rsid w:val="00F47131"/>
    <w:rsid w:val="00F514A2"/>
    <w:rsid w:val="00F545D3"/>
    <w:rsid w:val="00F57181"/>
    <w:rsid w:val="00F67DF5"/>
    <w:rsid w:val="00F7017C"/>
    <w:rsid w:val="00F7543D"/>
    <w:rsid w:val="00F75933"/>
    <w:rsid w:val="00F75F85"/>
    <w:rsid w:val="00F7609E"/>
    <w:rsid w:val="00F801C2"/>
    <w:rsid w:val="00F81518"/>
    <w:rsid w:val="00F81970"/>
    <w:rsid w:val="00F850DD"/>
    <w:rsid w:val="00F86303"/>
    <w:rsid w:val="00F86A8E"/>
    <w:rsid w:val="00F91CD5"/>
    <w:rsid w:val="00FA4F0D"/>
    <w:rsid w:val="00FA5F9F"/>
    <w:rsid w:val="00FA62C9"/>
    <w:rsid w:val="00FB4F86"/>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4D1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0F1F89"/>
    <w:rPr>
      <w:rFonts w:ascii="ArialMT" w:hAnsi="ArialMT" w:hint="default"/>
      <w:b w:val="0"/>
      <w:bCs w:val="0"/>
      <w:i w:val="0"/>
      <w:iCs w:val="0"/>
      <w:color w:val="000000"/>
      <w:sz w:val="22"/>
      <w:szCs w:val="22"/>
    </w:rPr>
  </w:style>
  <w:style w:type="character" w:customStyle="1" w:styleId="fontstyle21">
    <w:name w:val="fontstyle21"/>
    <w:basedOn w:val="DefaultParagraphFont"/>
    <w:rsid w:val="000F1F89"/>
    <w:rPr>
      <w:rFonts w:ascii="SymbolMT" w:hAnsi="SymbolMT" w:hint="default"/>
      <w:b w:val="0"/>
      <w:bCs w:val="0"/>
      <w:i w:val="0"/>
      <w:iCs w:val="0"/>
      <w:color w:val="000000"/>
      <w:sz w:val="22"/>
      <w:szCs w:val="22"/>
    </w:rPr>
  </w:style>
  <w:style w:type="character" w:styleId="Hyperlink">
    <w:name w:val="Hyperlink"/>
    <w:basedOn w:val="DefaultParagraphFont"/>
    <w:uiPriority w:val="99"/>
    <w:unhideWhenUsed/>
    <w:rsid w:val="00F45C2F"/>
    <w:rPr>
      <w:color w:val="467886" w:themeColor="hyperlink"/>
      <w:u w:val="single"/>
    </w:rPr>
  </w:style>
  <w:style w:type="character" w:styleId="UnresolvedMention">
    <w:name w:val="Unresolved Mention"/>
    <w:basedOn w:val="DefaultParagraphFont"/>
    <w:uiPriority w:val="99"/>
    <w:semiHidden/>
    <w:unhideWhenUsed/>
    <w:rsid w:val="00F45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cologyconsultations@wiltshir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10</Pages>
  <Words>4171</Words>
  <Characters>23780</Characters>
  <Application>Microsoft Office Word</Application>
  <DocSecurity>0</DocSecurity>
  <Lines>198</Lines>
  <Paragraphs>55</Paragraphs>
  <ScaleCrop>false</ScaleCrop>
  <Company/>
  <LinksUpToDate>false</LinksUpToDate>
  <CharactersWithSpaces>27896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salesforceId:b362e6e4-adf6-42db-be1f-55cac926cb90</dc:subject>
  <dc:creator>O'Donoghue, Ruaridh</dc:creator>
  <cp:keywords/>
  <dc:description/>
  <cp:lastModifiedBy>Clark, Hayley</cp:lastModifiedBy>
  <cp:revision>143</cp:revision>
  <dcterms:created xsi:type="dcterms:W3CDTF">2026-07-29T13:42:00Z</dcterms:created>
  <dcterms:modified xsi:type="dcterms:W3CDTF">2026-07-31T07:28:00Z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069Q300000S4CH2IAN</vt:lpwstr>
  </property>
</Properties>
</file>