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939E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C1E8C6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AFD74E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1818D6E" w14:textId="77777777" w:rsidTr="00AA0A02">
        <w:tc>
          <w:tcPr>
            <w:tcW w:w="3681" w:type="dxa"/>
          </w:tcPr>
          <w:p w14:paraId="487ABD2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7B8397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PL/2026/03559</w:t>
            </w:r>
          </w:p>
        </w:tc>
      </w:tr>
      <w:tr w:rsidR="00C35340" w14:paraId="43452FE1" w14:textId="77777777" w:rsidTr="00AA0A02">
        <w:tc>
          <w:tcPr>
            <w:tcW w:w="3681" w:type="dxa"/>
          </w:tcPr>
          <w:p w14:paraId="421B90D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8FBCA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0CDCC344" w14:textId="77777777" w:rsidTr="00AA0A02">
        <w:tc>
          <w:tcPr>
            <w:tcW w:w="3681" w:type="dxa"/>
          </w:tcPr>
          <w:p w14:paraId="504AA31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A5F160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21 Astley Close, Pewsey, SN9 5BD</w:t>
            </w:r>
          </w:p>
        </w:tc>
      </w:tr>
      <w:tr w:rsidR="00C35340" w14:paraId="4BEDC7E4" w14:textId="77777777" w:rsidTr="00AA0A02">
        <w:tc>
          <w:tcPr>
            <w:tcW w:w="3681" w:type="dxa"/>
          </w:tcPr>
          <w:p w14:paraId="0C3BCE7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D6B642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extension in place of existing conservatory, internal alterations, garage conversion &amp; new garage.</w:t>
            </w:r>
          </w:p>
        </w:tc>
      </w:tr>
      <w:tr w:rsidR="00C35340" w14:paraId="0098057B" w14:textId="77777777" w:rsidTr="00AA0A02">
        <w:tc>
          <w:tcPr>
            <w:tcW w:w="3681" w:type="dxa"/>
          </w:tcPr>
          <w:p w14:paraId="7C1A57C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9A596D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316F79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324D5F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730301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2AD5538" w14:textId="1A5CC427" w:rsidR="005B0FD5" w:rsidRPr="00BF61D2" w:rsidRDefault="00BF61D2"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F61D2">
        <w:rPr>
          <w:rFonts w:ascii="Arial" w:eastAsia="Times New Roman" w:hAnsi="Arial" w:cs="Arial"/>
          <w:color w:val="000000" w:themeColor="text1"/>
          <w:kern w:val="0"/>
          <w:sz w:val="22"/>
          <w:szCs w:val="22"/>
          <w:lang w:eastAsia="en-GB"/>
          <w14:ligatures w14:val="none"/>
        </w:rPr>
        <w:t>The proposal seeks planning permission for the replacement of an existing single-storey rear conservatory with a smaller bay window and French doors. Internal alterations are also proposed to the attached garage to provide additional living space. To compensate for the loss of the existing garage a new single-storey detached garage is proposed to the south-east of the site, providing parking for one vehicle</w:t>
      </w:r>
      <w:r>
        <w:rPr>
          <w:rFonts w:ascii="Arial" w:eastAsia="Times New Roman" w:hAnsi="Arial" w:cs="Arial"/>
          <w:color w:val="000000" w:themeColor="text1"/>
          <w:kern w:val="0"/>
          <w:sz w:val="22"/>
          <w:szCs w:val="22"/>
          <w:lang w:eastAsia="en-GB"/>
          <w14:ligatures w14:val="none"/>
        </w:rPr>
        <w:t>.</w:t>
      </w:r>
    </w:p>
    <w:p w14:paraId="4EAB00C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149144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B9AE32C" w14:textId="77777777" w:rsidR="00683C17" w:rsidRPr="002A0F1B" w:rsidRDefault="00683C17" w:rsidP="009C1702">
      <w:pPr>
        <w:spacing w:after="0" w:line="276" w:lineRule="auto"/>
        <w:jc w:val="both"/>
        <w:rPr>
          <w:rFonts w:ascii="Arial" w:eastAsia="Times New Roman" w:hAnsi="Arial" w:cs="Arial"/>
          <w:kern w:val="0"/>
          <w:sz w:val="22"/>
          <w:szCs w:val="22"/>
          <w:lang w:eastAsia="en-GB"/>
          <w14:ligatures w14:val="none"/>
        </w:rPr>
      </w:pPr>
    </w:p>
    <w:p w14:paraId="70B5B594" w14:textId="78260A72" w:rsidR="002A0F1B" w:rsidRPr="002A0F1B" w:rsidRDefault="002A0F1B" w:rsidP="002A0F1B">
      <w:pPr>
        <w:spacing w:after="0" w:line="276" w:lineRule="auto"/>
        <w:jc w:val="both"/>
        <w:rPr>
          <w:rFonts w:ascii="Arial" w:eastAsia="Times New Roman" w:hAnsi="Arial" w:cs="Arial"/>
          <w:kern w:val="0"/>
          <w:sz w:val="22"/>
          <w:szCs w:val="22"/>
          <w:lang w:eastAsia="en-GB"/>
          <w14:ligatures w14:val="none"/>
        </w:rPr>
      </w:pPr>
      <w:r w:rsidRPr="002A0F1B">
        <w:rPr>
          <w:rFonts w:ascii="Arial" w:eastAsia="Times New Roman" w:hAnsi="Arial" w:cs="Arial"/>
          <w:kern w:val="0"/>
          <w:sz w:val="22"/>
          <w:szCs w:val="22"/>
          <w:lang w:eastAsia="en-GB"/>
          <w14:ligatures w14:val="none"/>
        </w:rPr>
        <w:t xml:space="preserve">The proposal relates to 21 Astley Close, located within the </w:t>
      </w:r>
      <w:r w:rsidR="00F93AB5">
        <w:rPr>
          <w:rFonts w:ascii="Arial" w:eastAsia="Times New Roman" w:hAnsi="Arial" w:cs="Arial"/>
          <w:kern w:val="0"/>
          <w:sz w:val="22"/>
          <w:szCs w:val="22"/>
          <w:lang w:eastAsia="en-GB"/>
          <w14:ligatures w14:val="none"/>
        </w:rPr>
        <w:t>built-up</w:t>
      </w:r>
      <w:r w:rsidRPr="002A0F1B">
        <w:rPr>
          <w:rFonts w:ascii="Arial" w:eastAsia="Times New Roman" w:hAnsi="Arial" w:cs="Arial"/>
          <w:kern w:val="0"/>
          <w:sz w:val="22"/>
          <w:szCs w:val="22"/>
          <w:lang w:eastAsia="en-GB"/>
          <w14:ligatures w14:val="none"/>
        </w:rPr>
        <w:t xml:space="preserve"> area of Pewsey. The application site comprises a detached bungalow constructed of white painted brick, featuring an attached flat-roofed garage and a rear conservatory extension. The property benefits from a modest garden that wraps around the dwelling, and off-street parking provision within the garage and on the driveway to the front. The surrounding area is characterised by a suburban cul-de-sac development comprising predominantly bungalows of a similar scale and design.</w:t>
      </w:r>
    </w:p>
    <w:p w14:paraId="545019B0"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F669C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B43CB68" w14:textId="77777777" w:rsidR="00965A06" w:rsidRPr="00A02088"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48DE067C" w14:textId="42985766" w:rsidR="00683C17" w:rsidRPr="00A02088" w:rsidRDefault="00A02088" w:rsidP="00CB2D45">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A02088">
        <w:rPr>
          <w:rFonts w:ascii="Arial" w:eastAsia="Times New Roman" w:hAnsi="Arial" w:cs="Arial"/>
          <w:kern w:val="0"/>
          <w:sz w:val="22"/>
          <w:szCs w:val="22"/>
          <w:lang w:eastAsia="en-GB"/>
          <w14:ligatures w14:val="none"/>
        </w:rPr>
        <w:t>Washed by the North Wessex Downs National Landscape.</w:t>
      </w:r>
    </w:p>
    <w:p w14:paraId="4EC32F69" w14:textId="09D61067" w:rsidR="00A02088" w:rsidRPr="00A02088" w:rsidRDefault="00A02088" w:rsidP="00CB2D45">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A02088">
        <w:rPr>
          <w:rFonts w:ascii="Arial" w:eastAsia="Times New Roman" w:hAnsi="Arial" w:cs="Arial"/>
          <w:kern w:val="0"/>
          <w:sz w:val="22"/>
          <w:szCs w:val="22"/>
          <w:lang w:eastAsia="en-GB"/>
          <w14:ligatures w14:val="none"/>
        </w:rPr>
        <w:t>Within the Salisbury Plain SPA – 6400m buffer.</w:t>
      </w:r>
    </w:p>
    <w:p w14:paraId="0C9E0B42" w14:textId="27E7A5B7" w:rsidR="00A02088" w:rsidRPr="00A02088" w:rsidRDefault="00A02088" w:rsidP="00CB2D45">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Within the Hampshire River </w:t>
      </w:r>
      <w:r w:rsidR="001611BF">
        <w:rPr>
          <w:rFonts w:ascii="Arial" w:eastAsia="Times New Roman" w:hAnsi="Arial" w:cs="Arial"/>
          <w:kern w:val="0"/>
          <w:sz w:val="22"/>
          <w:szCs w:val="22"/>
          <w:lang w:eastAsia="en-GB"/>
          <w14:ligatures w14:val="none"/>
        </w:rPr>
        <w:t>Avon</w:t>
      </w:r>
      <w:r>
        <w:rPr>
          <w:rFonts w:ascii="Arial" w:eastAsia="Times New Roman" w:hAnsi="Arial" w:cs="Arial"/>
          <w:kern w:val="0"/>
          <w:sz w:val="22"/>
          <w:szCs w:val="22"/>
          <w:lang w:eastAsia="en-GB"/>
          <w14:ligatures w14:val="none"/>
        </w:rPr>
        <w:t xml:space="preserve"> Catchment.</w:t>
      </w:r>
    </w:p>
    <w:p w14:paraId="563BD702" w14:textId="7E5187C2" w:rsidR="00A02088" w:rsidRPr="00A02088" w:rsidRDefault="00A02088" w:rsidP="00CB2D45">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A02088">
        <w:rPr>
          <w:rFonts w:ascii="Arial" w:eastAsia="Times New Roman" w:hAnsi="Arial" w:cs="Arial"/>
          <w:kern w:val="0"/>
          <w:sz w:val="22"/>
          <w:szCs w:val="22"/>
          <w:lang w:eastAsia="en-GB"/>
          <w14:ligatures w14:val="none"/>
        </w:rPr>
        <w:t>Located within the limits for development of Pewsey.</w:t>
      </w:r>
    </w:p>
    <w:p w14:paraId="50E6013B" w14:textId="77777777" w:rsidR="00A02088" w:rsidRPr="00A02088" w:rsidRDefault="00A02088" w:rsidP="00A02088">
      <w:pPr>
        <w:spacing w:after="0" w:line="276" w:lineRule="auto"/>
        <w:jc w:val="both"/>
        <w:outlineLvl w:val="2"/>
        <w:rPr>
          <w:rFonts w:ascii="Arial" w:eastAsia="Times New Roman" w:hAnsi="Arial" w:cs="Arial"/>
          <w:b/>
          <w:bCs/>
          <w:kern w:val="0"/>
          <w:sz w:val="22"/>
          <w:szCs w:val="22"/>
          <w:lang w:eastAsia="en-GB"/>
          <w14:ligatures w14:val="none"/>
        </w:rPr>
      </w:pPr>
    </w:p>
    <w:p w14:paraId="08AB8D0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84D348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0A70357C" w14:textId="77777777" w:rsidTr="00AA0A02">
        <w:trPr>
          <w:trHeight w:hRule="exact" w:val="20"/>
        </w:trPr>
        <w:tc>
          <w:tcPr>
            <w:tcW w:w="8921" w:type="dxa"/>
            <w:tcBorders>
              <w:bottom w:val="single" w:sz="6" w:space="0" w:color="auto"/>
            </w:tcBorders>
            <w:vAlign w:val="center"/>
            <w:hideMark/>
          </w:tcPr>
          <w:p w14:paraId="04E61996"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2EEFC546"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DC08D0C"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42D554BF" w14:textId="77777777" w:rsidTr="00AA0A02">
        <w:tc>
          <w:tcPr>
            <w:tcW w:w="8921" w:type="dxa"/>
            <w:tcBorders>
              <w:left w:val="single" w:sz="12" w:space="0" w:color="auto"/>
              <w:bottom w:val="single" w:sz="12" w:space="0" w:color="auto"/>
              <w:right w:val="single" w:sz="12" w:space="0" w:color="auto"/>
            </w:tcBorders>
            <w:vAlign w:val="center"/>
          </w:tcPr>
          <w:p w14:paraId="3F6FE5F2" w14:textId="77777777" w:rsidR="00C35340" w:rsidRPr="005F3BCC" w:rsidRDefault="00C35340" w:rsidP="00AA0A02">
            <w:pPr>
              <w:spacing w:after="0"/>
              <w:rPr>
                <w:rFonts w:ascii="Arial" w:hAnsi="Arial" w:cs="Arial"/>
                <w:sz w:val="22"/>
                <w:szCs w:val="22"/>
              </w:rPr>
            </w:pPr>
            <w:r w:rsidRPr="005F3BCC">
              <w:rPr>
                <w:rFonts w:ascii="Arial" w:hAnsi="Arial" w:cs="Arial"/>
                <w:sz w:val="22"/>
                <w:szCs w:val="22"/>
              </w:rPr>
              <w:t>K/37752 - Full planning permission Decision - Approve with Conditions Date: 6/9/1999 – Single storey extension to form bathroom and dressing room.</w:t>
            </w:r>
          </w:p>
        </w:tc>
      </w:tr>
      <w:tr w:rsidR="00C35340" w:rsidRPr="003E74F7" w14:paraId="4773F6A9" w14:textId="77777777" w:rsidTr="00AA0A02">
        <w:tc>
          <w:tcPr>
            <w:tcW w:w="8921" w:type="dxa"/>
            <w:tcBorders>
              <w:left w:val="single" w:sz="12" w:space="0" w:color="auto"/>
              <w:bottom w:val="single" w:sz="12" w:space="0" w:color="auto"/>
              <w:right w:val="single" w:sz="12" w:space="0" w:color="auto"/>
            </w:tcBorders>
            <w:vAlign w:val="center"/>
          </w:tcPr>
          <w:p w14:paraId="0D210971" w14:textId="77777777" w:rsidR="00C35340" w:rsidRPr="005F3BCC" w:rsidRDefault="00C35340" w:rsidP="00AA0A02">
            <w:pPr>
              <w:spacing w:after="0"/>
              <w:rPr>
                <w:rFonts w:ascii="Arial" w:hAnsi="Arial" w:cs="Arial"/>
                <w:sz w:val="22"/>
                <w:szCs w:val="22"/>
              </w:rPr>
            </w:pPr>
            <w:r w:rsidRPr="005F3BCC">
              <w:rPr>
                <w:rFonts w:ascii="Arial" w:hAnsi="Arial" w:cs="Arial"/>
                <w:sz w:val="22"/>
                <w:szCs w:val="22"/>
              </w:rPr>
              <w:t>K/34675 - Full planning permission Decision - Approve with Conditions Date: 27/8/1997 – The erection of a conservatory</w:t>
            </w:r>
          </w:p>
        </w:tc>
      </w:tr>
      <w:bookmarkEnd w:id="0"/>
    </w:tbl>
    <w:p w14:paraId="7DD08F3D" w14:textId="77777777" w:rsidR="005F3BCC" w:rsidRDefault="005F3BCC" w:rsidP="009C1702">
      <w:pPr>
        <w:spacing w:after="0" w:line="276" w:lineRule="auto"/>
        <w:jc w:val="both"/>
        <w:rPr>
          <w:rFonts w:ascii="Arial" w:eastAsia="Times New Roman" w:hAnsi="Arial" w:cs="Arial"/>
          <w:b/>
          <w:bCs/>
          <w:kern w:val="0"/>
          <w:sz w:val="22"/>
          <w:szCs w:val="22"/>
          <w:lang w:eastAsia="en-GB"/>
          <w14:ligatures w14:val="none"/>
        </w:rPr>
      </w:pPr>
    </w:p>
    <w:p w14:paraId="3A400259" w14:textId="71F2771D"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4A6E5C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1C8D34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05E7DE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2A444FE" w14:textId="3A314005" w:rsidR="005F3BCC" w:rsidRPr="005F3BCC" w:rsidRDefault="005F3BCC" w:rsidP="005F3BC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2718">
        <w:rPr>
          <w:rFonts w:ascii="Arial" w:eastAsia="Times New Roman" w:hAnsi="Arial" w:cs="Arial"/>
          <w:kern w:val="0"/>
          <w:sz w:val="22"/>
          <w:szCs w:val="22"/>
          <w:lang w:eastAsia="en-GB"/>
          <w14:ligatures w14:val="none"/>
        </w:rPr>
        <w:t xml:space="preserve">Core Policy 41: </w:t>
      </w:r>
      <w:r w:rsidRPr="005F3BCC">
        <w:rPr>
          <w:rFonts w:ascii="Arial" w:eastAsia="Times New Roman" w:hAnsi="Arial" w:cs="Arial"/>
          <w:kern w:val="0"/>
          <w:sz w:val="22"/>
          <w:szCs w:val="22"/>
          <w:lang w:eastAsia="en-GB"/>
          <w14:ligatures w14:val="none"/>
        </w:rPr>
        <w:t xml:space="preserve">Sustainable Construction and Low Carbon Energy </w:t>
      </w:r>
    </w:p>
    <w:p w14:paraId="640FB27F" w14:textId="75499349" w:rsidR="00134D23" w:rsidRPr="005F3BCC"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Core Policy 57 Ensuring High Quality Design and Place Shaping</w:t>
      </w:r>
    </w:p>
    <w:p w14:paraId="493F8DD9" w14:textId="77777777" w:rsidR="00315AE0" w:rsidRPr="005F3BC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Core Policy 50</w:t>
      </w:r>
      <w:r w:rsidR="006A735A" w:rsidRPr="005F3BCC">
        <w:rPr>
          <w:rFonts w:ascii="Arial" w:eastAsia="Times New Roman" w:hAnsi="Arial" w:cs="Arial"/>
          <w:kern w:val="0"/>
          <w:sz w:val="22"/>
          <w:szCs w:val="22"/>
          <w:lang w:eastAsia="en-GB"/>
          <w14:ligatures w14:val="none"/>
        </w:rPr>
        <w:t>:</w:t>
      </w:r>
      <w:r w:rsidRPr="005F3BCC">
        <w:rPr>
          <w:rFonts w:ascii="Arial" w:eastAsia="Times New Roman" w:hAnsi="Arial" w:cs="Arial"/>
          <w:kern w:val="0"/>
          <w:sz w:val="22"/>
          <w:szCs w:val="22"/>
          <w:lang w:eastAsia="en-GB"/>
          <w14:ligatures w14:val="none"/>
        </w:rPr>
        <w:t xml:space="preserve"> Biodiversity and Geodiversity </w:t>
      </w:r>
    </w:p>
    <w:p w14:paraId="2631A443" w14:textId="77777777" w:rsidR="00315AE0" w:rsidRPr="005F3BC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Core Policy 51</w:t>
      </w:r>
      <w:r w:rsidR="006A735A" w:rsidRPr="005F3BCC">
        <w:rPr>
          <w:rFonts w:ascii="Arial" w:eastAsia="Times New Roman" w:hAnsi="Arial" w:cs="Arial"/>
          <w:kern w:val="0"/>
          <w:sz w:val="22"/>
          <w:szCs w:val="22"/>
          <w:lang w:eastAsia="en-GB"/>
          <w14:ligatures w14:val="none"/>
        </w:rPr>
        <w:t xml:space="preserve">: </w:t>
      </w:r>
      <w:r w:rsidRPr="005F3BCC">
        <w:rPr>
          <w:rFonts w:ascii="Arial" w:eastAsia="Times New Roman" w:hAnsi="Arial" w:cs="Arial"/>
          <w:kern w:val="0"/>
          <w:sz w:val="22"/>
          <w:szCs w:val="22"/>
          <w:lang w:eastAsia="en-GB"/>
          <w14:ligatures w14:val="none"/>
        </w:rPr>
        <w:t xml:space="preserve">Landscape </w:t>
      </w:r>
    </w:p>
    <w:p w14:paraId="53481C8D" w14:textId="77777777" w:rsidR="009F684B" w:rsidRPr="005F3BC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Core Policy 61</w:t>
      </w:r>
      <w:r w:rsidR="006A735A" w:rsidRPr="005F3BCC">
        <w:rPr>
          <w:rFonts w:ascii="Arial" w:eastAsia="Times New Roman" w:hAnsi="Arial" w:cs="Arial"/>
          <w:kern w:val="0"/>
          <w:sz w:val="22"/>
          <w:szCs w:val="22"/>
          <w:lang w:eastAsia="en-GB"/>
          <w14:ligatures w14:val="none"/>
        </w:rPr>
        <w:t>:</w:t>
      </w:r>
      <w:r w:rsidRPr="005F3BCC">
        <w:rPr>
          <w:rFonts w:ascii="Arial" w:eastAsia="Times New Roman" w:hAnsi="Arial" w:cs="Arial"/>
          <w:kern w:val="0"/>
          <w:sz w:val="22"/>
          <w:szCs w:val="22"/>
          <w:lang w:eastAsia="en-GB"/>
          <w14:ligatures w14:val="none"/>
        </w:rPr>
        <w:t xml:space="preserve"> Transport and New Development</w:t>
      </w:r>
    </w:p>
    <w:p w14:paraId="107C3407" w14:textId="77777777" w:rsidR="009F684B" w:rsidRPr="005F3BC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Core Policy 64</w:t>
      </w:r>
      <w:r w:rsidR="006A735A" w:rsidRPr="005F3BCC">
        <w:rPr>
          <w:rFonts w:ascii="Arial" w:eastAsia="Times New Roman" w:hAnsi="Arial" w:cs="Arial"/>
          <w:kern w:val="0"/>
          <w:sz w:val="22"/>
          <w:szCs w:val="22"/>
          <w:lang w:eastAsia="en-GB"/>
          <w14:ligatures w14:val="none"/>
        </w:rPr>
        <w:t>:</w:t>
      </w:r>
      <w:r w:rsidRPr="005F3BCC">
        <w:rPr>
          <w:rFonts w:ascii="Arial" w:eastAsia="Times New Roman" w:hAnsi="Arial" w:cs="Arial"/>
          <w:kern w:val="0"/>
          <w:sz w:val="22"/>
          <w:szCs w:val="22"/>
          <w:lang w:eastAsia="en-GB"/>
          <w14:ligatures w14:val="none"/>
        </w:rPr>
        <w:t xml:space="preserve"> Demand Management</w:t>
      </w:r>
    </w:p>
    <w:p w14:paraId="6E192D98" w14:textId="77777777" w:rsidR="00134D23" w:rsidRPr="005F3BCC" w:rsidRDefault="00134D23" w:rsidP="009C1702">
      <w:pPr>
        <w:spacing w:after="0" w:line="276" w:lineRule="auto"/>
        <w:jc w:val="both"/>
        <w:rPr>
          <w:rFonts w:ascii="Arial" w:eastAsia="Times New Roman" w:hAnsi="Arial" w:cs="Arial"/>
          <w:kern w:val="0"/>
          <w:sz w:val="22"/>
          <w:szCs w:val="22"/>
          <w:lang w:eastAsia="en-GB"/>
          <w14:ligatures w14:val="none"/>
        </w:rPr>
      </w:pPr>
    </w:p>
    <w:p w14:paraId="56F715A1" w14:textId="68AE1959" w:rsidR="0021435E" w:rsidRPr="005F3BCC" w:rsidRDefault="005F3BCC" w:rsidP="009C1702">
      <w:pPr>
        <w:spacing w:after="0" w:line="276" w:lineRule="auto"/>
        <w:jc w:val="both"/>
        <w:rPr>
          <w:rFonts w:ascii="Arial" w:eastAsia="Times New Roman" w:hAnsi="Arial" w:cs="Arial"/>
          <w:kern w:val="0"/>
          <w:sz w:val="22"/>
          <w:szCs w:val="22"/>
          <w:lang w:eastAsia="en-GB"/>
          <w14:ligatures w14:val="none"/>
        </w:rPr>
      </w:pPr>
      <w:r w:rsidRPr="005F3BCC">
        <w:rPr>
          <w:rFonts w:ascii="Arial" w:eastAsia="Times New Roman" w:hAnsi="Arial" w:cs="Arial"/>
          <w:kern w:val="0"/>
          <w:sz w:val="22"/>
          <w:szCs w:val="22"/>
          <w:lang w:eastAsia="en-GB"/>
          <w14:ligatures w14:val="none"/>
        </w:rPr>
        <w:t xml:space="preserve">Pewsey Neighbourhood Development Plan (Made 2015) </w:t>
      </w:r>
    </w:p>
    <w:p w14:paraId="6005B39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5C80D4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6B28A66"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A7465F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E777DD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9231F7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37AA57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32BB26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E672AC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6DFD6B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43D624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6487DEE" w14:textId="0C0DCA61" w:rsidR="00A02088" w:rsidRDefault="00A02088"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Support.</w:t>
      </w:r>
    </w:p>
    <w:p w14:paraId="4AF875CB" w14:textId="77777777" w:rsidR="00A02088" w:rsidRDefault="00A02088" w:rsidP="0016162B">
      <w:pPr>
        <w:spacing w:after="0" w:line="276" w:lineRule="auto"/>
        <w:jc w:val="both"/>
        <w:rPr>
          <w:rFonts w:ascii="Arial" w:eastAsia="Times New Roman" w:hAnsi="Arial" w:cs="Arial"/>
          <w:kern w:val="0"/>
          <w:sz w:val="22"/>
          <w:szCs w:val="22"/>
          <w:lang w:eastAsia="en-GB"/>
          <w14:ligatures w14:val="none"/>
        </w:rPr>
      </w:pPr>
    </w:p>
    <w:p w14:paraId="6E03AC3B" w14:textId="13EBE7AC" w:rsidR="005B0FD5" w:rsidRPr="00A02088" w:rsidRDefault="00A02088" w:rsidP="009C1702">
      <w:pPr>
        <w:spacing w:after="0" w:line="276" w:lineRule="auto"/>
        <w:jc w:val="both"/>
        <w:rPr>
          <w:rFonts w:ascii="Arial" w:eastAsia="Times New Roman" w:hAnsi="Arial" w:cs="Arial"/>
          <w:i/>
          <w:iCs/>
          <w:color w:val="ED0000"/>
          <w:kern w:val="0"/>
          <w:sz w:val="22"/>
          <w:szCs w:val="22"/>
          <w:lang w:eastAsia="en-GB"/>
          <w14:ligatures w14:val="none"/>
        </w:rPr>
      </w:pPr>
      <w:r w:rsidRPr="00A02088">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No objection. </w:t>
      </w:r>
    </w:p>
    <w:p w14:paraId="1DF3537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AD6A63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7B39AF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767438" w14:textId="61002327" w:rsidR="008D7802" w:rsidRPr="00A0208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02088">
        <w:rPr>
          <w:rFonts w:ascii="Arial" w:eastAsia="Times New Roman" w:hAnsi="Arial" w:cs="Arial"/>
          <w:color w:val="000000" w:themeColor="text1"/>
          <w:kern w:val="0"/>
          <w:sz w:val="22"/>
          <w:szCs w:val="22"/>
          <w:lang w:eastAsia="en-GB"/>
          <w14:ligatures w14:val="none"/>
        </w:rPr>
        <w:t xml:space="preserve"> at the time of writing.</w:t>
      </w:r>
    </w:p>
    <w:p w14:paraId="3955843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0BD7C1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04F010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E6847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74A1C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6FDD6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A8DD7D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9F27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BB611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68FA428" w14:textId="77777777" w:rsidR="007430AB"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2F9983C0" w14:textId="77777777" w:rsidR="007430AB"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p>
    <w:p w14:paraId="2F6021D6" w14:textId="77777777" w:rsidR="007430AB" w:rsidRPr="00A17755"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15FED45A" w14:textId="77777777" w:rsidR="007430AB" w:rsidRPr="00A17755"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p>
    <w:p w14:paraId="6C2550B7" w14:textId="77777777" w:rsidR="007430AB"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lastRenderedPageBreak/>
        <w:t xml:space="preserve">However, in this instance, it is necessary to consider whether the proposed development is acceptable in principle due to </w:t>
      </w:r>
      <w:r>
        <w:rPr>
          <w:rFonts w:ascii="Arial" w:eastAsia="Times New Roman" w:hAnsi="Arial" w:cs="Arial"/>
          <w:color w:val="000000" w:themeColor="text1"/>
          <w:kern w:val="0"/>
          <w:sz w:val="22"/>
          <w:szCs w:val="22"/>
          <w:lang w:eastAsia="en-GB"/>
          <w14:ligatures w14:val="none"/>
        </w:rPr>
        <w:t xml:space="preserve">the use of the proposed garage. </w:t>
      </w:r>
      <w:r>
        <w:rPr>
          <w:rFonts w:ascii="Arial" w:eastAsia="Times New Roman" w:hAnsi="Arial" w:cs="Arial"/>
          <w:kern w:val="0"/>
          <w:sz w:val="22"/>
          <w:szCs w:val="22"/>
          <w:lang w:eastAsia="en-GB"/>
          <w14:ligatures w14:val="none"/>
        </w:rPr>
        <w:t xml:space="preserve">Due to its scale and design, which incorporates a garage door on the principal elevation, it is reasonable to assume that the development would be of incidental use to the main dwellinghouse as a garage and therefore would be considered lawful residential use. </w:t>
      </w:r>
    </w:p>
    <w:p w14:paraId="6E967C61" w14:textId="77777777" w:rsidR="007430AB" w:rsidRDefault="007430AB" w:rsidP="007430AB">
      <w:pPr>
        <w:spacing w:after="0" w:line="276" w:lineRule="auto"/>
        <w:jc w:val="both"/>
        <w:rPr>
          <w:rFonts w:ascii="Arial" w:eastAsia="Times New Roman" w:hAnsi="Arial" w:cs="Arial"/>
          <w:color w:val="ED0000"/>
          <w:kern w:val="0"/>
          <w:sz w:val="22"/>
          <w:szCs w:val="22"/>
          <w:lang w:eastAsia="en-GB"/>
          <w14:ligatures w14:val="none"/>
        </w:rPr>
      </w:pPr>
    </w:p>
    <w:p w14:paraId="1E2E97D7" w14:textId="656BC982" w:rsidR="007430AB" w:rsidRPr="00F40F2D" w:rsidRDefault="007430AB" w:rsidP="007430AB">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As such, the principle of development</w:t>
      </w:r>
      <w:r>
        <w:rPr>
          <w:rFonts w:ascii="Arial" w:eastAsia="Times New Roman" w:hAnsi="Arial" w:cs="Arial"/>
          <w:color w:val="000000" w:themeColor="text1"/>
          <w:kern w:val="0"/>
          <w:sz w:val="22"/>
          <w:szCs w:val="22"/>
          <w:lang w:eastAsia="en-GB"/>
          <w14:ligatures w14:val="none"/>
        </w:rPr>
        <w:t xml:space="preserve"> of the existing garage to additional residential amenity space</w:t>
      </w:r>
      <w:r w:rsidRPr="001566BD">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is 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w:t>
      </w:r>
    </w:p>
    <w:p w14:paraId="6189B34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AAED26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1FC9A03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513404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3214E85" w14:textId="77777777" w:rsidR="004A6AFE" w:rsidRDefault="004A6AFE" w:rsidP="00852CAC">
      <w:pPr>
        <w:spacing w:after="0" w:line="276" w:lineRule="auto"/>
        <w:jc w:val="both"/>
        <w:rPr>
          <w:rFonts w:ascii="Arial" w:eastAsia="Times New Roman" w:hAnsi="Arial" w:cs="Arial"/>
          <w:kern w:val="0"/>
          <w:sz w:val="22"/>
          <w:szCs w:val="22"/>
          <w:lang w:eastAsia="en-GB"/>
          <w14:ligatures w14:val="none"/>
        </w:rPr>
      </w:pPr>
    </w:p>
    <w:p w14:paraId="30A15F21" w14:textId="77777777" w:rsidR="004A6AFE" w:rsidRDefault="004A6AFE" w:rsidP="00852CAC">
      <w:pPr>
        <w:spacing w:after="0" w:line="276" w:lineRule="auto"/>
        <w:jc w:val="both"/>
        <w:rPr>
          <w:rFonts w:ascii="Arial" w:eastAsia="Times New Roman" w:hAnsi="Arial" w:cs="Arial"/>
          <w:kern w:val="0"/>
          <w:sz w:val="22"/>
          <w:szCs w:val="22"/>
          <w:lang w:eastAsia="en-GB"/>
          <w14:ligatures w14:val="none"/>
        </w:rPr>
      </w:pPr>
    </w:p>
    <w:p w14:paraId="0661C6FC" w14:textId="4CB0AE83" w:rsidR="004A6AFE" w:rsidRDefault="004A6AFE" w:rsidP="004A6AFE">
      <w:pPr>
        <w:spacing w:after="0" w:line="276" w:lineRule="auto"/>
        <w:jc w:val="both"/>
        <w:rPr>
          <w:rFonts w:ascii="Arial" w:eastAsia="Times New Roman" w:hAnsi="Arial" w:cs="Arial"/>
          <w:kern w:val="0"/>
          <w:sz w:val="22"/>
          <w:szCs w:val="22"/>
          <w:lang w:eastAsia="en-GB"/>
          <w14:ligatures w14:val="none"/>
        </w:rPr>
      </w:pPr>
      <w:r w:rsidRPr="004A6AFE">
        <w:rPr>
          <w:rFonts w:ascii="Arial" w:eastAsia="Times New Roman" w:hAnsi="Arial" w:cs="Arial"/>
          <w:kern w:val="0"/>
          <w:sz w:val="22"/>
          <w:szCs w:val="22"/>
          <w:lang w:eastAsia="en-GB"/>
          <w14:ligatures w14:val="none"/>
        </w:rPr>
        <w:t>The proposed rear extension would be constructed of painted brickwork</w:t>
      </w:r>
      <w:r w:rsidR="002017B4">
        <w:rPr>
          <w:rFonts w:ascii="Arial" w:eastAsia="Times New Roman" w:hAnsi="Arial" w:cs="Arial"/>
          <w:kern w:val="0"/>
          <w:sz w:val="22"/>
          <w:szCs w:val="22"/>
          <w:lang w:eastAsia="en-GB"/>
          <w14:ligatures w14:val="none"/>
        </w:rPr>
        <w:t xml:space="preserve"> with </w:t>
      </w:r>
      <w:r w:rsidRPr="004A6AFE">
        <w:rPr>
          <w:rFonts w:ascii="Arial" w:eastAsia="Times New Roman" w:hAnsi="Arial" w:cs="Arial"/>
          <w:kern w:val="0"/>
          <w:sz w:val="22"/>
          <w:szCs w:val="22"/>
          <w:lang w:eastAsia="en-GB"/>
          <w14:ligatures w14:val="none"/>
        </w:rPr>
        <w:t>uPVC openings to match the existing dwelling</w:t>
      </w:r>
      <w:r w:rsidR="002017B4">
        <w:rPr>
          <w:rFonts w:ascii="Arial" w:eastAsia="Times New Roman" w:hAnsi="Arial" w:cs="Arial"/>
          <w:kern w:val="0"/>
          <w:sz w:val="22"/>
          <w:szCs w:val="22"/>
          <w:lang w:eastAsia="en-GB"/>
          <w14:ligatures w14:val="none"/>
        </w:rPr>
        <w:t xml:space="preserve">, and a flat roof to </w:t>
      </w:r>
      <w:r w:rsidR="00591C25">
        <w:rPr>
          <w:rFonts w:ascii="Arial" w:eastAsia="Times New Roman" w:hAnsi="Arial" w:cs="Arial"/>
          <w:kern w:val="0"/>
          <w:sz w:val="22"/>
          <w:szCs w:val="22"/>
          <w:lang w:eastAsia="en-GB"/>
          <w14:ligatures w14:val="none"/>
        </w:rPr>
        <w:t>align with the existing garage</w:t>
      </w:r>
      <w:r w:rsidRPr="004A6AFE">
        <w:rPr>
          <w:rFonts w:ascii="Arial" w:eastAsia="Times New Roman" w:hAnsi="Arial" w:cs="Arial"/>
          <w:kern w:val="0"/>
          <w:sz w:val="22"/>
          <w:szCs w:val="22"/>
          <w:lang w:eastAsia="en-GB"/>
          <w14:ligatures w14:val="none"/>
        </w:rPr>
        <w:t>. The proposed garage would be constructed of red brick with a profiled tiled roof</w:t>
      </w:r>
      <w:r>
        <w:rPr>
          <w:rFonts w:ascii="Arial" w:eastAsia="Times New Roman" w:hAnsi="Arial" w:cs="Arial"/>
          <w:kern w:val="0"/>
          <w:sz w:val="22"/>
          <w:szCs w:val="22"/>
          <w:lang w:eastAsia="en-GB"/>
          <w14:ligatures w14:val="none"/>
        </w:rPr>
        <w:t xml:space="preserve"> to match the host dwelling</w:t>
      </w:r>
      <w:r w:rsidRPr="004A6AFE">
        <w:rPr>
          <w:rFonts w:ascii="Arial" w:eastAsia="Times New Roman" w:hAnsi="Arial" w:cs="Arial"/>
          <w:kern w:val="0"/>
          <w:sz w:val="22"/>
          <w:szCs w:val="22"/>
          <w:lang w:eastAsia="en-GB"/>
          <w14:ligatures w14:val="none"/>
        </w:rPr>
        <w:t xml:space="preserve">. </w:t>
      </w:r>
      <w:r w:rsidR="005F7866">
        <w:rPr>
          <w:rFonts w:ascii="Arial" w:eastAsia="Times New Roman" w:hAnsi="Arial" w:cs="Arial"/>
          <w:kern w:val="0"/>
          <w:sz w:val="22"/>
          <w:szCs w:val="22"/>
          <w:lang w:eastAsia="en-GB"/>
          <w14:ligatures w14:val="none"/>
        </w:rPr>
        <w:t xml:space="preserve">Although </w:t>
      </w:r>
      <w:r w:rsidRPr="004A6AFE">
        <w:rPr>
          <w:rFonts w:ascii="Arial" w:eastAsia="Times New Roman" w:hAnsi="Arial" w:cs="Arial"/>
          <w:kern w:val="0"/>
          <w:sz w:val="22"/>
          <w:szCs w:val="22"/>
          <w:lang w:eastAsia="en-GB"/>
          <w14:ligatures w14:val="none"/>
        </w:rPr>
        <w:t>the red brick would not replicate the finish of the existing dwellinghouse, it reflects the predominant material palette of the surrounding cul-de-sac</w:t>
      </w:r>
      <w:r>
        <w:rPr>
          <w:rFonts w:ascii="Arial" w:eastAsia="Times New Roman" w:hAnsi="Arial" w:cs="Arial"/>
          <w:kern w:val="0"/>
          <w:sz w:val="22"/>
          <w:szCs w:val="22"/>
          <w:lang w:eastAsia="en-GB"/>
          <w14:ligatures w14:val="none"/>
        </w:rPr>
        <w:t xml:space="preserve"> where red brick dominates</w:t>
      </w:r>
      <w:r w:rsidRPr="004A6AFE">
        <w:rPr>
          <w:rFonts w:ascii="Arial" w:eastAsia="Times New Roman" w:hAnsi="Arial" w:cs="Arial"/>
          <w:kern w:val="0"/>
          <w:sz w:val="22"/>
          <w:szCs w:val="22"/>
          <w:lang w:eastAsia="en-GB"/>
          <w14:ligatures w14:val="none"/>
        </w:rPr>
        <w:t>. The proposed materials are therefore considered appropriate.</w:t>
      </w:r>
    </w:p>
    <w:p w14:paraId="0B63B50E" w14:textId="77777777" w:rsidR="006D0A61" w:rsidRDefault="006D0A61" w:rsidP="004A6AFE">
      <w:pPr>
        <w:spacing w:after="0" w:line="276" w:lineRule="auto"/>
        <w:jc w:val="both"/>
        <w:rPr>
          <w:rFonts w:ascii="Arial" w:eastAsia="Times New Roman" w:hAnsi="Arial" w:cs="Arial"/>
          <w:kern w:val="0"/>
          <w:sz w:val="22"/>
          <w:szCs w:val="22"/>
          <w:lang w:eastAsia="en-GB"/>
          <w14:ligatures w14:val="none"/>
        </w:rPr>
      </w:pPr>
    </w:p>
    <w:p w14:paraId="1E2EC394" w14:textId="333479F9" w:rsidR="002077CC" w:rsidRDefault="006D0A61" w:rsidP="004A6AFE">
      <w:pPr>
        <w:spacing w:after="0" w:line="276" w:lineRule="auto"/>
        <w:jc w:val="both"/>
        <w:rPr>
          <w:rFonts w:ascii="Arial" w:eastAsia="Times New Roman" w:hAnsi="Arial" w:cs="Arial"/>
          <w:kern w:val="0"/>
          <w:sz w:val="22"/>
          <w:szCs w:val="22"/>
          <w:lang w:eastAsia="en-GB"/>
          <w14:ligatures w14:val="none"/>
        </w:rPr>
      </w:pPr>
      <w:r w:rsidRPr="006D0A61">
        <w:rPr>
          <w:rFonts w:ascii="Arial" w:eastAsia="Times New Roman" w:hAnsi="Arial" w:cs="Arial"/>
          <w:kern w:val="0"/>
          <w:sz w:val="22"/>
          <w:szCs w:val="22"/>
          <w:lang w:eastAsia="en-GB"/>
          <w14:ligatures w14:val="none"/>
        </w:rPr>
        <w:t xml:space="preserve">The garage would feature a gable-ended roof with a vehicular access door on the principal elevation and a side access door. Although </w:t>
      </w:r>
      <w:r w:rsidR="00286893">
        <w:rPr>
          <w:rFonts w:ascii="Arial" w:eastAsia="Times New Roman" w:hAnsi="Arial" w:cs="Arial"/>
          <w:kern w:val="0"/>
          <w:sz w:val="22"/>
          <w:szCs w:val="22"/>
          <w:lang w:eastAsia="en-GB"/>
          <w14:ligatures w14:val="none"/>
        </w:rPr>
        <w:t>it</w:t>
      </w:r>
      <w:r w:rsidRPr="006D0A61">
        <w:rPr>
          <w:rFonts w:ascii="Arial" w:eastAsia="Times New Roman" w:hAnsi="Arial" w:cs="Arial"/>
          <w:kern w:val="0"/>
          <w:sz w:val="22"/>
          <w:szCs w:val="22"/>
          <w:lang w:eastAsia="en-GB"/>
          <w14:ligatures w14:val="none"/>
        </w:rPr>
        <w:t xml:space="preserve"> reach</w:t>
      </w:r>
      <w:r w:rsidR="00286893">
        <w:rPr>
          <w:rFonts w:ascii="Arial" w:eastAsia="Times New Roman" w:hAnsi="Arial" w:cs="Arial"/>
          <w:kern w:val="0"/>
          <w:sz w:val="22"/>
          <w:szCs w:val="22"/>
          <w:lang w:eastAsia="en-GB"/>
          <w14:ligatures w14:val="none"/>
        </w:rPr>
        <w:t>es</w:t>
      </w:r>
      <w:r w:rsidRPr="006D0A61">
        <w:rPr>
          <w:rFonts w:ascii="Arial" w:eastAsia="Times New Roman" w:hAnsi="Arial" w:cs="Arial"/>
          <w:kern w:val="0"/>
          <w:sz w:val="22"/>
          <w:szCs w:val="22"/>
          <w:lang w:eastAsia="en-GB"/>
          <w14:ligatures w14:val="none"/>
        </w:rPr>
        <w:t xml:space="preserve"> approximately 3.7m in height at the ridge, its form reflects that of the host dwelling while remaining clearly incidental in scale and appearance. </w:t>
      </w:r>
      <w:r w:rsidR="00A615E3">
        <w:rPr>
          <w:rFonts w:ascii="Arial" w:eastAsia="Times New Roman" w:hAnsi="Arial" w:cs="Arial"/>
          <w:kern w:val="0"/>
          <w:sz w:val="22"/>
          <w:szCs w:val="22"/>
          <w:lang w:eastAsia="en-GB"/>
          <w14:ligatures w14:val="none"/>
        </w:rPr>
        <w:t>Furthermore</w:t>
      </w:r>
      <w:r w:rsidR="00C47A1F">
        <w:rPr>
          <w:rFonts w:ascii="Arial" w:eastAsia="Times New Roman" w:hAnsi="Arial" w:cs="Arial"/>
          <w:kern w:val="0"/>
          <w:sz w:val="22"/>
          <w:szCs w:val="22"/>
          <w:lang w:eastAsia="en-GB"/>
          <w14:ligatures w14:val="none"/>
        </w:rPr>
        <w:t>, w</w:t>
      </w:r>
      <w:r w:rsidRPr="006D0A61">
        <w:rPr>
          <w:rFonts w:ascii="Arial" w:eastAsia="Times New Roman" w:hAnsi="Arial" w:cs="Arial"/>
          <w:kern w:val="0"/>
          <w:sz w:val="22"/>
          <w:szCs w:val="22"/>
          <w:lang w:eastAsia="en-GB"/>
          <w14:ligatures w14:val="none"/>
        </w:rPr>
        <w:t xml:space="preserve">hilst the garage occupies a relatively </w:t>
      </w:r>
      <w:r w:rsidR="00F80A82">
        <w:rPr>
          <w:rFonts w:ascii="Arial" w:eastAsia="Times New Roman" w:hAnsi="Arial" w:cs="Arial"/>
          <w:kern w:val="0"/>
          <w:sz w:val="22"/>
          <w:szCs w:val="22"/>
          <w:lang w:eastAsia="en-GB"/>
          <w14:ligatures w14:val="none"/>
        </w:rPr>
        <w:t>tight</w:t>
      </w:r>
      <w:r w:rsidRPr="006D0A61">
        <w:rPr>
          <w:rFonts w:ascii="Arial" w:eastAsia="Times New Roman" w:hAnsi="Arial" w:cs="Arial"/>
          <w:kern w:val="0"/>
          <w:sz w:val="22"/>
          <w:szCs w:val="22"/>
          <w:lang w:eastAsia="en-GB"/>
          <w14:ligatures w14:val="none"/>
        </w:rPr>
        <w:t xml:space="preserve"> position along the </w:t>
      </w:r>
      <w:r w:rsidR="00286893">
        <w:rPr>
          <w:rFonts w:ascii="Arial" w:eastAsia="Times New Roman" w:hAnsi="Arial" w:cs="Arial"/>
          <w:kern w:val="0"/>
          <w:sz w:val="22"/>
          <w:szCs w:val="22"/>
          <w:lang w:eastAsia="en-GB"/>
          <w14:ligatures w14:val="none"/>
        </w:rPr>
        <w:t>south-eastern</w:t>
      </w:r>
      <w:r w:rsidRPr="006D0A61">
        <w:rPr>
          <w:rFonts w:ascii="Arial" w:eastAsia="Times New Roman" w:hAnsi="Arial" w:cs="Arial"/>
          <w:kern w:val="0"/>
          <w:sz w:val="22"/>
          <w:szCs w:val="22"/>
          <w:lang w:eastAsia="en-GB"/>
          <w14:ligatures w14:val="none"/>
        </w:rPr>
        <w:t xml:space="preserve"> boundary and appears close to the dwellinghouse, this is considered acceptable as it enables compliance with </w:t>
      </w:r>
      <w:r w:rsidR="00C90F4B">
        <w:rPr>
          <w:rFonts w:ascii="Arial" w:eastAsia="Times New Roman" w:hAnsi="Arial" w:cs="Arial"/>
          <w:kern w:val="0"/>
          <w:sz w:val="22"/>
          <w:szCs w:val="22"/>
          <w:lang w:eastAsia="en-GB"/>
          <w14:ligatures w14:val="none"/>
        </w:rPr>
        <w:t>parking dimensions</w:t>
      </w:r>
      <w:r w:rsidRPr="006D0A61">
        <w:rPr>
          <w:rFonts w:ascii="Arial" w:eastAsia="Times New Roman" w:hAnsi="Arial" w:cs="Arial"/>
          <w:kern w:val="0"/>
          <w:sz w:val="22"/>
          <w:szCs w:val="22"/>
          <w:lang w:eastAsia="en-GB"/>
          <w14:ligatures w14:val="none"/>
        </w:rPr>
        <w:t xml:space="preserve"> </w:t>
      </w:r>
      <w:r w:rsidR="00C90F4B">
        <w:rPr>
          <w:rFonts w:ascii="Arial" w:eastAsia="Times New Roman" w:hAnsi="Arial" w:cs="Arial"/>
          <w:kern w:val="0"/>
          <w:sz w:val="22"/>
          <w:szCs w:val="22"/>
          <w:lang w:eastAsia="en-GB"/>
          <w14:ligatures w14:val="none"/>
        </w:rPr>
        <w:t>and is</w:t>
      </w:r>
      <w:r w:rsidR="00C47A1F">
        <w:rPr>
          <w:rFonts w:ascii="Arial" w:eastAsia="Times New Roman" w:hAnsi="Arial" w:cs="Arial"/>
          <w:kern w:val="0"/>
          <w:sz w:val="22"/>
          <w:szCs w:val="22"/>
          <w:lang w:eastAsia="en-GB"/>
          <w14:ligatures w14:val="none"/>
        </w:rPr>
        <w:t xml:space="preserve"> considered</w:t>
      </w:r>
      <w:r w:rsidR="00C90F4B">
        <w:rPr>
          <w:rFonts w:ascii="Arial" w:eastAsia="Times New Roman" w:hAnsi="Arial" w:cs="Arial"/>
          <w:kern w:val="0"/>
          <w:sz w:val="22"/>
          <w:szCs w:val="22"/>
          <w:lang w:eastAsia="en-GB"/>
          <w14:ligatures w14:val="none"/>
        </w:rPr>
        <w:t xml:space="preserve"> in keeping with</w:t>
      </w:r>
      <w:r w:rsidRPr="006D0A61">
        <w:rPr>
          <w:rFonts w:ascii="Arial" w:eastAsia="Times New Roman" w:hAnsi="Arial" w:cs="Arial"/>
          <w:kern w:val="0"/>
          <w:sz w:val="22"/>
          <w:szCs w:val="22"/>
          <w:lang w:eastAsia="en-GB"/>
          <w14:ligatures w14:val="none"/>
        </w:rPr>
        <w:t xml:space="preserve"> the character and appearance of the main dwelling.</w:t>
      </w:r>
    </w:p>
    <w:p w14:paraId="5CA773BC" w14:textId="77777777" w:rsidR="002077CC" w:rsidRDefault="002077CC" w:rsidP="004A6AFE">
      <w:pPr>
        <w:spacing w:after="0" w:line="276" w:lineRule="auto"/>
        <w:jc w:val="both"/>
        <w:rPr>
          <w:rFonts w:ascii="Arial" w:eastAsia="Times New Roman" w:hAnsi="Arial" w:cs="Arial"/>
          <w:kern w:val="0"/>
          <w:sz w:val="22"/>
          <w:szCs w:val="22"/>
          <w:lang w:eastAsia="en-GB"/>
          <w14:ligatures w14:val="none"/>
        </w:rPr>
      </w:pPr>
    </w:p>
    <w:p w14:paraId="658F4DE5" w14:textId="0311CB0D" w:rsidR="004A6AFE" w:rsidRDefault="004A6AFE" w:rsidP="004A6AFE">
      <w:pPr>
        <w:spacing w:after="0" w:line="276" w:lineRule="auto"/>
        <w:jc w:val="both"/>
        <w:rPr>
          <w:rFonts w:ascii="Arial" w:eastAsia="Times New Roman" w:hAnsi="Arial" w:cs="Arial"/>
          <w:kern w:val="0"/>
          <w:sz w:val="22"/>
          <w:szCs w:val="22"/>
          <w:lang w:eastAsia="en-GB"/>
          <w14:ligatures w14:val="none"/>
        </w:rPr>
      </w:pPr>
      <w:r w:rsidRPr="004A6AFE">
        <w:rPr>
          <w:rFonts w:ascii="Arial" w:eastAsia="Times New Roman" w:hAnsi="Arial" w:cs="Arial"/>
          <w:kern w:val="0"/>
          <w:sz w:val="22"/>
          <w:szCs w:val="22"/>
          <w:lang w:eastAsia="en-GB"/>
          <w14:ligatures w14:val="none"/>
        </w:rPr>
        <w:t xml:space="preserve">The rear extension would comprise a modest </w:t>
      </w:r>
      <w:r w:rsidR="002017B4">
        <w:rPr>
          <w:rFonts w:ascii="Arial" w:eastAsia="Times New Roman" w:hAnsi="Arial" w:cs="Arial"/>
          <w:kern w:val="0"/>
          <w:sz w:val="22"/>
          <w:szCs w:val="22"/>
          <w:lang w:eastAsia="en-GB"/>
          <w14:ligatures w14:val="none"/>
        </w:rPr>
        <w:t xml:space="preserve">flat-roofed </w:t>
      </w:r>
      <w:r w:rsidRPr="004A6AFE">
        <w:rPr>
          <w:rFonts w:ascii="Arial" w:eastAsia="Times New Roman" w:hAnsi="Arial" w:cs="Arial"/>
          <w:kern w:val="0"/>
          <w:sz w:val="22"/>
          <w:szCs w:val="22"/>
          <w:lang w:eastAsia="en-GB"/>
          <w14:ligatures w14:val="none"/>
        </w:rPr>
        <w:t>bay window with associated windows and French doors, which is considered an improvement over the existing conservatory, providing a more contemporary design whilst adding visual interest to the rear elevation. In addition, the flat roof of the existing attached garage would be raised</w:t>
      </w:r>
      <w:r>
        <w:rPr>
          <w:rFonts w:ascii="Arial" w:eastAsia="Times New Roman" w:hAnsi="Arial" w:cs="Arial"/>
          <w:kern w:val="0"/>
          <w:sz w:val="22"/>
          <w:szCs w:val="22"/>
          <w:lang w:eastAsia="en-GB"/>
          <w14:ligatures w14:val="none"/>
        </w:rPr>
        <w:t xml:space="preserve"> </w:t>
      </w:r>
      <w:r w:rsidR="002017B4">
        <w:rPr>
          <w:rFonts w:ascii="Arial" w:eastAsia="Times New Roman" w:hAnsi="Arial" w:cs="Arial"/>
          <w:kern w:val="0"/>
          <w:sz w:val="22"/>
          <w:szCs w:val="22"/>
          <w:lang w:eastAsia="en-GB"/>
          <w14:ligatures w14:val="none"/>
        </w:rPr>
        <w:t>slightly,</w:t>
      </w:r>
      <w:r w:rsidRPr="004A6AFE">
        <w:rPr>
          <w:rFonts w:ascii="Arial" w:eastAsia="Times New Roman" w:hAnsi="Arial" w:cs="Arial"/>
          <w:kern w:val="0"/>
          <w:sz w:val="22"/>
          <w:szCs w:val="22"/>
          <w:lang w:eastAsia="en-GB"/>
          <w14:ligatures w14:val="none"/>
        </w:rPr>
        <w:t xml:space="preserve"> and </w:t>
      </w:r>
      <w:r w:rsidR="000A7996">
        <w:rPr>
          <w:rFonts w:ascii="Arial" w:eastAsia="Times New Roman" w:hAnsi="Arial" w:cs="Arial"/>
          <w:kern w:val="0"/>
          <w:sz w:val="22"/>
          <w:szCs w:val="22"/>
          <w:lang w:eastAsia="en-GB"/>
          <w14:ligatures w14:val="none"/>
        </w:rPr>
        <w:t xml:space="preserve">a new window opening would be </w:t>
      </w:r>
      <w:r w:rsidRPr="004A6AFE">
        <w:rPr>
          <w:rFonts w:ascii="Arial" w:eastAsia="Times New Roman" w:hAnsi="Arial" w:cs="Arial"/>
          <w:kern w:val="0"/>
          <w:sz w:val="22"/>
          <w:szCs w:val="22"/>
          <w:lang w:eastAsia="en-GB"/>
          <w14:ligatures w14:val="none"/>
        </w:rPr>
        <w:t xml:space="preserve">introduced on the principal elevation in place of the garage door. The alterations are considered appropriate to facilitate the conversion of the garage into </w:t>
      </w:r>
      <w:r>
        <w:rPr>
          <w:rFonts w:ascii="Arial" w:eastAsia="Times New Roman" w:hAnsi="Arial" w:cs="Arial"/>
          <w:kern w:val="0"/>
          <w:sz w:val="22"/>
          <w:szCs w:val="22"/>
          <w:lang w:eastAsia="en-GB"/>
          <w14:ligatures w14:val="none"/>
        </w:rPr>
        <w:t xml:space="preserve">living space </w:t>
      </w:r>
      <w:r w:rsidRPr="004A6AFE">
        <w:rPr>
          <w:rFonts w:ascii="Arial" w:eastAsia="Times New Roman" w:hAnsi="Arial" w:cs="Arial"/>
          <w:kern w:val="0"/>
          <w:sz w:val="22"/>
          <w:szCs w:val="22"/>
          <w:lang w:eastAsia="en-GB"/>
          <w14:ligatures w14:val="none"/>
        </w:rPr>
        <w:t>and to provide</w:t>
      </w:r>
      <w:r>
        <w:rPr>
          <w:rFonts w:ascii="Arial" w:eastAsia="Times New Roman" w:hAnsi="Arial" w:cs="Arial"/>
          <w:kern w:val="0"/>
          <w:sz w:val="22"/>
          <w:szCs w:val="22"/>
          <w:lang w:eastAsia="en-GB"/>
          <w14:ligatures w14:val="none"/>
        </w:rPr>
        <w:t xml:space="preserve"> </w:t>
      </w:r>
      <w:r w:rsidRPr="004A6AFE">
        <w:rPr>
          <w:rFonts w:ascii="Arial" w:eastAsia="Times New Roman" w:hAnsi="Arial" w:cs="Arial"/>
          <w:kern w:val="0"/>
          <w:sz w:val="22"/>
          <w:szCs w:val="22"/>
          <w:lang w:eastAsia="en-GB"/>
          <w14:ligatures w14:val="none"/>
        </w:rPr>
        <w:t>natural light.</w:t>
      </w:r>
    </w:p>
    <w:p w14:paraId="47715E14" w14:textId="77777777" w:rsidR="00D76113" w:rsidRDefault="00D76113" w:rsidP="004A6AFE">
      <w:pPr>
        <w:spacing w:after="0" w:line="276" w:lineRule="auto"/>
        <w:jc w:val="both"/>
        <w:rPr>
          <w:rFonts w:ascii="Arial" w:eastAsia="Times New Roman" w:hAnsi="Arial" w:cs="Arial"/>
          <w:kern w:val="0"/>
          <w:sz w:val="22"/>
          <w:szCs w:val="22"/>
          <w:lang w:eastAsia="en-GB"/>
          <w14:ligatures w14:val="none"/>
        </w:rPr>
      </w:pPr>
    </w:p>
    <w:p w14:paraId="175AD47B" w14:textId="4EDAD574" w:rsidR="00D76113" w:rsidRPr="00D76113" w:rsidRDefault="00D76113" w:rsidP="00D76113">
      <w:pPr>
        <w:spacing w:after="0" w:line="276" w:lineRule="auto"/>
        <w:jc w:val="both"/>
        <w:rPr>
          <w:rFonts w:ascii="Arial" w:eastAsia="Times New Roman" w:hAnsi="Arial" w:cs="Arial"/>
          <w:kern w:val="0"/>
          <w:sz w:val="22"/>
          <w:szCs w:val="22"/>
          <w:lang w:eastAsia="en-GB"/>
          <w14:ligatures w14:val="none"/>
        </w:rPr>
      </w:pPr>
      <w:r w:rsidRPr="00D76113">
        <w:rPr>
          <w:rFonts w:ascii="Arial" w:eastAsia="Times New Roman" w:hAnsi="Arial" w:cs="Arial"/>
          <w:kern w:val="0"/>
          <w:sz w:val="22"/>
          <w:szCs w:val="22"/>
          <w:lang w:eastAsia="en-GB"/>
          <w14:ligatures w14:val="none"/>
        </w:rPr>
        <w:t xml:space="preserve">Overall, the proposed development would appear subservient to the host dwelling. </w:t>
      </w:r>
      <w:r w:rsidR="005521CD" w:rsidRPr="00D76113">
        <w:rPr>
          <w:rFonts w:ascii="Arial" w:eastAsia="Times New Roman" w:hAnsi="Arial" w:cs="Arial"/>
          <w:kern w:val="0"/>
          <w:sz w:val="22"/>
          <w:szCs w:val="22"/>
          <w:lang w:eastAsia="en-GB"/>
          <w14:ligatures w14:val="none"/>
        </w:rPr>
        <w:t>The rear</w:t>
      </w:r>
      <w:r w:rsidRPr="00D76113">
        <w:rPr>
          <w:rFonts w:ascii="Arial" w:eastAsia="Times New Roman" w:hAnsi="Arial" w:cs="Arial"/>
          <w:kern w:val="0"/>
          <w:sz w:val="22"/>
          <w:szCs w:val="22"/>
          <w:lang w:eastAsia="en-GB"/>
          <w14:ligatures w14:val="none"/>
        </w:rPr>
        <w:t xml:space="preserve"> extension would be hidden from public vantage points and is modest in scale. </w:t>
      </w:r>
      <w:r w:rsidR="00D74AE6">
        <w:rPr>
          <w:rFonts w:ascii="Arial" w:eastAsia="Times New Roman" w:hAnsi="Arial" w:cs="Arial"/>
          <w:kern w:val="0"/>
          <w:sz w:val="22"/>
          <w:szCs w:val="22"/>
          <w:lang w:eastAsia="en-GB"/>
          <w14:ligatures w14:val="none"/>
        </w:rPr>
        <w:t xml:space="preserve">By comparison, </w:t>
      </w:r>
      <w:r w:rsidRPr="00D76113">
        <w:rPr>
          <w:rFonts w:ascii="Arial" w:eastAsia="Times New Roman" w:hAnsi="Arial" w:cs="Arial"/>
          <w:kern w:val="0"/>
          <w:sz w:val="22"/>
          <w:szCs w:val="22"/>
          <w:lang w:eastAsia="en-GB"/>
          <w14:ligatures w14:val="none"/>
        </w:rPr>
        <w:t>the proposed garage would be visible from the principal elevation and may result in a more cramped appearance due to development extending across much of the plot frontage</w:t>
      </w:r>
      <w:r w:rsidR="00D74AE6">
        <w:rPr>
          <w:rFonts w:ascii="Arial" w:eastAsia="Times New Roman" w:hAnsi="Arial" w:cs="Arial"/>
          <w:kern w:val="0"/>
          <w:sz w:val="22"/>
          <w:szCs w:val="22"/>
          <w:lang w:eastAsia="en-GB"/>
          <w14:ligatures w14:val="none"/>
        </w:rPr>
        <w:t>. However</w:t>
      </w:r>
      <w:r w:rsidR="009122E9">
        <w:rPr>
          <w:rFonts w:ascii="Arial" w:eastAsia="Times New Roman" w:hAnsi="Arial" w:cs="Arial"/>
          <w:kern w:val="0"/>
          <w:sz w:val="22"/>
          <w:szCs w:val="22"/>
          <w:lang w:eastAsia="en-GB"/>
          <w14:ligatures w14:val="none"/>
        </w:rPr>
        <w:t>, the street scene is characterised by a relatively dense built form of bungalow development, where, o</w:t>
      </w:r>
      <w:r w:rsidRPr="00D76113">
        <w:rPr>
          <w:rFonts w:ascii="Arial" w:eastAsia="Times New Roman" w:hAnsi="Arial" w:cs="Arial"/>
          <w:kern w:val="0"/>
          <w:sz w:val="22"/>
          <w:szCs w:val="22"/>
          <w:lang w:eastAsia="en-GB"/>
          <w14:ligatures w14:val="none"/>
        </w:rPr>
        <w:t xml:space="preserve">n balance, this approach </w:t>
      </w:r>
      <w:r w:rsidR="001749A7">
        <w:rPr>
          <w:rFonts w:ascii="Arial" w:eastAsia="Times New Roman" w:hAnsi="Arial" w:cs="Arial"/>
          <w:kern w:val="0"/>
          <w:sz w:val="22"/>
          <w:szCs w:val="22"/>
          <w:lang w:eastAsia="en-GB"/>
          <w14:ligatures w14:val="none"/>
        </w:rPr>
        <w:t xml:space="preserve">is </w:t>
      </w:r>
      <w:r w:rsidRPr="00D76113">
        <w:rPr>
          <w:rFonts w:ascii="Arial" w:eastAsia="Times New Roman" w:hAnsi="Arial" w:cs="Arial"/>
          <w:kern w:val="0"/>
          <w:sz w:val="22"/>
          <w:szCs w:val="22"/>
          <w:lang w:eastAsia="en-GB"/>
          <w14:ligatures w14:val="none"/>
        </w:rPr>
        <w:t>considered acceptable and would not harm the character of the area. The amendments to the existing garage respond appropriately to the form and appearance of the property and would not detract from the character of the cul-</w:t>
      </w:r>
      <w:r w:rsidRPr="00D76113">
        <w:rPr>
          <w:rFonts w:ascii="Arial" w:eastAsia="Times New Roman" w:hAnsi="Arial" w:cs="Arial"/>
          <w:kern w:val="0"/>
          <w:sz w:val="22"/>
          <w:szCs w:val="22"/>
          <w:lang w:eastAsia="en-GB"/>
          <w14:ligatures w14:val="none"/>
        </w:rPr>
        <w:lastRenderedPageBreak/>
        <w:t>de-sac</w:t>
      </w:r>
      <w:r>
        <w:rPr>
          <w:rFonts w:ascii="Arial" w:eastAsia="Times New Roman" w:hAnsi="Arial" w:cs="Arial"/>
          <w:kern w:val="0"/>
          <w:sz w:val="22"/>
          <w:szCs w:val="22"/>
          <w:lang w:eastAsia="en-GB"/>
          <w14:ligatures w14:val="none"/>
        </w:rPr>
        <w:t xml:space="preserve">, which is notably </w:t>
      </w:r>
      <w:r w:rsidR="00BE2EEE">
        <w:rPr>
          <w:rFonts w:ascii="Arial" w:eastAsia="Times New Roman" w:hAnsi="Arial" w:cs="Arial"/>
          <w:kern w:val="0"/>
          <w:sz w:val="22"/>
          <w:szCs w:val="22"/>
          <w:lang w:eastAsia="en-GB"/>
          <w14:ligatures w14:val="none"/>
        </w:rPr>
        <w:t>uniform</w:t>
      </w:r>
      <w:r w:rsidRPr="00D76113">
        <w:rPr>
          <w:rFonts w:ascii="Arial" w:eastAsia="Times New Roman" w:hAnsi="Arial" w:cs="Arial"/>
          <w:kern w:val="0"/>
          <w:sz w:val="22"/>
          <w:szCs w:val="22"/>
          <w:lang w:eastAsia="en-GB"/>
          <w14:ligatures w14:val="none"/>
        </w:rPr>
        <w:t xml:space="preserve">. </w:t>
      </w:r>
      <w:r w:rsidR="000B6DA6">
        <w:rPr>
          <w:rFonts w:ascii="Arial" w:eastAsia="Times New Roman" w:hAnsi="Arial" w:cs="Arial"/>
          <w:kern w:val="0"/>
          <w:sz w:val="22"/>
          <w:szCs w:val="22"/>
          <w:lang w:eastAsia="en-GB"/>
          <w14:ligatures w14:val="none"/>
        </w:rPr>
        <w:t>Therefore, t</w:t>
      </w:r>
      <w:r w:rsidRPr="00D76113">
        <w:rPr>
          <w:rFonts w:ascii="Arial" w:eastAsia="Times New Roman" w:hAnsi="Arial" w:cs="Arial"/>
          <w:kern w:val="0"/>
          <w:sz w:val="22"/>
          <w:szCs w:val="22"/>
          <w:lang w:eastAsia="en-GB"/>
          <w14:ligatures w14:val="none"/>
        </w:rPr>
        <w:t xml:space="preserve">he proposals </w:t>
      </w:r>
      <w:r w:rsidR="0013041A">
        <w:rPr>
          <w:rFonts w:ascii="Arial" w:eastAsia="Times New Roman" w:hAnsi="Arial" w:cs="Arial"/>
          <w:kern w:val="0"/>
          <w:sz w:val="22"/>
          <w:szCs w:val="22"/>
          <w:lang w:eastAsia="en-GB"/>
          <w14:ligatures w14:val="none"/>
        </w:rPr>
        <w:t xml:space="preserve">are </w:t>
      </w:r>
      <w:r w:rsidRPr="00D76113">
        <w:rPr>
          <w:rFonts w:ascii="Arial" w:eastAsia="Times New Roman" w:hAnsi="Arial" w:cs="Arial"/>
          <w:kern w:val="0"/>
          <w:sz w:val="22"/>
          <w:szCs w:val="22"/>
          <w:lang w:eastAsia="en-GB"/>
          <w14:ligatures w14:val="none"/>
        </w:rPr>
        <w:t>considered acceptable in terms of design and their impact on the character of the area.</w:t>
      </w:r>
    </w:p>
    <w:p w14:paraId="545944C3" w14:textId="26648887" w:rsidR="008F0D3D" w:rsidRDefault="008F0D3D" w:rsidP="004C7D4C">
      <w:pPr>
        <w:spacing w:after="0" w:line="276" w:lineRule="auto"/>
        <w:jc w:val="both"/>
        <w:rPr>
          <w:rFonts w:ascii="Arial" w:hAnsi="Arial" w:cs="Arial"/>
          <w:color w:val="000000" w:themeColor="text1"/>
          <w:sz w:val="22"/>
          <w:szCs w:val="22"/>
        </w:rPr>
      </w:pPr>
    </w:p>
    <w:p w14:paraId="7FAFC3FA"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4FE578B" w14:textId="77777777" w:rsidR="00A050F1" w:rsidRDefault="00A050F1" w:rsidP="00A050F1">
      <w:pPr>
        <w:spacing w:after="0" w:line="276" w:lineRule="auto"/>
        <w:jc w:val="both"/>
        <w:rPr>
          <w:rFonts w:ascii="Arial" w:hAnsi="Arial" w:cs="Arial"/>
          <w:b/>
          <w:bCs/>
          <w:i/>
          <w:iCs/>
          <w:color w:val="FF0000"/>
          <w:sz w:val="22"/>
          <w:szCs w:val="22"/>
        </w:rPr>
      </w:pPr>
    </w:p>
    <w:p w14:paraId="7C711D9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A88857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2740F6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97FA39B" w14:textId="77777777" w:rsidR="00393433" w:rsidRDefault="00393433" w:rsidP="00A050F1">
      <w:pPr>
        <w:spacing w:after="0" w:line="276" w:lineRule="auto"/>
        <w:jc w:val="both"/>
        <w:rPr>
          <w:rFonts w:ascii="Arial" w:hAnsi="Arial" w:cs="Arial"/>
          <w:color w:val="000000" w:themeColor="text1"/>
          <w:sz w:val="22"/>
          <w:szCs w:val="22"/>
        </w:rPr>
      </w:pPr>
    </w:p>
    <w:p w14:paraId="70B44C32"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FDC17AB" w14:textId="77777777" w:rsidR="00400FB2" w:rsidRDefault="00400FB2" w:rsidP="00A050F1">
      <w:pPr>
        <w:spacing w:after="0" w:line="276" w:lineRule="auto"/>
        <w:jc w:val="both"/>
        <w:rPr>
          <w:rFonts w:ascii="Arial" w:hAnsi="Arial" w:cs="Arial"/>
          <w:color w:val="000000" w:themeColor="text1"/>
          <w:sz w:val="22"/>
          <w:szCs w:val="22"/>
        </w:rPr>
      </w:pPr>
    </w:p>
    <w:p w14:paraId="4984DE8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94F9B9C" w14:textId="77777777" w:rsidR="002F4E7F" w:rsidRDefault="002F4E7F" w:rsidP="00DB13C3">
      <w:pPr>
        <w:spacing w:after="0" w:line="276" w:lineRule="auto"/>
        <w:jc w:val="both"/>
        <w:rPr>
          <w:rFonts w:ascii="Arial" w:hAnsi="Arial" w:cs="Arial"/>
          <w:i/>
          <w:iCs/>
          <w:color w:val="000000" w:themeColor="text1"/>
          <w:sz w:val="22"/>
          <w:szCs w:val="22"/>
        </w:rPr>
      </w:pPr>
    </w:p>
    <w:p w14:paraId="37E2F544" w14:textId="1143A2EA" w:rsidR="002F4E7F" w:rsidRPr="003E48BE" w:rsidRDefault="002F4E7F" w:rsidP="002F4E7F">
      <w:pPr>
        <w:spacing w:after="0" w:line="276" w:lineRule="auto"/>
        <w:jc w:val="both"/>
        <w:rPr>
          <w:rFonts w:ascii="Arial" w:hAnsi="Arial" w:cs="Arial"/>
          <w:color w:val="000000" w:themeColor="text1"/>
          <w:sz w:val="22"/>
          <w:szCs w:val="22"/>
        </w:rPr>
      </w:pPr>
      <w:r w:rsidRPr="003E48BE">
        <w:rPr>
          <w:rFonts w:ascii="Arial" w:hAnsi="Arial" w:cs="Arial"/>
          <w:color w:val="000000" w:themeColor="text1"/>
          <w:sz w:val="22"/>
          <w:szCs w:val="22"/>
        </w:rPr>
        <w:t>No additional windows or openings are proposed above ground-floor level. At the rear, the replacement of the existing conservatory would incorporate French doors and windows at ground-floor level. In addition, windows are proposed on the principal elevation in place of the existing garage door, and the new detached garage would incorporate a vehicular access door and a side access door.</w:t>
      </w:r>
      <w:r w:rsidR="00433AF7" w:rsidRPr="003E48BE">
        <w:rPr>
          <w:rFonts w:ascii="Arial" w:hAnsi="Arial" w:cs="Arial"/>
          <w:color w:val="000000" w:themeColor="text1"/>
          <w:sz w:val="22"/>
          <w:szCs w:val="22"/>
        </w:rPr>
        <w:t xml:space="preserve"> </w:t>
      </w:r>
      <w:r w:rsidRPr="003E48BE">
        <w:rPr>
          <w:rFonts w:ascii="Arial" w:hAnsi="Arial" w:cs="Arial"/>
          <w:color w:val="000000" w:themeColor="text1"/>
          <w:sz w:val="22"/>
          <w:szCs w:val="22"/>
        </w:rPr>
        <w:t xml:space="preserve">These openings would provide </w:t>
      </w:r>
      <w:r w:rsidR="00077979" w:rsidRPr="003E48BE">
        <w:rPr>
          <w:rFonts w:ascii="Arial" w:hAnsi="Arial" w:cs="Arial"/>
          <w:color w:val="000000" w:themeColor="text1"/>
          <w:sz w:val="22"/>
          <w:szCs w:val="22"/>
        </w:rPr>
        <w:t>low-level</w:t>
      </w:r>
      <w:r w:rsidRPr="003E48BE">
        <w:rPr>
          <w:rFonts w:ascii="Arial" w:hAnsi="Arial" w:cs="Arial"/>
          <w:color w:val="000000" w:themeColor="text1"/>
          <w:sz w:val="22"/>
          <w:szCs w:val="22"/>
        </w:rPr>
        <w:t xml:space="preserve"> views that are already available from the existing dwelling over the site's private amenity space</w:t>
      </w:r>
      <w:r w:rsidR="00B8224C" w:rsidRPr="003E48BE">
        <w:rPr>
          <w:rFonts w:ascii="Arial" w:hAnsi="Arial" w:cs="Arial"/>
          <w:color w:val="000000" w:themeColor="text1"/>
          <w:sz w:val="22"/>
          <w:szCs w:val="22"/>
        </w:rPr>
        <w:t xml:space="preserve"> or</w:t>
      </w:r>
      <w:r w:rsidR="007F3ADE" w:rsidRPr="003E48BE">
        <w:rPr>
          <w:rFonts w:ascii="Arial" w:hAnsi="Arial" w:cs="Arial"/>
          <w:color w:val="000000" w:themeColor="text1"/>
          <w:sz w:val="22"/>
          <w:szCs w:val="22"/>
        </w:rPr>
        <w:t xml:space="preserve"> </w:t>
      </w:r>
      <w:r w:rsidRPr="003E48BE">
        <w:rPr>
          <w:rFonts w:ascii="Arial" w:hAnsi="Arial" w:cs="Arial"/>
          <w:color w:val="000000" w:themeColor="text1"/>
          <w:sz w:val="22"/>
          <w:szCs w:val="22"/>
        </w:rPr>
        <w:t>the public realm. As such, the proposal would not give rise to overlooking</w:t>
      </w:r>
      <w:r w:rsidR="00870E29" w:rsidRPr="003E48BE">
        <w:rPr>
          <w:rFonts w:ascii="Arial" w:hAnsi="Arial" w:cs="Arial"/>
          <w:color w:val="000000" w:themeColor="text1"/>
          <w:sz w:val="22"/>
          <w:szCs w:val="22"/>
        </w:rPr>
        <w:t xml:space="preserve"> effects</w:t>
      </w:r>
      <w:r w:rsidRPr="003E48BE">
        <w:rPr>
          <w:rFonts w:ascii="Arial" w:hAnsi="Arial" w:cs="Arial"/>
          <w:color w:val="000000" w:themeColor="text1"/>
          <w:sz w:val="22"/>
          <w:szCs w:val="22"/>
        </w:rPr>
        <w:t>.</w:t>
      </w:r>
    </w:p>
    <w:p w14:paraId="18E8155C" w14:textId="77777777" w:rsidR="002F4E7F" w:rsidRPr="003E48BE" w:rsidRDefault="002F4E7F" w:rsidP="002F4E7F">
      <w:pPr>
        <w:spacing w:after="0" w:line="276" w:lineRule="auto"/>
        <w:jc w:val="both"/>
        <w:rPr>
          <w:rFonts w:ascii="Arial" w:hAnsi="Arial" w:cs="Arial"/>
          <w:color w:val="000000" w:themeColor="text1"/>
          <w:sz w:val="22"/>
          <w:szCs w:val="22"/>
        </w:rPr>
      </w:pPr>
    </w:p>
    <w:p w14:paraId="1A88343B" w14:textId="4094494F" w:rsidR="002F4E7F" w:rsidRPr="003E48BE" w:rsidRDefault="002F4E7F" w:rsidP="002F4E7F">
      <w:pPr>
        <w:spacing w:after="0" w:line="276" w:lineRule="auto"/>
        <w:jc w:val="both"/>
        <w:rPr>
          <w:rFonts w:ascii="Arial" w:hAnsi="Arial" w:cs="Arial"/>
          <w:color w:val="000000" w:themeColor="text1"/>
          <w:sz w:val="22"/>
          <w:szCs w:val="22"/>
        </w:rPr>
      </w:pPr>
      <w:r w:rsidRPr="003E48BE">
        <w:rPr>
          <w:rFonts w:ascii="Arial" w:hAnsi="Arial" w:cs="Arial"/>
          <w:color w:val="000000" w:themeColor="text1"/>
          <w:sz w:val="22"/>
          <w:szCs w:val="22"/>
        </w:rPr>
        <w:t xml:space="preserve">The proposed rear extension would be modest in scale and smaller than the existing </w:t>
      </w:r>
      <w:r w:rsidR="00F93AB5" w:rsidRPr="003E48BE">
        <w:rPr>
          <w:rFonts w:ascii="Arial" w:hAnsi="Arial" w:cs="Arial"/>
          <w:color w:val="000000" w:themeColor="text1"/>
          <w:sz w:val="22"/>
          <w:szCs w:val="22"/>
        </w:rPr>
        <w:t>conservatory and</w:t>
      </w:r>
      <w:r w:rsidRPr="003E48BE">
        <w:rPr>
          <w:rFonts w:ascii="Arial" w:hAnsi="Arial" w:cs="Arial"/>
          <w:color w:val="000000" w:themeColor="text1"/>
          <w:sz w:val="22"/>
          <w:szCs w:val="22"/>
        </w:rPr>
        <w:t xml:space="preserve"> would be screened by existing boundary treatments. The alterations to the roof of the existing attached garage are also limited in scale and would not result in overbearing or overshadowing impacts.</w:t>
      </w:r>
    </w:p>
    <w:p w14:paraId="76486BAF" w14:textId="77777777" w:rsidR="002F4E7F" w:rsidRPr="003E48BE" w:rsidRDefault="002F4E7F" w:rsidP="002F4E7F">
      <w:pPr>
        <w:spacing w:after="0" w:line="276" w:lineRule="auto"/>
        <w:jc w:val="both"/>
        <w:rPr>
          <w:rFonts w:ascii="Arial" w:hAnsi="Arial" w:cs="Arial"/>
          <w:color w:val="000000" w:themeColor="text1"/>
          <w:sz w:val="22"/>
          <w:szCs w:val="22"/>
        </w:rPr>
      </w:pPr>
    </w:p>
    <w:p w14:paraId="07144BDB" w14:textId="32CFF463" w:rsidR="001A6551" w:rsidRPr="006402F8" w:rsidRDefault="001A6551" w:rsidP="001A6551">
      <w:pPr>
        <w:spacing w:after="0" w:line="276" w:lineRule="auto"/>
        <w:jc w:val="both"/>
        <w:rPr>
          <w:rFonts w:ascii="Arial" w:hAnsi="Arial" w:cs="Arial"/>
          <w:color w:val="000000" w:themeColor="text1"/>
          <w:sz w:val="22"/>
          <w:szCs w:val="22"/>
        </w:rPr>
      </w:pPr>
      <w:r w:rsidRPr="006402F8">
        <w:rPr>
          <w:rFonts w:ascii="Arial" w:hAnsi="Arial" w:cs="Arial"/>
          <w:color w:val="000000" w:themeColor="text1"/>
          <w:sz w:val="22"/>
          <w:szCs w:val="22"/>
        </w:rPr>
        <w:t xml:space="preserve">The detached garage is proposed adjacent to the boundary with No. 19 Astley Close, which sits at a slightly lower ground level. The nearest window serving this property is located within the west elevation, approximately 7m from the proposed garage, while the closest part of the neighbouring dwelling is a gable-ended extension situated approximately 5 metres away, which does not contain any windows at its closest elevation. The proposed garage would have a ridge height of approximately 3.7m and a gable-ended roof form that slopes away from the neighbouring property. Given its orientation in relation to the sun path, any additional overshadowing would be </w:t>
      </w:r>
      <w:r w:rsidR="00916193" w:rsidRPr="006402F8">
        <w:rPr>
          <w:rFonts w:ascii="Arial" w:hAnsi="Arial" w:cs="Arial"/>
          <w:color w:val="000000" w:themeColor="text1"/>
          <w:sz w:val="22"/>
          <w:szCs w:val="22"/>
        </w:rPr>
        <w:t>largely limited</w:t>
      </w:r>
      <w:r w:rsidRPr="006402F8">
        <w:rPr>
          <w:rFonts w:ascii="Arial" w:hAnsi="Arial" w:cs="Arial"/>
          <w:color w:val="000000" w:themeColor="text1"/>
          <w:sz w:val="22"/>
          <w:szCs w:val="22"/>
        </w:rPr>
        <w:t xml:space="preserve"> to later parts of the day during the summer months </w:t>
      </w:r>
      <w:r w:rsidR="006402F8" w:rsidRPr="006402F8">
        <w:rPr>
          <w:rFonts w:ascii="Arial" w:hAnsi="Arial" w:cs="Arial"/>
          <w:color w:val="000000" w:themeColor="text1"/>
          <w:sz w:val="22"/>
          <w:szCs w:val="22"/>
        </w:rPr>
        <w:t>on the western elevation of the property</w:t>
      </w:r>
      <w:r w:rsidRPr="006402F8">
        <w:rPr>
          <w:rFonts w:ascii="Arial" w:hAnsi="Arial" w:cs="Arial"/>
          <w:color w:val="000000" w:themeColor="text1"/>
          <w:sz w:val="22"/>
          <w:szCs w:val="22"/>
        </w:rPr>
        <w:t xml:space="preserve">. Any resulting </w:t>
      </w:r>
      <w:r w:rsidR="00916193" w:rsidRPr="006402F8">
        <w:rPr>
          <w:rFonts w:ascii="Arial" w:hAnsi="Arial" w:cs="Arial"/>
          <w:color w:val="000000" w:themeColor="text1"/>
          <w:sz w:val="22"/>
          <w:szCs w:val="22"/>
        </w:rPr>
        <w:t>effect</w:t>
      </w:r>
      <w:r w:rsidRPr="006402F8">
        <w:rPr>
          <w:rFonts w:ascii="Arial" w:hAnsi="Arial" w:cs="Arial"/>
          <w:color w:val="000000" w:themeColor="text1"/>
          <w:sz w:val="22"/>
          <w:szCs w:val="22"/>
        </w:rPr>
        <w:t xml:space="preserve"> on the wrap-around garden space would be less than </w:t>
      </w:r>
      <w:r w:rsidR="0013041A" w:rsidRPr="006402F8">
        <w:rPr>
          <w:rFonts w:ascii="Arial" w:hAnsi="Arial" w:cs="Arial"/>
          <w:color w:val="000000" w:themeColor="text1"/>
          <w:sz w:val="22"/>
          <w:szCs w:val="22"/>
        </w:rPr>
        <w:t>significant,</w:t>
      </w:r>
      <w:r w:rsidR="00595B1D">
        <w:rPr>
          <w:rFonts w:ascii="Arial" w:hAnsi="Arial" w:cs="Arial"/>
          <w:color w:val="000000" w:themeColor="text1"/>
          <w:sz w:val="22"/>
          <w:szCs w:val="22"/>
        </w:rPr>
        <w:t xml:space="preserve"> and </w:t>
      </w:r>
      <w:r w:rsidRPr="006402F8">
        <w:rPr>
          <w:rFonts w:ascii="Arial" w:hAnsi="Arial" w:cs="Arial"/>
          <w:color w:val="000000" w:themeColor="text1"/>
          <w:sz w:val="22"/>
          <w:szCs w:val="22"/>
        </w:rPr>
        <w:t xml:space="preserve">the property's </w:t>
      </w:r>
      <w:r w:rsidR="00916193" w:rsidRPr="006402F8">
        <w:rPr>
          <w:rFonts w:ascii="Arial" w:hAnsi="Arial" w:cs="Arial"/>
          <w:color w:val="000000" w:themeColor="text1"/>
          <w:sz w:val="22"/>
          <w:szCs w:val="22"/>
        </w:rPr>
        <w:t>main</w:t>
      </w:r>
      <w:r w:rsidRPr="006402F8">
        <w:rPr>
          <w:rFonts w:ascii="Arial" w:hAnsi="Arial" w:cs="Arial"/>
          <w:color w:val="000000" w:themeColor="text1"/>
          <w:sz w:val="22"/>
          <w:szCs w:val="22"/>
        </w:rPr>
        <w:t xml:space="preserve"> private amenity space is located to the rear. Furthermore, the garage is not considered unduly bulky given its single-storey scale, form, and </w:t>
      </w:r>
      <w:r w:rsidR="006402F8" w:rsidRPr="006402F8">
        <w:rPr>
          <w:rFonts w:ascii="Arial" w:hAnsi="Arial" w:cs="Arial"/>
          <w:color w:val="000000" w:themeColor="text1"/>
          <w:sz w:val="22"/>
          <w:szCs w:val="22"/>
        </w:rPr>
        <w:t>proximity to</w:t>
      </w:r>
      <w:r w:rsidRPr="006402F8">
        <w:rPr>
          <w:rFonts w:ascii="Arial" w:hAnsi="Arial" w:cs="Arial"/>
          <w:color w:val="000000" w:themeColor="text1"/>
          <w:sz w:val="22"/>
          <w:szCs w:val="22"/>
        </w:rPr>
        <w:t xml:space="preserve"> the neighbouring dwelling. As such, the proposal is considered acceptable in respect of overshadowing and overbearing impacts on neighbouring occupiers.</w:t>
      </w:r>
    </w:p>
    <w:p w14:paraId="28138706" w14:textId="00A68532" w:rsidR="007F3ADE" w:rsidRDefault="007F3ADE" w:rsidP="002F4E7F">
      <w:pPr>
        <w:spacing w:after="0" w:line="276" w:lineRule="auto"/>
        <w:jc w:val="both"/>
        <w:rPr>
          <w:rFonts w:ascii="Arial" w:hAnsi="Arial" w:cs="Arial"/>
          <w:i/>
          <w:iCs/>
          <w:color w:val="000000" w:themeColor="text1"/>
          <w:sz w:val="22"/>
          <w:szCs w:val="22"/>
        </w:rPr>
      </w:pPr>
    </w:p>
    <w:p w14:paraId="2B0913B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64553A8"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253FFCA" w14:textId="77777777" w:rsidR="007F792A"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CD7051A" w14:textId="77777777" w:rsidR="007F792A" w:rsidRDefault="007F792A" w:rsidP="006705B5">
      <w:pPr>
        <w:spacing w:after="0" w:line="276" w:lineRule="auto"/>
        <w:jc w:val="both"/>
        <w:rPr>
          <w:rFonts w:ascii="Arial" w:eastAsia="Times New Roman" w:hAnsi="Arial" w:cs="Arial"/>
          <w:color w:val="ED0000"/>
          <w:kern w:val="0"/>
          <w:sz w:val="22"/>
          <w:szCs w:val="22"/>
          <w:lang w:eastAsia="en-GB"/>
          <w14:ligatures w14:val="none"/>
        </w:rPr>
      </w:pPr>
    </w:p>
    <w:p w14:paraId="2F8A0FE2" w14:textId="1B88DEC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E90112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7EF5DB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6268153" w14:textId="77777777" w:rsidR="003B036E" w:rsidRDefault="003B036E" w:rsidP="006705B5">
      <w:pPr>
        <w:spacing w:after="0" w:line="276" w:lineRule="auto"/>
        <w:jc w:val="both"/>
        <w:rPr>
          <w:rFonts w:ascii="Arial" w:eastAsia="Times New Roman" w:hAnsi="Arial" w:cs="Arial"/>
          <w:i/>
          <w:iCs/>
          <w:color w:val="ED0000"/>
          <w:kern w:val="0"/>
          <w:sz w:val="22"/>
          <w:szCs w:val="22"/>
          <w:lang w:eastAsia="en-GB"/>
          <w14:ligatures w14:val="none"/>
        </w:rPr>
      </w:pPr>
    </w:p>
    <w:p w14:paraId="75EA01D9" w14:textId="10614135" w:rsidR="003B036E" w:rsidRPr="007F792A" w:rsidRDefault="003B036E" w:rsidP="006705B5">
      <w:pPr>
        <w:spacing w:after="0" w:line="276" w:lineRule="auto"/>
        <w:jc w:val="both"/>
        <w:rPr>
          <w:rFonts w:ascii="Arial" w:eastAsia="Times New Roman" w:hAnsi="Arial" w:cs="Arial"/>
          <w:kern w:val="0"/>
          <w:sz w:val="22"/>
          <w:szCs w:val="22"/>
          <w:lang w:eastAsia="en-GB"/>
          <w14:ligatures w14:val="none"/>
        </w:rPr>
      </w:pPr>
      <w:r w:rsidRPr="007F792A">
        <w:rPr>
          <w:rFonts w:ascii="Arial" w:eastAsia="Times New Roman" w:hAnsi="Arial" w:cs="Arial"/>
          <w:kern w:val="0"/>
          <w:sz w:val="22"/>
          <w:szCs w:val="22"/>
          <w:lang w:eastAsia="en-GB"/>
          <w14:ligatures w14:val="none"/>
        </w:rPr>
        <w:t>The proposal seeks to reconfigure the property's parking arrangements by converting the existing attached garage into additional living space, and constr</w:t>
      </w:r>
      <w:r w:rsidR="002035DD" w:rsidRPr="007F792A">
        <w:rPr>
          <w:rFonts w:ascii="Arial" w:eastAsia="Times New Roman" w:hAnsi="Arial" w:cs="Arial"/>
          <w:kern w:val="0"/>
          <w:sz w:val="22"/>
          <w:szCs w:val="22"/>
          <w:lang w:eastAsia="en-GB"/>
          <w14:ligatures w14:val="none"/>
        </w:rPr>
        <w:t>ucting</w:t>
      </w:r>
      <w:r w:rsidRPr="007F792A">
        <w:rPr>
          <w:rFonts w:ascii="Arial" w:eastAsia="Times New Roman" w:hAnsi="Arial" w:cs="Arial"/>
          <w:kern w:val="0"/>
          <w:sz w:val="22"/>
          <w:szCs w:val="22"/>
          <w:lang w:eastAsia="en-GB"/>
          <w14:ligatures w14:val="none"/>
        </w:rPr>
        <w:t xml:space="preserve"> a new single-storey detached garage to the south-east of the plot. The development would not result in any net loss of parking provision, as the replacement garage would accommodate one vehicle</w:t>
      </w:r>
      <w:r w:rsidR="002035DD" w:rsidRPr="007F792A">
        <w:rPr>
          <w:rFonts w:ascii="Arial" w:eastAsia="Times New Roman" w:hAnsi="Arial" w:cs="Arial"/>
          <w:kern w:val="0"/>
          <w:sz w:val="22"/>
          <w:szCs w:val="22"/>
          <w:lang w:eastAsia="en-GB"/>
          <w14:ligatures w14:val="none"/>
        </w:rPr>
        <w:t>.</w:t>
      </w:r>
      <w:r w:rsidR="00C01887" w:rsidRPr="007F792A">
        <w:rPr>
          <w:rFonts w:ascii="Arial" w:eastAsia="Times New Roman" w:hAnsi="Arial" w:cs="Arial"/>
          <w:kern w:val="0"/>
          <w:sz w:val="22"/>
          <w:szCs w:val="22"/>
          <w:lang w:eastAsia="en-GB"/>
          <w14:ligatures w14:val="none"/>
        </w:rPr>
        <w:t xml:space="preserve"> It would </w:t>
      </w:r>
      <w:r w:rsidRPr="007F792A">
        <w:rPr>
          <w:rFonts w:ascii="Arial" w:eastAsia="Times New Roman" w:hAnsi="Arial" w:cs="Arial"/>
          <w:kern w:val="0"/>
          <w:sz w:val="22"/>
          <w:szCs w:val="22"/>
          <w:lang w:eastAsia="en-GB"/>
          <w14:ligatures w14:val="none"/>
        </w:rPr>
        <w:t xml:space="preserve">be </w:t>
      </w:r>
      <w:r w:rsidR="00D46F4E" w:rsidRPr="007F792A">
        <w:rPr>
          <w:rFonts w:ascii="Arial" w:eastAsia="Times New Roman" w:hAnsi="Arial" w:cs="Arial"/>
          <w:kern w:val="0"/>
          <w:sz w:val="22"/>
          <w:szCs w:val="22"/>
          <w:lang w:eastAsia="en-GB"/>
          <w14:ligatures w14:val="none"/>
        </w:rPr>
        <w:t xml:space="preserve">safely </w:t>
      </w:r>
      <w:r w:rsidRPr="007F792A">
        <w:rPr>
          <w:rFonts w:ascii="Arial" w:eastAsia="Times New Roman" w:hAnsi="Arial" w:cs="Arial"/>
          <w:kern w:val="0"/>
          <w:sz w:val="22"/>
          <w:szCs w:val="22"/>
          <w:lang w:eastAsia="en-GB"/>
          <w14:ligatures w14:val="none"/>
        </w:rPr>
        <w:t>accessed via the existing driveway parking area</w:t>
      </w:r>
      <w:r w:rsidR="0062050D" w:rsidRPr="007F792A">
        <w:rPr>
          <w:rFonts w:ascii="Arial" w:eastAsia="Times New Roman" w:hAnsi="Arial" w:cs="Arial"/>
          <w:kern w:val="0"/>
          <w:sz w:val="22"/>
          <w:szCs w:val="22"/>
          <w:lang w:eastAsia="en-GB"/>
          <w14:ligatures w14:val="none"/>
        </w:rPr>
        <w:t xml:space="preserve"> and n</w:t>
      </w:r>
      <w:r w:rsidRPr="007F792A">
        <w:rPr>
          <w:rFonts w:ascii="Arial" w:eastAsia="Times New Roman" w:hAnsi="Arial" w:cs="Arial"/>
          <w:kern w:val="0"/>
          <w:sz w:val="22"/>
          <w:szCs w:val="22"/>
          <w:lang w:eastAsia="en-GB"/>
          <w14:ligatures w14:val="none"/>
        </w:rPr>
        <w:t>o changes are proposed to the number of bedrooms within the dwelling. Wiltshire Council's Highways Officer has raised no o</w:t>
      </w:r>
      <w:r w:rsidR="00D46F4E" w:rsidRPr="007F792A">
        <w:rPr>
          <w:rFonts w:ascii="Arial" w:eastAsia="Times New Roman" w:hAnsi="Arial" w:cs="Arial"/>
          <w:kern w:val="0"/>
          <w:sz w:val="22"/>
          <w:szCs w:val="22"/>
          <w:lang w:eastAsia="en-GB"/>
          <w14:ligatures w14:val="none"/>
        </w:rPr>
        <w:t>bjections to the proposal</w:t>
      </w:r>
      <w:r w:rsidR="0062050D" w:rsidRPr="007F792A">
        <w:rPr>
          <w:rFonts w:ascii="Arial" w:eastAsia="Times New Roman" w:hAnsi="Arial" w:cs="Arial"/>
          <w:kern w:val="0"/>
          <w:sz w:val="22"/>
          <w:szCs w:val="22"/>
          <w:lang w:eastAsia="en-GB"/>
          <w14:ligatures w14:val="none"/>
        </w:rPr>
        <w:t>,</w:t>
      </w:r>
      <w:r w:rsidR="00D46F4E" w:rsidRPr="007F792A">
        <w:rPr>
          <w:rFonts w:ascii="Arial" w:eastAsia="Times New Roman" w:hAnsi="Arial" w:cs="Arial"/>
          <w:kern w:val="0"/>
          <w:sz w:val="22"/>
          <w:szCs w:val="22"/>
          <w:lang w:eastAsia="en-GB"/>
          <w14:ligatures w14:val="none"/>
        </w:rPr>
        <w:t xml:space="preserve"> and it is considered acceptable in terms of highway safety</w:t>
      </w:r>
      <w:r w:rsidRPr="007F792A">
        <w:rPr>
          <w:rFonts w:ascii="Arial" w:eastAsia="Times New Roman" w:hAnsi="Arial" w:cs="Arial"/>
          <w:kern w:val="0"/>
          <w:sz w:val="22"/>
          <w:szCs w:val="22"/>
          <w:lang w:eastAsia="en-GB"/>
          <w14:ligatures w14:val="none"/>
        </w:rPr>
        <w:t>.</w:t>
      </w:r>
    </w:p>
    <w:p w14:paraId="60947942" w14:textId="77777777" w:rsidR="00FE5145" w:rsidRPr="006705B5" w:rsidRDefault="00FE5145" w:rsidP="006705B5">
      <w:pPr>
        <w:spacing w:after="0" w:line="276" w:lineRule="auto"/>
        <w:jc w:val="both"/>
        <w:rPr>
          <w:rFonts w:ascii="Arial" w:eastAsia="Times New Roman" w:hAnsi="Arial" w:cs="Arial"/>
          <w:i/>
          <w:iCs/>
          <w:color w:val="ED0000"/>
          <w:kern w:val="0"/>
          <w:sz w:val="22"/>
          <w:szCs w:val="22"/>
          <w:lang w:eastAsia="en-GB"/>
          <w14:ligatures w14:val="none"/>
        </w:rPr>
      </w:pPr>
    </w:p>
    <w:p w14:paraId="5FC0CA4D" w14:textId="3CA2629D"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954DCF" w:rsidRPr="006705B5">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21DD4A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D73B4A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AE5538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1B76EB" w14:textId="5C6480A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23AE053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60BD64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27D82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69B334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74CC39EF" w14:textId="77777777" w:rsidR="00DD45B4" w:rsidRPr="002A1106" w:rsidRDefault="00DD45B4" w:rsidP="00DD45B4">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The site lies within the Hampshire Avon (River Avon) catchment</w:t>
      </w:r>
      <w:r>
        <w:rPr>
          <w:rFonts w:ascii="Arial" w:eastAsia="Times New Roman" w:hAnsi="Arial" w:cs="Arial"/>
          <w:color w:val="000000" w:themeColor="text1"/>
          <w:kern w:val="0"/>
          <w:sz w:val="22"/>
          <w:szCs w:val="22"/>
          <w:lang w:eastAsia="en-GB"/>
          <w14:ligatures w14:val="none"/>
        </w:rPr>
        <w:t xml:space="preserve"> and the Salisbury Plain SPA - 6400m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nature of the development, and the fact that it does not introduce any new overnight accommodation, intensification of use, wastewater generation, or nutrient loading, the proposal would not give rise to any increased pressure on the Hampshire Avon catchment</w:t>
      </w:r>
      <w:r>
        <w:rPr>
          <w:rFonts w:ascii="Arial" w:eastAsia="Times New Roman" w:hAnsi="Arial" w:cs="Arial"/>
          <w:color w:val="000000" w:themeColor="text1"/>
          <w:kern w:val="0"/>
          <w:sz w:val="22"/>
          <w:szCs w:val="22"/>
          <w:lang w:eastAsia="en-GB"/>
          <w14:ligatures w14:val="none"/>
        </w:rPr>
        <w:t xml:space="preserve"> or 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1338A83C"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9AC5DB" w14:textId="3CADF0AF"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6FA56E5F"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88309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BBDEBD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0DC47E" w14:textId="7F44866B"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B37D56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80218F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384D26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2029C19" w14:textId="77777777" w:rsidR="00F40F2D" w:rsidRDefault="00F40F2D" w:rsidP="00F40F2D">
      <w:pPr>
        <w:spacing w:after="0" w:line="276" w:lineRule="auto"/>
        <w:jc w:val="both"/>
        <w:rPr>
          <w:rFonts w:ascii="Arial" w:eastAsia="Times New Roman" w:hAnsi="Arial" w:cs="Arial"/>
          <w:i/>
          <w:iCs/>
          <w:color w:val="ED0000"/>
          <w:kern w:val="0"/>
          <w:sz w:val="22"/>
          <w:szCs w:val="22"/>
          <w:lang w:eastAsia="en-GB"/>
          <w14:ligatures w14:val="none"/>
        </w:rPr>
      </w:pPr>
    </w:p>
    <w:p w14:paraId="43F0778E" w14:textId="24CD3CAC" w:rsidR="008636CD" w:rsidRPr="00045E94" w:rsidRDefault="008636CD" w:rsidP="008636CD">
      <w:pPr>
        <w:spacing w:after="0" w:line="276" w:lineRule="auto"/>
        <w:jc w:val="both"/>
        <w:rPr>
          <w:rFonts w:ascii="Arial" w:eastAsia="Times New Roman" w:hAnsi="Arial" w:cs="Arial"/>
          <w:kern w:val="0"/>
          <w:sz w:val="22"/>
          <w:szCs w:val="22"/>
          <w:lang w:eastAsia="en-GB"/>
          <w14:ligatures w14:val="none"/>
        </w:rPr>
      </w:pPr>
      <w:r w:rsidRPr="00E6098C">
        <w:rPr>
          <w:rFonts w:ascii="Arial" w:eastAsia="Times New Roman" w:hAnsi="Arial" w:cs="Arial"/>
          <w:color w:val="000000" w:themeColor="text1"/>
          <w:kern w:val="0"/>
          <w:sz w:val="22"/>
          <w:szCs w:val="22"/>
          <w:lang w:eastAsia="en-GB"/>
          <w14:ligatures w14:val="none"/>
        </w:rPr>
        <w:t xml:space="preserve">The site lies within the North Wessex Downs National Landscape; however, the proposal </w:t>
      </w:r>
      <w:r>
        <w:rPr>
          <w:rFonts w:ascii="Arial" w:eastAsia="Times New Roman" w:hAnsi="Arial" w:cs="Arial"/>
          <w:color w:val="000000" w:themeColor="text1"/>
          <w:kern w:val="0"/>
          <w:sz w:val="22"/>
          <w:szCs w:val="22"/>
          <w:lang w:eastAsia="en-GB"/>
          <w14:ligatures w14:val="none"/>
        </w:rPr>
        <w:t xml:space="preserve">relates to an established residential dwelling within the </w:t>
      </w:r>
      <w:r w:rsidR="000A7996">
        <w:rPr>
          <w:rFonts w:ascii="Arial" w:eastAsia="Times New Roman" w:hAnsi="Arial" w:cs="Arial"/>
          <w:color w:val="000000" w:themeColor="text1"/>
          <w:kern w:val="0"/>
          <w:sz w:val="22"/>
          <w:szCs w:val="22"/>
          <w:lang w:eastAsia="en-GB"/>
          <w14:ligatures w14:val="none"/>
        </w:rPr>
        <w:t>built-up area of Pewsey</w:t>
      </w:r>
      <w:r w:rsidR="00DA61F6">
        <w:rPr>
          <w:rFonts w:ascii="Arial" w:eastAsia="Times New Roman" w:hAnsi="Arial" w:cs="Arial"/>
          <w:color w:val="000000" w:themeColor="text1"/>
          <w:kern w:val="0"/>
          <w:sz w:val="22"/>
          <w:szCs w:val="22"/>
          <w:lang w:eastAsia="en-GB"/>
          <w14:ligatures w14:val="none"/>
        </w:rPr>
        <w:t xml:space="preserve">, is in keeping with the local vernacular </w:t>
      </w:r>
      <w:r w:rsidR="000A7996">
        <w:rPr>
          <w:rFonts w:ascii="Arial" w:eastAsia="Times New Roman" w:hAnsi="Arial" w:cs="Arial"/>
          <w:color w:val="000000" w:themeColor="text1"/>
          <w:kern w:val="0"/>
          <w:sz w:val="22"/>
          <w:szCs w:val="22"/>
          <w:lang w:eastAsia="en-GB"/>
          <w14:ligatures w14:val="none"/>
        </w:rPr>
        <w:t>and would not encroach into the surrounding landscape. As such,</w:t>
      </w:r>
      <w:r>
        <w:rPr>
          <w:rFonts w:ascii="Arial" w:eastAsia="Times New Roman" w:hAnsi="Arial" w:cs="Arial"/>
          <w:color w:val="000000" w:themeColor="text1"/>
          <w:kern w:val="0"/>
          <w:sz w:val="22"/>
          <w:szCs w:val="22"/>
          <w:lang w:eastAsia="en-GB"/>
          <w14:ligatures w14:val="none"/>
        </w:rPr>
        <w:t xml:space="preserve"> there would be no harm caused to the </w:t>
      </w:r>
      <w:r w:rsidRPr="00045E94">
        <w:rPr>
          <w:rFonts w:ascii="Arial" w:eastAsia="Times New Roman" w:hAnsi="Arial" w:cs="Arial"/>
          <w:kern w:val="0"/>
          <w:sz w:val="22"/>
          <w:szCs w:val="22"/>
          <w:lang w:eastAsia="en-GB"/>
          <w14:ligatures w14:val="none"/>
        </w:rPr>
        <w:t xml:space="preserve">special qualities or scenic character of the North Wessex Downs National Landscape. </w:t>
      </w:r>
    </w:p>
    <w:p w14:paraId="5E7EDCFB" w14:textId="77777777" w:rsidR="008636CD" w:rsidRPr="00F40F2D" w:rsidRDefault="008636C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C89DD33" w14:textId="421629E7"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5F3BCC">
        <w:rPr>
          <w:rFonts w:ascii="Arial" w:eastAsia="Times New Roman" w:hAnsi="Arial" w:cs="Arial"/>
          <w:kern w:val="0"/>
          <w:sz w:val="22"/>
          <w:szCs w:val="22"/>
          <w:lang w:eastAsia="en-GB"/>
          <w14:ligatures w14:val="none"/>
        </w:rPr>
        <w:t xml:space="preserve">the North Wessex Downs National Landscape. </w:t>
      </w:r>
    </w:p>
    <w:p w14:paraId="5DF3EDB1" w14:textId="77777777" w:rsidR="005F3BCC" w:rsidRPr="00F40F2D" w:rsidRDefault="005F3BCC"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F7C0E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E37668D" w14:textId="77777777" w:rsidR="00D30FF5" w:rsidRDefault="00D30FF5"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44099E8" w14:textId="77777777" w:rsidR="00D30FF5" w:rsidRDefault="00D30FF5" w:rsidP="00D30FF5">
      <w:pPr>
        <w:spacing w:after="0" w:line="276" w:lineRule="auto"/>
        <w:jc w:val="both"/>
        <w:rPr>
          <w:rFonts w:ascii="Arial" w:eastAsia="Times New Roman" w:hAnsi="Arial" w:cs="Arial"/>
          <w:color w:val="000000" w:themeColor="text1"/>
          <w:kern w:val="0"/>
          <w:sz w:val="22"/>
          <w:szCs w:val="22"/>
          <w:lang w:eastAsia="en-GB"/>
          <w14:ligatures w14:val="none"/>
        </w:rPr>
      </w:pPr>
    </w:p>
    <w:p w14:paraId="5553619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AD3B12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640E49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410AB9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E94231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413E62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A713F1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58EDFF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53251C3" w14:textId="0475FD7F"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4C541B">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7677494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94325C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00340A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596"/>
    <w:rsid w:val="00001981"/>
    <w:rsid w:val="00003A12"/>
    <w:rsid w:val="00003D92"/>
    <w:rsid w:val="00010B46"/>
    <w:rsid w:val="00011496"/>
    <w:rsid w:val="000143A5"/>
    <w:rsid w:val="000148E7"/>
    <w:rsid w:val="00015ADB"/>
    <w:rsid w:val="000221CB"/>
    <w:rsid w:val="00033847"/>
    <w:rsid w:val="00036B7E"/>
    <w:rsid w:val="00043B9C"/>
    <w:rsid w:val="000610AC"/>
    <w:rsid w:val="00063A02"/>
    <w:rsid w:val="00063D1C"/>
    <w:rsid w:val="0006565E"/>
    <w:rsid w:val="0006701C"/>
    <w:rsid w:val="00070EEF"/>
    <w:rsid w:val="00071E19"/>
    <w:rsid w:val="0007377C"/>
    <w:rsid w:val="0007735A"/>
    <w:rsid w:val="00077979"/>
    <w:rsid w:val="000815DE"/>
    <w:rsid w:val="0008454F"/>
    <w:rsid w:val="00085C56"/>
    <w:rsid w:val="00091944"/>
    <w:rsid w:val="00093398"/>
    <w:rsid w:val="00094891"/>
    <w:rsid w:val="00097010"/>
    <w:rsid w:val="000A7996"/>
    <w:rsid w:val="000B4864"/>
    <w:rsid w:val="000B66D7"/>
    <w:rsid w:val="000B6A8A"/>
    <w:rsid w:val="000B6B01"/>
    <w:rsid w:val="000B6DA6"/>
    <w:rsid w:val="000C7F98"/>
    <w:rsid w:val="000D0858"/>
    <w:rsid w:val="000D5836"/>
    <w:rsid w:val="000E063D"/>
    <w:rsid w:val="000E18EB"/>
    <w:rsid w:val="000E6021"/>
    <w:rsid w:val="000E7462"/>
    <w:rsid w:val="000F3916"/>
    <w:rsid w:val="000F4943"/>
    <w:rsid w:val="001044B1"/>
    <w:rsid w:val="00105386"/>
    <w:rsid w:val="00111D21"/>
    <w:rsid w:val="0013041A"/>
    <w:rsid w:val="00134D23"/>
    <w:rsid w:val="00141929"/>
    <w:rsid w:val="0014198B"/>
    <w:rsid w:val="001427A8"/>
    <w:rsid w:val="00151295"/>
    <w:rsid w:val="00152901"/>
    <w:rsid w:val="00156D6E"/>
    <w:rsid w:val="001611BF"/>
    <w:rsid w:val="0016162B"/>
    <w:rsid w:val="00162405"/>
    <w:rsid w:val="0016430B"/>
    <w:rsid w:val="001749A7"/>
    <w:rsid w:val="0018298F"/>
    <w:rsid w:val="00185F82"/>
    <w:rsid w:val="00195339"/>
    <w:rsid w:val="001A4142"/>
    <w:rsid w:val="001A6551"/>
    <w:rsid w:val="001A6E40"/>
    <w:rsid w:val="001B34A3"/>
    <w:rsid w:val="001C0267"/>
    <w:rsid w:val="001C30C8"/>
    <w:rsid w:val="001C3193"/>
    <w:rsid w:val="001C73A5"/>
    <w:rsid w:val="001D279F"/>
    <w:rsid w:val="001D2B00"/>
    <w:rsid w:val="001D3964"/>
    <w:rsid w:val="001E0BD8"/>
    <w:rsid w:val="001E5127"/>
    <w:rsid w:val="001F17EC"/>
    <w:rsid w:val="001F1A84"/>
    <w:rsid w:val="00200044"/>
    <w:rsid w:val="002017B4"/>
    <w:rsid w:val="002034A5"/>
    <w:rsid w:val="002035DD"/>
    <w:rsid w:val="002056F3"/>
    <w:rsid w:val="002077CC"/>
    <w:rsid w:val="002100CF"/>
    <w:rsid w:val="00211930"/>
    <w:rsid w:val="00212556"/>
    <w:rsid w:val="00213415"/>
    <w:rsid w:val="0021435E"/>
    <w:rsid w:val="002175E1"/>
    <w:rsid w:val="00220A22"/>
    <w:rsid w:val="002215A6"/>
    <w:rsid w:val="00221D04"/>
    <w:rsid w:val="00247CD5"/>
    <w:rsid w:val="00254E8E"/>
    <w:rsid w:val="00264B94"/>
    <w:rsid w:val="00276C28"/>
    <w:rsid w:val="00284692"/>
    <w:rsid w:val="00286893"/>
    <w:rsid w:val="00296162"/>
    <w:rsid w:val="002A0F1B"/>
    <w:rsid w:val="002B3C19"/>
    <w:rsid w:val="002B67AF"/>
    <w:rsid w:val="002B7220"/>
    <w:rsid w:val="002C39F8"/>
    <w:rsid w:val="002C46B1"/>
    <w:rsid w:val="002C5B77"/>
    <w:rsid w:val="002C64FD"/>
    <w:rsid w:val="002C689E"/>
    <w:rsid w:val="002C7D54"/>
    <w:rsid w:val="002D20C0"/>
    <w:rsid w:val="002D5D94"/>
    <w:rsid w:val="002D764D"/>
    <w:rsid w:val="002E4727"/>
    <w:rsid w:val="002E6C51"/>
    <w:rsid w:val="002F4E7F"/>
    <w:rsid w:val="0030007E"/>
    <w:rsid w:val="00302D05"/>
    <w:rsid w:val="003030A4"/>
    <w:rsid w:val="00307390"/>
    <w:rsid w:val="00312C7F"/>
    <w:rsid w:val="00315AE0"/>
    <w:rsid w:val="00331E7A"/>
    <w:rsid w:val="00332D09"/>
    <w:rsid w:val="003342BE"/>
    <w:rsid w:val="00335B14"/>
    <w:rsid w:val="003415BB"/>
    <w:rsid w:val="00362D8F"/>
    <w:rsid w:val="00364013"/>
    <w:rsid w:val="003704E4"/>
    <w:rsid w:val="00371103"/>
    <w:rsid w:val="00371C0F"/>
    <w:rsid w:val="003727C5"/>
    <w:rsid w:val="00372E76"/>
    <w:rsid w:val="00373A3F"/>
    <w:rsid w:val="0037425B"/>
    <w:rsid w:val="003771CB"/>
    <w:rsid w:val="003774FF"/>
    <w:rsid w:val="0038668B"/>
    <w:rsid w:val="00393433"/>
    <w:rsid w:val="00394AB3"/>
    <w:rsid w:val="00397483"/>
    <w:rsid w:val="003A202C"/>
    <w:rsid w:val="003A2DD3"/>
    <w:rsid w:val="003A7995"/>
    <w:rsid w:val="003B036E"/>
    <w:rsid w:val="003C1D0C"/>
    <w:rsid w:val="003C7574"/>
    <w:rsid w:val="003E08E2"/>
    <w:rsid w:val="003E2BA9"/>
    <w:rsid w:val="003E48BE"/>
    <w:rsid w:val="003E63FC"/>
    <w:rsid w:val="003F076A"/>
    <w:rsid w:val="003F5922"/>
    <w:rsid w:val="00400FB2"/>
    <w:rsid w:val="004130CC"/>
    <w:rsid w:val="0041419F"/>
    <w:rsid w:val="004158E9"/>
    <w:rsid w:val="00416740"/>
    <w:rsid w:val="004212F8"/>
    <w:rsid w:val="00422C35"/>
    <w:rsid w:val="004268A1"/>
    <w:rsid w:val="00426BC1"/>
    <w:rsid w:val="00433AF7"/>
    <w:rsid w:val="004356B6"/>
    <w:rsid w:val="00435E94"/>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AFE"/>
    <w:rsid w:val="004A6DB3"/>
    <w:rsid w:val="004B0B23"/>
    <w:rsid w:val="004B3C0C"/>
    <w:rsid w:val="004B6783"/>
    <w:rsid w:val="004C1DD2"/>
    <w:rsid w:val="004C541B"/>
    <w:rsid w:val="004C7D4C"/>
    <w:rsid w:val="004D3857"/>
    <w:rsid w:val="004D3BA9"/>
    <w:rsid w:val="004D523E"/>
    <w:rsid w:val="004D7817"/>
    <w:rsid w:val="004E01FC"/>
    <w:rsid w:val="004E7737"/>
    <w:rsid w:val="004E7970"/>
    <w:rsid w:val="004F635C"/>
    <w:rsid w:val="004F65E7"/>
    <w:rsid w:val="00513FD5"/>
    <w:rsid w:val="00515980"/>
    <w:rsid w:val="0051645C"/>
    <w:rsid w:val="0052069C"/>
    <w:rsid w:val="00520E30"/>
    <w:rsid w:val="005210FB"/>
    <w:rsid w:val="005243FE"/>
    <w:rsid w:val="0053397B"/>
    <w:rsid w:val="0054068B"/>
    <w:rsid w:val="00540D13"/>
    <w:rsid w:val="00543D8D"/>
    <w:rsid w:val="00550749"/>
    <w:rsid w:val="005521CD"/>
    <w:rsid w:val="005542CC"/>
    <w:rsid w:val="00561A9C"/>
    <w:rsid w:val="00567500"/>
    <w:rsid w:val="00582CCD"/>
    <w:rsid w:val="00582EB0"/>
    <w:rsid w:val="005907CE"/>
    <w:rsid w:val="00591C25"/>
    <w:rsid w:val="0059524B"/>
    <w:rsid w:val="00595B1D"/>
    <w:rsid w:val="00597BBB"/>
    <w:rsid w:val="005A2274"/>
    <w:rsid w:val="005A2832"/>
    <w:rsid w:val="005A2CD7"/>
    <w:rsid w:val="005A5492"/>
    <w:rsid w:val="005B0FD5"/>
    <w:rsid w:val="005B45B5"/>
    <w:rsid w:val="005C1D3F"/>
    <w:rsid w:val="005C4731"/>
    <w:rsid w:val="005D04A7"/>
    <w:rsid w:val="005D13DC"/>
    <w:rsid w:val="005D24B8"/>
    <w:rsid w:val="005D30AB"/>
    <w:rsid w:val="005E0776"/>
    <w:rsid w:val="005E0F78"/>
    <w:rsid w:val="005E2BAD"/>
    <w:rsid w:val="005F3BCC"/>
    <w:rsid w:val="005F7866"/>
    <w:rsid w:val="00615302"/>
    <w:rsid w:val="006164A3"/>
    <w:rsid w:val="00616DC2"/>
    <w:rsid w:val="0062050D"/>
    <w:rsid w:val="0062234B"/>
    <w:rsid w:val="006242FB"/>
    <w:rsid w:val="006276F2"/>
    <w:rsid w:val="00631B2E"/>
    <w:rsid w:val="0063206F"/>
    <w:rsid w:val="006402F8"/>
    <w:rsid w:val="006407C9"/>
    <w:rsid w:val="00640FEC"/>
    <w:rsid w:val="00643C57"/>
    <w:rsid w:val="006440F4"/>
    <w:rsid w:val="00647E0D"/>
    <w:rsid w:val="0065073F"/>
    <w:rsid w:val="00653CA6"/>
    <w:rsid w:val="00654973"/>
    <w:rsid w:val="00662C0A"/>
    <w:rsid w:val="00663D3A"/>
    <w:rsid w:val="00664B60"/>
    <w:rsid w:val="006656F8"/>
    <w:rsid w:val="0066737B"/>
    <w:rsid w:val="006705B5"/>
    <w:rsid w:val="00673B87"/>
    <w:rsid w:val="00680DA9"/>
    <w:rsid w:val="00683C17"/>
    <w:rsid w:val="00696570"/>
    <w:rsid w:val="006A15F9"/>
    <w:rsid w:val="006A6EB8"/>
    <w:rsid w:val="006A735A"/>
    <w:rsid w:val="006B0B6F"/>
    <w:rsid w:val="006B1193"/>
    <w:rsid w:val="006B6038"/>
    <w:rsid w:val="006B6C79"/>
    <w:rsid w:val="006C2EF8"/>
    <w:rsid w:val="006C543F"/>
    <w:rsid w:val="006C5A72"/>
    <w:rsid w:val="006D0A61"/>
    <w:rsid w:val="006D1073"/>
    <w:rsid w:val="006D4A80"/>
    <w:rsid w:val="006E139C"/>
    <w:rsid w:val="006E3B90"/>
    <w:rsid w:val="00700E24"/>
    <w:rsid w:val="00711058"/>
    <w:rsid w:val="00714FE5"/>
    <w:rsid w:val="00715057"/>
    <w:rsid w:val="007235F5"/>
    <w:rsid w:val="00727456"/>
    <w:rsid w:val="00730F3C"/>
    <w:rsid w:val="00742C35"/>
    <w:rsid w:val="007430AB"/>
    <w:rsid w:val="00744E80"/>
    <w:rsid w:val="00750FD1"/>
    <w:rsid w:val="00755B0D"/>
    <w:rsid w:val="00762DBE"/>
    <w:rsid w:val="007638C3"/>
    <w:rsid w:val="00771C95"/>
    <w:rsid w:val="007724F0"/>
    <w:rsid w:val="007748C4"/>
    <w:rsid w:val="00776B38"/>
    <w:rsid w:val="0078202D"/>
    <w:rsid w:val="00790038"/>
    <w:rsid w:val="00793652"/>
    <w:rsid w:val="007B0B16"/>
    <w:rsid w:val="007B70B8"/>
    <w:rsid w:val="007C1403"/>
    <w:rsid w:val="007C22DA"/>
    <w:rsid w:val="007C28D5"/>
    <w:rsid w:val="007C6DE3"/>
    <w:rsid w:val="007D187B"/>
    <w:rsid w:val="007D390B"/>
    <w:rsid w:val="007D4B14"/>
    <w:rsid w:val="007D5706"/>
    <w:rsid w:val="007D6521"/>
    <w:rsid w:val="007E229B"/>
    <w:rsid w:val="007E4274"/>
    <w:rsid w:val="007E4322"/>
    <w:rsid w:val="007E50CE"/>
    <w:rsid w:val="007F2FC6"/>
    <w:rsid w:val="007F3ABA"/>
    <w:rsid w:val="007F3ADE"/>
    <w:rsid w:val="007F792A"/>
    <w:rsid w:val="00802C50"/>
    <w:rsid w:val="00810B9F"/>
    <w:rsid w:val="008176BD"/>
    <w:rsid w:val="00830EE8"/>
    <w:rsid w:val="0083213E"/>
    <w:rsid w:val="008376A8"/>
    <w:rsid w:val="0084670A"/>
    <w:rsid w:val="00852CAC"/>
    <w:rsid w:val="00855117"/>
    <w:rsid w:val="0085527B"/>
    <w:rsid w:val="00862AEC"/>
    <w:rsid w:val="008636CD"/>
    <w:rsid w:val="0086379F"/>
    <w:rsid w:val="00867EFD"/>
    <w:rsid w:val="0087005A"/>
    <w:rsid w:val="00870E29"/>
    <w:rsid w:val="0087744B"/>
    <w:rsid w:val="008822ED"/>
    <w:rsid w:val="00884A97"/>
    <w:rsid w:val="00892438"/>
    <w:rsid w:val="0089791D"/>
    <w:rsid w:val="008A0F17"/>
    <w:rsid w:val="008A1574"/>
    <w:rsid w:val="008A3152"/>
    <w:rsid w:val="008A4A27"/>
    <w:rsid w:val="008B12DF"/>
    <w:rsid w:val="008B30BE"/>
    <w:rsid w:val="008B578F"/>
    <w:rsid w:val="008B6F48"/>
    <w:rsid w:val="008C2176"/>
    <w:rsid w:val="008C2C2F"/>
    <w:rsid w:val="008C3D5B"/>
    <w:rsid w:val="008C67C6"/>
    <w:rsid w:val="008C704F"/>
    <w:rsid w:val="008D694B"/>
    <w:rsid w:val="008D70E6"/>
    <w:rsid w:val="008D7802"/>
    <w:rsid w:val="008E3EA2"/>
    <w:rsid w:val="008E684D"/>
    <w:rsid w:val="008F0D3D"/>
    <w:rsid w:val="008F1CF8"/>
    <w:rsid w:val="008F6030"/>
    <w:rsid w:val="0091225B"/>
    <w:rsid w:val="009122E9"/>
    <w:rsid w:val="00916193"/>
    <w:rsid w:val="00920464"/>
    <w:rsid w:val="00921A38"/>
    <w:rsid w:val="0092325F"/>
    <w:rsid w:val="00924221"/>
    <w:rsid w:val="0092586B"/>
    <w:rsid w:val="00932A4E"/>
    <w:rsid w:val="009350D4"/>
    <w:rsid w:val="00954DCF"/>
    <w:rsid w:val="00961C4E"/>
    <w:rsid w:val="00965A06"/>
    <w:rsid w:val="00967DCB"/>
    <w:rsid w:val="00970A8A"/>
    <w:rsid w:val="00972DD7"/>
    <w:rsid w:val="00974EA2"/>
    <w:rsid w:val="00985771"/>
    <w:rsid w:val="009858F4"/>
    <w:rsid w:val="00990A8B"/>
    <w:rsid w:val="00997B32"/>
    <w:rsid w:val="009A1B10"/>
    <w:rsid w:val="009A2530"/>
    <w:rsid w:val="009A7BFF"/>
    <w:rsid w:val="009B63DB"/>
    <w:rsid w:val="009B7AD7"/>
    <w:rsid w:val="009C1702"/>
    <w:rsid w:val="009C3071"/>
    <w:rsid w:val="009C36DF"/>
    <w:rsid w:val="009C3A91"/>
    <w:rsid w:val="009C413F"/>
    <w:rsid w:val="009D47BD"/>
    <w:rsid w:val="009E1642"/>
    <w:rsid w:val="009E77F7"/>
    <w:rsid w:val="009F1BA2"/>
    <w:rsid w:val="009F2849"/>
    <w:rsid w:val="009F684B"/>
    <w:rsid w:val="00A02088"/>
    <w:rsid w:val="00A03886"/>
    <w:rsid w:val="00A050F1"/>
    <w:rsid w:val="00A10D10"/>
    <w:rsid w:val="00A23603"/>
    <w:rsid w:val="00A241C0"/>
    <w:rsid w:val="00A24AEC"/>
    <w:rsid w:val="00A3010D"/>
    <w:rsid w:val="00A34EB7"/>
    <w:rsid w:val="00A432EB"/>
    <w:rsid w:val="00A44C46"/>
    <w:rsid w:val="00A4593E"/>
    <w:rsid w:val="00A46019"/>
    <w:rsid w:val="00A55952"/>
    <w:rsid w:val="00A615E3"/>
    <w:rsid w:val="00A622FF"/>
    <w:rsid w:val="00A6662C"/>
    <w:rsid w:val="00A66B08"/>
    <w:rsid w:val="00A71295"/>
    <w:rsid w:val="00A772D3"/>
    <w:rsid w:val="00A81CF7"/>
    <w:rsid w:val="00A8272D"/>
    <w:rsid w:val="00A85226"/>
    <w:rsid w:val="00A90B76"/>
    <w:rsid w:val="00A94369"/>
    <w:rsid w:val="00A94FA5"/>
    <w:rsid w:val="00AB4958"/>
    <w:rsid w:val="00AB52C2"/>
    <w:rsid w:val="00AC01A4"/>
    <w:rsid w:val="00AC18E9"/>
    <w:rsid w:val="00AC432F"/>
    <w:rsid w:val="00AD2BC0"/>
    <w:rsid w:val="00AD39FA"/>
    <w:rsid w:val="00AD7AE4"/>
    <w:rsid w:val="00AE028B"/>
    <w:rsid w:val="00AE04FE"/>
    <w:rsid w:val="00AE4AB2"/>
    <w:rsid w:val="00AF2650"/>
    <w:rsid w:val="00AF2AF9"/>
    <w:rsid w:val="00B01936"/>
    <w:rsid w:val="00B01B3A"/>
    <w:rsid w:val="00B078FC"/>
    <w:rsid w:val="00B07E95"/>
    <w:rsid w:val="00B111D2"/>
    <w:rsid w:val="00B16D71"/>
    <w:rsid w:val="00B1710B"/>
    <w:rsid w:val="00B24A0D"/>
    <w:rsid w:val="00B3075F"/>
    <w:rsid w:val="00B44C99"/>
    <w:rsid w:val="00B44EC9"/>
    <w:rsid w:val="00B54DA2"/>
    <w:rsid w:val="00B633AB"/>
    <w:rsid w:val="00B71530"/>
    <w:rsid w:val="00B71D0E"/>
    <w:rsid w:val="00B72021"/>
    <w:rsid w:val="00B7214D"/>
    <w:rsid w:val="00B81539"/>
    <w:rsid w:val="00B8224C"/>
    <w:rsid w:val="00B82691"/>
    <w:rsid w:val="00B85C0A"/>
    <w:rsid w:val="00B907C9"/>
    <w:rsid w:val="00B915D4"/>
    <w:rsid w:val="00B965A5"/>
    <w:rsid w:val="00BA2753"/>
    <w:rsid w:val="00BA4194"/>
    <w:rsid w:val="00BB5ECE"/>
    <w:rsid w:val="00BB7690"/>
    <w:rsid w:val="00BC2043"/>
    <w:rsid w:val="00BC5010"/>
    <w:rsid w:val="00BD6B4D"/>
    <w:rsid w:val="00BE2EEE"/>
    <w:rsid w:val="00BE579C"/>
    <w:rsid w:val="00BE5F7B"/>
    <w:rsid w:val="00BF1DB2"/>
    <w:rsid w:val="00BF61D2"/>
    <w:rsid w:val="00BF7456"/>
    <w:rsid w:val="00C01887"/>
    <w:rsid w:val="00C03688"/>
    <w:rsid w:val="00C1522E"/>
    <w:rsid w:val="00C16B7C"/>
    <w:rsid w:val="00C20654"/>
    <w:rsid w:val="00C21B1F"/>
    <w:rsid w:val="00C224C6"/>
    <w:rsid w:val="00C25D32"/>
    <w:rsid w:val="00C261CE"/>
    <w:rsid w:val="00C27C39"/>
    <w:rsid w:val="00C318BF"/>
    <w:rsid w:val="00C326D3"/>
    <w:rsid w:val="00C35340"/>
    <w:rsid w:val="00C37EDD"/>
    <w:rsid w:val="00C40230"/>
    <w:rsid w:val="00C43BC6"/>
    <w:rsid w:val="00C44C6D"/>
    <w:rsid w:val="00C45665"/>
    <w:rsid w:val="00C47A1F"/>
    <w:rsid w:val="00C508EE"/>
    <w:rsid w:val="00C574C8"/>
    <w:rsid w:val="00C575A0"/>
    <w:rsid w:val="00C66E1F"/>
    <w:rsid w:val="00C70DE6"/>
    <w:rsid w:val="00C73630"/>
    <w:rsid w:val="00C760C4"/>
    <w:rsid w:val="00C81A53"/>
    <w:rsid w:val="00C8654A"/>
    <w:rsid w:val="00C86A61"/>
    <w:rsid w:val="00C90F4B"/>
    <w:rsid w:val="00CA0DFE"/>
    <w:rsid w:val="00CA3A97"/>
    <w:rsid w:val="00CA40F4"/>
    <w:rsid w:val="00CB6B3B"/>
    <w:rsid w:val="00CC51B9"/>
    <w:rsid w:val="00CC552A"/>
    <w:rsid w:val="00CC57A0"/>
    <w:rsid w:val="00CD3C78"/>
    <w:rsid w:val="00CD745F"/>
    <w:rsid w:val="00CE7093"/>
    <w:rsid w:val="00CF0952"/>
    <w:rsid w:val="00CF4F6C"/>
    <w:rsid w:val="00CF7529"/>
    <w:rsid w:val="00D0138B"/>
    <w:rsid w:val="00D06D32"/>
    <w:rsid w:val="00D07F09"/>
    <w:rsid w:val="00D14841"/>
    <w:rsid w:val="00D15F32"/>
    <w:rsid w:val="00D20665"/>
    <w:rsid w:val="00D2277D"/>
    <w:rsid w:val="00D22F8E"/>
    <w:rsid w:val="00D30109"/>
    <w:rsid w:val="00D30FF5"/>
    <w:rsid w:val="00D3717E"/>
    <w:rsid w:val="00D44370"/>
    <w:rsid w:val="00D4668D"/>
    <w:rsid w:val="00D46F4E"/>
    <w:rsid w:val="00D5047C"/>
    <w:rsid w:val="00D50CF6"/>
    <w:rsid w:val="00D61832"/>
    <w:rsid w:val="00D7435B"/>
    <w:rsid w:val="00D74383"/>
    <w:rsid w:val="00D74AE6"/>
    <w:rsid w:val="00D76113"/>
    <w:rsid w:val="00D831EE"/>
    <w:rsid w:val="00D859CC"/>
    <w:rsid w:val="00D902FA"/>
    <w:rsid w:val="00D907C3"/>
    <w:rsid w:val="00D92EA1"/>
    <w:rsid w:val="00D92F99"/>
    <w:rsid w:val="00D96EEE"/>
    <w:rsid w:val="00DA41A3"/>
    <w:rsid w:val="00DA61F6"/>
    <w:rsid w:val="00DA7271"/>
    <w:rsid w:val="00DB08CA"/>
    <w:rsid w:val="00DB13C3"/>
    <w:rsid w:val="00DB7D89"/>
    <w:rsid w:val="00DC0041"/>
    <w:rsid w:val="00DC6E07"/>
    <w:rsid w:val="00DD0655"/>
    <w:rsid w:val="00DD2D61"/>
    <w:rsid w:val="00DD3F9C"/>
    <w:rsid w:val="00DD45B4"/>
    <w:rsid w:val="00DD4F2A"/>
    <w:rsid w:val="00DD5DF9"/>
    <w:rsid w:val="00DD76CB"/>
    <w:rsid w:val="00DE442D"/>
    <w:rsid w:val="00DF15D3"/>
    <w:rsid w:val="00DF2FE5"/>
    <w:rsid w:val="00E0076E"/>
    <w:rsid w:val="00E0301C"/>
    <w:rsid w:val="00E10F53"/>
    <w:rsid w:val="00E12366"/>
    <w:rsid w:val="00E162CA"/>
    <w:rsid w:val="00E16B1D"/>
    <w:rsid w:val="00E3391F"/>
    <w:rsid w:val="00E37C6D"/>
    <w:rsid w:val="00E411DB"/>
    <w:rsid w:val="00E42D5F"/>
    <w:rsid w:val="00E51166"/>
    <w:rsid w:val="00E57D1F"/>
    <w:rsid w:val="00E61170"/>
    <w:rsid w:val="00E61ADC"/>
    <w:rsid w:val="00E70135"/>
    <w:rsid w:val="00E70D98"/>
    <w:rsid w:val="00E848F4"/>
    <w:rsid w:val="00E90A3F"/>
    <w:rsid w:val="00E95266"/>
    <w:rsid w:val="00E977C4"/>
    <w:rsid w:val="00EB421A"/>
    <w:rsid w:val="00EB777A"/>
    <w:rsid w:val="00EC0BF6"/>
    <w:rsid w:val="00EC2E4E"/>
    <w:rsid w:val="00EC4E9E"/>
    <w:rsid w:val="00ED244C"/>
    <w:rsid w:val="00ED6974"/>
    <w:rsid w:val="00ED6C6C"/>
    <w:rsid w:val="00EE47DB"/>
    <w:rsid w:val="00EE5C03"/>
    <w:rsid w:val="00EE6AA5"/>
    <w:rsid w:val="00EE7315"/>
    <w:rsid w:val="00EF0DA4"/>
    <w:rsid w:val="00F005A4"/>
    <w:rsid w:val="00F01283"/>
    <w:rsid w:val="00F07D8C"/>
    <w:rsid w:val="00F1263F"/>
    <w:rsid w:val="00F1491F"/>
    <w:rsid w:val="00F15504"/>
    <w:rsid w:val="00F15E48"/>
    <w:rsid w:val="00F17D1C"/>
    <w:rsid w:val="00F2243D"/>
    <w:rsid w:val="00F23609"/>
    <w:rsid w:val="00F2477F"/>
    <w:rsid w:val="00F272A5"/>
    <w:rsid w:val="00F335B4"/>
    <w:rsid w:val="00F33A0F"/>
    <w:rsid w:val="00F34F18"/>
    <w:rsid w:val="00F400B5"/>
    <w:rsid w:val="00F40F2D"/>
    <w:rsid w:val="00F50F61"/>
    <w:rsid w:val="00F7017C"/>
    <w:rsid w:val="00F7609E"/>
    <w:rsid w:val="00F77540"/>
    <w:rsid w:val="00F80A82"/>
    <w:rsid w:val="00F83444"/>
    <w:rsid w:val="00F85D5A"/>
    <w:rsid w:val="00F86303"/>
    <w:rsid w:val="00F9178A"/>
    <w:rsid w:val="00F932D6"/>
    <w:rsid w:val="00F93AB5"/>
    <w:rsid w:val="00FA3D27"/>
    <w:rsid w:val="00FA3DF1"/>
    <w:rsid w:val="00FA5EC3"/>
    <w:rsid w:val="00FB193A"/>
    <w:rsid w:val="00FC07FD"/>
    <w:rsid w:val="00FC3C9E"/>
    <w:rsid w:val="00FD0031"/>
    <w:rsid w:val="00FD61A0"/>
    <w:rsid w:val="00FD7F4A"/>
    <w:rsid w:val="00FE250F"/>
    <w:rsid w:val="00FE5145"/>
    <w:rsid w:val="00FF21CE"/>
    <w:rsid w:val="00FF295C"/>
    <w:rsid w:val="00FF3941"/>
    <w:rsid w:val="00FF3D73"/>
    <w:rsid w:val="00FF7C6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5A7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2299</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salesforceId:0710e3df-2877-47c3-8bfe-b3c866284416</dc:subject>
  <dc:creator>O'Donoghue, Ruaridh</dc:creator>
  <cp:keywords/>
  <dc:description/>
  <cp:lastModifiedBy>Smith, Adrian</cp:lastModifiedBy>
  <cp:revision>3</cp:revision>
  <dcterms:created xsi:type="dcterms:W3CDTF">2026-07-30T06:34:00Z</dcterms:created>
  <dcterms:modified xsi:type="dcterms:W3CDTF">2026-07-30T06:36:00Z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069Q300000S14hOIAR</vt:lpwstr>
  </property>
  <property fmtid="{D5CDD505-2E9C-101B-9397-08002B2CF9AE}" pid="5" name="GrammarlyDocumentId">
    <vt:lpwstr>4e25e31b-f50b-49d9-8729-a7aed339c933</vt:lpwstr>
  </property>
</Properties>
</file>