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6A5EFE39">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18BA1C06" w:rsidR="00F27D93" w:rsidRPr="00000E1D" w:rsidRDefault="002A055A" w:rsidP="3F450768">
            <w:pPr>
              <w:pStyle w:val="Letterbody"/>
              <w:rPr>
                <w:sz w:val="22"/>
                <w:szCs w:val="22"/>
              </w:rPr>
            </w:pPr>
            <w:r>
              <w:rPr>
                <w:sz w:val="22"/>
                <w:szCs w:val="22"/>
              </w:rPr>
              <w:t>Niall</w:t>
            </w:r>
            <w:r w:rsidR="00C87694">
              <w:rPr>
                <w:sz w:val="22"/>
                <w:szCs w:val="22"/>
              </w:rPr>
              <w:t xml:space="preserve"> Machin</w:t>
            </w:r>
          </w:p>
        </w:tc>
      </w:tr>
      <w:tr w:rsidR="00F27D93" w14:paraId="43743B32" w14:textId="77777777" w:rsidTr="6A5EFE39">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2175CB6E" w:rsidR="00F27D93" w:rsidRPr="00000E1D" w:rsidRDefault="0097167F" w:rsidP="6A5EFE39">
            <w:pPr>
              <w:pStyle w:val="Letterbody"/>
              <w:rPr>
                <w:b/>
                <w:bCs/>
                <w:color w:val="FF0000"/>
                <w:sz w:val="22"/>
                <w:szCs w:val="22"/>
              </w:rPr>
            </w:pPr>
            <w:r>
              <w:rPr>
                <w:b/>
                <w:bCs/>
                <w:color w:val="FF0000"/>
                <w:sz w:val="22"/>
                <w:szCs w:val="22"/>
              </w:rPr>
              <w:t>2</w:t>
            </w:r>
            <w:r w:rsidR="0080211C">
              <w:rPr>
                <w:b/>
                <w:bCs/>
                <w:color w:val="FF0000"/>
                <w:sz w:val="22"/>
                <w:szCs w:val="22"/>
              </w:rPr>
              <w:t>9</w:t>
            </w:r>
            <w:r>
              <w:rPr>
                <w:b/>
                <w:bCs/>
                <w:color w:val="FF0000"/>
                <w:sz w:val="22"/>
                <w:szCs w:val="22"/>
              </w:rPr>
              <w:t>.07.26</w:t>
            </w:r>
          </w:p>
        </w:tc>
      </w:tr>
      <w:tr w:rsidR="00F27D93" w14:paraId="099E4E47" w14:textId="77777777" w:rsidTr="6A5EFE39">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0AD819B0" w:rsidR="00F27D93" w:rsidRPr="00000E1D" w:rsidRDefault="005F5D83" w:rsidP="6A5EFE39">
            <w:pPr>
              <w:pStyle w:val="Letterbody"/>
              <w:rPr>
                <w:sz w:val="22"/>
                <w:szCs w:val="22"/>
              </w:rPr>
            </w:pPr>
            <w:r>
              <w:rPr>
                <w:sz w:val="22"/>
                <w:szCs w:val="22"/>
              </w:rPr>
              <w:t>PL/2026/03045</w:t>
            </w:r>
          </w:p>
        </w:tc>
      </w:tr>
      <w:tr w:rsidR="00F27D93" w14:paraId="164D7B0F" w14:textId="77777777" w:rsidTr="6A5EFE39">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06C61595" w:rsidR="00F27D93" w:rsidRPr="00000E1D" w:rsidRDefault="007A0DA1" w:rsidP="3F450768">
            <w:pPr>
              <w:pStyle w:val="Letterbody"/>
              <w:rPr>
                <w:sz w:val="22"/>
                <w:szCs w:val="22"/>
              </w:rPr>
            </w:pPr>
            <w:r>
              <w:rPr>
                <w:sz w:val="22"/>
                <w:szCs w:val="22"/>
              </w:rPr>
              <w:t>Outline planning application for the erection of up to 49 dwellings with associated access, public open space, landscaping, drainage and associated in</w:t>
            </w:r>
            <w:r w:rsidR="00C449E8">
              <w:rPr>
                <w:sz w:val="22"/>
                <w:szCs w:val="22"/>
              </w:rPr>
              <w:t>frastructure (all matters reserved except access).</w:t>
            </w:r>
          </w:p>
        </w:tc>
      </w:tr>
      <w:tr w:rsidR="00F27D93" w14:paraId="34EB7DE9" w14:textId="77777777" w:rsidTr="6A5EFE39">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654F60B4" w:rsidR="00F27D93" w:rsidRPr="00000E1D" w:rsidRDefault="00E37D0C" w:rsidP="3F450768">
            <w:pPr>
              <w:pStyle w:val="Letterbody"/>
              <w:rPr>
                <w:sz w:val="22"/>
                <w:szCs w:val="22"/>
              </w:rPr>
            </w:pPr>
            <w:r>
              <w:rPr>
                <w:sz w:val="22"/>
                <w:szCs w:val="22"/>
              </w:rPr>
              <w:t>Land off Damask Way, Warminster</w:t>
            </w:r>
          </w:p>
        </w:tc>
      </w:tr>
      <w:tr w:rsidR="00F27D93" w14:paraId="1466DAF2" w14:textId="77777777" w:rsidTr="6A5EFE39">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4B9181F4" w:rsidR="00F27D93" w:rsidRPr="00000E1D" w:rsidRDefault="00AA1A01" w:rsidP="3F450768">
            <w:pPr>
              <w:pStyle w:val="Letterbody"/>
              <w:rPr>
                <w:sz w:val="22"/>
                <w:szCs w:val="22"/>
              </w:rPr>
            </w:pPr>
            <w:r>
              <w:rPr>
                <w:sz w:val="22"/>
                <w:szCs w:val="22"/>
              </w:rPr>
              <w:t>Steven Sims</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6A5EFE39">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6A5EFE39">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6A5EFE39">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6A5EFE39">
        <w:tc>
          <w:tcPr>
            <w:tcW w:w="495" w:type="dxa"/>
            <w:tcBorders>
              <w:right w:val="single" w:sz="4" w:space="0" w:color="auto"/>
            </w:tcBorders>
          </w:tcPr>
          <w:p w14:paraId="2475E1DC" w14:textId="53A5C7C1"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6A5EFE39">
        <w:tc>
          <w:tcPr>
            <w:tcW w:w="495" w:type="dxa"/>
            <w:tcBorders>
              <w:right w:val="single" w:sz="4" w:space="0" w:color="auto"/>
            </w:tcBorders>
          </w:tcPr>
          <w:p w14:paraId="56B983C7" w14:textId="37C4608C"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6A5EFE39">
        <w:tc>
          <w:tcPr>
            <w:tcW w:w="495" w:type="dxa"/>
            <w:tcBorders>
              <w:right w:val="single" w:sz="4" w:space="0" w:color="auto"/>
            </w:tcBorders>
          </w:tcPr>
          <w:p w14:paraId="25D8EB9A" w14:textId="03B8AC76" w:rsidR="00CC4AB0" w:rsidRPr="00B63521" w:rsidRDefault="00745BD8"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6A5EFE39">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bookmarkEnd w:id="1"/>
    </w:tbl>
    <w:p w14:paraId="7E534276" w14:textId="77777777" w:rsidR="00A62EF6" w:rsidRDefault="00A62EF6" w:rsidP="00886DA8">
      <w:pPr>
        <w:pStyle w:val="Letterbody"/>
        <w:rPr>
          <w:b/>
          <w:bCs/>
          <w:sz w:val="22"/>
          <w:szCs w:val="22"/>
        </w:rPr>
      </w:pPr>
    </w:p>
    <w:p w14:paraId="524502B7" w14:textId="48C51987" w:rsidR="00886DA8" w:rsidRPr="006D4BAC" w:rsidRDefault="006D4BAC" w:rsidP="6A5EFE39">
      <w:pPr>
        <w:pStyle w:val="Letterbody"/>
        <w:rPr>
          <w:b/>
          <w:bCs/>
          <w:sz w:val="22"/>
          <w:szCs w:val="22"/>
          <w:highlight w:val="yellow"/>
        </w:rPr>
      </w:pPr>
      <w:r w:rsidRPr="6A5EFE39">
        <w:rPr>
          <w:b/>
          <w:bCs/>
          <w:sz w:val="22"/>
          <w:szCs w:val="22"/>
        </w:rPr>
        <w:t>Further Information Required:</w:t>
      </w:r>
      <w:r w:rsidR="00A87EFD" w:rsidRPr="6A5EFE39">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4075"/>
        <w:gridCol w:w="1741"/>
      </w:tblGrid>
      <w:tr w:rsidR="005E2AF1" w14:paraId="6FD810E4" w14:textId="77777777" w:rsidTr="00993A41">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4075"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483111A4" w:rsidR="005E2AF1" w:rsidRPr="004E6F20" w:rsidRDefault="005E2AF1" w:rsidP="6A5EFE39">
            <w:pPr>
              <w:pStyle w:val="Letterbody"/>
              <w:jc w:val="center"/>
              <w:rPr>
                <w:b/>
                <w:bCs/>
                <w:color w:val="808080" w:themeColor="background1" w:themeShade="80"/>
                <w:sz w:val="22"/>
                <w:szCs w:val="22"/>
                <w:highlight w:val="yellow"/>
              </w:rPr>
            </w:pPr>
          </w:p>
        </w:tc>
        <w:tc>
          <w:tcPr>
            <w:tcW w:w="1741"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993A41">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7F2EED1A" w:rsidR="00886DA8" w:rsidRDefault="3C9895C9" w:rsidP="6A5EFE39">
            <w:pPr>
              <w:pStyle w:val="Letterbody"/>
              <w:tabs>
                <w:tab w:val="left" w:pos="313"/>
              </w:tabs>
              <w:spacing w:line="259" w:lineRule="auto"/>
              <w:ind w:right="-143"/>
              <w:jc w:val="left"/>
              <w:rPr>
                <w:sz w:val="22"/>
                <w:szCs w:val="22"/>
              </w:rPr>
            </w:pPr>
            <w:r w:rsidRPr="6A5EFE39">
              <w:rPr>
                <w:sz w:val="22"/>
                <w:szCs w:val="22"/>
              </w:rPr>
              <w:t>1</w:t>
            </w: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424821B8" w:rsidR="00886DA8" w:rsidRDefault="00472158" w:rsidP="4583F286">
            <w:pPr>
              <w:pStyle w:val="Letterbody"/>
              <w:tabs>
                <w:tab w:val="left" w:pos="313"/>
              </w:tabs>
              <w:ind w:right="-143"/>
              <w:jc w:val="left"/>
              <w:rPr>
                <w:sz w:val="22"/>
                <w:szCs w:val="22"/>
              </w:rPr>
            </w:pPr>
            <w:r>
              <w:rPr>
                <w:sz w:val="22"/>
                <w:szCs w:val="22"/>
              </w:rPr>
              <w:t>HRA</w:t>
            </w:r>
          </w:p>
        </w:tc>
        <w:tc>
          <w:tcPr>
            <w:tcW w:w="2304" w:type="dxa"/>
            <w:tcBorders>
              <w:top w:val="single" w:sz="4" w:space="0" w:color="auto"/>
              <w:left w:val="single" w:sz="4" w:space="0" w:color="auto"/>
              <w:bottom w:val="single" w:sz="4" w:space="0" w:color="auto"/>
              <w:right w:val="single" w:sz="4" w:space="0" w:color="auto"/>
            </w:tcBorders>
          </w:tcPr>
          <w:p w14:paraId="7712FB41" w14:textId="7DF366ED" w:rsidR="00AB2B13" w:rsidRPr="00A31348" w:rsidRDefault="00A31348" w:rsidP="002E2447">
            <w:pPr>
              <w:pStyle w:val="Letterbody"/>
              <w:jc w:val="left"/>
              <w:rPr>
                <w:sz w:val="22"/>
                <w:szCs w:val="22"/>
              </w:rPr>
            </w:pPr>
            <w:r w:rsidRPr="00A31348">
              <w:rPr>
                <w:sz w:val="22"/>
                <w:szCs w:val="22"/>
              </w:rPr>
              <w:t>Conservation of Habitats and Species Regulations 2017</w:t>
            </w:r>
          </w:p>
        </w:tc>
        <w:tc>
          <w:tcPr>
            <w:tcW w:w="4075" w:type="dxa"/>
            <w:tcBorders>
              <w:top w:val="single" w:sz="4" w:space="0" w:color="auto"/>
              <w:left w:val="single" w:sz="4" w:space="0" w:color="auto"/>
              <w:bottom w:val="single" w:sz="4" w:space="0" w:color="auto"/>
              <w:right w:val="single" w:sz="4" w:space="0" w:color="auto"/>
            </w:tcBorders>
          </w:tcPr>
          <w:p w14:paraId="2E3DF68F" w14:textId="48BED98E" w:rsidR="00B94BA9" w:rsidRPr="00C10A69" w:rsidRDefault="00472158" w:rsidP="4583F286">
            <w:pPr>
              <w:pStyle w:val="Letterbody"/>
              <w:rPr>
                <w:sz w:val="22"/>
                <w:szCs w:val="22"/>
              </w:rPr>
            </w:pPr>
            <w:r>
              <w:rPr>
                <w:sz w:val="22"/>
                <w:szCs w:val="22"/>
              </w:rPr>
              <w:t xml:space="preserve">Lack of information </w:t>
            </w:r>
            <w:proofErr w:type="gramStart"/>
            <w:r>
              <w:rPr>
                <w:sz w:val="22"/>
                <w:szCs w:val="22"/>
              </w:rPr>
              <w:t>in order to</w:t>
            </w:r>
            <w:proofErr w:type="gramEnd"/>
            <w:r>
              <w:rPr>
                <w:sz w:val="22"/>
                <w:szCs w:val="22"/>
              </w:rPr>
              <w:t xml:space="preserve"> produce an Appropriate Assessment</w:t>
            </w:r>
          </w:p>
        </w:tc>
        <w:tc>
          <w:tcPr>
            <w:tcW w:w="1741" w:type="dxa"/>
            <w:tcBorders>
              <w:top w:val="single" w:sz="4" w:space="0" w:color="auto"/>
              <w:left w:val="single" w:sz="4" w:space="0" w:color="auto"/>
              <w:bottom w:val="single" w:sz="4" w:space="0" w:color="auto"/>
              <w:right w:val="single" w:sz="4" w:space="0" w:color="auto"/>
            </w:tcBorders>
          </w:tcPr>
          <w:p w14:paraId="1A288EDD" w14:textId="494AA946" w:rsidR="00886DA8" w:rsidRDefault="00886DA8">
            <w:pPr>
              <w:pStyle w:val="Letterbody"/>
              <w:rPr>
                <w:b/>
                <w:bCs/>
                <w:sz w:val="22"/>
                <w:szCs w:val="22"/>
              </w:rPr>
            </w:pPr>
          </w:p>
        </w:tc>
      </w:tr>
      <w:tr w:rsidR="00F6605E" w14:paraId="7CCB4041" w14:textId="77777777" w:rsidTr="00993A41">
        <w:trPr>
          <w:trHeight w:val="435"/>
        </w:trPr>
        <w:tc>
          <w:tcPr>
            <w:tcW w:w="567" w:type="dxa"/>
            <w:tcBorders>
              <w:top w:val="single" w:sz="4" w:space="0" w:color="auto"/>
              <w:left w:val="single" w:sz="4" w:space="0" w:color="auto"/>
              <w:bottom w:val="single" w:sz="4" w:space="0" w:color="auto"/>
              <w:right w:val="single" w:sz="4" w:space="0" w:color="auto"/>
            </w:tcBorders>
          </w:tcPr>
          <w:p w14:paraId="04FFC0EA" w14:textId="168C66A3" w:rsidR="00F6605E" w:rsidRPr="6A5EFE39" w:rsidRDefault="00BA28B0" w:rsidP="6A5EFE39">
            <w:pPr>
              <w:pStyle w:val="Letterbody"/>
              <w:tabs>
                <w:tab w:val="left" w:pos="313"/>
              </w:tabs>
              <w:spacing w:line="259" w:lineRule="auto"/>
              <w:ind w:right="-143"/>
              <w:jc w:val="left"/>
              <w:rPr>
                <w:sz w:val="22"/>
                <w:szCs w:val="22"/>
              </w:rPr>
            </w:pPr>
            <w:r>
              <w:rPr>
                <w:sz w:val="22"/>
                <w:szCs w:val="22"/>
              </w:rPr>
              <w:t>2</w:t>
            </w:r>
          </w:p>
        </w:tc>
        <w:tc>
          <w:tcPr>
            <w:tcW w:w="1701" w:type="dxa"/>
            <w:tcBorders>
              <w:top w:val="single" w:sz="4" w:space="0" w:color="auto"/>
              <w:left w:val="single" w:sz="4" w:space="0" w:color="auto"/>
              <w:bottom w:val="single" w:sz="4" w:space="0" w:color="auto"/>
              <w:right w:val="single" w:sz="4" w:space="0" w:color="auto"/>
            </w:tcBorders>
            <w:vAlign w:val="center"/>
          </w:tcPr>
          <w:p w14:paraId="6298932B" w14:textId="51682F6D" w:rsidR="00F6605E" w:rsidRDefault="00BA28B0" w:rsidP="4583F286">
            <w:pPr>
              <w:pStyle w:val="Letterbody"/>
              <w:tabs>
                <w:tab w:val="left" w:pos="313"/>
              </w:tabs>
              <w:ind w:right="-143"/>
              <w:jc w:val="left"/>
              <w:rPr>
                <w:sz w:val="22"/>
                <w:szCs w:val="22"/>
              </w:rPr>
            </w:pPr>
            <w:r>
              <w:rPr>
                <w:sz w:val="22"/>
                <w:szCs w:val="22"/>
              </w:rPr>
              <w:t>Impact to adjoining LNR</w:t>
            </w:r>
          </w:p>
        </w:tc>
        <w:tc>
          <w:tcPr>
            <w:tcW w:w="2304" w:type="dxa"/>
            <w:tcBorders>
              <w:top w:val="single" w:sz="4" w:space="0" w:color="auto"/>
              <w:left w:val="single" w:sz="4" w:space="0" w:color="auto"/>
              <w:bottom w:val="single" w:sz="4" w:space="0" w:color="auto"/>
              <w:right w:val="single" w:sz="4" w:space="0" w:color="auto"/>
            </w:tcBorders>
          </w:tcPr>
          <w:p w14:paraId="0FF04AE0" w14:textId="77777777" w:rsidR="00F6605E" w:rsidRDefault="008F407C" w:rsidP="002E2447">
            <w:pPr>
              <w:pStyle w:val="Letterbody"/>
              <w:jc w:val="left"/>
              <w:rPr>
                <w:sz w:val="22"/>
                <w:szCs w:val="22"/>
              </w:rPr>
            </w:pPr>
            <w:r>
              <w:rPr>
                <w:sz w:val="22"/>
                <w:szCs w:val="22"/>
              </w:rPr>
              <w:t xml:space="preserve">NPACA </w:t>
            </w:r>
            <w:r w:rsidR="00A14126">
              <w:rPr>
                <w:sz w:val="22"/>
                <w:szCs w:val="22"/>
              </w:rPr>
              <w:t>1949</w:t>
            </w:r>
          </w:p>
          <w:p w14:paraId="1252C160" w14:textId="45C7A9FB" w:rsidR="00A14126" w:rsidRDefault="00A14126" w:rsidP="002E2447">
            <w:pPr>
              <w:pStyle w:val="Letterbody"/>
              <w:jc w:val="left"/>
              <w:rPr>
                <w:sz w:val="22"/>
                <w:szCs w:val="22"/>
              </w:rPr>
            </w:pPr>
            <w:r>
              <w:rPr>
                <w:sz w:val="22"/>
                <w:szCs w:val="22"/>
              </w:rPr>
              <w:t>Core Policy 50</w:t>
            </w:r>
          </w:p>
        </w:tc>
        <w:tc>
          <w:tcPr>
            <w:tcW w:w="4075" w:type="dxa"/>
            <w:tcBorders>
              <w:top w:val="single" w:sz="4" w:space="0" w:color="auto"/>
              <w:left w:val="single" w:sz="4" w:space="0" w:color="auto"/>
              <w:bottom w:val="single" w:sz="4" w:space="0" w:color="auto"/>
              <w:right w:val="single" w:sz="4" w:space="0" w:color="auto"/>
            </w:tcBorders>
          </w:tcPr>
          <w:p w14:paraId="0BD130CF" w14:textId="5F611DC8" w:rsidR="00F6605E" w:rsidRPr="00C10A69" w:rsidRDefault="00107ADD" w:rsidP="4583F286">
            <w:pPr>
              <w:pStyle w:val="Letterbody"/>
              <w:rPr>
                <w:sz w:val="22"/>
                <w:szCs w:val="22"/>
              </w:rPr>
            </w:pPr>
            <w:r>
              <w:rPr>
                <w:sz w:val="22"/>
                <w:szCs w:val="22"/>
              </w:rPr>
              <w:t xml:space="preserve">Local Nature Reserve Mitigation and Maintenance Plan </w:t>
            </w:r>
          </w:p>
        </w:tc>
        <w:tc>
          <w:tcPr>
            <w:tcW w:w="1741" w:type="dxa"/>
            <w:tcBorders>
              <w:top w:val="single" w:sz="4" w:space="0" w:color="auto"/>
              <w:left w:val="single" w:sz="4" w:space="0" w:color="auto"/>
              <w:bottom w:val="single" w:sz="4" w:space="0" w:color="auto"/>
              <w:right w:val="single" w:sz="4" w:space="0" w:color="auto"/>
            </w:tcBorders>
          </w:tcPr>
          <w:p w14:paraId="734A19C3" w14:textId="77777777" w:rsidR="00F6605E" w:rsidRDefault="00F6605E">
            <w:pPr>
              <w:pStyle w:val="Letterbody"/>
              <w:rPr>
                <w:b/>
                <w:bCs/>
                <w:sz w:val="22"/>
                <w:szCs w:val="22"/>
              </w:rPr>
            </w:pPr>
          </w:p>
        </w:tc>
      </w:tr>
      <w:tr w:rsidR="00F6605E" w14:paraId="3DE6BF83" w14:textId="77777777" w:rsidTr="00993A41">
        <w:trPr>
          <w:trHeight w:val="435"/>
        </w:trPr>
        <w:tc>
          <w:tcPr>
            <w:tcW w:w="567" w:type="dxa"/>
            <w:tcBorders>
              <w:top w:val="single" w:sz="4" w:space="0" w:color="auto"/>
              <w:left w:val="single" w:sz="4" w:space="0" w:color="auto"/>
              <w:bottom w:val="single" w:sz="4" w:space="0" w:color="auto"/>
              <w:right w:val="single" w:sz="4" w:space="0" w:color="auto"/>
            </w:tcBorders>
          </w:tcPr>
          <w:p w14:paraId="32EAA0A4" w14:textId="36C492D8" w:rsidR="00F6605E" w:rsidRPr="6A5EFE39" w:rsidRDefault="00EA61AD" w:rsidP="6A5EFE39">
            <w:pPr>
              <w:pStyle w:val="Letterbody"/>
              <w:tabs>
                <w:tab w:val="left" w:pos="313"/>
              </w:tabs>
              <w:spacing w:line="259" w:lineRule="auto"/>
              <w:ind w:right="-143"/>
              <w:jc w:val="left"/>
              <w:rPr>
                <w:sz w:val="22"/>
                <w:szCs w:val="22"/>
              </w:rPr>
            </w:pPr>
            <w:r>
              <w:rPr>
                <w:sz w:val="22"/>
                <w:szCs w:val="22"/>
              </w:rPr>
              <w:t xml:space="preserve">3. </w:t>
            </w:r>
          </w:p>
        </w:tc>
        <w:tc>
          <w:tcPr>
            <w:tcW w:w="1701" w:type="dxa"/>
            <w:tcBorders>
              <w:top w:val="single" w:sz="4" w:space="0" w:color="auto"/>
              <w:left w:val="single" w:sz="4" w:space="0" w:color="auto"/>
              <w:bottom w:val="single" w:sz="4" w:space="0" w:color="auto"/>
              <w:right w:val="single" w:sz="4" w:space="0" w:color="auto"/>
            </w:tcBorders>
            <w:vAlign w:val="center"/>
          </w:tcPr>
          <w:p w14:paraId="6E217EBB" w14:textId="063E8A86" w:rsidR="00F6605E" w:rsidRDefault="00EA61AD" w:rsidP="4583F286">
            <w:pPr>
              <w:pStyle w:val="Letterbody"/>
              <w:tabs>
                <w:tab w:val="left" w:pos="313"/>
              </w:tabs>
              <w:ind w:right="-143"/>
              <w:jc w:val="left"/>
              <w:rPr>
                <w:sz w:val="22"/>
                <w:szCs w:val="22"/>
              </w:rPr>
            </w:pPr>
            <w:r>
              <w:rPr>
                <w:sz w:val="22"/>
                <w:szCs w:val="22"/>
              </w:rPr>
              <w:t>Ecological Impact Assessment</w:t>
            </w:r>
          </w:p>
        </w:tc>
        <w:tc>
          <w:tcPr>
            <w:tcW w:w="2304" w:type="dxa"/>
            <w:tcBorders>
              <w:top w:val="single" w:sz="4" w:space="0" w:color="auto"/>
              <w:left w:val="single" w:sz="4" w:space="0" w:color="auto"/>
              <w:bottom w:val="single" w:sz="4" w:space="0" w:color="auto"/>
              <w:right w:val="single" w:sz="4" w:space="0" w:color="auto"/>
            </w:tcBorders>
          </w:tcPr>
          <w:p w14:paraId="04CF2F55" w14:textId="77777777" w:rsidR="00F6605E" w:rsidRDefault="00EA61AD" w:rsidP="002E2447">
            <w:pPr>
              <w:pStyle w:val="Letterbody"/>
              <w:jc w:val="left"/>
              <w:rPr>
                <w:sz w:val="22"/>
                <w:szCs w:val="22"/>
              </w:rPr>
            </w:pPr>
            <w:r>
              <w:rPr>
                <w:sz w:val="22"/>
                <w:szCs w:val="22"/>
              </w:rPr>
              <w:t>Core Policy 50</w:t>
            </w:r>
          </w:p>
          <w:p w14:paraId="1607ACE5" w14:textId="6DB6DEB7" w:rsidR="00EA61AD" w:rsidRDefault="00EA61AD" w:rsidP="002E2447">
            <w:pPr>
              <w:pStyle w:val="Letterbody"/>
              <w:jc w:val="left"/>
              <w:rPr>
                <w:sz w:val="22"/>
                <w:szCs w:val="22"/>
              </w:rPr>
            </w:pPr>
            <w:r>
              <w:rPr>
                <w:sz w:val="22"/>
                <w:szCs w:val="22"/>
              </w:rPr>
              <w:t>NPPF</w:t>
            </w:r>
          </w:p>
        </w:tc>
        <w:tc>
          <w:tcPr>
            <w:tcW w:w="4075" w:type="dxa"/>
            <w:tcBorders>
              <w:top w:val="single" w:sz="4" w:space="0" w:color="auto"/>
              <w:left w:val="single" w:sz="4" w:space="0" w:color="auto"/>
              <w:bottom w:val="single" w:sz="4" w:space="0" w:color="auto"/>
              <w:right w:val="single" w:sz="4" w:space="0" w:color="auto"/>
            </w:tcBorders>
          </w:tcPr>
          <w:p w14:paraId="3F808277" w14:textId="40D7B2CD" w:rsidR="00F6605E" w:rsidRPr="00C10A69" w:rsidRDefault="00EA61AD" w:rsidP="4583F286">
            <w:pPr>
              <w:pStyle w:val="Letterbody"/>
              <w:rPr>
                <w:sz w:val="22"/>
                <w:szCs w:val="22"/>
              </w:rPr>
            </w:pPr>
            <w:r>
              <w:rPr>
                <w:sz w:val="22"/>
                <w:szCs w:val="22"/>
              </w:rPr>
              <w:t xml:space="preserve">The </w:t>
            </w:r>
            <w:proofErr w:type="spellStart"/>
            <w:r>
              <w:rPr>
                <w:sz w:val="22"/>
                <w:szCs w:val="22"/>
              </w:rPr>
              <w:t>EcIA</w:t>
            </w:r>
            <w:proofErr w:type="spellEnd"/>
            <w:r>
              <w:rPr>
                <w:sz w:val="22"/>
                <w:szCs w:val="22"/>
              </w:rPr>
              <w:t xml:space="preserve"> is incomplete (see text below)</w:t>
            </w:r>
            <w:r w:rsidR="00AD5DA7">
              <w:rPr>
                <w:sz w:val="22"/>
                <w:szCs w:val="22"/>
              </w:rPr>
              <w:t xml:space="preserve">: lack of evaluation; lack of survey data; </w:t>
            </w:r>
            <w:r w:rsidR="008E6614">
              <w:rPr>
                <w:sz w:val="22"/>
                <w:szCs w:val="22"/>
              </w:rPr>
              <w:t>incomplete assessment of grasslands/habitats</w:t>
            </w:r>
          </w:p>
        </w:tc>
        <w:tc>
          <w:tcPr>
            <w:tcW w:w="1741" w:type="dxa"/>
            <w:tcBorders>
              <w:top w:val="single" w:sz="4" w:space="0" w:color="auto"/>
              <w:left w:val="single" w:sz="4" w:space="0" w:color="auto"/>
              <w:bottom w:val="single" w:sz="4" w:space="0" w:color="auto"/>
              <w:right w:val="single" w:sz="4" w:space="0" w:color="auto"/>
            </w:tcBorders>
          </w:tcPr>
          <w:p w14:paraId="4019EEB0" w14:textId="77777777" w:rsidR="00F6605E" w:rsidRDefault="00F6605E">
            <w:pPr>
              <w:pStyle w:val="Letterbody"/>
              <w:rPr>
                <w:b/>
                <w:bCs/>
                <w:sz w:val="22"/>
                <w:szCs w:val="22"/>
              </w:rPr>
            </w:pPr>
          </w:p>
        </w:tc>
      </w:tr>
      <w:tr w:rsidR="00F6605E" w14:paraId="0394831F" w14:textId="77777777" w:rsidTr="00993A41">
        <w:trPr>
          <w:trHeight w:val="435"/>
        </w:trPr>
        <w:tc>
          <w:tcPr>
            <w:tcW w:w="567" w:type="dxa"/>
            <w:tcBorders>
              <w:top w:val="single" w:sz="4" w:space="0" w:color="auto"/>
              <w:left w:val="single" w:sz="4" w:space="0" w:color="auto"/>
              <w:bottom w:val="single" w:sz="4" w:space="0" w:color="auto"/>
              <w:right w:val="single" w:sz="4" w:space="0" w:color="auto"/>
            </w:tcBorders>
          </w:tcPr>
          <w:p w14:paraId="584DDBCE" w14:textId="096BC8CB" w:rsidR="00F6605E" w:rsidRPr="6A5EFE39" w:rsidRDefault="00B81CE9" w:rsidP="6A5EFE39">
            <w:pPr>
              <w:pStyle w:val="Letterbody"/>
              <w:tabs>
                <w:tab w:val="left" w:pos="313"/>
              </w:tabs>
              <w:spacing w:line="259" w:lineRule="auto"/>
              <w:ind w:right="-143"/>
              <w:jc w:val="left"/>
              <w:rPr>
                <w:sz w:val="22"/>
                <w:szCs w:val="22"/>
              </w:rPr>
            </w:pPr>
            <w:r>
              <w:rPr>
                <w:sz w:val="22"/>
                <w:szCs w:val="22"/>
              </w:rPr>
              <w:t xml:space="preserve">4. </w:t>
            </w:r>
          </w:p>
        </w:tc>
        <w:tc>
          <w:tcPr>
            <w:tcW w:w="1701" w:type="dxa"/>
            <w:tcBorders>
              <w:top w:val="single" w:sz="4" w:space="0" w:color="auto"/>
              <w:left w:val="single" w:sz="4" w:space="0" w:color="auto"/>
              <w:bottom w:val="single" w:sz="4" w:space="0" w:color="auto"/>
              <w:right w:val="single" w:sz="4" w:space="0" w:color="auto"/>
            </w:tcBorders>
            <w:vAlign w:val="center"/>
          </w:tcPr>
          <w:p w14:paraId="3DF65829" w14:textId="34FAE607" w:rsidR="00F6605E" w:rsidRDefault="00B81CE9" w:rsidP="4583F286">
            <w:pPr>
              <w:pStyle w:val="Letterbody"/>
              <w:tabs>
                <w:tab w:val="left" w:pos="313"/>
              </w:tabs>
              <w:ind w:right="-143"/>
              <w:jc w:val="left"/>
              <w:rPr>
                <w:sz w:val="22"/>
                <w:szCs w:val="22"/>
              </w:rPr>
            </w:pPr>
            <w:r>
              <w:rPr>
                <w:sz w:val="22"/>
                <w:szCs w:val="22"/>
              </w:rPr>
              <w:t>Protected Species data</w:t>
            </w:r>
          </w:p>
        </w:tc>
        <w:tc>
          <w:tcPr>
            <w:tcW w:w="2304" w:type="dxa"/>
            <w:tcBorders>
              <w:top w:val="single" w:sz="4" w:space="0" w:color="auto"/>
              <w:left w:val="single" w:sz="4" w:space="0" w:color="auto"/>
              <w:bottom w:val="single" w:sz="4" w:space="0" w:color="auto"/>
              <w:right w:val="single" w:sz="4" w:space="0" w:color="auto"/>
            </w:tcBorders>
          </w:tcPr>
          <w:p w14:paraId="2EA0ED12" w14:textId="48C9B672" w:rsidR="00F6605E" w:rsidRDefault="00B81CE9" w:rsidP="002E2447">
            <w:pPr>
              <w:pStyle w:val="Letterbody"/>
              <w:jc w:val="left"/>
              <w:rPr>
                <w:sz w:val="22"/>
                <w:szCs w:val="22"/>
              </w:rPr>
            </w:pPr>
            <w:r>
              <w:rPr>
                <w:sz w:val="22"/>
                <w:szCs w:val="22"/>
              </w:rPr>
              <w:t>Core Policy 50, NPPF, WCA 1981 (as amended)</w:t>
            </w:r>
          </w:p>
        </w:tc>
        <w:tc>
          <w:tcPr>
            <w:tcW w:w="4075" w:type="dxa"/>
            <w:tcBorders>
              <w:top w:val="single" w:sz="4" w:space="0" w:color="auto"/>
              <w:left w:val="single" w:sz="4" w:space="0" w:color="auto"/>
              <w:bottom w:val="single" w:sz="4" w:space="0" w:color="auto"/>
              <w:right w:val="single" w:sz="4" w:space="0" w:color="auto"/>
            </w:tcBorders>
          </w:tcPr>
          <w:p w14:paraId="312E40F6" w14:textId="77777777" w:rsidR="00F6605E" w:rsidRDefault="00717F61" w:rsidP="4583F286">
            <w:pPr>
              <w:pStyle w:val="Letterbody"/>
              <w:rPr>
                <w:sz w:val="22"/>
                <w:szCs w:val="22"/>
              </w:rPr>
            </w:pPr>
            <w:r>
              <w:rPr>
                <w:sz w:val="22"/>
                <w:szCs w:val="22"/>
              </w:rPr>
              <w:t>The following is required:</w:t>
            </w:r>
          </w:p>
          <w:p w14:paraId="1BC966FB" w14:textId="77777777" w:rsidR="00717F61" w:rsidRDefault="00717F61" w:rsidP="00717F61">
            <w:pPr>
              <w:pStyle w:val="Letterbody"/>
              <w:numPr>
                <w:ilvl w:val="0"/>
                <w:numId w:val="19"/>
              </w:numPr>
              <w:rPr>
                <w:sz w:val="22"/>
                <w:szCs w:val="22"/>
              </w:rPr>
            </w:pPr>
            <w:r>
              <w:rPr>
                <w:sz w:val="22"/>
                <w:szCs w:val="22"/>
              </w:rPr>
              <w:t>Emergence surveys of trees with bat potential impacted by the development</w:t>
            </w:r>
          </w:p>
          <w:p w14:paraId="4D90C69C" w14:textId="77777777" w:rsidR="00717F61" w:rsidRDefault="00F63466" w:rsidP="00717F61">
            <w:pPr>
              <w:pStyle w:val="Letterbody"/>
              <w:numPr>
                <w:ilvl w:val="0"/>
                <w:numId w:val="19"/>
              </w:numPr>
              <w:rPr>
                <w:sz w:val="22"/>
                <w:szCs w:val="22"/>
              </w:rPr>
            </w:pPr>
            <w:r>
              <w:rPr>
                <w:sz w:val="22"/>
                <w:szCs w:val="22"/>
              </w:rPr>
              <w:t>Heat maps or similar showing bat usage of the site, including foraging and commuting routes/areas</w:t>
            </w:r>
          </w:p>
          <w:p w14:paraId="29FE47B9" w14:textId="1B124F36" w:rsidR="00F63466" w:rsidRDefault="009E2A6F" w:rsidP="00717F61">
            <w:pPr>
              <w:pStyle w:val="Letterbody"/>
              <w:numPr>
                <w:ilvl w:val="0"/>
                <w:numId w:val="19"/>
              </w:numPr>
              <w:rPr>
                <w:sz w:val="22"/>
                <w:szCs w:val="22"/>
              </w:rPr>
            </w:pPr>
            <w:r>
              <w:rPr>
                <w:sz w:val="22"/>
                <w:szCs w:val="22"/>
              </w:rPr>
              <w:t>Bat Mitigation Strategy</w:t>
            </w:r>
          </w:p>
          <w:p w14:paraId="67CA3703" w14:textId="77777777" w:rsidR="009E2A6F" w:rsidRDefault="009E2A6F" w:rsidP="00717F61">
            <w:pPr>
              <w:pStyle w:val="Letterbody"/>
              <w:numPr>
                <w:ilvl w:val="0"/>
                <w:numId w:val="19"/>
              </w:numPr>
              <w:rPr>
                <w:sz w:val="22"/>
                <w:szCs w:val="22"/>
              </w:rPr>
            </w:pPr>
            <w:r>
              <w:rPr>
                <w:sz w:val="22"/>
                <w:szCs w:val="22"/>
              </w:rPr>
              <w:t>Toad Mitigation Strategy</w:t>
            </w:r>
          </w:p>
          <w:p w14:paraId="6EB38CA6" w14:textId="20DEF06D" w:rsidR="009E2A6F" w:rsidRPr="00C10A69" w:rsidRDefault="009E2A6F" w:rsidP="00717F61">
            <w:pPr>
              <w:pStyle w:val="Letterbody"/>
              <w:numPr>
                <w:ilvl w:val="0"/>
                <w:numId w:val="19"/>
              </w:numPr>
              <w:rPr>
                <w:sz w:val="22"/>
                <w:szCs w:val="22"/>
              </w:rPr>
            </w:pPr>
            <w:r>
              <w:rPr>
                <w:sz w:val="22"/>
                <w:szCs w:val="22"/>
              </w:rPr>
              <w:t>Invertebrate Survey</w:t>
            </w:r>
          </w:p>
        </w:tc>
        <w:tc>
          <w:tcPr>
            <w:tcW w:w="1741" w:type="dxa"/>
            <w:tcBorders>
              <w:top w:val="single" w:sz="4" w:space="0" w:color="auto"/>
              <w:left w:val="single" w:sz="4" w:space="0" w:color="auto"/>
              <w:bottom w:val="single" w:sz="4" w:space="0" w:color="auto"/>
              <w:right w:val="single" w:sz="4" w:space="0" w:color="auto"/>
            </w:tcBorders>
          </w:tcPr>
          <w:p w14:paraId="7927B696" w14:textId="77777777" w:rsidR="00F6605E" w:rsidRDefault="00F6605E">
            <w:pPr>
              <w:pStyle w:val="Letterbody"/>
              <w:rPr>
                <w:b/>
                <w:bCs/>
                <w:sz w:val="22"/>
                <w:szCs w:val="22"/>
              </w:rPr>
            </w:pPr>
          </w:p>
        </w:tc>
      </w:tr>
      <w:tr w:rsidR="00F366F7" w14:paraId="53E58ED5" w14:textId="77777777" w:rsidTr="00993A41">
        <w:trPr>
          <w:trHeight w:val="435"/>
        </w:trPr>
        <w:tc>
          <w:tcPr>
            <w:tcW w:w="567" w:type="dxa"/>
            <w:tcBorders>
              <w:top w:val="single" w:sz="4" w:space="0" w:color="auto"/>
              <w:left w:val="single" w:sz="4" w:space="0" w:color="auto"/>
              <w:bottom w:val="single" w:sz="4" w:space="0" w:color="auto"/>
              <w:right w:val="single" w:sz="4" w:space="0" w:color="auto"/>
            </w:tcBorders>
          </w:tcPr>
          <w:p w14:paraId="3DE9F589" w14:textId="6D989A77" w:rsidR="00F366F7" w:rsidRPr="6A5EFE39" w:rsidRDefault="00CF0E3E" w:rsidP="6A5EFE39">
            <w:pPr>
              <w:pStyle w:val="Letterbody"/>
              <w:tabs>
                <w:tab w:val="left" w:pos="313"/>
              </w:tabs>
              <w:spacing w:line="259" w:lineRule="auto"/>
              <w:ind w:right="-143"/>
              <w:jc w:val="left"/>
              <w:rPr>
                <w:sz w:val="22"/>
                <w:szCs w:val="22"/>
              </w:rPr>
            </w:pPr>
            <w:r>
              <w:rPr>
                <w:sz w:val="22"/>
                <w:szCs w:val="22"/>
              </w:rPr>
              <w:t>5.</w:t>
            </w:r>
          </w:p>
        </w:tc>
        <w:tc>
          <w:tcPr>
            <w:tcW w:w="1701" w:type="dxa"/>
            <w:tcBorders>
              <w:top w:val="single" w:sz="4" w:space="0" w:color="auto"/>
              <w:left w:val="single" w:sz="4" w:space="0" w:color="auto"/>
              <w:bottom w:val="single" w:sz="4" w:space="0" w:color="auto"/>
              <w:right w:val="single" w:sz="4" w:space="0" w:color="auto"/>
            </w:tcBorders>
            <w:vAlign w:val="center"/>
          </w:tcPr>
          <w:p w14:paraId="537D4C6E" w14:textId="49A56667" w:rsidR="00F366F7" w:rsidRDefault="00CF0E3E" w:rsidP="4583F286">
            <w:pPr>
              <w:pStyle w:val="Letterbody"/>
              <w:tabs>
                <w:tab w:val="left" w:pos="313"/>
              </w:tabs>
              <w:ind w:right="-143"/>
              <w:jc w:val="left"/>
              <w:rPr>
                <w:sz w:val="22"/>
                <w:szCs w:val="22"/>
              </w:rPr>
            </w:pPr>
            <w:r>
              <w:rPr>
                <w:sz w:val="22"/>
                <w:szCs w:val="22"/>
              </w:rPr>
              <w:t>Phosphate mitigation</w:t>
            </w:r>
          </w:p>
        </w:tc>
        <w:tc>
          <w:tcPr>
            <w:tcW w:w="2304" w:type="dxa"/>
            <w:tcBorders>
              <w:top w:val="single" w:sz="4" w:space="0" w:color="auto"/>
              <w:left w:val="single" w:sz="4" w:space="0" w:color="auto"/>
              <w:bottom w:val="single" w:sz="4" w:space="0" w:color="auto"/>
              <w:right w:val="single" w:sz="4" w:space="0" w:color="auto"/>
            </w:tcBorders>
          </w:tcPr>
          <w:p w14:paraId="08E9F2A1" w14:textId="5D0DAD06" w:rsidR="00F366F7" w:rsidRDefault="00A31348" w:rsidP="002E2447">
            <w:pPr>
              <w:pStyle w:val="Letterbody"/>
              <w:jc w:val="left"/>
              <w:rPr>
                <w:sz w:val="22"/>
                <w:szCs w:val="22"/>
              </w:rPr>
            </w:pPr>
            <w:r w:rsidRPr="00A31348">
              <w:rPr>
                <w:sz w:val="22"/>
                <w:szCs w:val="22"/>
              </w:rPr>
              <w:t>Conservation of Habitats and Species Regulations 2017</w:t>
            </w:r>
          </w:p>
        </w:tc>
        <w:tc>
          <w:tcPr>
            <w:tcW w:w="4075" w:type="dxa"/>
            <w:tcBorders>
              <w:top w:val="single" w:sz="4" w:space="0" w:color="auto"/>
              <w:left w:val="single" w:sz="4" w:space="0" w:color="auto"/>
              <w:bottom w:val="single" w:sz="4" w:space="0" w:color="auto"/>
              <w:right w:val="single" w:sz="4" w:space="0" w:color="auto"/>
            </w:tcBorders>
          </w:tcPr>
          <w:p w14:paraId="120DB5BA" w14:textId="0F49FE52" w:rsidR="00F366F7" w:rsidRPr="00CC76B4" w:rsidRDefault="00884911" w:rsidP="4583F286">
            <w:pPr>
              <w:pStyle w:val="Letterbody"/>
              <w:rPr>
                <w:sz w:val="22"/>
                <w:szCs w:val="22"/>
              </w:rPr>
            </w:pPr>
            <w:r w:rsidRPr="00CC76B4">
              <w:rPr>
                <w:sz w:val="22"/>
                <w:szCs w:val="22"/>
              </w:rPr>
              <w:t xml:space="preserve">Lack of </w:t>
            </w:r>
            <w:r w:rsidR="002817D7" w:rsidRPr="00CC76B4">
              <w:rPr>
                <w:sz w:val="22"/>
                <w:szCs w:val="22"/>
              </w:rPr>
              <w:t>appropriate/inconsistent sustainable urban drainage approach; lack of evidence for P mitigation and credit availability</w:t>
            </w:r>
            <w:r w:rsidR="00CC2E06" w:rsidRPr="00CC76B4">
              <w:rPr>
                <w:sz w:val="22"/>
                <w:szCs w:val="22"/>
              </w:rPr>
              <w:t xml:space="preserve">. </w:t>
            </w:r>
            <w:r w:rsidR="00CC2E06" w:rsidRPr="00CC76B4">
              <w:rPr>
                <w:rFonts w:cs="Arial"/>
                <w:sz w:val="22"/>
                <w:szCs w:val="22"/>
                <w:shd w:val="clear" w:color="auto" w:fill="FFFFFF"/>
              </w:rPr>
              <w:t>The current drainage submission does not yet provide sufficient evidence to demonstrate that runoff quantity, runoff quality, exceedance flows and construction-</w:t>
            </w:r>
            <w:r w:rsidR="00CC2E06" w:rsidRPr="00CC76B4">
              <w:rPr>
                <w:rFonts w:cs="Arial"/>
                <w:sz w:val="22"/>
                <w:szCs w:val="22"/>
                <w:shd w:val="clear" w:color="auto" w:fill="FFFFFF"/>
              </w:rPr>
              <w:lastRenderedPageBreak/>
              <w:t>phase drainage risks have been fully addressed</w:t>
            </w:r>
            <w:r w:rsidR="00CC76B4" w:rsidRPr="00CC76B4">
              <w:rPr>
                <w:rFonts w:cs="Arial"/>
                <w:sz w:val="22"/>
                <w:szCs w:val="22"/>
                <w:shd w:val="clear" w:color="auto" w:fill="FFFFFF"/>
              </w:rPr>
              <w:t xml:space="preserve"> and that there will be no significant impact to the SAC and LNR.</w:t>
            </w:r>
          </w:p>
        </w:tc>
        <w:tc>
          <w:tcPr>
            <w:tcW w:w="1741" w:type="dxa"/>
            <w:tcBorders>
              <w:top w:val="single" w:sz="4" w:space="0" w:color="auto"/>
              <w:left w:val="single" w:sz="4" w:space="0" w:color="auto"/>
              <w:bottom w:val="single" w:sz="4" w:space="0" w:color="auto"/>
              <w:right w:val="single" w:sz="4" w:space="0" w:color="auto"/>
            </w:tcBorders>
          </w:tcPr>
          <w:p w14:paraId="33014CA1" w14:textId="77777777" w:rsidR="00F366F7" w:rsidRDefault="00F366F7">
            <w:pPr>
              <w:pStyle w:val="Letterbody"/>
              <w:rPr>
                <w:b/>
                <w:bCs/>
                <w:sz w:val="22"/>
                <w:szCs w:val="22"/>
              </w:rPr>
            </w:pPr>
          </w:p>
        </w:tc>
      </w:tr>
      <w:tr w:rsidR="00F366F7" w14:paraId="5CEBE700" w14:textId="77777777" w:rsidTr="00993A41">
        <w:trPr>
          <w:trHeight w:val="435"/>
        </w:trPr>
        <w:tc>
          <w:tcPr>
            <w:tcW w:w="567" w:type="dxa"/>
            <w:tcBorders>
              <w:top w:val="single" w:sz="4" w:space="0" w:color="auto"/>
              <w:left w:val="single" w:sz="4" w:space="0" w:color="auto"/>
              <w:bottom w:val="single" w:sz="4" w:space="0" w:color="auto"/>
              <w:right w:val="single" w:sz="4" w:space="0" w:color="auto"/>
            </w:tcBorders>
          </w:tcPr>
          <w:p w14:paraId="28A5731F" w14:textId="42E21D89" w:rsidR="00F366F7" w:rsidRPr="6A5EFE39" w:rsidRDefault="002817D7" w:rsidP="6A5EFE39">
            <w:pPr>
              <w:pStyle w:val="Letterbody"/>
              <w:tabs>
                <w:tab w:val="left" w:pos="313"/>
              </w:tabs>
              <w:spacing w:line="259" w:lineRule="auto"/>
              <w:ind w:right="-143"/>
              <w:jc w:val="left"/>
              <w:rPr>
                <w:sz w:val="22"/>
                <w:szCs w:val="22"/>
              </w:rPr>
            </w:pPr>
            <w:r>
              <w:rPr>
                <w:sz w:val="22"/>
                <w:szCs w:val="22"/>
              </w:rPr>
              <w:t>6.</w:t>
            </w:r>
          </w:p>
        </w:tc>
        <w:tc>
          <w:tcPr>
            <w:tcW w:w="1701" w:type="dxa"/>
            <w:tcBorders>
              <w:top w:val="single" w:sz="4" w:space="0" w:color="auto"/>
              <w:left w:val="single" w:sz="4" w:space="0" w:color="auto"/>
              <w:bottom w:val="single" w:sz="4" w:space="0" w:color="auto"/>
              <w:right w:val="single" w:sz="4" w:space="0" w:color="auto"/>
            </w:tcBorders>
            <w:vAlign w:val="center"/>
          </w:tcPr>
          <w:p w14:paraId="6E3E3BC2" w14:textId="635505E1" w:rsidR="00F366F7" w:rsidRDefault="002817D7" w:rsidP="4583F286">
            <w:pPr>
              <w:pStyle w:val="Letterbody"/>
              <w:tabs>
                <w:tab w:val="left" w:pos="313"/>
              </w:tabs>
              <w:ind w:right="-143"/>
              <w:jc w:val="left"/>
              <w:rPr>
                <w:sz w:val="22"/>
                <w:szCs w:val="22"/>
              </w:rPr>
            </w:pPr>
            <w:r>
              <w:rPr>
                <w:sz w:val="22"/>
                <w:szCs w:val="22"/>
              </w:rPr>
              <w:t>Biodiversity Net Gain</w:t>
            </w:r>
          </w:p>
        </w:tc>
        <w:tc>
          <w:tcPr>
            <w:tcW w:w="2304" w:type="dxa"/>
            <w:tcBorders>
              <w:top w:val="single" w:sz="4" w:space="0" w:color="auto"/>
              <w:left w:val="single" w:sz="4" w:space="0" w:color="auto"/>
              <w:bottom w:val="single" w:sz="4" w:space="0" w:color="auto"/>
              <w:right w:val="single" w:sz="4" w:space="0" w:color="auto"/>
            </w:tcBorders>
          </w:tcPr>
          <w:p w14:paraId="4FAF4702" w14:textId="77777777" w:rsidR="00F366F7" w:rsidRDefault="002817D7" w:rsidP="002E2447">
            <w:pPr>
              <w:pStyle w:val="Letterbody"/>
              <w:jc w:val="left"/>
              <w:rPr>
                <w:sz w:val="22"/>
                <w:szCs w:val="22"/>
              </w:rPr>
            </w:pPr>
            <w:r>
              <w:rPr>
                <w:sz w:val="22"/>
                <w:szCs w:val="22"/>
              </w:rPr>
              <w:t>Environment Act 2021</w:t>
            </w:r>
          </w:p>
          <w:p w14:paraId="648776F6" w14:textId="1EFA6966" w:rsidR="002817D7" w:rsidRDefault="002817D7" w:rsidP="002E2447">
            <w:pPr>
              <w:pStyle w:val="Letterbody"/>
              <w:jc w:val="left"/>
              <w:rPr>
                <w:sz w:val="22"/>
                <w:szCs w:val="22"/>
              </w:rPr>
            </w:pPr>
            <w:r>
              <w:rPr>
                <w:sz w:val="22"/>
                <w:szCs w:val="22"/>
              </w:rPr>
              <w:t>CP50, NPPF</w:t>
            </w:r>
          </w:p>
        </w:tc>
        <w:tc>
          <w:tcPr>
            <w:tcW w:w="4075" w:type="dxa"/>
            <w:tcBorders>
              <w:top w:val="single" w:sz="4" w:space="0" w:color="auto"/>
              <w:left w:val="single" w:sz="4" w:space="0" w:color="auto"/>
              <w:bottom w:val="single" w:sz="4" w:space="0" w:color="auto"/>
              <w:right w:val="single" w:sz="4" w:space="0" w:color="auto"/>
            </w:tcBorders>
          </w:tcPr>
          <w:p w14:paraId="3BEBB460" w14:textId="6F416E5A" w:rsidR="00F366F7" w:rsidRPr="00C10A69" w:rsidRDefault="008C1DD0" w:rsidP="4583F286">
            <w:pPr>
              <w:pStyle w:val="Letterbody"/>
              <w:rPr>
                <w:sz w:val="22"/>
                <w:szCs w:val="22"/>
              </w:rPr>
            </w:pPr>
            <w:r>
              <w:rPr>
                <w:sz w:val="22"/>
                <w:szCs w:val="22"/>
              </w:rPr>
              <w:t>Lack of evidence, incomplete condition sheets, uncertainty of 10% gain compliance</w:t>
            </w:r>
          </w:p>
        </w:tc>
        <w:tc>
          <w:tcPr>
            <w:tcW w:w="1741" w:type="dxa"/>
            <w:tcBorders>
              <w:top w:val="single" w:sz="4" w:space="0" w:color="auto"/>
              <w:left w:val="single" w:sz="4" w:space="0" w:color="auto"/>
              <w:bottom w:val="single" w:sz="4" w:space="0" w:color="auto"/>
              <w:right w:val="single" w:sz="4" w:space="0" w:color="auto"/>
            </w:tcBorders>
          </w:tcPr>
          <w:p w14:paraId="5C73AE20" w14:textId="77777777" w:rsidR="00F366F7" w:rsidRDefault="00F366F7">
            <w:pPr>
              <w:pStyle w:val="Letterbody"/>
              <w:rPr>
                <w:b/>
                <w:bCs/>
                <w:sz w:val="22"/>
                <w:szCs w:val="22"/>
              </w:rPr>
            </w:pPr>
          </w:p>
        </w:tc>
      </w:tr>
      <w:tr w:rsidR="002817D7" w14:paraId="298B755C" w14:textId="77777777" w:rsidTr="00993A41">
        <w:trPr>
          <w:trHeight w:val="435"/>
        </w:trPr>
        <w:tc>
          <w:tcPr>
            <w:tcW w:w="567" w:type="dxa"/>
            <w:tcBorders>
              <w:top w:val="single" w:sz="4" w:space="0" w:color="auto"/>
              <w:left w:val="single" w:sz="4" w:space="0" w:color="auto"/>
              <w:bottom w:val="single" w:sz="4" w:space="0" w:color="auto"/>
              <w:right w:val="single" w:sz="4" w:space="0" w:color="auto"/>
            </w:tcBorders>
          </w:tcPr>
          <w:p w14:paraId="07749B20" w14:textId="1D8F2A82" w:rsidR="002817D7" w:rsidRPr="6A5EFE39" w:rsidRDefault="008C1DD0" w:rsidP="6A5EFE39">
            <w:pPr>
              <w:pStyle w:val="Letterbody"/>
              <w:tabs>
                <w:tab w:val="left" w:pos="313"/>
              </w:tabs>
              <w:spacing w:line="259" w:lineRule="auto"/>
              <w:ind w:right="-143"/>
              <w:jc w:val="left"/>
              <w:rPr>
                <w:sz w:val="22"/>
                <w:szCs w:val="22"/>
              </w:rPr>
            </w:pPr>
            <w:r>
              <w:rPr>
                <w:sz w:val="22"/>
                <w:szCs w:val="22"/>
              </w:rPr>
              <w:t>7.</w:t>
            </w:r>
          </w:p>
        </w:tc>
        <w:tc>
          <w:tcPr>
            <w:tcW w:w="1701" w:type="dxa"/>
            <w:tcBorders>
              <w:top w:val="single" w:sz="4" w:space="0" w:color="auto"/>
              <w:left w:val="single" w:sz="4" w:space="0" w:color="auto"/>
              <w:bottom w:val="single" w:sz="4" w:space="0" w:color="auto"/>
              <w:right w:val="single" w:sz="4" w:space="0" w:color="auto"/>
            </w:tcBorders>
            <w:vAlign w:val="center"/>
          </w:tcPr>
          <w:p w14:paraId="1F6FC8B5" w14:textId="6976CACC" w:rsidR="002817D7" w:rsidRDefault="008C1DD0" w:rsidP="4583F286">
            <w:pPr>
              <w:pStyle w:val="Letterbody"/>
              <w:tabs>
                <w:tab w:val="left" w:pos="313"/>
              </w:tabs>
              <w:ind w:right="-143"/>
              <w:jc w:val="left"/>
              <w:rPr>
                <w:sz w:val="22"/>
                <w:szCs w:val="22"/>
              </w:rPr>
            </w:pPr>
            <w:r>
              <w:rPr>
                <w:sz w:val="22"/>
                <w:szCs w:val="22"/>
              </w:rPr>
              <w:t xml:space="preserve">Ecological mitigation </w:t>
            </w:r>
          </w:p>
        </w:tc>
        <w:tc>
          <w:tcPr>
            <w:tcW w:w="2304" w:type="dxa"/>
            <w:tcBorders>
              <w:top w:val="single" w:sz="4" w:space="0" w:color="auto"/>
              <w:left w:val="single" w:sz="4" w:space="0" w:color="auto"/>
              <w:bottom w:val="single" w:sz="4" w:space="0" w:color="auto"/>
              <w:right w:val="single" w:sz="4" w:space="0" w:color="auto"/>
            </w:tcBorders>
          </w:tcPr>
          <w:p w14:paraId="1E73966E" w14:textId="428D5D00" w:rsidR="002817D7" w:rsidRDefault="008C1DD0" w:rsidP="002E2447">
            <w:pPr>
              <w:pStyle w:val="Letterbody"/>
              <w:jc w:val="left"/>
              <w:rPr>
                <w:sz w:val="22"/>
                <w:szCs w:val="22"/>
              </w:rPr>
            </w:pPr>
            <w:r>
              <w:rPr>
                <w:sz w:val="22"/>
                <w:szCs w:val="22"/>
              </w:rPr>
              <w:t>CP50, NPPF</w:t>
            </w:r>
          </w:p>
        </w:tc>
        <w:tc>
          <w:tcPr>
            <w:tcW w:w="4075" w:type="dxa"/>
            <w:tcBorders>
              <w:top w:val="single" w:sz="4" w:space="0" w:color="auto"/>
              <w:left w:val="single" w:sz="4" w:space="0" w:color="auto"/>
              <w:bottom w:val="single" w:sz="4" w:space="0" w:color="auto"/>
              <w:right w:val="single" w:sz="4" w:space="0" w:color="auto"/>
            </w:tcBorders>
          </w:tcPr>
          <w:p w14:paraId="248F4ABB" w14:textId="77777777" w:rsidR="002817D7" w:rsidRDefault="00B65594" w:rsidP="4583F286">
            <w:pPr>
              <w:pStyle w:val="Letterbody"/>
              <w:rPr>
                <w:sz w:val="22"/>
                <w:szCs w:val="22"/>
              </w:rPr>
            </w:pPr>
            <w:r>
              <w:rPr>
                <w:sz w:val="22"/>
                <w:szCs w:val="22"/>
              </w:rPr>
              <w:t>Lack of evidence that valued features and habitats would be retained and enhanced.</w:t>
            </w:r>
          </w:p>
          <w:p w14:paraId="535EC929" w14:textId="6135AC8A" w:rsidR="00B94E5D" w:rsidRPr="00C10A69" w:rsidRDefault="00B94E5D" w:rsidP="4583F286">
            <w:pPr>
              <w:pStyle w:val="Letterbody"/>
              <w:rPr>
                <w:sz w:val="22"/>
                <w:szCs w:val="22"/>
              </w:rPr>
            </w:pPr>
            <w:r>
              <w:rPr>
                <w:sz w:val="22"/>
                <w:szCs w:val="22"/>
              </w:rPr>
              <w:t xml:space="preserve">A CEMP is required </w:t>
            </w:r>
            <w:proofErr w:type="gramStart"/>
            <w:r>
              <w:rPr>
                <w:sz w:val="22"/>
                <w:szCs w:val="22"/>
              </w:rPr>
              <w:t>pre approval</w:t>
            </w:r>
            <w:proofErr w:type="gramEnd"/>
            <w:r>
              <w:rPr>
                <w:sz w:val="22"/>
                <w:szCs w:val="22"/>
              </w:rPr>
              <w:t>.</w:t>
            </w:r>
          </w:p>
        </w:tc>
        <w:tc>
          <w:tcPr>
            <w:tcW w:w="1741" w:type="dxa"/>
            <w:tcBorders>
              <w:top w:val="single" w:sz="4" w:space="0" w:color="auto"/>
              <w:left w:val="single" w:sz="4" w:space="0" w:color="auto"/>
              <w:bottom w:val="single" w:sz="4" w:space="0" w:color="auto"/>
              <w:right w:val="single" w:sz="4" w:space="0" w:color="auto"/>
            </w:tcBorders>
          </w:tcPr>
          <w:p w14:paraId="76580381" w14:textId="77777777" w:rsidR="002817D7" w:rsidRDefault="002817D7">
            <w:pPr>
              <w:pStyle w:val="Letterbody"/>
              <w:rPr>
                <w:b/>
                <w:bCs/>
                <w:sz w:val="22"/>
                <w:szCs w:val="22"/>
              </w:rPr>
            </w:pPr>
          </w:p>
        </w:tc>
      </w:tr>
      <w:tr w:rsidR="00F366F7" w14:paraId="112B5B6A" w14:textId="77777777" w:rsidTr="00993A41">
        <w:trPr>
          <w:trHeight w:val="435"/>
        </w:trPr>
        <w:tc>
          <w:tcPr>
            <w:tcW w:w="567" w:type="dxa"/>
            <w:tcBorders>
              <w:top w:val="single" w:sz="4" w:space="0" w:color="auto"/>
              <w:left w:val="single" w:sz="4" w:space="0" w:color="auto"/>
              <w:bottom w:val="single" w:sz="4" w:space="0" w:color="auto"/>
              <w:right w:val="single" w:sz="4" w:space="0" w:color="auto"/>
            </w:tcBorders>
          </w:tcPr>
          <w:p w14:paraId="447ABEA7" w14:textId="66EBAD0F" w:rsidR="00F366F7" w:rsidRPr="6A5EFE39" w:rsidRDefault="00B65594" w:rsidP="6A5EFE39">
            <w:pPr>
              <w:pStyle w:val="Letterbody"/>
              <w:tabs>
                <w:tab w:val="left" w:pos="313"/>
              </w:tabs>
              <w:spacing w:line="259" w:lineRule="auto"/>
              <w:ind w:right="-143"/>
              <w:jc w:val="left"/>
              <w:rPr>
                <w:sz w:val="22"/>
                <w:szCs w:val="22"/>
              </w:rPr>
            </w:pPr>
            <w:r>
              <w:rPr>
                <w:sz w:val="22"/>
                <w:szCs w:val="22"/>
              </w:rPr>
              <w:t>8.</w:t>
            </w:r>
          </w:p>
        </w:tc>
        <w:tc>
          <w:tcPr>
            <w:tcW w:w="1701" w:type="dxa"/>
            <w:tcBorders>
              <w:top w:val="single" w:sz="4" w:space="0" w:color="auto"/>
              <w:left w:val="single" w:sz="4" w:space="0" w:color="auto"/>
              <w:bottom w:val="single" w:sz="4" w:space="0" w:color="auto"/>
              <w:right w:val="single" w:sz="4" w:space="0" w:color="auto"/>
            </w:tcBorders>
            <w:vAlign w:val="center"/>
          </w:tcPr>
          <w:p w14:paraId="33F0ED54" w14:textId="787DF61F" w:rsidR="00F366F7" w:rsidRDefault="00B65594" w:rsidP="4583F286">
            <w:pPr>
              <w:pStyle w:val="Letterbody"/>
              <w:tabs>
                <w:tab w:val="left" w:pos="313"/>
              </w:tabs>
              <w:ind w:right="-143"/>
              <w:jc w:val="left"/>
              <w:rPr>
                <w:sz w:val="22"/>
                <w:szCs w:val="22"/>
              </w:rPr>
            </w:pPr>
            <w:r>
              <w:rPr>
                <w:sz w:val="22"/>
                <w:szCs w:val="22"/>
              </w:rPr>
              <w:t>CP50</w:t>
            </w:r>
          </w:p>
        </w:tc>
        <w:tc>
          <w:tcPr>
            <w:tcW w:w="2304" w:type="dxa"/>
            <w:tcBorders>
              <w:top w:val="single" w:sz="4" w:space="0" w:color="auto"/>
              <w:left w:val="single" w:sz="4" w:space="0" w:color="auto"/>
              <w:bottom w:val="single" w:sz="4" w:space="0" w:color="auto"/>
              <w:right w:val="single" w:sz="4" w:space="0" w:color="auto"/>
            </w:tcBorders>
          </w:tcPr>
          <w:p w14:paraId="3CCD6F21" w14:textId="3B52BD61" w:rsidR="00F366F7" w:rsidRDefault="00B65594" w:rsidP="002E2447">
            <w:pPr>
              <w:pStyle w:val="Letterbody"/>
              <w:jc w:val="left"/>
              <w:rPr>
                <w:sz w:val="22"/>
                <w:szCs w:val="22"/>
              </w:rPr>
            </w:pPr>
            <w:r>
              <w:rPr>
                <w:sz w:val="22"/>
                <w:szCs w:val="22"/>
              </w:rPr>
              <w:t>CP50</w:t>
            </w:r>
          </w:p>
        </w:tc>
        <w:tc>
          <w:tcPr>
            <w:tcW w:w="4075" w:type="dxa"/>
            <w:tcBorders>
              <w:top w:val="single" w:sz="4" w:space="0" w:color="auto"/>
              <w:left w:val="single" w:sz="4" w:space="0" w:color="auto"/>
              <w:bottom w:val="single" w:sz="4" w:space="0" w:color="auto"/>
              <w:right w:val="single" w:sz="4" w:space="0" w:color="auto"/>
            </w:tcBorders>
          </w:tcPr>
          <w:p w14:paraId="302D26FF" w14:textId="3D6BC689" w:rsidR="00F366F7" w:rsidRPr="00C10A69" w:rsidRDefault="00F116F3" w:rsidP="4583F286">
            <w:pPr>
              <w:pStyle w:val="Letterbody"/>
              <w:rPr>
                <w:sz w:val="22"/>
                <w:szCs w:val="22"/>
              </w:rPr>
            </w:pPr>
            <w:r>
              <w:rPr>
                <w:sz w:val="22"/>
                <w:szCs w:val="22"/>
              </w:rPr>
              <w:t>Currently, the development does not comply with Policy CP50 as it lacks information on key ecological features, lacks a proper assessment of the value of such features and fails to adequately demonstrate how sites, habitats and features would be protected and enhanced.</w:t>
            </w:r>
          </w:p>
        </w:tc>
        <w:tc>
          <w:tcPr>
            <w:tcW w:w="1741" w:type="dxa"/>
            <w:tcBorders>
              <w:top w:val="single" w:sz="4" w:space="0" w:color="auto"/>
              <w:left w:val="single" w:sz="4" w:space="0" w:color="auto"/>
              <w:bottom w:val="single" w:sz="4" w:space="0" w:color="auto"/>
              <w:right w:val="single" w:sz="4" w:space="0" w:color="auto"/>
            </w:tcBorders>
          </w:tcPr>
          <w:p w14:paraId="4F3DCE97" w14:textId="77777777" w:rsidR="00F366F7" w:rsidRDefault="00F366F7">
            <w:pPr>
              <w:pStyle w:val="Letterbody"/>
              <w:rPr>
                <w:b/>
                <w:bCs/>
                <w:sz w:val="22"/>
                <w:szCs w:val="22"/>
              </w:rPr>
            </w:pPr>
          </w:p>
        </w:tc>
      </w:tr>
    </w:tbl>
    <w:p w14:paraId="4C28951C" w14:textId="259C00CD" w:rsidR="6A5EFE39" w:rsidRDefault="6A5EFE39"/>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02AD8E39" w14:textId="77777777" w:rsidR="008C59B8" w:rsidRDefault="008C59B8">
      <w:pPr>
        <w:pStyle w:val="Letterbody"/>
        <w:rPr>
          <w:sz w:val="22"/>
          <w:szCs w:val="22"/>
        </w:rPr>
      </w:pPr>
    </w:p>
    <w:p w14:paraId="0D9030CD" w14:textId="172028CF" w:rsidR="00B355B6" w:rsidRDefault="00B355B6" w:rsidP="00630A3A">
      <w:pPr>
        <w:pStyle w:val="Letterbody"/>
        <w:numPr>
          <w:ilvl w:val="0"/>
          <w:numId w:val="5"/>
        </w:numPr>
        <w:rPr>
          <w:sz w:val="22"/>
          <w:szCs w:val="22"/>
        </w:rPr>
      </w:pPr>
      <w:r>
        <w:rPr>
          <w:sz w:val="22"/>
          <w:szCs w:val="22"/>
        </w:rPr>
        <w:t>Ecological Impact Assessment</w:t>
      </w:r>
      <w:r w:rsidR="00304FE2">
        <w:rPr>
          <w:sz w:val="22"/>
          <w:szCs w:val="22"/>
        </w:rPr>
        <w:t>, NPA 31.03.26, ref NPA 30142 0400</w:t>
      </w:r>
    </w:p>
    <w:p w14:paraId="67A1DC50" w14:textId="4797EB96" w:rsidR="00EB6C5D" w:rsidRDefault="00EB6C5D" w:rsidP="00630A3A">
      <w:pPr>
        <w:pStyle w:val="Letterbody"/>
        <w:numPr>
          <w:ilvl w:val="0"/>
          <w:numId w:val="5"/>
        </w:numPr>
        <w:rPr>
          <w:sz w:val="22"/>
          <w:szCs w:val="22"/>
        </w:rPr>
      </w:pPr>
      <w:r>
        <w:rPr>
          <w:sz w:val="22"/>
          <w:szCs w:val="22"/>
        </w:rPr>
        <w:t>E</w:t>
      </w:r>
      <w:r w:rsidR="004606EB">
        <w:rPr>
          <w:sz w:val="22"/>
          <w:szCs w:val="22"/>
        </w:rPr>
        <w:t>cology Parameters Plan NPA 30.03.26 ref 30142</w:t>
      </w:r>
    </w:p>
    <w:p w14:paraId="34D541E2" w14:textId="212EFE22" w:rsidR="00304FE2" w:rsidRDefault="00F24A78" w:rsidP="00630A3A">
      <w:pPr>
        <w:pStyle w:val="Letterbody"/>
        <w:numPr>
          <w:ilvl w:val="0"/>
          <w:numId w:val="5"/>
        </w:numPr>
        <w:rPr>
          <w:sz w:val="22"/>
          <w:szCs w:val="22"/>
        </w:rPr>
      </w:pPr>
      <w:r>
        <w:rPr>
          <w:sz w:val="22"/>
          <w:szCs w:val="22"/>
        </w:rPr>
        <w:t xml:space="preserve">Nutrient Neutrality Assessment and Mitigation Strategy, SLR 30.03.26 ref </w:t>
      </w:r>
      <w:r w:rsidR="008468B8">
        <w:rPr>
          <w:sz w:val="22"/>
          <w:szCs w:val="22"/>
        </w:rPr>
        <w:t>402.066106.00001, Rev3</w:t>
      </w:r>
    </w:p>
    <w:p w14:paraId="724254FE" w14:textId="64F23B05" w:rsidR="001B4F3D" w:rsidRDefault="001B4F3D" w:rsidP="00630A3A">
      <w:pPr>
        <w:pStyle w:val="Letterbody"/>
        <w:numPr>
          <w:ilvl w:val="0"/>
          <w:numId w:val="5"/>
        </w:numPr>
        <w:rPr>
          <w:sz w:val="22"/>
          <w:szCs w:val="22"/>
        </w:rPr>
      </w:pPr>
      <w:r>
        <w:rPr>
          <w:sz w:val="22"/>
          <w:szCs w:val="22"/>
        </w:rPr>
        <w:t>Statutory BNG metric NPA dated 30.03.26</w:t>
      </w:r>
      <w:r w:rsidR="008D0020">
        <w:rPr>
          <w:sz w:val="22"/>
          <w:szCs w:val="22"/>
        </w:rPr>
        <w:t xml:space="preserve"> and associated condition assessments</w:t>
      </w:r>
    </w:p>
    <w:p w14:paraId="20AE784F" w14:textId="0048F360" w:rsidR="00EF3F26" w:rsidRDefault="00EF3F26" w:rsidP="00630A3A">
      <w:pPr>
        <w:pStyle w:val="Letterbody"/>
        <w:numPr>
          <w:ilvl w:val="0"/>
          <w:numId w:val="5"/>
        </w:numPr>
        <w:rPr>
          <w:sz w:val="22"/>
          <w:szCs w:val="22"/>
        </w:rPr>
      </w:pPr>
      <w:r>
        <w:rPr>
          <w:sz w:val="22"/>
          <w:szCs w:val="22"/>
        </w:rPr>
        <w:t>Lighting impact assessment</w:t>
      </w:r>
      <w:r w:rsidR="00E86934">
        <w:rPr>
          <w:sz w:val="22"/>
          <w:szCs w:val="22"/>
        </w:rPr>
        <w:t>, QODA, 01.04.25, NOR00866D-QODA-XX-XX-RP-E-0001-02</w:t>
      </w:r>
    </w:p>
    <w:p w14:paraId="2FCB300A" w14:textId="77777777" w:rsidR="00A53260" w:rsidRDefault="00A53260" w:rsidP="00CE1F29">
      <w:pPr>
        <w:pStyle w:val="Letterbody"/>
        <w:rPr>
          <w:sz w:val="22"/>
          <w:szCs w:val="22"/>
        </w:rPr>
      </w:pPr>
    </w:p>
    <w:p w14:paraId="5157FEA0" w14:textId="7D43DEE7"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60C84258" w14:textId="425F9E49" w:rsidR="6A5EFE39" w:rsidRDefault="6A5EFE39" w:rsidP="6A5EFE39">
      <w:pPr>
        <w:pStyle w:val="Letterbody"/>
        <w:rPr>
          <w:rStyle w:val="normaltextrun"/>
          <w:rFonts w:cs="Arial"/>
          <w:color w:val="000000" w:themeColor="text1"/>
          <w:sz w:val="22"/>
          <w:szCs w:val="22"/>
        </w:rPr>
      </w:pPr>
    </w:p>
    <w:p w14:paraId="16864AC5" w14:textId="06B15E4B" w:rsidR="001B2B2C" w:rsidRPr="001B2B2C" w:rsidRDefault="001B2B2C" w:rsidP="6A5EFE39">
      <w:pPr>
        <w:pStyle w:val="Letterbody"/>
        <w:rPr>
          <w:rStyle w:val="normaltextrun"/>
          <w:rFonts w:cs="Arial"/>
          <w:b/>
          <w:bCs/>
          <w:color w:val="000000" w:themeColor="text1"/>
          <w:sz w:val="22"/>
          <w:szCs w:val="22"/>
        </w:rPr>
      </w:pPr>
      <w:r w:rsidRPr="001B2B2C">
        <w:rPr>
          <w:rStyle w:val="normaltextrun"/>
          <w:rFonts w:cs="Arial"/>
          <w:b/>
          <w:bCs/>
          <w:color w:val="000000" w:themeColor="text1"/>
          <w:sz w:val="22"/>
          <w:szCs w:val="22"/>
        </w:rPr>
        <w:t>Designated sites</w:t>
      </w:r>
    </w:p>
    <w:p w14:paraId="579C17F0" w14:textId="77777777" w:rsidR="001B2B2C" w:rsidRDefault="001B2B2C" w:rsidP="6A5EFE39">
      <w:pPr>
        <w:pStyle w:val="Letterbody"/>
        <w:rPr>
          <w:rStyle w:val="normaltextrun"/>
          <w:rFonts w:cs="Arial"/>
          <w:color w:val="000000" w:themeColor="text1"/>
          <w:sz w:val="22"/>
          <w:szCs w:val="22"/>
        </w:rPr>
      </w:pPr>
    </w:p>
    <w:p w14:paraId="488E3F6D" w14:textId="702DEEE4" w:rsidR="001B2B2C" w:rsidRDefault="001B2B2C" w:rsidP="6A5EFE39">
      <w:pPr>
        <w:pStyle w:val="Letterbody"/>
        <w:rPr>
          <w:rStyle w:val="normaltextrun"/>
          <w:rFonts w:cs="Arial"/>
          <w:color w:val="000000" w:themeColor="text1"/>
          <w:sz w:val="22"/>
          <w:szCs w:val="22"/>
        </w:rPr>
      </w:pPr>
      <w:r>
        <w:rPr>
          <w:rStyle w:val="normaltextrun"/>
          <w:rFonts w:cs="Arial"/>
          <w:color w:val="000000" w:themeColor="text1"/>
          <w:sz w:val="22"/>
          <w:szCs w:val="22"/>
        </w:rPr>
        <w:t xml:space="preserve">The River Avon SAC </w:t>
      </w:r>
      <w:r w:rsidR="004D556A">
        <w:rPr>
          <w:rStyle w:val="normaltextrun"/>
          <w:rFonts w:cs="Arial"/>
          <w:color w:val="000000" w:themeColor="text1"/>
          <w:sz w:val="22"/>
          <w:szCs w:val="22"/>
        </w:rPr>
        <w:t>and SSSI is around 80m to the south of the site</w:t>
      </w:r>
      <w:r w:rsidR="00411664">
        <w:rPr>
          <w:rStyle w:val="normaltextrun"/>
          <w:rFonts w:cs="Arial"/>
          <w:color w:val="000000" w:themeColor="text1"/>
          <w:sz w:val="22"/>
          <w:szCs w:val="22"/>
        </w:rPr>
        <w:t xml:space="preserve">. </w:t>
      </w:r>
      <w:proofErr w:type="spellStart"/>
      <w:r w:rsidR="00411664">
        <w:rPr>
          <w:rStyle w:val="normaltextrun"/>
          <w:rFonts w:cs="Arial"/>
          <w:color w:val="000000" w:themeColor="text1"/>
          <w:sz w:val="22"/>
          <w:szCs w:val="22"/>
        </w:rPr>
        <w:t>Smallbrook</w:t>
      </w:r>
      <w:proofErr w:type="spellEnd"/>
      <w:r w:rsidR="00411664">
        <w:rPr>
          <w:rStyle w:val="normaltextrun"/>
          <w:rFonts w:cs="Arial"/>
          <w:color w:val="000000" w:themeColor="text1"/>
          <w:sz w:val="22"/>
          <w:szCs w:val="22"/>
        </w:rPr>
        <w:t xml:space="preserve"> Meadows LNR is just 45m to the north of the site. The application site is </w:t>
      </w:r>
      <w:r w:rsidR="009575FD">
        <w:rPr>
          <w:rStyle w:val="normaltextrun"/>
          <w:rFonts w:cs="Arial"/>
          <w:color w:val="000000" w:themeColor="text1"/>
          <w:sz w:val="22"/>
          <w:szCs w:val="22"/>
        </w:rPr>
        <w:t>on a raised hill that slopes down to b</w:t>
      </w:r>
      <w:r w:rsidR="00411664">
        <w:rPr>
          <w:rStyle w:val="normaltextrun"/>
          <w:rFonts w:cs="Arial"/>
          <w:color w:val="000000" w:themeColor="text1"/>
          <w:sz w:val="22"/>
          <w:szCs w:val="22"/>
        </w:rPr>
        <w:t xml:space="preserve">oth these wetland sites </w:t>
      </w:r>
      <w:r w:rsidR="009575FD">
        <w:rPr>
          <w:rStyle w:val="normaltextrun"/>
          <w:rFonts w:cs="Arial"/>
          <w:color w:val="000000" w:themeColor="text1"/>
          <w:sz w:val="22"/>
          <w:szCs w:val="22"/>
        </w:rPr>
        <w:t xml:space="preserve">meaning that there is the potential for </w:t>
      </w:r>
      <w:r w:rsidR="00581C74">
        <w:rPr>
          <w:rStyle w:val="normaltextrun"/>
          <w:rFonts w:cs="Arial"/>
          <w:color w:val="000000" w:themeColor="text1"/>
          <w:sz w:val="22"/>
          <w:szCs w:val="22"/>
        </w:rPr>
        <w:t xml:space="preserve">construction sediment disturbance, </w:t>
      </w:r>
      <w:r w:rsidR="009575FD">
        <w:rPr>
          <w:rStyle w:val="normaltextrun"/>
          <w:rFonts w:cs="Arial"/>
          <w:color w:val="000000" w:themeColor="text1"/>
          <w:sz w:val="22"/>
          <w:szCs w:val="22"/>
        </w:rPr>
        <w:t xml:space="preserve">stormwater discharge, overground flows and pollution to </w:t>
      </w:r>
      <w:r w:rsidR="00CD37B8">
        <w:rPr>
          <w:rStyle w:val="normaltextrun"/>
          <w:rFonts w:cs="Arial"/>
          <w:color w:val="000000" w:themeColor="text1"/>
          <w:sz w:val="22"/>
          <w:szCs w:val="22"/>
        </w:rPr>
        <w:t>enter the SAC/SSSI and LNR.</w:t>
      </w:r>
      <w:r w:rsidR="009D0295">
        <w:rPr>
          <w:rStyle w:val="normaltextrun"/>
          <w:rFonts w:cs="Arial"/>
          <w:color w:val="000000" w:themeColor="text1"/>
          <w:sz w:val="22"/>
          <w:szCs w:val="22"/>
        </w:rPr>
        <w:t xml:space="preserve"> The site is also within the Salisbury Plain SPA </w:t>
      </w:r>
      <w:r w:rsidR="0052208E">
        <w:rPr>
          <w:rStyle w:val="normaltextrun"/>
          <w:rFonts w:cs="Arial"/>
          <w:color w:val="000000" w:themeColor="text1"/>
          <w:sz w:val="22"/>
          <w:szCs w:val="22"/>
        </w:rPr>
        <w:t xml:space="preserve">Mitigation Strategy </w:t>
      </w:r>
      <w:r w:rsidR="009D0295">
        <w:rPr>
          <w:rStyle w:val="normaltextrun"/>
          <w:rFonts w:cs="Arial"/>
          <w:color w:val="000000" w:themeColor="text1"/>
          <w:sz w:val="22"/>
          <w:szCs w:val="22"/>
        </w:rPr>
        <w:t>buffer zone</w:t>
      </w:r>
      <w:r w:rsidR="0052208E">
        <w:rPr>
          <w:rStyle w:val="normaltextrun"/>
          <w:rFonts w:cs="Arial"/>
          <w:color w:val="000000" w:themeColor="text1"/>
          <w:sz w:val="22"/>
          <w:szCs w:val="22"/>
        </w:rPr>
        <w:t xml:space="preserve"> </w:t>
      </w:r>
    </w:p>
    <w:p w14:paraId="7C6504E1" w14:textId="77777777" w:rsidR="00263F57" w:rsidRDefault="00263F57" w:rsidP="6A5EFE39">
      <w:pPr>
        <w:pStyle w:val="Letterbody"/>
        <w:rPr>
          <w:rStyle w:val="normaltextrun"/>
          <w:rFonts w:cs="Arial"/>
          <w:color w:val="000000" w:themeColor="text1"/>
          <w:sz w:val="22"/>
          <w:szCs w:val="22"/>
        </w:rPr>
      </w:pPr>
    </w:p>
    <w:p w14:paraId="23A084DB" w14:textId="3212DC71" w:rsidR="00263F57" w:rsidRDefault="00263F57" w:rsidP="6A5EFE39">
      <w:pPr>
        <w:pStyle w:val="Letterbody"/>
        <w:rPr>
          <w:rStyle w:val="normaltextrun"/>
          <w:rFonts w:cs="Arial"/>
          <w:color w:val="000000" w:themeColor="text1"/>
          <w:sz w:val="22"/>
          <w:szCs w:val="22"/>
        </w:rPr>
      </w:pPr>
      <w:r>
        <w:rPr>
          <w:rStyle w:val="normaltextrun"/>
          <w:rFonts w:cs="Arial"/>
          <w:color w:val="000000" w:themeColor="text1"/>
          <w:sz w:val="22"/>
          <w:szCs w:val="22"/>
        </w:rPr>
        <w:t xml:space="preserve">We note Natural England’s </w:t>
      </w:r>
      <w:r w:rsidR="007F561D">
        <w:rPr>
          <w:rStyle w:val="normaltextrun"/>
          <w:rFonts w:cs="Arial"/>
          <w:color w:val="000000" w:themeColor="text1"/>
          <w:sz w:val="22"/>
          <w:szCs w:val="22"/>
        </w:rPr>
        <w:t xml:space="preserve">(NE) </w:t>
      </w:r>
      <w:r>
        <w:rPr>
          <w:rStyle w:val="normaltextrun"/>
          <w:rFonts w:cs="Arial"/>
          <w:color w:val="000000" w:themeColor="text1"/>
          <w:sz w:val="22"/>
          <w:szCs w:val="22"/>
        </w:rPr>
        <w:t xml:space="preserve">comments </w:t>
      </w:r>
      <w:r w:rsidR="002C66F2">
        <w:rPr>
          <w:rStyle w:val="normaltextrun"/>
          <w:rFonts w:cs="Arial"/>
          <w:color w:val="000000" w:themeColor="text1"/>
          <w:sz w:val="22"/>
          <w:szCs w:val="22"/>
        </w:rPr>
        <w:t>(dated 16</w:t>
      </w:r>
      <w:r w:rsidR="002C66F2" w:rsidRPr="002C66F2">
        <w:rPr>
          <w:rStyle w:val="normaltextrun"/>
          <w:rFonts w:cs="Arial"/>
          <w:color w:val="000000" w:themeColor="text1"/>
          <w:sz w:val="22"/>
          <w:szCs w:val="22"/>
          <w:vertAlign w:val="superscript"/>
        </w:rPr>
        <w:t>th</w:t>
      </w:r>
      <w:r w:rsidR="002C66F2">
        <w:rPr>
          <w:rStyle w:val="normaltextrun"/>
          <w:rFonts w:cs="Arial"/>
          <w:color w:val="000000" w:themeColor="text1"/>
          <w:sz w:val="22"/>
          <w:szCs w:val="22"/>
        </w:rPr>
        <w:t xml:space="preserve"> July 2026) which states:</w:t>
      </w:r>
    </w:p>
    <w:p w14:paraId="6983ED83" w14:textId="77777777" w:rsidR="00263F57" w:rsidRDefault="00263F57" w:rsidP="6A5EFE39">
      <w:pPr>
        <w:pStyle w:val="Letterbody"/>
        <w:rPr>
          <w:rStyle w:val="normaltextrun"/>
          <w:rFonts w:cs="Arial"/>
          <w:color w:val="000000" w:themeColor="text1"/>
          <w:sz w:val="22"/>
          <w:szCs w:val="22"/>
        </w:rPr>
      </w:pPr>
    </w:p>
    <w:p w14:paraId="5FCA4BCC" w14:textId="2D4F7EEA" w:rsidR="00263F57" w:rsidRPr="002C66F2" w:rsidRDefault="00263F57" w:rsidP="002C66F2">
      <w:pPr>
        <w:pStyle w:val="Letterbody"/>
        <w:ind w:left="720"/>
        <w:rPr>
          <w:rStyle w:val="normaltextrun"/>
          <w:rFonts w:cs="Arial"/>
          <w:i/>
          <w:iCs/>
          <w:color w:val="000000" w:themeColor="text1"/>
          <w:sz w:val="22"/>
          <w:szCs w:val="22"/>
        </w:rPr>
      </w:pPr>
      <w:r w:rsidRPr="002C66F2">
        <w:rPr>
          <w:rFonts w:cs="Arial"/>
          <w:i/>
          <w:iCs/>
          <w:color w:val="000000" w:themeColor="text1"/>
          <w:sz w:val="22"/>
          <w:szCs w:val="22"/>
        </w:rPr>
        <w:t>On the basis of information provided, Natural England’s advice is that this proposed development will require mitigation measures intended to avoid or reduce the likely harmful effects on a European site which cannot be taken into account when determining whether or not a plan or project is likely to have a significant effect on a site and requires an appropriate assessment (following the People Over Wind ruling by the Court of Justice of the European Union). For this reason, the proposed mitigation measures need to be formally checked and confirmed by your Authority, as the competent authority, via an Appropriate Assessment (AA).</w:t>
      </w:r>
    </w:p>
    <w:p w14:paraId="46BBE62B" w14:textId="77777777" w:rsidR="001B2B2C" w:rsidRDefault="001B2B2C" w:rsidP="6A5EFE39">
      <w:pPr>
        <w:pStyle w:val="Letterbody"/>
        <w:rPr>
          <w:rStyle w:val="normaltextrun"/>
          <w:rFonts w:cs="Arial"/>
          <w:color w:val="000000" w:themeColor="text1"/>
          <w:sz w:val="22"/>
          <w:szCs w:val="22"/>
        </w:rPr>
      </w:pPr>
    </w:p>
    <w:p w14:paraId="29199360" w14:textId="33C87A32" w:rsidR="002C66F2" w:rsidRDefault="007F561D" w:rsidP="6A5EFE39">
      <w:pPr>
        <w:pStyle w:val="Letterbody"/>
        <w:rPr>
          <w:rStyle w:val="normaltextrun"/>
          <w:rFonts w:cs="Arial"/>
          <w:color w:val="000000" w:themeColor="text1"/>
          <w:sz w:val="22"/>
          <w:szCs w:val="22"/>
        </w:rPr>
      </w:pPr>
      <w:r>
        <w:rPr>
          <w:rStyle w:val="normaltextrun"/>
          <w:rFonts w:cs="Arial"/>
          <w:color w:val="000000" w:themeColor="text1"/>
          <w:sz w:val="22"/>
          <w:szCs w:val="22"/>
        </w:rPr>
        <w:t>In relation to the phosphorous budget, NE</w:t>
      </w:r>
      <w:r w:rsidR="00D52488">
        <w:rPr>
          <w:rStyle w:val="normaltextrun"/>
          <w:rFonts w:cs="Arial"/>
          <w:color w:val="000000" w:themeColor="text1"/>
          <w:sz w:val="22"/>
          <w:szCs w:val="22"/>
        </w:rPr>
        <w:t xml:space="preserve"> state:</w:t>
      </w:r>
    </w:p>
    <w:p w14:paraId="23B35FCD" w14:textId="77777777" w:rsidR="00D52488" w:rsidRDefault="00D52488" w:rsidP="6A5EFE39">
      <w:pPr>
        <w:pStyle w:val="Letterbody"/>
        <w:rPr>
          <w:rStyle w:val="normaltextrun"/>
          <w:rFonts w:cs="Arial"/>
          <w:color w:val="000000" w:themeColor="text1"/>
          <w:sz w:val="22"/>
          <w:szCs w:val="22"/>
        </w:rPr>
      </w:pPr>
    </w:p>
    <w:p w14:paraId="66342F72" w14:textId="77777777" w:rsidR="00D52488" w:rsidRDefault="00D52488" w:rsidP="00D52488">
      <w:pPr>
        <w:pStyle w:val="Letterbody"/>
        <w:ind w:left="720"/>
        <w:rPr>
          <w:rFonts w:cs="Arial"/>
          <w:i/>
          <w:iCs/>
          <w:color w:val="000000" w:themeColor="text1"/>
          <w:sz w:val="22"/>
          <w:szCs w:val="22"/>
        </w:rPr>
      </w:pPr>
      <w:r w:rsidRPr="00D52488">
        <w:rPr>
          <w:rFonts w:cs="Arial"/>
          <w:i/>
          <w:iCs/>
          <w:color w:val="000000" w:themeColor="text1"/>
          <w:sz w:val="22"/>
          <w:szCs w:val="22"/>
        </w:rPr>
        <w:lastRenderedPageBreak/>
        <w:t>The NNAMS has used a water use of 95 l per person per day (</w:t>
      </w:r>
      <w:proofErr w:type="spellStart"/>
      <w:r w:rsidRPr="00D52488">
        <w:rPr>
          <w:rFonts w:cs="Arial"/>
          <w:i/>
          <w:iCs/>
          <w:color w:val="000000" w:themeColor="text1"/>
          <w:sz w:val="22"/>
          <w:szCs w:val="22"/>
        </w:rPr>
        <w:t>ppd</w:t>
      </w:r>
      <w:proofErr w:type="spellEnd"/>
      <w:r w:rsidRPr="00D52488">
        <w:rPr>
          <w:rFonts w:cs="Arial"/>
          <w:i/>
          <w:iCs/>
          <w:color w:val="000000" w:themeColor="text1"/>
          <w:sz w:val="22"/>
          <w:szCs w:val="22"/>
        </w:rPr>
        <w:t xml:space="preserve">) in the phosphorus calculations. Natural England has no objection to this approach, however, the final water use standard for the development must incorporate the 10 l </w:t>
      </w:r>
      <w:proofErr w:type="spellStart"/>
      <w:r w:rsidRPr="00D52488">
        <w:rPr>
          <w:rFonts w:cs="Arial"/>
          <w:i/>
          <w:iCs/>
          <w:color w:val="000000" w:themeColor="text1"/>
          <w:sz w:val="22"/>
          <w:szCs w:val="22"/>
        </w:rPr>
        <w:t>ppd</w:t>
      </w:r>
      <w:proofErr w:type="spellEnd"/>
      <w:r w:rsidRPr="00D52488">
        <w:rPr>
          <w:rFonts w:cs="Arial"/>
          <w:i/>
          <w:iCs/>
          <w:color w:val="000000" w:themeColor="text1"/>
          <w:sz w:val="22"/>
          <w:szCs w:val="22"/>
        </w:rPr>
        <w:t xml:space="preserve"> buffer required by the standard methodology. Any permission must therefore ensure proposed new development is required to limit water use to 85 l </w:t>
      </w:r>
      <w:proofErr w:type="spellStart"/>
      <w:r w:rsidRPr="00D52488">
        <w:rPr>
          <w:rFonts w:cs="Arial"/>
          <w:i/>
          <w:iCs/>
          <w:color w:val="000000" w:themeColor="text1"/>
          <w:sz w:val="22"/>
          <w:szCs w:val="22"/>
        </w:rPr>
        <w:t>ppd</w:t>
      </w:r>
      <w:proofErr w:type="spellEnd"/>
      <w:r w:rsidRPr="00D52488">
        <w:rPr>
          <w:rFonts w:cs="Arial"/>
          <w:i/>
          <w:iCs/>
          <w:color w:val="000000" w:themeColor="text1"/>
          <w:sz w:val="22"/>
          <w:szCs w:val="22"/>
        </w:rPr>
        <w:t xml:space="preserve"> and not the 95 l </w:t>
      </w:r>
      <w:proofErr w:type="spellStart"/>
      <w:r w:rsidRPr="00D52488">
        <w:rPr>
          <w:rFonts w:cs="Arial"/>
          <w:i/>
          <w:iCs/>
          <w:color w:val="000000" w:themeColor="text1"/>
          <w:sz w:val="22"/>
          <w:szCs w:val="22"/>
        </w:rPr>
        <w:t>ppd</w:t>
      </w:r>
      <w:proofErr w:type="spellEnd"/>
      <w:r w:rsidRPr="00D52488">
        <w:rPr>
          <w:rFonts w:cs="Arial"/>
          <w:i/>
          <w:iCs/>
          <w:color w:val="000000" w:themeColor="text1"/>
          <w:sz w:val="22"/>
          <w:szCs w:val="22"/>
        </w:rPr>
        <w:t xml:space="preserve"> set out in the NNAMS. Provided this is acceptable to the applicant then I can confirm Natural England has no further concerns relating to the calculations or mitigation measures proposed. Please note as the Competent Authority it is your responsibility to ensure that you are confident that there is sufficient information to support the values used in the phosphorus calculation, and that the nutrient budget calculation is correct. Your authority should however ensure that all the necessary mitigation measures are secured, including:</w:t>
      </w:r>
    </w:p>
    <w:p w14:paraId="0431F467" w14:textId="77777777" w:rsidR="00D52488" w:rsidRDefault="00D52488" w:rsidP="00D52488">
      <w:pPr>
        <w:pStyle w:val="Letterbody"/>
        <w:numPr>
          <w:ilvl w:val="0"/>
          <w:numId w:val="7"/>
        </w:numPr>
        <w:rPr>
          <w:rFonts w:cs="Arial"/>
          <w:i/>
          <w:iCs/>
          <w:color w:val="000000" w:themeColor="text1"/>
          <w:sz w:val="22"/>
          <w:szCs w:val="22"/>
        </w:rPr>
      </w:pPr>
      <w:r w:rsidRPr="00D52488">
        <w:rPr>
          <w:rFonts w:cs="Arial"/>
          <w:i/>
          <w:iCs/>
          <w:color w:val="000000" w:themeColor="text1"/>
          <w:sz w:val="22"/>
          <w:szCs w:val="22"/>
        </w:rPr>
        <w:t xml:space="preserve">Ensuring that the development limits water use to 85 l ppd. </w:t>
      </w:r>
    </w:p>
    <w:p w14:paraId="56EC2D01" w14:textId="77777777" w:rsidR="00D52488" w:rsidRDefault="00D52488" w:rsidP="00D52488">
      <w:pPr>
        <w:pStyle w:val="Letterbody"/>
        <w:numPr>
          <w:ilvl w:val="0"/>
          <w:numId w:val="7"/>
        </w:numPr>
        <w:rPr>
          <w:rFonts w:cs="Arial"/>
          <w:i/>
          <w:iCs/>
          <w:color w:val="000000" w:themeColor="text1"/>
          <w:sz w:val="22"/>
          <w:szCs w:val="22"/>
        </w:rPr>
      </w:pPr>
      <w:r w:rsidRPr="00D52488">
        <w:rPr>
          <w:rFonts w:cs="Arial"/>
          <w:i/>
          <w:iCs/>
          <w:color w:val="000000" w:themeColor="text1"/>
          <w:sz w:val="22"/>
          <w:szCs w:val="22"/>
        </w:rPr>
        <w:t xml:space="preserve">That the permission secures </w:t>
      </w:r>
      <w:proofErr w:type="spellStart"/>
      <w:r w:rsidRPr="00D52488">
        <w:rPr>
          <w:rFonts w:cs="Arial"/>
          <w:i/>
          <w:iCs/>
          <w:color w:val="000000" w:themeColor="text1"/>
          <w:sz w:val="22"/>
          <w:szCs w:val="22"/>
        </w:rPr>
        <w:t>SuDS</w:t>
      </w:r>
      <w:proofErr w:type="spellEnd"/>
      <w:r w:rsidRPr="00D52488">
        <w:rPr>
          <w:rFonts w:cs="Arial"/>
          <w:i/>
          <w:iCs/>
          <w:color w:val="000000" w:themeColor="text1"/>
          <w:sz w:val="22"/>
          <w:szCs w:val="22"/>
        </w:rPr>
        <w:t xml:space="preserve"> identified and ensures appropriate maintenance in perpetuity. </w:t>
      </w:r>
    </w:p>
    <w:p w14:paraId="4A8FDA6D" w14:textId="77777777" w:rsidR="00D52488" w:rsidRDefault="00D52488" w:rsidP="00D52488">
      <w:pPr>
        <w:pStyle w:val="Letterbody"/>
        <w:numPr>
          <w:ilvl w:val="0"/>
          <w:numId w:val="7"/>
        </w:numPr>
        <w:rPr>
          <w:rFonts w:cs="Arial"/>
          <w:i/>
          <w:iCs/>
          <w:color w:val="000000" w:themeColor="text1"/>
          <w:sz w:val="22"/>
          <w:szCs w:val="22"/>
        </w:rPr>
      </w:pPr>
      <w:r w:rsidRPr="00D52488">
        <w:rPr>
          <w:rFonts w:cs="Arial"/>
          <w:i/>
          <w:iCs/>
          <w:color w:val="000000" w:themeColor="text1"/>
          <w:sz w:val="22"/>
          <w:szCs w:val="22"/>
        </w:rPr>
        <w:t xml:space="preserve">That the scheme delivers and thereafter retains the requisite areas of greenspace (1.05 ha) as set out in the phosphorus calculations. </w:t>
      </w:r>
    </w:p>
    <w:p w14:paraId="43DCDA69" w14:textId="5CDAA243" w:rsidR="00D52488" w:rsidRPr="00D52488" w:rsidRDefault="00D52488" w:rsidP="00D52488">
      <w:pPr>
        <w:pStyle w:val="Letterbody"/>
        <w:numPr>
          <w:ilvl w:val="0"/>
          <w:numId w:val="7"/>
        </w:numPr>
        <w:rPr>
          <w:rStyle w:val="normaltextrun"/>
          <w:rFonts w:cs="Arial"/>
          <w:i/>
          <w:iCs/>
          <w:color w:val="000000" w:themeColor="text1"/>
          <w:sz w:val="22"/>
          <w:szCs w:val="22"/>
        </w:rPr>
      </w:pPr>
      <w:r w:rsidRPr="00D52488">
        <w:rPr>
          <w:rFonts w:cs="Arial"/>
          <w:i/>
          <w:iCs/>
          <w:color w:val="000000" w:themeColor="text1"/>
          <w:sz w:val="22"/>
          <w:szCs w:val="22"/>
        </w:rPr>
        <w:t>That the requisite phosphorus credits are secured prior to commencement.</w:t>
      </w:r>
    </w:p>
    <w:p w14:paraId="65DD1686" w14:textId="77777777" w:rsidR="007F561D" w:rsidRDefault="007F561D" w:rsidP="6A5EFE39">
      <w:pPr>
        <w:pStyle w:val="Letterbody"/>
        <w:rPr>
          <w:rStyle w:val="normaltextrun"/>
          <w:rFonts w:cs="Arial"/>
          <w:color w:val="000000" w:themeColor="text1"/>
          <w:sz w:val="22"/>
          <w:szCs w:val="22"/>
        </w:rPr>
      </w:pPr>
    </w:p>
    <w:p w14:paraId="5F546C56" w14:textId="7AB9AD77" w:rsidR="00916724" w:rsidRDefault="00916724" w:rsidP="6A5EFE39">
      <w:pPr>
        <w:pStyle w:val="Letterbody"/>
        <w:rPr>
          <w:rStyle w:val="normaltextrun"/>
          <w:rFonts w:cs="Arial"/>
          <w:color w:val="000000" w:themeColor="text1"/>
          <w:sz w:val="22"/>
          <w:szCs w:val="22"/>
        </w:rPr>
      </w:pPr>
      <w:r>
        <w:rPr>
          <w:rStyle w:val="normaltextrun"/>
          <w:rFonts w:cs="Arial"/>
          <w:color w:val="000000" w:themeColor="text1"/>
          <w:sz w:val="22"/>
          <w:szCs w:val="22"/>
        </w:rPr>
        <w:t xml:space="preserve">In relation to potential </w:t>
      </w:r>
      <w:r w:rsidR="008C573B">
        <w:rPr>
          <w:rStyle w:val="normaltextrun"/>
          <w:rFonts w:cs="Arial"/>
          <w:color w:val="000000" w:themeColor="text1"/>
          <w:sz w:val="22"/>
          <w:szCs w:val="22"/>
        </w:rPr>
        <w:t>run off to the SAC, NE state:</w:t>
      </w:r>
    </w:p>
    <w:p w14:paraId="0CA747B1" w14:textId="77777777" w:rsidR="008C573B" w:rsidRDefault="008C573B" w:rsidP="6A5EFE39">
      <w:pPr>
        <w:pStyle w:val="Letterbody"/>
        <w:rPr>
          <w:rStyle w:val="normaltextrun"/>
          <w:rFonts w:cs="Arial"/>
          <w:color w:val="000000" w:themeColor="text1"/>
          <w:sz w:val="22"/>
          <w:szCs w:val="22"/>
        </w:rPr>
      </w:pPr>
    </w:p>
    <w:p w14:paraId="535DDDC5" w14:textId="77777777" w:rsidR="008C573B" w:rsidRPr="008C573B" w:rsidRDefault="008C573B" w:rsidP="008C573B">
      <w:pPr>
        <w:pStyle w:val="Letterbody"/>
        <w:numPr>
          <w:ilvl w:val="0"/>
          <w:numId w:val="8"/>
        </w:numPr>
        <w:rPr>
          <w:rFonts w:cs="Arial"/>
          <w:i/>
          <w:iCs/>
          <w:color w:val="000000" w:themeColor="text1"/>
          <w:sz w:val="22"/>
          <w:szCs w:val="22"/>
        </w:rPr>
      </w:pPr>
      <w:r w:rsidRPr="008C573B">
        <w:rPr>
          <w:rFonts w:cs="Arial"/>
          <w:b/>
          <w:bCs/>
          <w:i/>
          <w:iCs/>
          <w:color w:val="000000" w:themeColor="text1"/>
          <w:sz w:val="22"/>
          <w:szCs w:val="22"/>
        </w:rPr>
        <w:t>River Avon SAC – Surface water runoff</w:t>
      </w:r>
      <w:r w:rsidRPr="008C573B">
        <w:rPr>
          <w:rFonts w:cs="Arial"/>
          <w:i/>
          <w:iCs/>
          <w:color w:val="000000" w:themeColor="text1"/>
          <w:sz w:val="22"/>
          <w:szCs w:val="22"/>
        </w:rPr>
        <w:t xml:space="preserve"> </w:t>
      </w:r>
      <w:proofErr w:type="gramStart"/>
      <w:r w:rsidRPr="008C573B">
        <w:rPr>
          <w:rFonts w:cs="Arial"/>
          <w:i/>
          <w:iCs/>
          <w:color w:val="000000" w:themeColor="text1"/>
          <w:sz w:val="22"/>
          <w:szCs w:val="22"/>
        </w:rPr>
        <w:t>The</w:t>
      </w:r>
      <w:proofErr w:type="gramEnd"/>
      <w:r w:rsidRPr="008C573B">
        <w:rPr>
          <w:rFonts w:cs="Arial"/>
          <w:i/>
          <w:iCs/>
          <w:color w:val="000000" w:themeColor="text1"/>
          <w:sz w:val="22"/>
          <w:szCs w:val="22"/>
        </w:rPr>
        <w:t xml:space="preserve"> proposed development site sits on high ground with poor drainage, steep slopes and </w:t>
      </w:r>
      <w:proofErr w:type="gramStart"/>
      <w:r w:rsidRPr="008C573B">
        <w:rPr>
          <w:rFonts w:cs="Arial"/>
          <w:i/>
          <w:iCs/>
          <w:color w:val="000000" w:themeColor="text1"/>
          <w:sz w:val="22"/>
          <w:szCs w:val="22"/>
        </w:rPr>
        <w:t>in close proximity to</w:t>
      </w:r>
      <w:proofErr w:type="gramEnd"/>
      <w:r w:rsidRPr="008C573B">
        <w:rPr>
          <w:rFonts w:cs="Arial"/>
          <w:i/>
          <w:iCs/>
          <w:color w:val="000000" w:themeColor="text1"/>
          <w:sz w:val="22"/>
          <w:szCs w:val="22"/>
        </w:rPr>
        <w:t xml:space="preserve"> the River Wylye (notified as the River Avon System SSSI) that feeds into the River Avon SAC. It is therefore likely that the development will pose a high risk to the designated watercourses from diffuse pollution, both during construction and via urban runoff from the completed development. Your Authority’s AA will therefore need to carefully consider the measures proposed and their likely effectiveness for preventing contaminated water entering the designated sites.</w:t>
      </w:r>
    </w:p>
    <w:p w14:paraId="695C3998" w14:textId="77777777" w:rsidR="008C573B" w:rsidRPr="008C573B" w:rsidRDefault="008C573B" w:rsidP="6A5EFE39">
      <w:pPr>
        <w:pStyle w:val="Letterbody"/>
        <w:rPr>
          <w:rFonts w:cs="Arial"/>
          <w:i/>
          <w:iCs/>
          <w:color w:val="000000" w:themeColor="text1"/>
          <w:sz w:val="22"/>
          <w:szCs w:val="22"/>
        </w:rPr>
      </w:pPr>
    </w:p>
    <w:p w14:paraId="1C2FB7E7" w14:textId="3EFDFE31" w:rsidR="008C573B" w:rsidRPr="008C573B" w:rsidRDefault="008C573B" w:rsidP="008C573B">
      <w:pPr>
        <w:pStyle w:val="Letterbody"/>
        <w:numPr>
          <w:ilvl w:val="0"/>
          <w:numId w:val="8"/>
        </w:numPr>
        <w:rPr>
          <w:rFonts w:cs="Arial"/>
          <w:i/>
          <w:iCs/>
          <w:color w:val="000000" w:themeColor="text1"/>
          <w:sz w:val="22"/>
          <w:szCs w:val="22"/>
        </w:rPr>
      </w:pPr>
      <w:r w:rsidRPr="008C573B">
        <w:rPr>
          <w:rFonts w:cs="Arial"/>
          <w:b/>
          <w:bCs/>
          <w:i/>
          <w:iCs/>
          <w:color w:val="000000" w:themeColor="text1"/>
          <w:sz w:val="22"/>
          <w:szCs w:val="22"/>
        </w:rPr>
        <w:t xml:space="preserve">Runoff during construction </w:t>
      </w:r>
      <w:r w:rsidRPr="008C573B">
        <w:rPr>
          <w:rFonts w:cs="Arial"/>
          <w:i/>
          <w:iCs/>
          <w:color w:val="000000" w:themeColor="text1"/>
          <w:sz w:val="22"/>
          <w:szCs w:val="22"/>
        </w:rPr>
        <w:t xml:space="preserve">Given the high risk posed from the site Natural England advises that a detailed Construction Environmental Management Plan (CEMP) is provided prior to determination. The CEMP will need to address how soil runoff will be prevented throughout the construction phases including during periods of heavy rain. Measures might include minimising the areas of turf stripping as the development progresses and ensuring high risk works are completed during drier periods. In addition, measures for controlling and treating construction run off should also be secured. </w:t>
      </w:r>
    </w:p>
    <w:p w14:paraId="66936879" w14:textId="77777777" w:rsidR="008C573B" w:rsidRPr="008C573B" w:rsidRDefault="008C573B" w:rsidP="6A5EFE39">
      <w:pPr>
        <w:pStyle w:val="Letterbody"/>
        <w:rPr>
          <w:rFonts w:cs="Arial"/>
          <w:i/>
          <w:iCs/>
          <w:color w:val="000000" w:themeColor="text1"/>
          <w:sz w:val="22"/>
          <w:szCs w:val="22"/>
        </w:rPr>
      </w:pPr>
    </w:p>
    <w:p w14:paraId="346B2367" w14:textId="6DAED0F6" w:rsidR="008C573B" w:rsidRPr="008C573B" w:rsidRDefault="008C573B" w:rsidP="008C573B">
      <w:pPr>
        <w:pStyle w:val="Letterbody"/>
        <w:numPr>
          <w:ilvl w:val="0"/>
          <w:numId w:val="8"/>
        </w:numPr>
        <w:rPr>
          <w:rFonts w:cs="Arial"/>
          <w:i/>
          <w:iCs/>
          <w:color w:val="000000" w:themeColor="text1"/>
          <w:sz w:val="22"/>
          <w:szCs w:val="22"/>
        </w:rPr>
      </w:pPr>
      <w:r w:rsidRPr="008C573B">
        <w:rPr>
          <w:rFonts w:cs="Arial"/>
          <w:b/>
          <w:bCs/>
          <w:i/>
          <w:iCs/>
          <w:color w:val="000000" w:themeColor="text1"/>
          <w:sz w:val="22"/>
          <w:szCs w:val="22"/>
        </w:rPr>
        <w:t xml:space="preserve">Urban </w:t>
      </w:r>
      <w:proofErr w:type="spellStart"/>
      <w:r w:rsidRPr="008C573B">
        <w:rPr>
          <w:rFonts w:cs="Arial"/>
          <w:b/>
          <w:bCs/>
          <w:i/>
          <w:iCs/>
          <w:color w:val="000000" w:themeColor="text1"/>
          <w:sz w:val="22"/>
          <w:szCs w:val="22"/>
        </w:rPr>
        <w:t>run off</w:t>
      </w:r>
      <w:proofErr w:type="spellEnd"/>
      <w:r w:rsidRPr="008C573B">
        <w:rPr>
          <w:rFonts w:cs="Arial"/>
          <w:i/>
          <w:iCs/>
          <w:color w:val="000000" w:themeColor="text1"/>
          <w:sz w:val="22"/>
          <w:szCs w:val="22"/>
        </w:rPr>
        <w:t xml:space="preserve"> </w:t>
      </w:r>
      <w:proofErr w:type="gramStart"/>
      <w:r w:rsidRPr="008C573B">
        <w:rPr>
          <w:rFonts w:cs="Arial"/>
          <w:i/>
          <w:iCs/>
          <w:color w:val="000000" w:themeColor="text1"/>
          <w:sz w:val="22"/>
          <w:szCs w:val="22"/>
        </w:rPr>
        <w:t>The</w:t>
      </w:r>
      <w:proofErr w:type="gramEnd"/>
      <w:r w:rsidRPr="008C573B">
        <w:rPr>
          <w:rFonts w:cs="Arial"/>
          <w:i/>
          <w:iCs/>
          <w:color w:val="000000" w:themeColor="text1"/>
          <w:sz w:val="22"/>
          <w:szCs w:val="22"/>
        </w:rPr>
        <w:t xml:space="preserve"> scheme proposes to collect surface water from permeable pavements in tanks before discharge to the drainage ditch network to the south of the site, which connects to the River Wylye. Natural England welcomes the use of vortex separators to intercept oil and silt as set out in the submitted Flood Risk Assessment &amp; Drainage Strategy. Although the drainage strategy concludes that the measures prosed will provide “acceptable” levels of attenuation of pollutants further consideration should be given to the conservation status of the receiving water courses with a view to providing the enhanced pollution prevention standards. Further consideration should be given to a greater use of </w:t>
      </w:r>
      <w:proofErr w:type="spellStart"/>
      <w:r w:rsidRPr="008C573B">
        <w:rPr>
          <w:rFonts w:cs="Arial"/>
          <w:i/>
          <w:iCs/>
          <w:color w:val="000000" w:themeColor="text1"/>
          <w:sz w:val="22"/>
          <w:szCs w:val="22"/>
        </w:rPr>
        <w:t>SuDS</w:t>
      </w:r>
      <w:proofErr w:type="spellEnd"/>
      <w:r w:rsidRPr="008C573B">
        <w:rPr>
          <w:rFonts w:cs="Arial"/>
          <w:i/>
          <w:iCs/>
          <w:color w:val="000000" w:themeColor="text1"/>
          <w:sz w:val="22"/>
          <w:szCs w:val="22"/>
        </w:rPr>
        <w:t xml:space="preserve"> features on site, in particular the incorporation into the layout of a comprehensive system of filter strips, vegetated swales, bioretention areas (rain gardens) and detention basins to facilitate as far as possible discharge to ground and effectively treat the surface water that leaves the site. Such features will require sufficient space within the layout and so designs should be considered at the Outline application stage, </w:t>
      </w:r>
      <w:proofErr w:type="gramStart"/>
      <w:r w:rsidRPr="008C573B">
        <w:rPr>
          <w:rFonts w:cs="Arial"/>
          <w:i/>
          <w:iCs/>
          <w:color w:val="000000" w:themeColor="text1"/>
          <w:sz w:val="22"/>
          <w:szCs w:val="22"/>
        </w:rPr>
        <w:t>so as to</w:t>
      </w:r>
      <w:proofErr w:type="gramEnd"/>
      <w:r w:rsidRPr="008C573B">
        <w:rPr>
          <w:rFonts w:cs="Arial"/>
          <w:i/>
          <w:iCs/>
          <w:color w:val="000000" w:themeColor="text1"/>
          <w:sz w:val="22"/>
          <w:szCs w:val="22"/>
        </w:rPr>
        <w:t xml:space="preserve"> ensure the necessary measures can be incorporated into the final development.</w:t>
      </w:r>
    </w:p>
    <w:p w14:paraId="14025F95" w14:textId="77777777" w:rsidR="008C573B" w:rsidRDefault="008C573B" w:rsidP="6A5EFE39">
      <w:pPr>
        <w:pStyle w:val="Letterbody"/>
        <w:rPr>
          <w:rFonts w:cs="Arial"/>
          <w:color w:val="000000" w:themeColor="text1"/>
          <w:sz w:val="22"/>
          <w:szCs w:val="22"/>
        </w:rPr>
      </w:pPr>
    </w:p>
    <w:p w14:paraId="7CC7EC01" w14:textId="2695D271" w:rsidR="00FA1EA7" w:rsidRPr="00666284" w:rsidRDefault="00FA1EA7" w:rsidP="00FA1EA7">
      <w:pPr>
        <w:pStyle w:val="Letterbody"/>
        <w:rPr>
          <w:rFonts w:cs="Arial"/>
          <w:color w:val="000000" w:themeColor="text1"/>
          <w:sz w:val="22"/>
          <w:szCs w:val="22"/>
          <w:u w:val="single"/>
        </w:rPr>
      </w:pPr>
      <w:r w:rsidRPr="00666284">
        <w:rPr>
          <w:rFonts w:cs="Arial"/>
          <w:color w:val="000000" w:themeColor="text1"/>
          <w:sz w:val="22"/>
          <w:szCs w:val="22"/>
          <w:u w:val="single"/>
        </w:rPr>
        <w:t>Habitat Regulations Assessment (HRA)</w:t>
      </w:r>
    </w:p>
    <w:p w14:paraId="6A645821" w14:textId="77777777" w:rsidR="00FA1EA7" w:rsidRDefault="00FA1EA7" w:rsidP="00FA1EA7">
      <w:pPr>
        <w:pStyle w:val="Letterbody"/>
        <w:rPr>
          <w:rFonts w:cs="Arial"/>
          <w:color w:val="000000" w:themeColor="text1"/>
          <w:sz w:val="22"/>
          <w:szCs w:val="22"/>
        </w:rPr>
      </w:pPr>
    </w:p>
    <w:p w14:paraId="1CB5CAE4" w14:textId="68F2DCF8" w:rsidR="00FA1EA7" w:rsidRPr="00FA1EA7" w:rsidRDefault="00FA1EA7" w:rsidP="00FA1EA7">
      <w:pPr>
        <w:pStyle w:val="Letterbody"/>
        <w:rPr>
          <w:rFonts w:cs="Arial"/>
          <w:color w:val="000000" w:themeColor="text1"/>
          <w:sz w:val="22"/>
          <w:szCs w:val="22"/>
        </w:rPr>
      </w:pPr>
      <w:r w:rsidRPr="00FA1EA7">
        <w:rPr>
          <w:rFonts w:cs="Arial"/>
          <w:color w:val="000000" w:themeColor="text1"/>
          <w:sz w:val="22"/>
          <w:szCs w:val="22"/>
        </w:rPr>
        <w:t xml:space="preserve">The application site is located adjacent to the statutorily designated </w:t>
      </w:r>
      <w:r>
        <w:rPr>
          <w:rFonts w:cs="Arial"/>
          <w:color w:val="000000" w:themeColor="text1"/>
          <w:sz w:val="22"/>
          <w:szCs w:val="22"/>
        </w:rPr>
        <w:t xml:space="preserve">River Avon SAC </w:t>
      </w:r>
      <w:r w:rsidRPr="00FA1EA7">
        <w:rPr>
          <w:rFonts w:cs="Arial"/>
          <w:color w:val="000000" w:themeColor="text1"/>
          <w:sz w:val="22"/>
          <w:szCs w:val="22"/>
        </w:rPr>
        <w:t>and therefore has potential to result in significant adverse impact on the special features of that site. Appropriate Assessment (AA) under Section 63 of the Conservation of Habitats and Species Regulations 2017 (as amended) must be carried out by the relevant Competent Authority (the LPA) to</w:t>
      </w:r>
      <w:r>
        <w:rPr>
          <w:rFonts w:cs="Arial"/>
          <w:color w:val="000000" w:themeColor="text1"/>
          <w:sz w:val="22"/>
          <w:szCs w:val="22"/>
        </w:rPr>
        <w:t xml:space="preserve"> </w:t>
      </w:r>
      <w:r w:rsidRPr="00FA1EA7">
        <w:rPr>
          <w:rFonts w:cs="Arial"/>
          <w:color w:val="000000" w:themeColor="text1"/>
          <w:sz w:val="22"/>
          <w:szCs w:val="22"/>
        </w:rPr>
        <w:t>determine</w:t>
      </w:r>
      <w:r>
        <w:rPr>
          <w:rFonts w:cs="Arial"/>
          <w:color w:val="000000" w:themeColor="text1"/>
          <w:sz w:val="22"/>
          <w:szCs w:val="22"/>
        </w:rPr>
        <w:t xml:space="preserve"> </w:t>
      </w:r>
      <w:r w:rsidRPr="00FA1EA7">
        <w:rPr>
          <w:rFonts w:cs="Arial"/>
          <w:color w:val="000000" w:themeColor="text1"/>
          <w:sz w:val="22"/>
          <w:szCs w:val="22"/>
        </w:rPr>
        <w:t>the potential significant effects and the suitability of any measures proposed to avoid or mitigate those effects.</w:t>
      </w:r>
    </w:p>
    <w:p w14:paraId="05355AD5" w14:textId="77777777" w:rsidR="00FA1EA7" w:rsidRPr="00FA1EA7" w:rsidRDefault="00FA1EA7" w:rsidP="00FA1EA7">
      <w:pPr>
        <w:pStyle w:val="Letterbody"/>
        <w:rPr>
          <w:rFonts w:cs="Arial"/>
          <w:color w:val="000000" w:themeColor="text1"/>
          <w:sz w:val="22"/>
          <w:szCs w:val="22"/>
        </w:rPr>
      </w:pPr>
      <w:r w:rsidRPr="00FA1EA7">
        <w:rPr>
          <w:rFonts w:cs="Arial"/>
          <w:color w:val="000000" w:themeColor="text1"/>
          <w:sz w:val="22"/>
          <w:szCs w:val="22"/>
        </w:rPr>
        <w:t> </w:t>
      </w:r>
    </w:p>
    <w:p w14:paraId="6AEA5439" w14:textId="098E828C" w:rsidR="00FA1EA7" w:rsidRPr="00FA1EA7" w:rsidRDefault="00FA1EA7" w:rsidP="00FA1EA7">
      <w:pPr>
        <w:pStyle w:val="Letterbody"/>
        <w:rPr>
          <w:rFonts w:cs="Arial"/>
          <w:color w:val="000000" w:themeColor="text1"/>
          <w:sz w:val="22"/>
          <w:szCs w:val="22"/>
        </w:rPr>
      </w:pPr>
      <w:r w:rsidRPr="00FA1EA7">
        <w:rPr>
          <w:rFonts w:cs="Arial"/>
          <w:color w:val="000000" w:themeColor="text1"/>
          <w:sz w:val="22"/>
          <w:szCs w:val="22"/>
        </w:rPr>
        <w:t>Insufficient information has so far been</w:t>
      </w:r>
      <w:r>
        <w:rPr>
          <w:rFonts w:cs="Arial"/>
          <w:color w:val="000000" w:themeColor="text1"/>
          <w:sz w:val="22"/>
          <w:szCs w:val="22"/>
        </w:rPr>
        <w:t xml:space="preserve"> </w:t>
      </w:r>
      <w:r w:rsidRPr="00FA1EA7">
        <w:rPr>
          <w:rFonts w:cs="Arial"/>
          <w:color w:val="000000" w:themeColor="text1"/>
          <w:sz w:val="22"/>
          <w:szCs w:val="22"/>
        </w:rPr>
        <w:t>submitted</w:t>
      </w:r>
      <w:r>
        <w:rPr>
          <w:rFonts w:cs="Arial"/>
          <w:color w:val="000000" w:themeColor="text1"/>
          <w:sz w:val="22"/>
          <w:szCs w:val="22"/>
        </w:rPr>
        <w:t xml:space="preserve"> </w:t>
      </w:r>
      <w:r w:rsidRPr="00FA1EA7">
        <w:rPr>
          <w:rFonts w:cs="Arial"/>
          <w:color w:val="000000" w:themeColor="text1"/>
          <w:sz w:val="22"/>
          <w:szCs w:val="22"/>
        </w:rPr>
        <w:t>to enable the AA to be undertaken, which must be completed and the conclusion agreed with Natural England prior to the application being determined.</w:t>
      </w:r>
    </w:p>
    <w:p w14:paraId="508C7377" w14:textId="77777777" w:rsidR="00C74596" w:rsidRDefault="00C74596" w:rsidP="6A5EFE39">
      <w:pPr>
        <w:pStyle w:val="Letterbody"/>
        <w:rPr>
          <w:rFonts w:cs="Arial"/>
          <w:color w:val="000000" w:themeColor="text1"/>
          <w:sz w:val="22"/>
          <w:szCs w:val="22"/>
        </w:rPr>
      </w:pPr>
    </w:p>
    <w:p w14:paraId="04BB61E2" w14:textId="0725CCD0" w:rsidR="008C573B" w:rsidRPr="00666284" w:rsidRDefault="00512653" w:rsidP="6A5EFE39">
      <w:pPr>
        <w:pStyle w:val="Letterbody"/>
        <w:rPr>
          <w:rStyle w:val="normaltextrun"/>
          <w:rFonts w:cs="Arial"/>
          <w:color w:val="000000" w:themeColor="text1"/>
          <w:sz w:val="22"/>
          <w:szCs w:val="22"/>
          <w:u w:val="single"/>
        </w:rPr>
      </w:pPr>
      <w:r w:rsidRPr="00666284">
        <w:rPr>
          <w:rStyle w:val="normaltextrun"/>
          <w:rFonts w:cs="Arial"/>
          <w:color w:val="000000" w:themeColor="text1"/>
          <w:sz w:val="22"/>
          <w:szCs w:val="22"/>
          <w:u w:val="single"/>
        </w:rPr>
        <w:t>Salisbury Plain SPA</w:t>
      </w:r>
    </w:p>
    <w:p w14:paraId="368C72DB" w14:textId="77777777" w:rsidR="00512653" w:rsidRDefault="00512653" w:rsidP="6A5EFE39">
      <w:pPr>
        <w:pStyle w:val="Letterbody"/>
        <w:rPr>
          <w:rStyle w:val="normaltextrun"/>
          <w:rFonts w:cs="Arial"/>
          <w:color w:val="000000" w:themeColor="text1"/>
          <w:sz w:val="22"/>
          <w:szCs w:val="22"/>
        </w:rPr>
      </w:pPr>
    </w:p>
    <w:p w14:paraId="537687E2" w14:textId="44C950DF" w:rsidR="00512653" w:rsidRDefault="00A73944" w:rsidP="6A5EFE39">
      <w:pPr>
        <w:pStyle w:val="Letterbody"/>
        <w:rPr>
          <w:rFonts w:cs="Arial"/>
          <w:color w:val="000000" w:themeColor="text1"/>
          <w:sz w:val="22"/>
          <w:szCs w:val="22"/>
        </w:rPr>
      </w:pPr>
      <w:r w:rsidRPr="00A73944">
        <w:rPr>
          <w:rFonts w:cs="Arial"/>
          <w:color w:val="000000" w:themeColor="text1"/>
          <w:sz w:val="22"/>
          <w:szCs w:val="22"/>
        </w:rPr>
        <w:t>This application lies within the 6.4km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w:t>
      </w:r>
      <w:r w:rsidR="00371B67">
        <w:rPr>
          <w:rFonts w:cs="Arial"/>
          <w:color w:val="000000" w:themeColor="text1"/>
          <w:sz w:val="22"/>
          <w:szCs w:val="22"/>
        </w:rPr>
        <w:t xml:space="preserve"> </w:t>
      </w:r>
      <w:r w:rsidRPr="00A73944">
        <w:rPr>
          <w:rFonts w:cs="Arial"/>
          <w:color w:val="000000" w:themeColor="text1"/>
          <w:sz w:val="22"/>
          <w:szCs w:val="22"/>
        </w:rPr>
        <w:t>A strategic Appropriate Assessment (AA) has been prepared</w:t>
      </w:r>
      <w:r>
        <w:rPr>
          <w:rFonts w:cs="Arial"/>
          <w:color w:val="000000" w:themeColor="text1"/>
          <w:sz w:val="22"/>
          <w:szCs w:val="22"/>
        </w:rPr>
        <w:t xml:space="preserve"> </w:t>
      </w:r>
      <w:r w:rsidRPr="00A73944">
        <w:rPr>
          <w:rFonts w:cs="Arial"/>
          <w:color w:val="000000" w:themeColor="text1"/>
          <w:sz w:val="22"/>
          <w:szCs w:val="22"/>
        </w:rPr>
        <w:t>pertaining to</w:t>
      </w:r>
      <w:r>
        <w:rPr>
          <w:rFonts w:cs="Arial"/>
          <w:color w:val="000000" w:themeColor="text1"/>
          <w:sz w:val="22"/>
          <w:szCs w:val="22"/>
        </w:rPr>
        <w:t xml:space="preserve"> </w:t>
      </w:r>
      <w:r w:rsidRPr="00A73944">
        <w:rPr>
          <w:rFonts w:cs="Arial"/>
          <w:color w:val="000000" w:themeColor="text1"/>
          <w:sz w:val="22"/>
          <w:szCs w:val="22"/>
        </w:rPr>
        <w:t>development within the 6.4km zone of influence that could result in a</w:t>
      </w:r>
      <w:r>
        <w:rPr>
          <w:rFonts w:cs="Arial"/>
          <w:color w:val="000000" w:themeColor="text1"/>
          <w:sz w:val="22"/>
          <w:szCs w:val="22"/>
        </w:rPr>
        <w:t xml:space="preserve"> </w:t>
      </w:r>
      <w:r w:rsidRPr="00A73944">
        <w:rPr>
          <w:rFonts w:cs="Arial"/>
          <w:color w:val="000000" w:themeColor="text1"/>
          <w:sz w:val="22"/>
          <w:szCs w:val="22"/>
        </w:rPr>
        <w:t>likely significant</w:t>
      </w:r>
      <w:r>
        <w:rPr>
          <w:rFonts w:cs="Arial"/>
          <w:color w:val="000000" w:themeColor="text1"/>
          <w:sz w:val="22"/>
          <w:szCs w:val="22"/>
        </w:rPr>
        <w:t xml:space="preserve"> </w:t>
      </w:r>
      <w:r w:rsidRPr="00A73944">
        <w:rPr>
          <w:rFonts w:cs="Arial"/>
          <w:color w:val="000000" w:themeColor="text1"/>
          <w:sz w:val="22"/>
          <w:szCs w:val="22"/>
        </w:rPr>
        <w:t>effect on the SPA</w:t>
      </w:r>
      <w:r>
        <w:rPr>
          <w:rFonts w:cs="Arial"/>
          <w:color w:val="000000" w:themeColor="text1"/>
          <w:sz w:val="22"/>
          <w:szCs w:val="22"/>
        </w:rPr>
        <w:t xml:space="preserve"> </w:t>
      </w:r>
      <w:proofErr w:type="gramStart"/>
      <w:r w:rsidRPr="00A73944">
        <w:rPr>
          <w:rFonts w:cs="Arial"/>
          <w:color w:val="000000" w:themeColor="text1"/>
          <w:sz w:val="22"/>
          <w:szCs w:val="22"/>
        </w:rPr>
        <w:t>as a result of</w:t>
      </w:r>
      <w:proofErr w:type="gramEnd"/>
      <w:r w:rsidRPr="00A73944">
        <w:rPr>
          <w:rFonts w:cs="Arial"/>
          <w:color w:val="000000" w:themeColor="text1"/>
          <w:sz w:val="22"/>
          <w:szCs w:val="22"/>
        </w:rPr>
        <w:t> an increase in recreational / visitor pressure. The AA reached a conclusion of no adverse effects on the integrity of the SPA or its qualifying features provided that the council’s mitigation strategy continues to be implemented. Annual stone curlew</w:t>
      </w:r>
      <w:r w:rsidR="00414822">
        <w:rPr>
          <w:rFonts w:cs="Arial"/>
          <w:color w:val="000000" w:themeColor="text1"/>
          <w:sz w:val="22"/>
          <w:szCs w:val="22"/>
        </w:rPr>
        <w:t xml:space="preserve"> </w:t>
      </w:r>
      <w:r w:rsidRPr="00A73944">
        <w:rPr>
          <w:rFonts w:cs="Arial"/>
          <w:color w:val="000000" w:themeColor="text1"/>
          <w:sz w:val="22"/>
          <w:szCs w:val="22"/>
        </w:rPr>
        <w:t>monitoring</w:t>
      </w:r>
      <w:r w:rsidR="00414822">
        <w:rPr>
          <w:rFonts w:cs="Arial"/>
          <w:color w:val="000000" w:themeColor="text1"/>
          <w:sz w:val="22"/>
          <w:szCs w:val="22"/>
        </w:rPr>
        <w:t xml:space="preserve"> </w:t>
      </w:r>
      <w:r w:rsidRPr="00A73944">
        <w:rPr>
          <w:rFonts w:cs="Arial"/>
          <w:color w:val="000000" w:themeColor="text1"/>
          <w:sz w:val="22"/>
          <w:szCs w:val="22"/>
        </w:rPr>
        <w:t>and protection measures continue to be secured by the Council.</w:t>
      </w:r>
      <w:r w:rsidR="00371B67">
        <w:rPr>
          <w:rFonts w:cs="Arial"/>
          <w:color w:val="000000" w:themeColor="text1"/>
          <w:sz w:val="22"/>
          <w:szCs w:val="22"/>
        </w:rPr>
        <w:t xml:space="preserve"> </w:t>
      </w:r>
      <w:r w:rsidRPr="00A73944">
        <w:rPr>
          <w:rFonts w:cs="Arial"/>
          <w:color w:val="000000" w:themeColor="text1"/>
          <w:sz w:val="22"/>
          <w:szCs w:val="22"/>
        </w:rPr>
        <w:t>In January 2026 Natural England (NE) confirmed that the strategic AA for Salisbury Plain SPA continues to be supported by NE until end of December 2026.</w:t>
      </w:r>
      <w:r w:rsidR="00371B67">
        <w:rPr>
          <w:rFonts w:cs="Arial"/>
          <w:color w:val="000000" w:themeColor="text1"/>
          <w:sz w:val="22"/>
          <w:szCs w:val="22"/>
        </w:rPr>
        <w:t xml:space="preserve"> </w:t>
      </w:r>
      <w:r w:rsidR="00EE5A7C">
        <w:rPr>
          <w:rStyle w:val="normaltextrun"/>
          <w:rFonts w:cs="Arial"/>
          <w:color w:val="000000" w:themeColor="text1"/>
          <w:sz w:val="22"/>
          <w:szCs w:val="22"/>
        </w:rPr>
        <w:t xml:space="preserve">We note that NE </w:t>
      </w:r>
      <w:r w:rsidR="00EE5A7C">
        <w:rPr>
          <w:rFonts w:cs="Arial"/>
          <w:color w:val="000000" w:themeColor="text1"/>
          <w:sz w:val="22"/>
          <w:szCs w:val="22"/>
        </w:rPr>
        <w:t>have stated that they are</w:t>
      </w:r>
      <w:r w:rsidR="00EE5A7C" w:rsidRPr="00EE5A7C">
        <w:rPr>
          <w:rFonts w:cs="Arial"/>
          <w:color w:val="000000" w:themeColor="text1"/>
          <w:sz w:val="22"/>
          <w:szCs w:val="22"/>
        </w:rPr>
        <w:t xml:space="preserve"> </w:t>
      </w:r>
      <w:r w:rsidR="00EE5A7C">
        <w:rPr>
          <w:rFonts w:cs="Arial"/>
          <w:color w:val="000000" w:themeColor="text1"/>
          <w:sz w:val="22"/>
          <w:szCs w:val="22"/>
        </w:rPr>
        <w:t>‘</w:t>
      </w:r>
      <w:r w:rsidR="00EE5A7C" w:rsidRPr="00EE5A7C">
        <w:rPr>
          <w:rFonts w:cs="Arial"/>
          <w:i/>
          <w:iCs/>
          <w:color w:val="000000" w:themeColor="text1"/>
          <w:sz w:val="22"/>
          <w:szCs w:val="22"/>
        </w:rPr>
        <w:t>satisfied that provided the contribution to the agreed Salisbury Plain SPA Mitigation Strategy is secured then the proposals will not result in adverse effects on the integrity of the Salisbury Plain SPA / SSSI</w:t>
      </w:r>
      <w:r w:rsidR="00EE5A7C">
        <w:rPr>
          <w:rFonts w:cs="Arial"/>
          <w:color w:val="000000" w:themeColor="text1"/>
          <w:sz w:val="22"/>
          <w:szCs w:val="22"/>
        </w:rPr>
        <w:t>’.</w:t>
      </w:r>
    </w:p>
    <w:p w14:paraId="5F746C4E" w14:textId="77777777" w:rsidR="005719C2" w:rsidRDefault="005719C2" w:rsidP="6A5EFE39">
      <w:pPr>
        <w:pStyle w:val="Letterbody"/>
        <w:rPr>
          <w:rFonts w:cs="Arial"/>
          <w:color w:val="000000" w:themeColor="text1"/>
          <w:sz w:val="22"/>
          <w:szCs w:val="22"/>
        </w:rPr>
      </w:pPr>
    </w:p>
    <w:p w14:paraId="15E2CCE1" w14:textId="06437080" w:rsidR="005719C2" w:rsidRPr="00666284" w:rsidRDefault="005719C2" w:rsidP="6A5EFE39">
      <w:pPr>
        <w:pStyle w:val="Letterbody"/>
        <w:rPr>
          <w:rFonts w:cs="Arial"/>
          <w:color w:val="000000" w:themeColor="text1"/>
          <w:sz w:val="22"/>
          <w:szCs w:val="22"/>
          <w:u w:val="single"/>
        </w:rPr>
      </w:pPr>
      <w:proofErr w:type="spellStart"/>
      <w:r w:rsidRPr="00666284">
        <w:rPr>
          <w:rFonts w:cs="Arial"/>
          <w:color w:val="000000" w:themeColor="text1"/>
          <w:sz w:val="22"/>
          <w:szCs w:val="22"/>
          <w:u w:val="single"/>
        </w:rPr>
        <w:t>Smallbrook</w:t>
      </w:r>
      <w:proofErr w:type="spellEnd"/>
      <w:r w:rsidRPr="00666284">
        <w:rPr>
          <w:rFonts w:cs="Arial"/>
          <w:color w:val="000000" w:themeColor="text1"/>
          <w:sz w:val="22"/>
          <w:szCs w:val="22"/>
          <w:u w:val="single"/>
        </w:rPr>
        <w:t xml:space="preserve"> Meadows LNR</w:t>
      </w:r>
    </w:p>
    <w:p w14:paraId="7642F051" w14:textId="77777777" w:rsidR="005719C2" w:rsidRDefault="005719C2" w:rsidP="6A5EFE39">
      <w:pPr>
        <w:pStyle w:val="Letterbody"/>
        <w:rPr>
          <w:rFonts w:cs="Arial"/>
          <w:color w:val="000000" w:themeColor="text1"/>
          <w:sz w:val="22"/>
          <w:szCs w:val="22"/>
        </w:rPr>
      </w:pPr>
    </w:p>
    <w:p w14:paraId="0270EDAC" w14:textId="7416C160" w:rsidR="005719C2" w:rsidRDefault="00421910" w:rsidP="6A5EFE39">
      <w:pPr>
        <w:pStyle w:val="Letterbody"/>
        <w:rPr>
          <w:rStyle w:val="normaltextrun"/>
          <w:rFonts w:cs="Arial"/>
          <w:color w:val="000000" w:themeColor="text1"/>
          <w:sz w:val="22"/>
          <w:szCs w:val="22"/>
        </w:rPr>
      </w:pPr>
      <w:r>
        <w:rPr>
          <w:rStyle w:val="normaltextrun"/>
          <w:rFonts w:cs="Arial"/>
          <w:color w:val="000000" w:themeColor="text1"/>
          <w:sz w:val="22"/>
          <w:szCs w:val="22"/>
        </w:rPr>
        <w:t>We note NE’s comments in relation to the LNR:</w:t>
      </w:r>
    </w:p>
    <w:p w14:paraId="745A64AB" w14:textId="77777777" w:rsidR="00421910" w:rsidRDefault="00421910" w:rsidP="6A5EFE39">
      <w:pPr>
        <w:pStyle w:val="Letterbody"/>
        <w:rPr>
          <w:rStyle w:val="normaltextrun"/>
          <w:rFonts w:cs="Arial"/>
          <w:color w:val="000000" w:themeColor="text1"/>
          <w:sz w:val="22"/>
          <w:szCs w:val="22"/>
        </w:rPr>
      </w:pPr>
    </w:p>
    <w:p w14:paraId="63CB2735" w14:textId="5075968B" w:rsidR="00421910" w:rsidRPr="00421910" w:rsidRDefault="00421910" w:rsidP="00421910">
      <w:pPr>
        <w:pStyle w:val="Letterbody"/>
        <w:ind w:left="720"/>
        <w:rPr>
          <w:rStyle w:val="normaltextrun"/>
          <w:rFonts w:cs="Arial"/>
          <w:i/>
          <w:iCs/>
          <w:color w:val="000000" w:themeColor="text1"/>
          <w:sz w:val="22"/>
          <w:szCs w:val="22"/>
        </w:rPr>
      </w:pPr>
      <w:r w:rsidRPr="00421910">
        <w:rPr>
          <w:rFonts w:cs="Arial"/>
          <w:i/>
          <w:iCs/>
          <w:color w:val="000000" w:themeColor="text1"/>
          <w:sz w:val="22"/>
          <w:szCs w:val="22"/>
        </w:rPr>
        <w:t xml:space="preserve">Impacts on the </w:t>
      </w:r>
      <w:proofErr w:type="spellStart"/>
      <w:r w:rsidRPr="00421910">
        <w:rPr>
          <w:rFonts w:cs="Arial"/>
          <w:i/>
          <w:iCs/>
          <w:color w:val="000000" w:themeColor="text1"/>
          <w:sz w:val="22"/>
          <w:szCs w:val="22"/>
        </w:rPr>
        <w:t>Smallbrook</w:t>
      </w:r>
      <w:proofErr w:type="spellEnd"/>
      <w:r w:rsidRPr="00421910">
        <w:rPr>
          <w:rFonts w:cs="Arial"/>
          <w:i/>
          <w:iCs/>
          <w:color w:val="000000" w:themeColor="text1"/>
          <w:sz w:val="22"/>
          <w:szCs w:val="22"/>
        </w:rPr>
        <w:t xml:space="preserve"> Meadows Nature Reserve The development lies in very close proximity and has a direct footpath connection to the </w:t>
      </w:r>
      <w:proofErr w:type="spellStart"/>
      <w:r w:rsidRPr="00421910">
        <w:rPr>
          <w:rFonts w:cs="Arial"/>
          <w:i/>
          <w:iCs/>
          <w:color w:val="000000" w:themeColor="text1"/>
          <w:sz w:val="22"/>
          <w:szCs w:val="22"/>
        </w:rPr>
        <w:t>Smallbrook</w:t>
      </w:r>
      <w:proofErr w:type="spellEnd"/>
      <w:r w:rsidRPr="00421910">
        <w:rPr>
          <w:rFonts w:cs="Arial"/>
          <w:i/>
          <w:iCs/>
          <w:color w:val="000000" w:themeColor="text1"/>
          <w:sz w:val="22"/>
          <w:szCs w:val="22"/>
        </w:rPr>
        <w:t xml:space="preserve"> Meadows Wiltshire Wildlife Trust Nature Reserve and will therefore inevitably lead to greater recreational use of the reserve. Increased visitor numbers are likely to increase the ongoing management costs for the nature reserve (e.g. through increased requirement for </w:t>
      </w:r>
      <w:proofErr w:type="spellStart"/>
      <w:r w:rsidRPr="00421910">
        <w:rPr>
          <w:rFonts w:cs="Arial"/>
          <w:i/>
          <w:iCs/>
          <w:color w:val="000000" w:themeColor="text1"/>
          <w:sz w:val="22"/>
          <w:szCs w:val="22"/>
        </w:rPr>
        <w:t>wardening</w:t>
      </w:r>
      <w:proofErr w:type="spellEnd"/>
      <w:r w:rsidRPr="00421910">
        <w:rPr>
          <w:rFonts w:cs="Arial"/>
          <w:i/>
          <w:iCs/>
          <w:color w:val="000000" w:themeColor="text1"/>
          <w:sz w:val="22"/>
          <w:szCs w:val="22"/>
        </w:rPr>
        <w:t xml:space="preserve"> visits, increased replacement infrastructure costs, etc.). The scheme should therefore provide additional measures to ensure it does not lead to a deterioration of the reserve’s wildlife interests or result in significant additional management costs for the reserve managers. This might be achieved through the delivery of an agreed annual costed access management plan for the reserve that provides long-term support for additional </w:t>
      </w:r>
      <w:proofErr w:type="spellStart"/>
      <w:r w:rsidRPr="00421910">
        <w:rPr>
          <w:rFonts w:cs="Arial"/>
          <w:i/>
          <w:iCs/>
          <w:color w:val="000000" w:themeColor="text1"/>
          <w:sz w:val="22"/>
          <w:szCs w:val="22"/>
        </w:rPr>
        <w:t>wardening</w:t>
      </w:r>
      <w:proofErr w:type="spellEnd"/>
      <w:r w:rsidRPr="00421910">
        <w:rPr>
          <w:rFonts w:cs="Arial"/>
          <w:i/>
          <w:iCs/>
          <w:color w:val="000000" w:themeColor="text1"/>
          <w:sz w:val="22"/>
          <w:szCs w:val="22"/>
        </w:rPr>
        <w:t xml:space="preserve"> and the maintenance of access infrastructure (e.g. paths, gates, interpretation) on the reserve. Natural England would be happy to discuss with the Council or applicant how this might be achieved.</w:t>
      </w:r>
    </w:p>
    <w:p w14:paraId="097909E7" w14:textId="77777777" w:rsidR="00916724" w:rsidRDefault="00916724" w:rsidP="6A5EFE39">
      <w:pPr>
        <w:pStyle w:val="Letterbody"/>
        <w:rPr>
          <w:rStyle w:val="normaltextrun"/>
          <w:rFonts w:cs="Arial"/>
          <w:color w:val="000000" w:themeColor="text1"/>
          <w:sz w:val="22"/>
          <w:szCs w:val="22"/>
        </w:rPr>
      </w:pPr>
    </w:p>
    <w:p w14:paraId="741377C8" w14:textId="058C8AB6" w:rsidR="00421910" w:rsidRDefault="009667EE" w:rsidP="6A5EFE39">
      <w:pPr>
        <w:pStyle w:val="Letterbody"/>
        <w:rPr>
          <w:rStyle w:val="normaltextrun"/>
          <w:rFonts w:cs="Arial"/>
          <w:color w:val="000000" w:themeColor="text1"/>
          <w:sz w:val="22"/>
          <w:szCs w:val="22"/>
        </w:rPr>
      </w:pPr>
      <w:r>
        <w:rPr>
          <w:rStyle w:val="normaltextrun"/>
          <w:rFonts w:cs="Arial"/>
          <w:color w:val="000000" w:themeColor="text1"/>
          <w:sz w:val="22"/>
          <w:szCs w:val="22"/>
        </w:rPr>
        <w:t xml:space="preserve">We agree with NE’s comments and therefore request </w:t>
      </w:r>
      <w:r w:rsidR="004769BA">
        <w:rPr>
          <w:rStyle w:val="normaltextrun"/>
          <w:rFonts w:cs="Arial"/>
          <w:color w:val="000000" w:themeColor="text1"/>
          <w:sz w:val="22"/>
          <w:szCs w:val="22"/>
        </w:rPr>
        <w:t xml:space="preserve">a Mitigation </w:t>
      </w:r>
      <w:r w:rsidR="00107ADD">
        <w:rPr>
          <w:rStyle w:val="normaltextrun"/>
          <w:rFonts w:cs="Arial"/>
          <w:color w:val="000000" w:themeColor="text1"/>
          <w:sz w:val="22"/>
          <w:szCs w:val="22"/>
        </w:rPr>
        <w:t xml:space="preserve">and Maintenance </w:t>
      </w:r>
      <w:r w:rsidR="004769BA">
        <w:rPr>
          <w:rStyle w:val="normaltextrun"/>
          <w:rFonts w:cs="Arial"/>
          <w:color w:val="000000" w:themeColor="text1"/>
          <w:sz w:val="22"/>
          <w:szCs w:val="22"/>
        </w:rPr>
        <w:t>Plan for the LNR which addresses:</w:t>
      </w:r>
    </w:p>
    <w:p w14:paraId="38D8C4E3" w14:textId="57C7A39C" w:rsidR="004769BA" w:rsidRDefault="0076163C" w:rsidP="004769BA">
      <w:pPr>
        <w:pStyle w:val="Letterbody"/>
        <w:numPr>
          <w:ilvl w:val="0"/>
          <w:numId w:val="10"/>
        </w:numPr>
        <w:rPr>
          <w:rStyle w:val="normaltextrun"/>
          <w:rFonts w:cs="Arial"/>
          <w:color w:val="000000" w:themeColor="text1"/>
          <w:sz w:val="22"/>
          <w:szCs w:val="22"/>
        </w:rPr>
      </w:pPr>
      <w:r>
        <w:rPr>
          <w:rStyle w:val="normaltextrun"/>
          <w:rFonts w:cs="Arial"/>
          <w:color w:val="000000" w:themeColor="text1"/>
          <w:sz w:val="22"/>
          <w:szCs w:val="22"/>
        </w:rPr>
        <w:t>Modelling of predicted visitor</w:t>
      </w:r>
      <w:r w:rsidR="00F366F7">
        <w:rPr>
          <w:rStyle w:val="normaltextrun"/>
          <w:rFonts w:cs="Arial"/>
          <w:color w:val="000000" w:themeColor="text1"/>
          <w:sz w:val="22"/>
          <w:szCs w:val="22"/>
        </w:rPr>
        <w:t>/</w:t>
      </w:r>
      <w:r>
        <w:rPr>
          <w:rStyle w:val="normaltextrun"/>
          <w:rFonts w:cs="Arial"/>
          <w:color w:val="000000" w:themeColor="text1"/>
          <w:sz w:val="22"/>
          <w:szCs w:val="22"/>
        </w:rPr>
        <w:t xml:space="preserve">footfall increases </w:t>
      </w:r>
      <w:r w:rsidR="00F366F7">
        <w:rPr>
          <w:rStyle w:val="normaltextrun"/>
          <w:rFonts w:cs="Arial"/>
          <w:color w:val="000000" w:themeColor="text1"/>
          <w:sz w:val="22"/>
          <w:szCs w:val="22"/>
        </w:rPr>
        <w:t xml:space="preserve">and urban development pressures </w:t>
      </w:r>
      <w:r>
        <w:rPr>
          <w:rStyle w:val="normaltextrun"/>
          <w:rFonts w:cs="Arial"/>
          <w:color w:val="000000" w:themeColor="text1"/>
          <w:sz w:val="22"/>
          <w:szCs w:val="22"/>
        </w:rPr>
        <w:t xml:space="preserve">to the LNR </w:t>
      </w:r>
      <w:proofErr w:type="gramStart"/>
      <w:r>
        <w:rPr>
          <w:rStyle w:val="normaltextrun"/>
          <w:rFonts w:cs="Arial"/>
          <w:color w:val="000000" w:themeColor="text1"/>
          <w:sz w:val="22"/>
          <w:szCs w:val="22"/>
        </w:rPr>
        <w:t>as a result of</w:t>
      </w:r>
      <w:proofErr w:type="gramEnd"/>
      <w:r>
        <w:rPr>
          <w:rStyle w:val="normaltextrun"/>
          <w:rFonts w:cs="Arial"/>
          <w:color w:val="000000" w:themeColor="text1"/>
          <w:sz w:val="22"/>
          <w:szCs w:val="22"/>
        </w:rPr>
        <w:t xml:space="preserve"> the scheme</w:t>
      </w:r>
    </w:p>
    <w:p w14:paraId="2C4FF431" w14:textId="3610351A" w:rsidR="0076163C" w:rsidRDefault="000F1FA9" w:rsidP="004769BA">
      <w:pPr>
        <w:pStyle w:val="Letterbody"/>
        <w:numPr>
          <w:ilvl w:val="0"/>
          <w:numId w:val="10"/>
        </w:numPr>
        <w:rPr>
          <w:rStyle w:val="normaltextrun"/>
          <w:rFonts w:cs="Arial"/>
          <w:color w:val="000000" w:themeColor="text1"/>
          <w:sz w:val="22"/>
          <w:szCs w:val="22"/>
        </w:rPr>
      </w:pPr>
      <w:r>
        <w:rPr>
          <w:rStyle w:val="normaltextrun"/>
          <w:rFonts w:cs="Arial"/>
          <w:color w:val="000000" w:themeColor="text1"/>
          <w:sz w:val="22"/>
          <w:szCs w:val="22"/>
        </w:rPr>
        <w:t xml:space="preserve">Mitigation to address increased management costs for the LNR in relation to </w:t>
      </w:r>
      <w:proofErr w:type="spellStart"/>
      <w:r>
        <w:rPr>
          <w:rStyle w:val="normaltextrun"/>
          <w:rFonts w:cs="Arial"/>
          <w:color w:val="000000" w:themeColor="text1"/>
          <w:sz w:val="22"/>
          <w:szCs w:val="22"/>
        </w:rPr>
        <w:t>wardening</w:t>
      </w:r>
      <w:proofErr w:type="spellEnd"/>
      <w:r w:rsidR="000708F5">
        <w:rPr>
          <w:rStyle w:val="normaltextrun"/>
          <w:rFonts w:cs="Arial"/>
          <w:color w:val="000000" w:themeColor="text1"/>
          <w:sz w:val="22"/>
          <w:szCs w:val="22"/>
        </w:rPr>
        <w:t>, repairing and reinstating infrastructure, potential pollution/run -off impacts etc</w:t>
      </w:r>
    </w:p>
    <w:p w14:paraId="04CA2042" w14:textId="0416EA6D" w:rsidR="000708F5" w:rsidRDefault="000708F5" w:rsidP="004769BA">
      <w:pPr>
        <w:pStyle w:val="Letterbody"/>
        <w:numPr>
          <w:ilvl w:val="0"/>
          <w:numId w:val="10"/>
        </w:numPr>
        <w:rPr>
          <w:rStyle w:val="normaltextrun"/>
          <w:rFonts w:cs="Arial"/>
          <w:color w:val="000000" w:themeColor="text1"/>
          <w:sz w:val="22"/>
          <w:szCs w:val="22"/>
        </w:rPr>
      </w:pPr>
      <w:r>
        <w:rPr>
          <w:rStyle w:val="normaltextrun"/>
          <w:rFonts w:cs="Arial"/>
          <w:color w:val="000000" w:themeColor="text1"/>
          <w:sz w:val="22"/>
          <w:szCs w:val="22"/>
        </w:rPr>
        <w:t>A costed Adaptive Plan to ensure the LNR is not adversely affected by the scheme</w:t>
      </w:r>
    </w:p>
    <w:p w14:paraId="7F6B6338" w14:textId="77777777" w:rsidR="00FA1EA7" w:rsidRDefault="00FA1EA7" w:rsidP="6A5EFE39">
      <w:pPr>
        <w:pStyle w:val="Letterbody"/>
        <w:rPr>
          <w:rStyle w:val="normaltextrun"/>
          <w:rFonts w:cs="Arial"/>
          <w:b/>
          <w:bCs/>
          <w:color w:val="000000" w:themeColor="text1"/>
          <w:sz w:val="22"/>
          <w:szCs w:val="22"/>
        </w:rPr>
      </w:pPr>
    </w:p>
    <w:p w14:paraId="23562C59" w14:textId="2A830534" w:rsidR="00421910" w:rsidRPr="008F0A1D" w:rsidRDefault="008F0A1D" w:rsidP="6A5EFE39">
      <w:pPr>
        <w:pStyle w:val="Letterbody"/>
        <w:rPr>
          <w:rStyle w:val="normaltextrun"/>
          <w:rFonts w:cs="Arial"/>
          <w:b/>
          <w:bCs/>
          <w:color w:val="000000" w:themeColor="text1"/>
          <w:sz w:val="22"/>
          <w:szCs w:val="22"/>
        </w:rPr>
      </w:pPr>
      <w:r w:rsidRPr="008F0A1D">
        <w:rPr>
          <w:rStyle w:val="normaltextrun"/>
          <w:rFonts w:cs="Arial"/>
          <w:b/>
          <w:bCs/>
          <w:color w:val="000000" w:themeColor="text1"/>
          <w:sz w:val="22"/>
          <w:szCs w:val="22"/>
        </w:rPr>
        <w:t>Ecological Impact Assessment</w:t>
      </w:r>
    </w:p>
    <w:p w14:paraId="062A88FC" w14:textId="77777777" w:rsidR="008F0A1D" w:rsidRDefault="008F0A1D" w:rsidP="6A5EFE39">
      <w:pPr>
        <w:pStyle w:val="Letterbody"/>
        <w:rPr>
          <w:rStyle w:val="normaltextrun"/>
          <w:rFonts w:cs="Arial"/>
          <w:color w:val="000000" w:themeColor="text1"/>
          <w:sz w:val="22"/>
          <w:szCs w:val="22"/>
        </w:rPr>
      </w:pPr>
    </w:p>
    <w:p w14:paraId="7C89D706" w14:textId="0277A954" w:rsidR="008F0A1D" w:rsidRDefault="008F0A1D" w:rsidP="008F0A1D">
      <w:pPr>
        <w:pStyle w:val="Letterbody"/>
        <w:rPr>
          <w:rFonts w:cs="Arial"/>
          <w:color w:val="000000" w:themeColor="text1"/>
          <w:sz w:val="22"/>
          <w:szCs w:val="22"/>
        </w:rPr>
      </w:pPr>
      <w:r w:rsidRPr="008F0A1D">
        <w:rPr>
          <w:rFonts w:cs="Arial"/>
          <w:color w:val="000000" w:themeColor="text1"/>
          <w:sz w:val="22"/>
          <w:szCs w:val="22"/>
        </w:rPr>
        <w:t xml:space="preserve">An Ecological Assessment </w:t>
      </w:r>
      <w:r w:rsidR="0046568D">
        <w:rPr>
          <w:rFonts w:cs="Arial"/>
          <w:color w:val="000000" w:themeColor="text1"/>
          <w:sz w:val="22"/>
          <w:szCs w:val="22"/>
        </w:rPr>
        <w:t>(</w:t>
      </w:r>
      <w:proofErr w:type="spellStart"/>
      <w:r w:rsidR="0046568D">
        <w:rPr>
          <w:rFonts w:cs="Arial"/>
          <w:color w:val="000000" w:themeColor="text1"/>
          <w:sz w:val="22"/>
          <w:szCs w:val="22"/>
        </w:rPr>
        <w:t>EcIA</w:t>
      </w:r>
      <w:proofErr w:type="spellEnd"/>
      <w:r w:rsidR="0046568D">
        <w:rPr>
          <w:rFonts w:cs="Arial"/>
          <w:color w:val="000000" w:themeColor="text1"/>
          <w:sz w:val="22"/>
          <w:szCs w:val="22"/>
        </w:rPr>
        <w:t xml:space="preserve">) </w:t>
      </w:r>
      <w:r w:rsidRPr="008F0A1D">
        <w:rPr>
          <w:rFonts w:cs="Arial"/>
          <w:color w:val="000000" w:themeColor="text1"/>
          <w:sz w:val="22"/>
          <w:szCs w:val="22"/>
        </w:rPr>
        <w:t>has been</w:t>
      </w:r>
      <w:r>
        <w:rPr>
          <w:rFonts w:cs="Arial"/>
          <w:color w:val="000000" w:themeColor="text1"/>
          <w:sz w:val="22"/>
          <w:szCs w:val="22"/>
        </w:rPr>
        <w:t xml:space="preserve"> </w:t>
      </w:r>
      <w:r w:rsidRPr="008F0A1D">
        <w:rPr>
          <w:rFonts w:cs="Arial"/>
          <w:color w:val="000000" w:themeColor="text1"/>
          <w:sz w:val="22"/>
          <w:szCs w:val="22"/>
        </w:rPr>
        <w:t>submitted</w:t>
      </w:r>
      <w:r>
        <w:rPr>
          <w:rFonts w:cs="Arial"/>
          <w:color w:val="000000" w:themeColor="text1"/>
          <w:sz w:val="22"/>
          <w:szCs w:val="22"/>
        </w:rPr>
        <w:t xml:space="preserve"> </w:t>
      </w:r>
      <w:r w:rsidRPr="008F0A1D">
        <w:rPr>
          <w:rFonts w:cs="Arial"/>
          <w:color w:val="000000" w:themeColor="text1"/>
          <w:sz w:val="22"/>
          <w:szCs w:val="22"/>
        </w:rPr>
        <w:t>in support of this application however this</w:t>
      </w:r>
      <w:r>
        <w:rPr>
          <w:rFonts w:cs="Arial"/>
          <w:color w:val="000000" w:themeColor="text1"/>
          <w:sz w:val="22"/>
          <w:szCs w:val="22"/>
        </w:rPr>
        <w:t xml:space="preserve"> </w:t>
      </w:r>
      <w:r w:rsidRPr="008F0A1D">
        <w:rPr>
          <w:rFonts w:cs="Arial"/>
          <w:color w:val="000000" w:themeColor="text1"/>
          <w:sz w:val="22"/>
          <w:szCs w:val="22"/>
        </w:rPr>
        <w:t>contains</w:t>
      </w:r>
      <w:r>
        <w:rPr>
          <w:rFonts w:cs="Arial"/>
          <w:color w:val="000000" w:themeColor="text1"/>
          <w:sz w:val="22"/>
          <w:szCs w:val="22"/>
        </w:rPr>
        <w:t xml:space="preserve"> </w:t>
      </w:r>
      <w:r w:rsidRPr="008F0A1D">
        <w:rPr>
          <w:rFonts w:cs="Arial"/>
          <w:color w:val="000000" w:themeColor="text1"/>
          <w:sz w:val="22"/>
          <w:szCs w:val="22"/>
        </w:rPr>
        <w:t>insufficient information to</w:t>
      </w:r>
      <w:r>
        <w:rPr>
          <w:rFonts w:cs="Arial"/>
          <w:color w:val="000000" w:themeColor="text1"/>
          <w:sz w:val="22"/>
          <w:szCs w:val="22"/>
        </w:rPr>
        <w:t xml:space="preserve"> </w:t>
      </w:r>
      <w:r w:rsidRPr="008F0A1D">
        <w:rPr>
          <w:rFonts w:cs="Arial"/>
          <w:color w:val="000000" w:themeColor="text1"/>
          <w:sz w:val="22"/>
          <w:szCs w:val="22"/>
        </w:rPr>
        <w:t>determine</w:t>
      </w:r>
      <w:r>
        <w:rPr>
          <w:rFonts w:cs="Arial"/>
          <w:color w:val="000000" w:themeColor="text1"/>
          <w:sz w:val="22"/>
          <w:szCs w:val="22"/>
        </w:rPr>
        <w:t xml:space="preserve"> </w:t>
      </w:r>
      <w:r w:rsidRPr="008F0A1D">
        <w:rPr>
          <w:rFonts w:cs="Arial"/>
          <w:color w:val="000000" w:themeColor="text1"/>
          <w:sz w:val="22"/>
          <w:szCs w:val="22"/>
        </w:rPr>
        <w:t xml:space="preserve">potential impacts on the following habitats and protected/ notable species: </w:t>
      </w:r>
    </w:p>
    <w:p w14:paraId="5AFA3A83" w14:textId="77777777" w:rsidR="008F0A1D" w:rsidRDefault="008F0A1D" w:rsidP="008F0A1D">
      <w:pPr>
        <w:pStyle w:val="Letterbody"/>
        <w:rPr>
          <w:rFonts w:cs="Arial"/>
          <w:color w:val="000000" w:themeColor="text1"/>
          <w:sz w:val="22"/>
          <w:szCs w:val="22"/>
        </w:rPr>
      </w:pPr>
    </w:p>
    <w:p w14:paraId="286202A2" w14:textId="77777777" w:rsidR="0046568D" w:rsidRPr="00871741" w:rsidRDefault="0046568D" w:rsidP="0046568D">
      <w:pPr>
        <w:pStyle w:val="Letterbody"/>
        <w:numPr>
          <w:ilvl w:val="0"/>
          <w:numId w:val="13"/>
        </w:numPr>
        <w:rPr>
          <w:rStyle w:val="normaltextrun"/>
          <w:rFonts w:cs="Arial"/>
          <w:color w:val="000000"/>
          <w:sz w:val="22"/>
          <w:szCs w:val="22"/>
          <w:shd w:val="clear" w:color="auto" w:fill="FFFFFF"/>
        </w:rPr>
      </w:pPr>
      <w:r w:rsidRPr="00871741">
        <w:rPr>
          <w:rStyle w:val="normaltextrun"/>
          <w:rFonts w:cs="Arial"/>
          <w:color w:val="000000"/>
          <w:sz w:val="22"/>
          <w:szCs w:val="22"/>
          <w:shd w:val="clear" w:color="auto" w:fill="FFFFFF"/>
        </w:rPr>
        <w:t xml:space="preserve">It is noted that the </w:t>
      </w:r>
      <w:proofErr w:type="spellStart"/>
      <w:r w:rsidRPr="00871741">
        <w:rPr>
          <w:rStyle w:val="normaltextrun"/>
          <w:rFonts w:cs="Arial"/>
          <w:color w:val="000000"/>
          <w:sz w:val="22"/>
          <w:szCs w:val="22"/>
          <w:shd w:val="clear" w:color="auto" w:fill="FFFFFF"/>
        </w:rPr>
        <w:t>EcIA</w:t>
      </w:r>
      <w:proofErr w:type="spellEnd"/>
      <w:r w:rsidRPr="00871741">
        <w:rPr>
          <w:rStyle w:val="normaltextrun"/>
          <w:rFonts w:cs="Arial"/>
          <w:color w:val="000000"/>
          <w:sz w:val="22"/>
          <w:szCs w:val="22"/>
          <w:shd w:val="clear" w:color="auto" w:fill="FFFFFF"/>
        </w:rPr>
        <w:t xml:space="preserve"> does not assess the level of impact significance for the species affected: the </w:t>
      </w:r>
      <w:proofErr w:type="spellStart"/>
      <w:r w:rsidRPr="00871741">
        <w:rPr>
          <w:rStyle w:val="normaltextrun"/>
          <w:rFonts w:cs="Arial"/>
          <w:color w:val="000000"/>
          <w:sz w:val="22"/>
          <w:szCs w:val="22"/>
          <w:shd w:val="clear" w:color="auto" w:fill="FFFFFF"/>
        </w:rPr>
        <w:t>EcIA</w:t>
      </w:r>
      <w:proofErr w:type="spellEnd"/>
      <w:r w:rsidRPr="00871741">
        <w:rPr>
          <w:rStyle w:val="normaltextrun"/>
          <w:rFonts w:cs="Arial"/>
          <w:color w:val="000000"/>
          <w:sz w:val="22"/>
          <w:szCs w:val="22"/>
          <w:shd w:val="clear" w:color="auto" w:fill="FFFFFF"/>
        </w:rPr>
        <w:t xml:space="preserve"> needs to be revised to assess level of impact as per Chapter 4 of CIEEM guidance</w:t>
      </w:r>
      <w:r w:rsidRPr="00871741">
        <w:rPr>
          <w:rStyle w:val="FootnoteReference"/>
          <w:rFonts w:cs="Arial"/>
          <w:color w:val="000000"/>
          <w:sz w:val="22"/>
          <w:szCs w:val="22"/>
          <w:shd w:val="clear" w:color="auto" w:fill="FFFFFF"/>
        </w:rPr>
        <w:footnoteReference w:id="2"/>
      </w:r>
      <w:r w:rsidRPr="00871741">
        <w:rPr>
          <w:rStyle w:val="normaltextrun"/>
          <w:rFonts w:cs="Arial"/>
          <w:color w:val="000000"/>
          <w:sz w:val="22"/>
          <w:szCs w:val="22"/>
          <w:shd w:val="clear" w:color="auto" w:fill="FFFFFF"/>
        </w:rPr>
        <w:t xml:space="preserve">. </w:t>
      </w:r>
    </w:p>
    <w:p w14:paraId="12B3EFE4" w14:textId="77777777" w:rsidR="000B5D9A" w:rsidRDefault="000B5D9A" w:rsidP="000B5D9A">
      <w:pPr>
        <w:pStyle w:val="Letterbody"/>
        <w:numPr>
          <w:ilvl w:val="0"/>
          <w:numId w:val="13"/>
        </w:numPr>
        <w:rPr>
          <w:rStyle w:val="normaltextrun"/>
          <w:rFonts w:cs="Arial"/>
          <w:color w:val="000000"/>
          <w:sz w:val="22"/>
          <w:szCs w:val="22"/>
          <w:shd w:val="clear" w:color="auto" w:fill="FFFFFF"/>
        </w:rPr>
      </w:pPr>
      <w:r w:rsidRPr="00871741">
        <w:rPr>
          <w:rStyle w:val="normaltextrun"/>
          <w:rFonts w:cs="Arial"/>
          <w:color w:val="000000"/>
          <w:sz w:val="22"/>
          <w:szCs w:val="22"/>
          <w:shd w:val="clear" w:color="auto" w:fill="FFFFFF"/>
        </w:rPr>
        <w:t xml:space="preserve">Table 4.4 of the </w:t>
      </w:r>
      <w:proofErr w:type="spellStart"/>
      <w:r w:rsidRPr="00871741">
        <w:rPr>
          <w:rStyle w:val="normaltextrun"/>
          <w:rFonts w:cs="Arial"/>
          <w:color w:val="000000"/>
          <w:sz w:val="22"/>
          <w:szCs w:val="22"/>
          <w:shd w:val="clear" w:color="auto" w:fill="FFFFFF"/>
        </w:rPr>
        <w:t>EcIA</w:t>
      </w:r>
      <w:proofErr w:type="spellEnd"/>
      <w:r w:rsidRPr="00871741">
        <w:rPr>
          <w:rStyle w:val="normaltextrun"/>
          <w:rFonts w:cs="Arial"/>
          <w:color w:val="000000"/>
          <w:sz w:val="22"/>
          <w:szCs w:val="22"/>
          <w:shd w:val="clear" w:color="auto" w:fill="FFFFFF"/>
        </w:rPr>
        <w:t xml:space="preserve"> lists 6 trees with bat roost potential which could be impacted by the proposals: emergence bat surveys of these trees is required </w:t>
      </w:r>
      <w:proofErr w:type="gramStart"/>
      <w:r w:rsidRPr="00871741">
        <w:rPr>
          <w:rStyle w:val="normaltextrun"/>
          <w:rFonts w:cs="Arial"/>
          <w:color w:val="000000"/>
          <w:sz w:val="22"/>
          <w:szCs w:val="22"/>
          <w:shd w:val="clear" w:color="auto" w:fill="FFFFFF"/>
        </w:rPr>
        <w:t>in order for</w:t>
      </w:r>
      <w:proofErr w:type="gramEnd"/>
      <w:r w:rsidRPr="00871741">
        <w:rPr>
          <w:rStyle w:val="normaltextrun"/>
          <w:rFonts w:cs="Arial"/>
          <w:color w:val="000000"/>
          <w:sz w:val="22"/>
          <w:szCs w:val="22"/>
          <w:shd w:val="clear" w:color="auto" w:fill="FFFFFF"/>
        </w:rPr>
        <w:t xml:space="preserve"> the LPA to assess impact.</w:t>
      </w:r>
    </w:p>
    <w:p w14:paraId="78AF9A25" w14:textId="7CDCE63E" w:rsidR="00824C52" w:rsidRPr="00871741" w:rsidRDefault="00824C52" w:rsidP="000B5D9A">
      <w:pPr>
        <w:pStyle w:val="Letterbody"/>
        <w:numPr>
          <w:ilvl w:val="0"/>
          <w:numId w:val="13"/>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Lack of data and information on bat use of site</w:t>
      </w:r>
      <w:r w:rsidR="00622B32">
        <w:rPr>
          <w:rStyle w:val="normaltextrun"/>
          <w:rFonts w:cs="Arial"/>
          <w:color w:val="000000"/>
          <w:sz w:val="22"/>
          <w:szCs w:val="22"/>
          <w:shd w:val="clear" w:color="auto" w:fill="FFFFFF"/>
        </w:rPr>
        <w:t xml:space="preserve"> – where and how bats are using the site</w:t>
      </w:r>
      <w:r w:rsidR="001E61A7">
        <w:rPr>
          <w:rStyle w:val="normaltextrun"/>
          <w:rFonts w:cs="Arial"/>
          <w:color w:val="000000"/>
          <w:sz w:val="22"/>
          <w:szCs w:val="22"/>
          <w:shd w:val="clear" w:color="auto" w:fill="FFFFFF"/>
        </w:rPr>
        <w:t xml:space="preserve"> including foraging and commuting routes and a lack of heat maps</w:t>
      </w:r>
    </w:p>
    <w:p w14:paraId="3D9D16C8" w14:textId="66E8FE26" w:rsidR="008F0A1D" w:rsidRPr="000C54AB" w:rsidRDefault="00871741" w:rsidP="0046568D">
      <w:pPr>
        <w:pStyle w:val="Letterbody"/>
        <w:numPr>
          <w:ilvl w:val="0"/>
          <w:numId w:val="13"/>
        </w:numPr>
        <w:rPr>
          <w:rFonts w:cs="Arial"/>
          <w:color w:val="000000" w:themeColor="text1"/>
          <w:sz w:val="22"/>
          <w:szCs w:val="22"/>
        </w:rPr>
      </w:pPr>
      <w:r w:rsidRPr="00871741">
        <w:rPr>
          <w:rFonts w:cs="Arial"/>
          <w:color w:val="000000"/>
          <w:sz w:val="22"/>
          <w:szCs w:val="22"/>
          <w:shd w:val="clear" w:color="auto" w:fill="FFFFFF"/>
        </w:rPr>
        <w:t xml:space="preserve">Given the presence of </w:t>
      </w:r>
      <w:r>
        <w:rPr>
          <w:rFonts w:cs="Arial"/>
          <w:color w:val="000000"/>
          <w:sz w:val="22"/>
          <w:szCs w:val="22"/>
          <w:shd w:val="clear" w:color="auto" w:fill="FFFFFF"/>
        </w:rPr>
        <w:t>notable invertebrate</w:t>
      </w:r>
      <w:r w:rsidRPr="00871741">
        <w:rPr>
          <w:rFonts w:cs="Arial"/>
          <w:color w:val="000000"/>
          <w:sz w:val="22"/>
          <w:szCs w:val="22"/>
          <w:shd w:val="clear" w:color="auto" w:fill="FFFFFF"/>
        </w:rPr>
        <w:t xml:space="preserve"> species and the mosaic of habitats present, including NERC Priority Habitats, we recommend that an invertebrate survey is undertaken to fully assess the value of the site for this group.</w:t>
      </w:r>
    </w:p>
    <w:p w14:paraId="5EFE2398" w14:textId="76894558" w:rsidR="000C54AB" w:rsidRPr="009407CC" w:rsidRDefault="000C54AB" w:rsidP="0046568D">
      <w:pPr>
        <w:pStyle w:val="Letterbody"/>
        <w:numPr>
          <w:ilvl w:val="0"/>
          <w:numId w:val="13"/>
        </w:numPr>
        <w:rPr>
          <w:rFonts w:cs="Arial"/>
          <w:color w:val="000000" w:themeColor="text1"/>
          <w:sz w:val="22"/>
          <w:szCs w:val="22"/>
        </w:rPr>
      </w:pPr>
      <w:r>
        <w:rPr>
          <w:rFonts w:cs="Arial"/>
          <w:color w:val="000000"/>
          <w:sz w:val="22"/>
          <w:szCs w:val="22"/>
          <w:shd w:val="clear" w:color="auto" w:fill="FFFFFF"/>
        </w:rPr>
        <w:t>Insufficient evidence has been supplied in relation to toad presence and mitigation.</w:t>
      </w:r>
    </w:p>
    <w:p w14:paraId="468D1E0E" w14:textId="066A4DA1" w:rsidR="009407CC" w:rsidRPr="00871741" w:rsidRDefault="009407CC" w:rsidP="0046568D">
      <w:pPr>
        <w:pStyle w:val="Letterbody"/>
        <w:numPr>
          <w:ilvl w:val="0"/>
          <w:numId w:val="13"/>
        </w:numPr>
        <w:rPr>
          <w:rFonts w:cs="Arial"/>
          <w:color w:val="000000" w:themeColor="text1"/>
          <w:sz w:val="22"/>
          <w:szCs w:val="22"/>
        </w:rPr>
      </w:pPr>
      <w:r>
        <w:rPr>
          <w:rFonts w:cs="Arial"/>
          <w:color w:val="000000"/>
          <w:sz w:val="22"/>
          <w:szCs w:val="22"/>
          <w:shd w:val="clear" w:color="auto" w:fill="FFFFFF"/>
        </w:rPr>
        <w:lastRenderedPageBreak/>
        <w:t xml:space="preserve">Lack of evidence </w:t>
      </w:r>
      <w:r w:rsidR="00B67CAE">
        <w:rPr>
          <w:rFonts w:cs="Arial"/>
          <w:color w:val="000000"/>
          <w:sz w:val="22"/>
          <w:szCs w:val="22"/>
          <w:shd w:val="clear" w:color="auto" w:fill="FFFFFF"/>
        </w:rPr>
        <w:t>to confirm status, extent and condition of grassland habitats on site</w:t>
      </w:r>
    </w:p>
    <w:p w14:paraId="4F0AEC40" w14:textId="77777777" w:rsidR="008F0A1D" w:rsidRPr="008F0A1D" w:rsidRDefault="008F0A1D" w:rsidP="008F0A1D">
      <w:pPr>
        <w:pStyle w:val="Letterbody"/>
        <w:rPr>
          <w:rFonts w:cs="Arial"/>
          <w:color w:val="000000" w:themeColor="text1"/>
          <w:sz w:val="22"/>
          <w:szCs w:val="22"/>
        </w:rPr>
      </w:pPr>
      <w:r w:rsidRPr="008F0A1D">
        <w:rPr>
          <w:rFonts w:cs="Arial"/>
          <w:color w:val="000000" w:themeColor="text1"/>
          <w:sz w:val="22"/>
          <w:szCs w:val="22"/>
        </w:rPr>
        <w:t> </w:t>
      </w:r>
    </w:p>
    <w:p w14:paraId="5597C9CB" w14:textId="0E9E4745" w:rsidR="002A1408" w:rsidRPr="008F0A1D" w:rsidRDefault="008F0A1D" w:rsidP="008F0A1D">
      <w:pPr>
        <w:pStyle w:val="Letterbody"/>
        <w:rPr>
          <w:rFonts w:cs="Arial"/>
          <w:color w:val="000000" w:themeColor="text1"/>
          <w:sz w:val="22"/>
          <w:szCs w:val="22"/>
        </w:rPr>
      </w:pPr>
      <w:r w:rsidRPr="008F0A1D">
        <w:rPr>
          <w:rFonts w:cs="Arial"/>
          <w:color w:val="000000" w:themeColor="text1"/>
          <w:sz w:val="22"/>
          <w:szCs w:val="22"/>
        </w:rPr>
        <w:t>In carrying out its statutory function, the LPA must be</w:t>
      </w:r>
      <w:r w:rsidR="000C54AB">
        <w:rPr>
          <w:rFonts w:cs="Arial"/>
          <w:color w:val="000000" w:themeColor="text1"/>
          <w:sz w:val="22"/>
          <w:szCs w:val="22"/>
        </w:rPr>
        <w:t xml:space="preserve"> </w:t>
      </w:r>
      <w:r w:rsidRPr="008F0A1D">
        <w:rPr>
          <w:rFonts w:cs="Arial"/>
          <w:color w:val="000000" w:themeColor="text1"/>
          <w:sz w:val="22"/>
          <w:szCs w:val="22"/>
        </w:rPr>
        <w:t>reasonably sure</w:t>
      </w:r>
      <w:r w:rsidR="000C54AB">
        <w:rPr>
          <w:rFonts w:cs="Arial"/>
          <w:color w:val="000000" w:themeColor="text1"/>
          <w:sz w:val="22"/>
          <w:szCs w:val="22"/>
        </w:rPr>
        <w:t xml:space="preserve"> </w:t>
      </w:r>
      <w:r w:rsidRPr="008F0A1D">
        <w:rPr>
          <w:rFonts w:cs="Arial"/>
          <w:color w:val="000000" w:themeColor="text1"/>
          <w:sz w:val="22"/>
          <w:szCs w:val="22"/>
        </w:rPr>
        <w:t>that the proposal will not result in significant adverse effects on protected habitats or species.</w:t>
      </w:r>
      <w:r w:rsidR="000C54AB">
        <w:rPr>
          <w:rFonts w:cs="Arial"/>
          <w:color w:val="000000" w:themeColor="text1"/>
          <w:sz w:val="22"/>
          <w:szCs w:val="22"/>
        </w:rPr>
        <w:t xml:space="preserve"> </w:t>
      </w:r>
      <w:r w:rsidRPr="008F0A1D">
        <w:rPr>
          <w:rFonts w:cs="Arial"/>
          <w:color w:val="000000" w:themeColor="text1"/>
          <w:sz w:val="22"/>
          <w:szCs w:val="22"/>
        </w:rPr>
        <w:t>The information outlined above must therefore be</w:t>
      </w:r>
      <w:r w:rsidR="000C54AB">
        <w:rPr>
          <w:rFonts w:cs="Arial"/>
          <w:color w:val="000000" w:themeColor="text1"/>
          <w:sz w:val="22"/>
          <w:szCs w:val="22"/>
        </w:rPr>
        <w:t xml:space="preserve"> </w:t>
      </w:r>
      <w:r w:rsidRPr="008F0A1D">
        <w:rPr>
          <w:rFonts w:cs="Arial"/>
          <w:color w:val="000000" w:themeColor="text1"/>
          <w:sz w:val="22"/>
          <w:szCs w:val="22"/>
        </w:rPr>
        <w:t>submitted</w:t>
      </w:r>
      <w:r w:rsidR="000C54AB">
        <w:rPr>
          <w:rFonts w:cs="Arial"/>
          <w:color w:val="000000" w:themeColor="text1"/>
          <w:sz w:val="22"/>
          <w:szCs w:val="22"/>
        </w:rPr>
        <w:t xml:space="preserve"> </w:t>
      </w:r>
      <w:r w:rsidRPr="008F0A1D">
        <w:rPr>
          <w:rFonts w:cs="Arial"/>
          <w:color w:val="000000" w:themeColor="text1"/>
          <w:sz w:val="22"/>
          <w:szCs w:val="22"/>
        </w:rPr>
        <w:t>and reviewed by the LPA’s ecology team prior to determination of the application.</w:t>
      </w:r>
      <w:r w:rsidR="00ED4C77">
        <w:rPr>
          <w:rFonts w:cs="Arial"/>
          <w:color w:val="000000" w:themeColor="text1"/>
          <w:sz w:val="22"/>
          <w:szCs w:val="22"/>
        </w:rPr>
        <w:t xml:space="preserve"> </w:t>
      </w:r>
      <w:r w:rsidR="00F80DDC">
        <w:rPr>
          <w:rFonts w:cs="Arial"/>
          <w:color w:val="000000" w:themeColor="text1"/>
          <w:sz w:val="22"/>
          <w:szCs w:val="22"/>
        </w:rPr>
        <w:t xml:space="preserve">Supporting text for </w:t>
      </w:r>
      <w:r w:rsidR="002A1408">
        <w:rPr>
          <w:rFonts w:cs="Arial"/>
          <w:color w:val="000000" w:themeColor="text1"/>
          <w:sz w:val="22"/>
          <w:szCs w:val="22"/>
        </w:rPr>
        <w:t xml:space="preserve">Policy CP50 </w:t>
      </w:r>
      <w:r w:rsidR="00F80DDC">
        <w:rPr>
          <w:rFonts w:cs="Arial"/>
          <w:color w:val="000000" w:themeColor="text1"/>
          <w:sz w:val="22"/>
          <w:szCs w:val="22"/>
        </w:rPr>
        <w:t>states that ‘</w:t>
      </w:r>
      <w:r w:rsidR="00F80DDC" w:rsidRPr="00F80DDC">
        <w:rPr>
          <w:rFonts w:cs="Arial"/>
          <w:i/>
          <w:iCs/>
          <w:color w:val="000000" w:themeColor="text1"/>
          <w:sz w:val="22"/>
          <w:szCs w:val="22"/>
        </w:rPr>
        <w:t>for the purposes of evaluation in ecological impact assessment, the value of undesignated habitats and species should be measured against published selection criteria where possible</w:t>
      </w:r>
      <w:r w:rsidR="00F80DDC">
        <w:rPr>
          <w:rFonts w:cs="Arial"/>
          <w:color w:val="000000" w:themeColor="text1"/>
          <w:sz w:val="22"/>
          <w:szCs w:val="22"/>
        </w:rPr>
        <w:t>’.</w:t>
      </w:r>
    </w:p>
    <w:p w14:paraId="3232DBE0" w14:textId="77777777" w:rsidR="00073315" w:rsidRDefault="00073315" w:rsidP="6A5EFE39">
      <w:pPr>
        <w:pStyle w:val="Letterbody"/>
        <w:rPr>
          <w:rStyle w:val="normaltextrun"/>
          <w:rFonts w:cs="Arial"/>
          <w:color w:val="000000" w:themeColor="text1"/>
          <w:sz w:val="22"/>
          <w:szCs w:val="22"/>
        </w:rPr>
      </w:pPr>
    </w:p>
    <w:p w14:paraId="16503493" w14:textId="25973BE0"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79735CD7" w14:textId="77777777" w:rsidR="00505707" w:rsidRPr="00505707" w:rsidRDefault="00505707" w:rsidP="00487AAB">
      <w:pPr>
        <w:pStyle w:val="Letterbody"/>
        <w:rPr>
          <w:rStyle w:val="normaltextrun"/>
          <w:rFonts w:cs="Arial"/>
          <w:color w:val="000000"/>
          <w:sz w:val="22"/>
          <w:szCs w:val="22"/>
          <w:shd w:val="clear" w:color="auto" w:fill="FFFFFF"/>
        </w:rPr>
      </w:pPr>
    </w:p>
    <w:p w14:paraId="5A4428A8" w14:textId="1C57C04D" w:rsidR="00505707" w:rsidRDefault="00BA0728"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Methodologies for protected species surveys were broadly acceptable. We note that the dormouse surveys </w:t>
      </w:r>
      <w:r w:rsidR="00F36C95">
        <w:rPr>
          <w:rStyle w:val="normaltextrun"/>
          <w:rFonts w:cs="Arial"/>
          <w:color w:val="000000"/>
          <w:sz w:val="22"/>
          <w:szCs w:val="22"/>
          <w:shd w:val="clear" w:color="auto" w:fill="FFFFFF"/>
        </w:rPr>
        <w:t xml:space="preserve">spanned 4 months (August to November). </w:t>
      </w:r>
    </w:p>
    <w:p w14:paraId="25F15F94" w14:textId="77777777" w:rsidR="0059036D" w:rsidRDefault="0059036D" w:rsidP="00487AAB">
      <w:pPr>
        <w:pStyle w:val="Letterbody"/>
        <w:rPr>
          <w:rStyle w:val="normaltextrun"/>
          <w:rFonts w:cs="Arial"/>
          <w:color w:val="000000"/>
          <w:sz w:val="22"/>
          <w:szCs w:val="22"/>
          <w:shd w:val="clear" w:color="auto" w:fill="FFFFFF"/>
        </w:rPr>
      </w:pPr>
    </w:p>
    <w:p w14:paraId="044F9EDF" w14:textId="02830F9D" w:rsidR="0059036D" w:rsidRPr="0059036D" w:rsidRDefault="0059036D" w:rsidP="00487AAB">
      <w:pPr>
        <w:pStyle w:val="Letterbody"/>
        <w:rPr>
          <w:rStyle w:val="normaltextrun"/>
          <w:rFonts w:cs="Arial"/>
          <w:color w:val="000000"/>
          <w:sz w:val="22"/>
          <w:szCs w:val="22"/>
          <w:u w:val="single"/>
          <w:shd w:val="clear" w:color="auto" w:fill="FFFFFF"/>
        </w:rPr>
      </w:pPr>
      <w:r w:rsidRPr="0059036D">
        <w:rPr>
          <w:rStyle w:val="normaltextrun"/>
          <w:rFonts w:cs="Arial"/>
          <w:color w:val="000000"/>
          <w:sz w:val="22"/>
          <w:szCs w:val="22"/>
          <w:u w:val="single"/>
          <w:shd w:val="clear" w:color="auto" w:fill="FFFFFF"/>
        </w:rPr>
        <w:t>Bats</w:t>
      </w:r>
    </w:p>
    <w:p w14:paraId="6BEBF864" w14:textId="77777777" w:rsidR="00722087" w:rsidRDefault="00722087" w:rsidP="00487AAB">
      <w:pPr>
        <w:pStyle w:val="Letterbody"/>
        <w:rPr>
          <w:rStyle w:val="normaltextrun"/>
          <w:rFonts w:cs="Arial"/>
          <w:color w:val="000000"/>
          <w:sz w:val="22"/>
          <w:szCs w:val="22"/>
          <w:shd w:val="clear" w:color="auto" w:fill="FFFFFF"/>
        </w:rPr>
      </w:pPr>
    </w:p>
    <w:p w14:paraId="154DFFF3" w14:textId="02159AB3" w:rsidR="00722087" w:rsidRDefault="00093E17" w:rsidP="00487AAB">
      <w:pPr>
        <w:pStyle w:val="Letterbody"/>
        <w:rPr>
          <w:rStyle w:val="normaltextrun"/>
          <w:rFonts w:cs="Arial"/>
          <w:color w:val="000000"/>
          <w:sz w:val="22"/>
          <w:szCs w:val="22"/>
          <w:shd w:val="clear" w:color="auto" w:fill="FFFFFF"/>
        </w:rPr>
      </w:pPr>
      <w:r w:rsidRPr="001D7207">
        <w:rPr>
          <w:rStyle w:val="normaltextrun"/>
          <w:rFonts w:cs="Arial"/>
          <w:b/>
          <w:bCs/>
          <w:color w:val="000000"/>
          <w:sz w:val="22"/>
          <w:szCs w:val="22"/>
          <w:shd w:val="clear" w:color="auto" w:fill="FFFFFF"/>
        </w:rPr>
        <w:t xml:space="preserve">Table 4.4 of the </w:t>
      </w:r>
      <w:proofErr w:type="spellStart"/>
      <w:r w:rsidRPr="001D7207">
        <w:rPr>
          <w:rStyle w:val="normaltextrun"/>
          <w:rFonts w:cs="Arial"/>
          <w:b/>
          <w:bCs/>
          <w:color w:val="000000"/>
          <w:sz w:val="22"/>
          <w:szCs w:val="22"/>
          <w:shd w:val="clear" w:color="auto" w:fill="FFFFFF"/>
        </w:rPr>
        <w:t>EcIA</w:t>
      </w:r>
      <w:proofErr w:type="spellEnd"/>
      <w:r w:rsidRPr="001D7207">
        <w:rPr>
          <w:rStyle w:val="normaltextrun"/>
          <w:rFonts w:cs="Arial"/>
          <w:b/>
          <w:bCs/>
          <w:color w:val="000000"/>
          <w:sz w:val="22"/>
          <w:szCs w:val="22"/>
          <w:shd w:val="clear" w:color="auto" w:fill="FFFFFF"/>
        </w:rPr>
        <w:t xml:space="preserve"> lists 6 trees with bat roost potential which could be impacted by the proposals: </w:t>
      </w:r>
      <w:r w:rsidR="001D7207" w:rsidRPr="001D7207">
        <w:rPr>
          <w:rStyle w:val="normaltextrun"/>
          <w:rFonts w:cs="Arial"/>
          <w:b/>
          <w:bCs/>
          <w:color w:val="000000"/>
          <w:sz w:val="22"/>
          <w:szCs w:val="22"/>
          <w:shd w:val="clear" w:color="auto" w:fill="FFFFFF"/>
        </w:rPr>
        <w:t xml:space="preserve">emergence bat surveys of these trees is required </w:t>
      </w:r>
      <w:proofErr w:type="gramStart"/>
      <w:r w:rsidR="001D7207" w:rsidRPr="001D7207">
        <w:rPr>
          <w:rStyle w:val="normaltextrun"/>
          <w:rFonts w:cs="Arial"/>
          <w:b/>
          <w:bCs/>
          <w:color w:val="000000"/>
          <w:sz w:val="22"/>
          <w:szCs w:val="22"/>
          <w:shd w:val="clear" w:color="auto" w:fill="FFFFFF"/>
        </w:rPr>
        <w:t>in order for</w:t>
      </w:r>
      <w:proofErr w:type="gramEnd"/>
      <w:r w:rsidR="001D7207" w:rsidRPr="001D7207">
        <w:rPr>
          <w:rStyle w:val="normaltextrun"/>
          <w:rFonts w:cs="Arial"/>
          <w:b/>
          <w:bCs/>
          <w:color w:val="000000"/>
          <w:sz w:val="22"/>
          <w:szCs w:val="22"/>
          <w:shd w:val="clear" w:color="auto" w:fill="FFFFFF"/>
        </w:rPr>
        <w:t xml:space="preserve"> the LPA to assess impact</w:t>
      </w:r>
      <w:r w:rsidR="001D7207">
        <w:rPr>
          <w:rStyle w:val="normaltextrun"/>
          <w:rFonts w:cs="Arial"/>
          <w:color w:val="000000"/>
          <w:sz w:val="22"/>
          <w:szCs w:val="22"/>
          <w:shd w:val="clear" w:color="auto" w:fill="FFFFFF"/>
        </w:rPr>
        <w:t>.</w:t>
      </w:r>
    </w:p>
    <w:p w14:paraId="5008158F" w14:textId="77777777" w:rsidR="001D7207" w:rsidRDefault="001D7207" w:rsidP="00487AAB">
      <w:pPr>
        <w:pStyle w:val="Letterbody"/>
        <w:rPr>
          <w:rStyle w:val="normaltextrun"/>
          <w:rFonts w:cs="Arial"/>
          <w:color w:val="000000"/>
          <w:sz w:val="22"/>
          <w:szCs w:val="22"/>
          <w:shd w:val="clear" w:color="auto" w:fill="FFFFFF"/>
        </w:rPr>
      </w:pPr>
    </w:p>
    <w:p w14:paraId="51EF5A60" w14:textId="37065D9C" w:rsidR="008946A9" w:rsidRDefault="008946A9"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We note NPA recorded greater horseshoe, lesser horseshoe and barbastelle bats using the site. It is also likely that Bechstein’s bats use the site having been recorded on the LNR to the north (and NPA did not </w:t>
      </w:r>
      <w:r w:rsidR="007F4248">
        <w:rPr>
          <w:rStyle w:val="normaltextrun"/>
          <w:rFonts w:cs="Arial"/>
          <w:color w:val="000000"/>
          <w:sz w:val="22"/>
          <w:szCs w:val="22"/>
          <w:shd w:val="clear" w:color="auto" w:fill="FFFFFF"/>
        </w:rPr>
        <w:t>identify any to species).</w:t>
      </w:r>
      <w:r w:rsidR="00861F24">
        <w:rPr>
          <w:rStyle w:val="normaltextrun"/>
          <w:rFonts w:cs="Arial"/>
          <w:color w:val="000000"/>
          <w:sz w:val="22"/>
          <w:szCs w:val="22"/>
          <w:shd w:val="clear" w:color="auto" w:fill="FFFFFF"/>
        </w:rPr>
        <w:t xml:space="preserve"> The data shows that there is likely to be greater horseshoe, lesser horseshoe</w:t>
      </w:r>
      <w:r w:rsidR="00AF6E48">
        <w:rPr>
          <w:rStyle w:val="normaltextrun"/>
          <w:rFonts w:cs="Arial"/>
          <w:color w:val="000000"/>
          <w:sz w:val="22"/>
          <w:szCs w:val="22"/>
          <w:shd w:val="clear" w:color="auto" w:fill="FFFFFF"/>
        </w:rPr>
        <w:t>, Myotis</w:t>
      </w:r>
      <w:r w:rsidR="00861F24">
        <w:rPr>
          <w:rStyle w:val="normaltextrun"/>
          <w:rFonts w:cs="Arial"/>
          <w:color w:val="000000"/>
          <w:sz w:val="22"/>
          <w:szCs w:val="22"/>
          <w:shd w:val="clear" w:color="auto" w:fill="FFFFFF"/>
        </w:rPr>
        <w:t xml:space="preserve"> and barbastelle roosts ‘within the vicinity of the site’.</w:t>
      </w:r>
    </w:p>
    <w:p w14:paraId="59A7EB60" w14:textId="77777777" w:rsidR="00DC1BF5" w:rsidRDefault="00DC1BF5" w:rsidP="00487AAB">
      <w:pPr>
        <w:pStyle w:val="Letterbody"/>
        <w:rPr>
          <w:rStyle w:val="normaltextrun"/>
          <w:rFonts w:cs="Arial"/>
          <w:color w:val="000000"/>
          <w:sz w:val="22"/>
          <w:szCs w:val="22"/>
          <w:shd w:val="clear" w:color="auto" w:fill="FFFFFF"/>
        </w:rPr>
      </w:pPr>
    </w:p>
    <w:p w14:paraId="34A9E65B" w14:textId="53599D54" w:rsidR="00DC1BF5" w:rsidRDefault="00DC1BF5"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We note that NE have asked for further information on bats (their comments dated 16</w:t>
      </w:r>
      <w:r w:rsidRPr="00DC1BF5">
        <w:rPr>
          <w:rStyle w:val="normaltextrun"/>
          <w:rFonts w:cs="Arial"/>
          <w:color w:val="000000"/>
          <w:sz w:val="22"/>
          <w:szCs w:val="22"/>
          <w:shd w:val="clear" w:color="auto" w:fill="FFFFFF"/>
          <w:vertAlign w:val="superscript"/>
        </w:rPr>
        <w:t>th</w:t>
      </w:r>
      <w:r>
        <w:rPr>
          <w:rStyle w:val="normaltextrun"/>
          <w:rFonts w:cs="Arial"/>
          <w:color w:val="000000"/>
          <w:sz w:val="22"/>
          <w:szCs w:val="22"/>
          <w:shd w:val="clear" w:color="auto" w:fill="FFFFFF"/>
        </w:rPr>
        <w:t xml:space="preserve"> July):</w:t>
      </w:r>
    </w:p>
    <w:p w14:paraId="67163F6E" w14:textId="77777777" w:rsidR="00DC1BF5" w:rsidRDefault="00DC1BF5" w:rsidP="00487AAB">
      <w:pPr>
        <w:pStyle w:val="Letterbody"/>
        <w:rPr>
          <w:rStyle w:val="normaltextrun"/>
          <w:rFonts w:cs="Arial"/>
          <w:color w:val="000000"/>
          <w:sz w:val="22"/>
          <w:szCs w:val="22"/>
          <w:shd w:val="clear" w:color="auto" w:fill="FFFFFF"/>
        </w:rPr>
      </w:pPr>
    </w:p>
    <w:p w14:paraId="30B33C62" w14:textId="5BE9A8E1" w:rsidR="00DC1BF5" w:rsidRPr="00DC1BF5" w:rsidRDefault="00DC1BF5" w:rsidP="00DC1BF5">
      <w:pPr>
        <w:pStyle w:val="Letterbody"/>
        <w:ind w:left="720"/>
        <w:rPr>
          <w:rStyle w:val="normaltextrun"/>
          <w:rFonts w:cs="Arial"/>
          <w:i/>
          <w:iCs/>
          <w:color w:val="000000"/>
          <w:sz w:val="22"/>
          <w:szCs w:val="22"/>
          <w:shd w:val="clear" w:color="auto" w:fill="FFFFFF"/>
        </w:rPr>
      </w:pPr>
      <w:r w:rsidRPr="00DC1BF5">
        <w:rPr>
          <w:rFonts w:cs="Arial"/>
          <w:i/>
          <w:iCs/>
          <w:color w:val="000000"/>
          <w:sz w:val="22"/>
          <w:szCs w:val="22"/>
          <w:shd w:val="clear" w:color="auto" w:fill="FFFFFF"/>
        </w:rPr>
        <w:t xml:space="preserve">Bat Activity – further information required </w:t>
      </w:r>
      <w:proofErr w:type="gramStart"/>
      <w:r w:rsidRPr="00DC1BF5">
        <w:rPr>
          <w:rFonts w:cs="Arial"/>
          <w:i/>
          <w:iCs/>
          <w:color w:val="000000"/>
          <w:sz w:val="22"/>
          <w:szCs w:val="22"/>
          <w:shd w:val="clear" w:color="auto" w:fill="FFFFFF"/>
        </w:rPr>
        <w:t>The</w:t>
      </w:r>
      <w:proofErr w:type="gramEnd"/>
      <w:r w:rsidRPr="00DC1BF5">
        <w:rPr>
          <w:rFonts w:cs="Arial"/>
          <w:i/>
          <w:iCs/>
          <w:color w:val="000000"/>
          <w:sz w:val="22"/>
          <w:szCs w:val="22"/>
          <w:shd w:val="clear" w:color="auto" w:fill="FFFFFF"/>
        </w:rPr>
        <w:t xml:space="preserve"> submitted survey results demonstrate that the site is well used by foraging and commuting bats, most notably pipistrelle species, but also regular use by greater and lesser horseshoe bats (Annex II species). The high activity levels are not surprising given the high quality of neighbouring habitats associated with the </w:t>
      </w:r>
      <w:proofErr w:type="spellStart"/>
      <w:r w:rsidRPr="00DC1BF5">
        <w:rPr>
          <w:rFonts w:cs="Arial"/>
          <w:i/>
          <w:iCs/>
          <w:color w:val="000000"/>
          <w:sz w:val="22"/>
          <w:szCs w:val="22"/>
          <w:shd w:val="clear" w:color="auto" w:fill="FFFFFF"/>
        </w:rPr>
        <w:t>Smallbrook</w:t>
      </w:r>
      <w:proofErr w:type="spellEnd"/>
      <w:r w:rsidRPr="00DC1BF5">
        <w:rPr>
          <w:rFonts w:cs="Arial"/>
          <w:i/>
          <w:iCs/>
          <w:color w:val="000000"/>
          <w:sz w:val="22"/>
          <w:szCs w:val="22"/>
          <w:shd w:val="clear" w:color="auto" w:fill="FFFFFF"/>
        </w:rPr>
        <w:t xml:space="preserve"> Meadows Nature Reserve and river corridors. The submitted information, however, has provided no indication of where on site the bats were recorded (e.g. activity heat maps). It is therefore not possible to determine whether the proposal will impact on commuting routes or features favoured by the bats using the site. This is information is important for ensuring the design of the scheme does not reduce ecological connectivity through the site.</w:t>
      </w:r>
    </w:p>
    <w:p w14:paraId="22FC51E7" w14:textId="77777777" w:rsidR="00E2639F" w:rsidRDefault="00E2639F" w:rsidP="00487AAB">
      <w:pPr>
        <w:pStyle w:val="Letterbody"/>
        <w:rPr>
          <w:rStyle w:val="normaltextrun"/>
          <w:rFonts w:cs="Arial"/>
          <w:color w:val="000000"/>
          <w:sz w:val="22"/>
          <w:szCs w:val="22"/>
          <w:shd w:val="clear" w:color="auto" w:fill="FFFFFF"/>
        </w:rPr>
      </w:pPr>
    </w:p>
    <w:p w14:paraId="2CECBA57" w14:textId="56F52619" w:rsidR="00850E09" w:rsidRDefault="00850E09"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We agree with NE’s comments that there is insufficient evidence in the </w:t>
      </w:r>
      <w:proofErr w:type="spellStart"/>
      <w:r w:rsidR="000066AE">
        <w:rPr>
          <w:rStyle w:val="normaltextrun"/>
          <w:rFonts w:cs="Arial"/>
          <w:color w:val="000000"/>
          <w:sz w:val="22"/>
          <w:szCs w:val="22"/>
          <w:shd w:val="clear" w:color="auto" w:fill="FFFFFF"/>
        </w:rPr>
        <w:t>EcIA</w:t>
      </w:r>
      <w:proofErr w:type="spellEnd"/>
      <w:r w:rsidR="000066AE">
        <w:rPr>
          <w:rStyle w:val="normaltextrun"/>
          <w:rFonts w:cs="Arial"/>
          <w:color w:val="000000"/>
          <w:sz w:val="22"/>
          <w:szCs w:val="22"/>
          <w:shd w:val="clear" w:color="auto" w:fill="FFFFFF"/>
        </w:rPr>
        <w:t xml:space="preserve"> regarding bat foraging, commuting and roosting on and across the site. </w:t>
      </w:r>
    </w:p>
    <w:p w14:paraId="7040B943" w14:textId="77777777" w:rsidR="008C2960" w:rsidRDefault="008C2960" w:rsidP="00487AAB">
      <w:pPr>
        <w:pStyle w:val="Letterbody"/>
        <w:rPr>
          <w:rStyle w:val="normaltextrun"/>
          <w:rFonts w:cs="Arial"/>
          <w:color w:val="000000"/>
          <w:sz w:val="22"/>
          <w:szCs w:val="22"/>
          <w:shd w:val="clear" w:color="auto" w:fill="FFFFFF"/>
        </w:rPr>
      </w:pPr>
    </w:p>
    <w:p w14:paraId="4C40B8D6" w14:textId="50838051" w:rsidR="008C2960" w:rsidRDefault="008C2960"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In terms of lighting, the </w:t>
      </w:r>
      <w:proofErr w:type="spellStart"/>
      <w:r>
        <w:rPr>
          <w:rStyle w:val="normaltextrun"/>
          <w:rFonts w:cs="Arial"/>
          <w:color w:val="000000"/>
          <w:sz w:val="22"/>
          <w:szCs w:val="22"/>
          <w:shd w:val="clear" w:color="auto" w:fill="FFFFFF"/>
        </w:rPr>
        <w:t>EcIA</w:t>
      </w:r>
      <w:proofErr w:type="spellEnd"/>
      <w:r>
        <w:rPr>
          <w:rStyle w:val="normaltextrun"/>
          <w:rFonts w:cs="Arial"/>
          <w:color w:val="000000"/>
          <w:sz w:val="22"/>
          <w:szCs w:val="22"/>
          <w:shd w:val="clear" w:color="auto" w:fill="FFFFFF"/>
        </w:rPr>
        <w:t xml:space="preserve"> states:</w:t>
      </w:r>
    </w:p>
    <w:p w14:paraId="353FEBE6" w14:textId="77777777" w:rsidR="00F00F30" w:rsidRDefault="00F00F30" w:rsidP="00487AAB">
      <w:pPr>
        <w:pStyle w:val="Letterbody"/>
        <w:rPr>
          <w:rStyle w:val="normaltextrun"/>
          <w:rFonts w:cs="Arial"/>
          <w:color w:val="000000"/>
          <w:sz w:val="22"/>
          <w:szCs w:val="22"/>
          <w:shd w:val="clear" w:color="auto" w:fill="FFFFFF"/>
        </w:rPr>
      </w:pPr>
    </w:p>
    <w:p w14:paraId="2D1140EB" w14:textId="530CE660" w:rsidR="008C2960" w:rsidRPr="00F00F30" w:rsidRDefault="008E07E0" w:rsidP="00F00F30">
      <w:pPr>
        <w:pStyle w:val="Letterbody"/>
        <w:ind w:left="720"/>
        <w:rPr>
          <w:rFonts w:cs="Arial"/>
          <w:i/>
          <w:iCs/>
          <w:color w:val="000000"/>
          <w:sz w:val="22"/>
          <w:szCs w:val="22"/>
          <w:shd w:val="clear" w:color="auto" w:fill="FFFFFF"/>
        </w:rPr>
      </w:pPr>
      <w:r w:rsidRPr="00F00F30">
        <w:rPr>
          <w:rFonts w:cs="Arial"/>
          <w:i/>
          <w:iCs/>
          <w:color w:val="000000"/>
          <w:sz w:val="22"/>
          <w:szCs w:val="22"/>
          <w:shd w:val="clear" w:color="auto" w:fill="FFFFFF"/>
        </w:rPr>
        <w:t xml:space="preserve">Coherent network of dark bat habitat connected to the wider landscape maintained </w:t>
      </w:r>
      <w:proofErr w:type="gramStart"/>
      <w:r w:rsidRPr="00F00F30">
        <w:rPr>
          <w:rFonts w:cs="Arial"/>
          <w:i/>
          <w:iCs/>
          <w:color w:val="000000"/>
          <w:sz w:val="22"/>
          <w:szCs w:val="22"/>
          <w:shd w:val="clear" w:color="auto" w:fill="FFFFFF"/>
        </w:rPr>
        <w:t>through:</w:t>
      </w:r>
      <w:proofErr w:type="gramEnd"/>
      <w:r w:rsidRPr="00F00F30">
        <w:rPr>
          <w:rFonts w:cs="Arial"/>
          <w:i/>
          <w:iCs/>
          <w:color w:val="000000"/>
          <w:sz w:val="22"/>
          <w:szCs w:val="22"/>
          <w:shd w:val="clear" w:color="auto" w:fill="FFFFFF"/>
        </w:rPr>
        <w:t xml:space="preserve"> buffers between built development and woodland edge</w:t>
      </w:r>
      <w:r w:rsidR="009508CA" w:rsidRPr="00F00F30">
        <w:rPr>
          <w:rFonts w:cs="Arial"/>
          <w:i/>
          <w:iCs/>
          <w:color w:val="000000"/>
          <w:sz w:val="22"/>
          <w:szCs w:val="22"/>
          <w:shd w:val="clear" w:color="auto" w:fill="FFFFFF"/>
        </w:rPr>
        <w:t xml:space="preserve">; </w:t>
      </w:r>
      <w:r w:rsidRPr="00F00F30">
        <w:rPr>
          <w:rFonts w:cs="Arial"/>
          <w:i/>
          <w:iCs/>
          <w:color w:val="000000"/>
          <w:sz w:val="22"/>
          <w:szCs w:val="22"/>
          <w:shd w:val="clear" w:color="auto" w:fill="FFFFFF"/>
        </w:rPr>
        <w:t>these buffers to be kept dark (</w:t>
      </w:r>
      <w:r w:rsidR="009E6D2B" w:rsidRPr="00F00F30">
        <w:rPr>
          <w:rFonts w:cs="Arial"/>
          <w:i/>
          <w:iCs/>
          <w:color w:val="000000"/>
          <w:sz w:val="22"/>
          <w:szCs w:val="22"/>
          <w:shd w:val="clear" w:color="auto" w:fill="FFFFFF"/>
        </w:rPr>
        <w:t>&lt;0.2 horizontal / 0.4 lux vertical) – see Lighting Impact Assessment to see how this could be achieved</w:t>
      </w:r>
      <w:r w:rsidR="005330B8" w:rsidRPr="00F00F30">
        <w:rPr>
          <w:rFonts w:cs="Arial"/>
          <w:i/>
          <w:iCs/>
          <w:color w:val="000000"/>
          <w:sz w:val="22"/>
          <w:szCs w:val="22"/>
          <w:shd w:val="clear" w:color="auto" w:fill="FFFFFF"/>
        </w:rPr>
        <w:t>; tree and hedge/scrub planting at the site entrance to provide for continued connectivity; planting species-rich nat</w:t>
      </w:r>
      <w:r w:rsidR="00F00F30">
        <w:rPr>
          <w:rFonts w:cs="Arial"/>
          <w:i/>
          <w:iCs/>
          <w:color w:val="000000"/>
          <w:sz w:val="22"/>
          <w:szCs w:val="22"/>
          <w:shd w:val="clear" w:color="auto" w:fill="FFFFFF"/>
        </w:rPr>
        <w:t>i</w:t>
      </w:r>
      <w:r w:rsidR="005330B8" w:rsidRPr="00F00F30">
        <w:rPr>
          <w:rFonts w:cs="Arial"/>
          <w:i/>
          <w:iCs/>
          <w:color w:val="000000"/>
          <w:sz w:val="22"/>
          <w:szCs w:val="22"/>
          <w:shd w:val="clear" w:color="auto" w:fill="FFFFFF"/>
        </w:rPr>
        <w:t>ve hedgerows</w:t>
      </w:r>
      <w:r w:rsidR="00F00F30" w:rsidRPr="00F00F30">
        <w:rPr>
          <w:rFonts w:cs="Arial"/>
          <w:i/>
          <w:iCs/>
          <w:color w:val="000000"/>
          <w:sz w:val="22"/>
          <w:szCs w:val="22"/>
          <w:shd w:val="clear" w:color="auto" w:fill="FFFFFF"/>
        </w:rPr>
        <w:t xml:space="preserve"> (e.g. to rear of northern gardens).</w:t>
      </w:r>
    </w:p>
    <w:p w14:paraId="0B599783" w14:textId="77777777" w:rsidR="00F00F30" w:rsidRDefault="00F00F30" w:rsidP="00487AAB">
      <w:pPr>
        <w:pStyle w:val="Letterbody"/>
        <w:rPr>
          <w:rFonts w:cs="Arial"/>
          <w:color w:val="000000"/>
          <w:sz w:val="22"/>
          <w:szCs w:val="22"/>
          <w:shd w:val="clear" w:color="auto" w:fill="FFFFFF"/>
        </w:rPr>
      </w:pPr>
    </w:p>
    <w:p w14:paraId="78CBD304" w14:textId="325FA217" w:rsidR="00F00F30" w:rsidRDefault="00642985" w:rsidP="00487AAB">
      <w:pPr>
        <w:pStyle w:val="Letterbody"/>
        <w:rPr>
          <w:rFonts w:cs="Arial"/>
          <w:color w:val="000000"/>
          <w:sz w:val="22"/>
          <w:szCs w:val="22"/>
          <w:shd w:val="clear" w:color="auto" w:fill="FFFFFF"/>
        </w:rPr>
      </w:pPr>
      <w:r>
        <w:rPr>
          <w:rFonts w:cs="Arial"/>
          <w:color w:val="000000"/>
          <w:sz w:val="22"/>
          <w:szCs w:val="22"/>
          <w:shd w:val="clear" w:color="auto" w:fill="FFFFFF"/>
        </w:rPr>
        <w:t>The Lighting Stra</w:t>
      </w:r>
      <w:r w:rsidR="004A5EA0">
        <w:rPr>
          <w:rFonts w:cs="Arial"/>
          <w:color w:val="000000"/>
          <w:sz w:val="22"/>
          <w:szCs w:val="22"/>
          <w:shd w:val="clear" w:color="auto" w:fill="FFFFFF"/>
        </w:rPr>
        <w:t>tegy</w:t>
      </w:r>
      <w:r w:rsidR="00D722C2">
        <w:rPr>
          <w:rFonts w:cs="Arial"/>
          <w:color w:val="000000"/>
          <w:sz w:val="22"/>
          <w:szCs w:val="22"/>
          <w:shd w:val="clear" w:color="auto" w:fill="FFFFFF"/>
        </w:rPr>
        <w:t xml:space="preserve"> states: ‘</w:t>
      </w:r>
      <w:r w:rsidR="00D722C2" w:rsidRPr="00D722C2">
        <w:rPr>
          <w:rFonts w:cs="Arial"/>
          <w:i/>
          <w:iCs/>
          <w:color w:val="000000"/>
          <w:sz w:val="22"/>
          <w:szCs w:val="22"/>
          <w:shd w:val="clear" w:color="auto" w:fill="FFFFFF"/>
        </w:rPr>
        <w:t xml:space="preserve">Following coordination with the ecologist, the external lighting provision shall be minimised to not exceed 0.2lx on the horizontal plane and 0.4lx on the vertical plan at 7.5m away from where sensitive inhabitants live or </w:t>
      </w:r>
      <w:r w:rsidR="00D722C2" w:rsidRPr="00D722C2">
        <w:rPr>
          <w:rFonts w:cs="Arial"/>
          <w:i/>
          <w:iCs/>
          <w:color w:val="000000"/>
          <w:sz w:val="22"/>
          <w:szCs w:val="22"/>
          <w:shd w:val="clear" w:color="auto" w:fill="FFFFFF"/>
        </w:rPr>
        <w:t>commute’.</w:t>
      </w:r>
    </w:p>
    <w:p w14:paraId="2D047712" w14:textId="77777777" w:rsidR="009508CA" w:rsidRDefault="009508CA" w:rsidP="00487AAB">
      <w:pPr>
        <w:pStyle w:val="Letterbody"/>
        <w:rPr>
          <w:rStyle w:val="normaltextrun"/>
          <w:rFonts w:cs="Arial"/>
          <w:color w:val="000000"/>
          <w:sz w:val="22"/>
          <w:szCs w:val="22"/>
          <w:shd w:val="clear" w:color="auto" w:fill="FFFFFF"/>
        </w:rPr>
      </w:pPr>
    </w:p>
    <w:p w14:paraId="5E3ABD64" w14:textId="2599739A" w:rsidR="00D722C2" w:rsidRDefault="00D722C2"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W</w:t>
      </w:r>
      <w:r w:rsidR="00262661">
        <w:rPr>
          <w:rStyle w:val="normaltextrun"/>
          <w:rFonts w:cs="Arial"/>
          <w:color w:val="000000"/>
          <w:sz w:val="22"/>
          <w:szCs w:val="22"/>
          <w:shd w:val="clear" w:color="auto" w:fill="FFFFFF"/>
        </w:rPr>
        <w:t>e</w:t>
      </w:r>
      <w:r>
        <w:rPr>
          <w:rStyle w:val="normaltextrun"/>
          <w:rFonts w:cs="Arial"/>
          <w:color w:val="000000"/>
          <w:sz w:val="22"/>
          <w:szCs w:val="22"/>
          <w:shd w:val="clear" w:color="auto" w:fill="FFFFFF"/>
        </w:rPr>
        <w:t xml:space="preserve"> recommend that these </w:t>
      </w:r>
      <w:r w:rsidR="00262661">
        <w:rPr>
          <w:rStyle w:val="normaltextrun"/>
          <w:rFonts w:cs="Arial"/>
          <w:color w:val="000000"/>
          <w:sz w:val="22"/>
          <w:szCs w:val="22"/>
          <w:shd w:val="clear" w:color="auto" w:fill="FFFFFF"/>
        </w:rPr>
        <w:t xml:space="preserve">dark </w:t>
      </w:r>
      <w:r>
        <w:rPr>
          <w:rStyle w:val="normaltextrun"/>
          <w:rFonts w:cs="Arial"/>
          <w:color w:val="000000"/>
          <w:sz w:val="22"/>
          <w:szCs w:val="22"/>
          <w:shd w:val="clear" w:color="auto" w:fill="FFFFFF"/>
        </w:rPr>
        <w:t>buffers are 10m.</w:t>
      </w:r>
      <w:r w:rsidR="00C9421A">
        <w:rPr>
          <w:rStyle w:val="normaltextrun"/>
          <w:rFonts w:cs="Arial"/>
          <w:color w:val="000000"/>
          <w:sz w:val="22"/>
          <w:szCs w:val="22"/>
          <w:shd w:val="clear" w:color="auto" w:fill="FFFFFF"/>
        </w:rPr>
        <w:t xml:space="preserve"> As designed, the </w:t>
      </w:r>
      <w:r w:rsidR="00524BA8">
        <w:rPr>
          <w:rStyle w:val="normaltextrun"/>
          <w:rFonts w:cs="Arial"/>
          <w:color w:val="000000"/>
          <w:sz w:val="22"/>
          <w:szCs w:val="22"/>
          <w:shd w:val="clear" w:color="auto" w:fill="FFFFFF"/>
        </w:rPr>
        <w:t>Lighting Strategy shows no dark corridors across the site, meaning that any current commuting or foraging routes across the site will be lost.</w:t>
      </w:r>
    </w:p>
    <w:p w14:paraId="73C09919" w14:textId="77777777" w:rsidR="00D722C2" w:rsidRDefault="00D722C2" w:rsidP="00487AAB">
      <w:pPr>
        <w:pStyle w:val="Letterbody"/>
        <w:rPr>
          <w:rStyle w:val="normaltextrun"/>
          <w:rFonts w:cs="Arial"/>
          <w:color w:val="000000"/>
          <w:sz w:val="22"/>
          <w:szCs w:val="22"/>
          <w:shd w:val="clear" w:color="auto" w:fill="FFFFFF"/>
        </w:rPr>
      </w:pPr>
    </w:p>
    <w:p w14:paraId="2D6E781F" w14:textId="743DC7D6" w:rsidR="009D591F" w:rsidRPr="00DD1616" w:rsidRDefault="00DD1616" w:rsidP="00487AAB">
      <w:pPr>
        <w:pStyle w:val="Letterbody"/>
        <w:rPr>
          <w:rStyle w:val="normaltextrun"/>
          <w:rFonts w:cs="Arial"/>
          <w:b/>
          <w:bCs/>
          <w:color w:val="000000"/>
          <w:sz w:val="22"/>
          <w:szCs w:val="22"/>
          <w:shd w:val="clear" w:color="auto" w:fill="FFFFFF"/>
        </w:rPr>
      </w:pPr>
      <w:r w:rsidRPr="00DD1616">
        <w:rPr>
          <w:rStyle w:val="normaltextrun"/>
          <w:rFonts w:cs="Arial"/>
          <w:b/>
          <w:bCs/>
          <w:color w:val="000000"/>
          <w:sz w:val="22"/>
          <w:szCs w:val="22"/>
          <w:shd w:val="clear" w:color="auto" w:fill="FFFFFF"/>
        </w:rPr>
        <w:t xml:space="preserve">A Bat Mitigation </w:t>
      </w:r>
      <w:r w:rsidR="00A35B3E">
        <w:rPr>
          <w:rStyle w:val="normaltextrun"/>
          <w:rFonts w:cs="Arial"/>
          <w:b/>
          <w:bCs/>
          <w:color w:val="000000"/>
          <w:sz w:val="22"/>
          <w:szCs w:val="22"/>
          <w:shd w:val="clear" w:color="auto" w:fill="FFFFFF"/>
        </w:rPr>
        <w:t>Strategy</w:t>
      </w:r>
      <w:r w:rsidRPr="00DD1616">
        <w:rPr>
          <w:rStyle w:val="normaltextrun"/>
          <w:rFonts w:cs="Arial"/>
          <w:b/>
          <w:bCs/>
          <w:color w:val="000000"/>
          <w:sz w:val="22"/>
          <w:szCs w:val="22"/>
          <w:shd w:val="clear" w:color="auto" w:fill="FFFFFF"/>
        </w:rPr>
        <w:t xml:space="preserve"> is required to demonstrate how bats will use the site for foraging, commuting and roosting.</w:t>
      </w:r>
      <w:r w:rsidR="00524BA8">
        <w:rPr>
          <w:rStyle w:val="normaltextrun"/>
          <w:rFonts w:cs="Arial"/>
          <w:b/>
          <w:bCs/>
          <w:color w:val="000000"/>
          <w:sz w:val="22"/>
          <w:szCs w:val="22"/>
          <w:shd w:val="clear" w:color="auto" w:fill="FFFFFF"/>
        </w:rPr>
        <w:t xml:space="preserve"> A bat sensitive Lighting Strategy is also required.</w:t>
      </w:r>
    </w:p>
    <w:p w14:paraId="48B1E66C" w14:textId="77777777" w:rsidR="00FC57E3" w:rsidRPr="0059036D" w:rsidRDefault="00FC57E3" w:rsidP="00487AAB">
      <w:pPr>
        <w:pStyle w:val="Letterbody"/>
        <w:rPr>
          <w:rStyle w:val="normaltextrun"/>
          <w:rFonts w:cs="Arial"/>
          <w:color w:val="000000"/>
          <w:sz w:val="22"/>
          <w:szCs w:val="22"/>
          <w:shd w:val="clear" w:color="auto" w:fill="FFFFFF"/>
        </w:rPr>
      </w:pPr>
    </w:p>
    <w:p w14:paraId="46FD9621" w14:textId="235DB3F1" w:rsidR="00FC57E3" w:rsidRPr="0059036D" w:rsidRDefault="00FC57E3" w:rsidP="00487AAB">
      <w:pPr>
        <w:pStyle w:val="Letterbody"/>
        <w:rPr>
          <w:rStyle w:val="normaltextrun"/>
          <w:rFonts w:cs="Arial"/>
          <w:color w:val="000000"/>
          <w:sz w:val="22"/>
          <w:szCs w:val="22"/>
          <w:u w:val="single"/>
          <w:shd w:val="clear" w:color="auto" w:fill="FFFFFF"/>
        </w:rPr>
      </w:pPr>
      <w:r w:rsidRPr="0059036D">
        <w:rPr>
          <w:rStyle w:val="normaltextrun"/>
          <w:rFonts w:cs="Arial"/>
          <w:color w:val="000000"/>
          <w:sz w:val="22"/>
          <w:szCs w:val="22"/>
          <w:u w:val="single"/>
          <w:shd w:val="clear" w:color="auto" w:fill="FFFFFF"/>
        </w:rPr>
        <w:t>Toads</w:t>
      </w:r>
    </w:p>
    <w:p w14:paraId="3C00B9C4" w14:textId="77777777" w:rsidR="00FC57E3" w:rsidRPr="0059036D" w:rsidRDefault="00FC57E3" w:rsidP="00487AAB">
      <w:pPr>
        <w:pStyle w:val="Letterbody"/>
        <w:rPr>
          <w:rStyle w:val="normaltextrun"/>
          <w:rFonts w:cs="Arial"/>
          <w:color w:val="000000"/>
          <w:sz w:val="22"/>
          <w:szCs w:val="22"/>
          <w:shd w:val="clear" w:color="auto" w:fill="FFFFFF"/>
        </w:rPr>
      </w:pPr>
    </w:p>
    <w:p w14:paraId="0684D7AD" w14:textId="2A22647C" w:rsidR="00221D85" w:rsidRDefault="00221D85" w:rsidP="00487AAB">
      <w:pPr>
        <w:pStyle w:val="Letterbody"/>
        <w:rPr>
          <w:rFonts w:cs="Arial"/>
          <w:color w:val="000000"/>
          <w:sz w:val="22"/>
          <w:szCs w:val="22"/>
          <w:shd w:val="clear" w:color="auto" w:fill="FFFFFF"/>
        </w:rPr>
      </w:pPr>
      <w:r w:rsidRPr="00221D85">
        <w:rPr>
          <w:rFonts w:cs="Arial"/>
          <w:color w:val="000000"/>
          <w:sz w:val="22"/>
          <w:szCs w:val="22"/>
          <w:shd w:val="clear" w:color="auto" w:fill="FFFFFF"/>
        </w:rPr>
        <w:lastRenderedPageBreak/>
        <w:t xml:space="preserve">Common toads are listed as a priority species under the Natural Environment and Rural </w:t>
      </w:r>
      <w:r w:rsidRPr="00FC57E3">
        <w:rPr>
          <w:rFonts w:cs="Arial"/>
          <w:color w:val="000000"/>
          <w:sz w:val="22"/>
          <w:szCs w:val="22"/>
          <w:shd w:val="clear" w:color="auto" w:fill="FFFFFF"/>
        </w:rPr>
        <w:t xml:space="preserve">Communities (NERC) Act (2006). </w:t>
      </w:r>
      <w:r w:rsidR="00EB6EA2">
        <w:rPr>
          <w:rFonts w:cs="Arial"/>
          <w:color w:val="000000"/>
          <w:sz w:val="22"/>
          <w:szCs w:val="22"/>
          <w:shd w:val="clear" w:color="auto" w:fill="FFFFFF"/>
        </w:rPr>
        <w:t xml:space="preserve">The site is located on a key migratory route for a large population of common toad. </w:t>
      </w:r>
      <w:r>
        <w:rPr>
          <w:rFonts w:cs="Arial"/>
          <w:color w:val="000000"/>
          <w:sz w:val="22"/>
          <w:szCs w:val="22"/>
          <w:shd w:val="clear" w:color="auto" w:fill="FFFFFF"/>
        </w:rPr>
        <w:t>We note NE’s comments in relation to toads:</w:t>
      </w:r>
    </w:p>
    <w:p w14:paraId="4D59774A" w14:textId="77777777" w:rsidR="00221D85" w:rsidRDefault="00221D85" w:rsidP="00487AAB">
      <w:pPr>
        <w:pStyle w:val="Letterbody"/>
        <w:rPr>
          <w:rFonts w:cs="Arial"/>
          <w:color w:val="000000"/>
          <w:sz w:val="22"/>
          <w:szCs w:val="22"/>
          <w:shd w:val="clear" w:color="auto" w:fill="FFFFFF"/>
        </w:rPr>
      </w:pPr>
    </w:p>
    <w:p w14:paraId="6ADC4124" w14:textId="77777777" w:rsidR="002F631C" w:rsidRDefault="00FC57E3" w:rsidP="00221D85">
      <w:pPr>
        <w:pStyle w:val="Letterbody"/>
        <w:ind w:left="720"/>
        <w:rPr>
          <w:rFonts w:cs="Arial"/>
          <w:i/>
          <w:iCs/>
          <w:color w:val="000000"/>
          <w:sz w:val="22"/>
          <w:szCs w:val="22"/>
          <w:shd w:val="clear" w:color="auto" w:fill="FFFFFF"/>
        </w:rPr>
      </w:pPr>
      <w:r w:rsidRPr="00221D85">
        <w:rPr>
          <w:rFonts w:cs="Arial"/>
          <w:i/>
          <w:iCs/>
          <w:color w:val="000000"/>
          <w:sz w:val="22"/>
          <w:szCs w:val="22"/>
          <w:shd w:val="clear" w:color="auto" w:fill="FFFFFF"/>
        </w:rPr>
        <w:t xml:space="preserve">The locality is well known for supporting significant toad populations with migratory routes though the site and neighbouring roads, with significant road causalities occurring each year. It is disappointing therefore that the submitted ecological assessment has not fully considered any likely impacts on the local toad population from obstructing toad movement across the site and through increased mortality on local roads due to increased local traffic. Further, the mitigation measures proposed are limited and provide no mechanism for reducing mortality on the new roads serving the development or on the local road network. In our view given the sensitivity of the locality a comprehensive toad mitigation strategy should be agreed and secured. In additional to the measures set out in the submitted ecological assessment the strategy should consider the following potential mitigation measures: </w:t>
      </w:r>
    </w:p>
    <w:p w14:paraId="1D3B1B58" w14:textId="77777777" w:rsidR="002F631C" w:rsidRDefault="00FC57E3" w:rsidP="002F631C">
      <w:pPr>
        <w:pStyle w:val="Letterbody"/>
        <w:numPr>
          <w:ilvl w:val="0"/>
          <w:numId w:val="9"/>
        </w:numPr>
        <w:rPr>
          <w:rFonts w:cs="Arial"/>
          <w:i/>
          <w:iCs/>
          <w:color w:val="000000"/>
          <w:sz w:val="22"/>
          <w:szCs w:val="22"/>
          <w:shd w:val="clear" w:color="auto" w:fill="FFFFFF"/>
        </w:rPr>
      </w:pPr>
      <w:r w:rsidRPr="00221D85">
        <w:rPr>
          <w:rFonts w:cs="Arial"/>
          <w:i/>
          <w:iCs/>
          <w:color w:val="000000"/>
          <w:sz w:val="22"/>
          <w:szCs w:val="22"/>
          <w:shd w:val="clear" w:color="auto" w:fill="FFFFFF"/>
        </w:rPr>
        <w:t xml:space="preserve">Increased use of </w:t>
      </w:r>
      <w:proofErr w:type="spellStart"/>
      <w:r w:rsidRPr="00221D85">
        <w:rPr>
          <w:rFonts w:cs="Arial"/>
          <w:i/>
          <w:iCs/>
          <w:color w:val="000000"/>
          <w:sz w:val="22"/>
          <w:szCs w:val="22"/>
          <w:shd w:val="clear" w:color="auto" w:fill="FFFFFF"/>
        </w:rPr>
        <w:t>SuDS</w:t>
      </w:r>
      <w:proofErr w:type="spellEnd"/>
      <w:r w:rsidRPr="00221D85">
        <w:rPr>
          <w:rFonts w:cs="Arial"/>
          <w:i/>
          <w:iCs/>
          <w:color w:val="000000"/>
          <w:sz w:val="22"/>
          <w:szCs w:val="22"/>
          <w:shd w:val="clear" w:color="auto" w:fill="FFFFFF"/>
        </w:rPr>
        <w:t xml:space="preserve"> throughout the site designed to provide habitats that will facility the movement of toads through the development. E.g. vegetated swales running north south through the development.</w:t>
      </w:r>
    </w:p>
    <w:p w14:paraId="5E8F2D77" w14:textId="2B4659AA" w:rsidR="002F631C" w:rsidRDefault="00FC57E3" w:rsidP="002F631C">
      <w:pPr>
        <w:pStyle w:val="Letterbody"/>
        <w:numPr>
          <w:ilvl w:val="0"/>
          <w:numId w:val="9"/>
        </w:numPr>
        <w:rPr>
          <w:rFonts w:cs="Arial"/>
          <w:i/>
          <w:iCs/>
          <w:color w:val="000000"/>
          <w:sz w:val="22"/>
          <w:szCs w:val="22"/>
          <w:shd w:val="clear" w:color="auto" w:fill="FFFFFF"/>
        </w:rPr>
      </w:pPr>
      <w:r w:rsidRPr="00221D85">
        <w:rPr>
          <w:rFonts w:cs="Arial"/>
          <w:i/>
          <w:iCs/>
          <w:color w:val="000000"/>
          <w:sz w:val="22"/>
          <w:szCs w:val="22"/>
          <w:shd w:val="clear" w:color="auto" w:fill="FFFFFF"/>
        </w:rPr>
        <w:t xml:space="preserve">Design of garden boundaries, roadside curbs etc to allow movement of amphibians. </w:t>
      </w:r>
    </w:p>
    <w:p w14:paraId="7E80FC22" w14:textId="77777777" w:rsidR="002F631C" w:rsidRDefault="00FC57E3" w:rsidP="002F631C">
      <w:pPr>
        <w:pStyle w:val="Letterbody"/>
        <w:numPr>
          <w:ilvl w:val="0"/>
          <w:numId w:val="9"/>
        </w:numPr>
        <w:rPr>
          <w:rFonts w:cs="Arial"/>
          <w:i/>
          <w:iCs/>
          <w:color w:val="000000"/>
          <w:sz w:val="22"/>
          <w:szCs w:val="22"/>
          <w:shd w:val="clear" w:color="auto" w:fill="FFFFFF"/>
        </w:rPr>
      </w:pPr>
      <w:r w:rsidRPr="00221D85">
        <w:rPr>
          <w:rFonts w:cs="Arial"/>
          <w:i/>
          <w:iCs/>
          <w:color w:val="000000"/>
          <w:sz w:val="22"/>
          <w:szCs w:val="22"/>
          <w:shd w:val="clear" w:color="auto" w:fill="FFFFFF"/>
        </w:rPr>
        <w:t xml:space="preserve">Incorporation of road tunnels / culverts to new and existing local designed to allow passage by amphibians. </w:t>
      </w:r>
    </w:p>
    <w:p w14:paraId="31914766" w14:textId="77777777" w:rsidR="002F631C" w:rsidRDefault="00FC57E3" w:rsidP="002F631C">
      <w:pPr>
        <w:pStyle w:val="Letterbody"/>
        <w:numPr>
          <w:ilvl w:val="0"/>
          <w:numId w:val="9"/>
        </w:numPr>
        <w:rPr>
          <w:rFonts w:cs="Arial"/>
          <w:i/>
          <w:iCs/>
          <w:color w:val="000000"/>
          <w:sz w:val="22"/>
          <w:szCs w:val="22"/>
          <w:shd w:val="clear" w:color="auto" w:fill="FFFFFF"/>
        </w:rPr>
      </w:pPr>
      <w:r w:rsidRPr="00221D85">
        <w:rPr>
          <w:rFonts w:cs="Arial"/>
          <w:i/>
          <w:iCs/>
          <w:color w:val="000000"/>
          <w:sz w:val="22"/>
          <w:szCs w:val="22"/>
          <w:shd w:val="clear" w:color="auto" w:fill="FFFFFF"/>
        </w:rPr>
        <w:t xml:space="preserve">Provision of road signage warning of toad crossings. </w:t>
      </w:r>
    </w:p>
    <w:p w14:paraId="460C2614" w14:textId="77777777" w:rsidR="002F631C" w:rsidRDefault="00FC57E3" w:rsidP="002F631C">
      <w:pPr>
        <w:pStyle w:val="Letterbody"/>
        <w:numPr>
          <w:ilvl w:val="0"/>
          <w:numId w:val="9"/>
        </w:numPr>
        <w:rPr>
          <w:rFonts w:cs="Arial"/>
          <w:i/>
          <w:iCs/>
          <w:color w:val="000000"/>
          <w:sz w:val="22"/>
          <w:szCs w:val="22"/>
          <w:shd w:val="clear" w:color="auto" w:fill="FFFFFF"/>
        </w:rPr>
      </w:pPr>
      <w:r w:rsidRPr="00221D85">
        <w:rPr>
          <w:rFonts w:cs="Arial"/>
          <w:i/>
          <w:iCs/>
          <w:color w:val="000000"/>
          <w:sz w:val="22"/>
          <w:szCs w:val="22"/>
          <w:shd w:val="clear" w:color="auto" w:fill="FFFFFF"/>
        </w:rPr>
        <w:t xml:space="preserve">Support for local toad patrol groups. </w:t>
      </w:r>
    </w:p>
    <w:p w14:paraId="1E5B090E" w14:textId="77777777" w:rsidR="002F631C" w:rsidRDefault="002F631C" w:rsidP="002F631C">
      <w:pPr>
        <w:pStyle w:val="Letterbody"/>
        <w:rPr>
          <w:rFonts w:cs="Arial"/>
          <w:color w:val="000000"/>
          <w:sz w:val="22"/>
          <w:szCs w:val="22"/>
          <w:shd w:val="clear" w:color="auto" w:fill="FFFFFF"/>
        </w:rPr>
      </w:pPr>
    </w:p>
    <w:p w14:paraId="144B10B6" w14:textId="24AA6E8F" w:rsidR="0030463B" w:rsidRDefault="0030463B" w:rsidP="002F631C">
      <w:pPr>
        <w:pStyle w:val="Letterbody"/>
        <w:rPr>
          <w:rFonts w:cs="Arial"/>
          <w:color w:val="000000"/>
          <w:sz w:val="22"/>
          <w:szCs w:val="22"/>
          <w:shd w:val="clear" w:color="auto" w:fill="FFFFFF"/>
        </w:rPr>
      </w:pPr>
      <w:r>
        <w:rPr>
          <w:rFonts w:cs="Arial"/>
          <w:color w:val="000000"/>
          <w:sz w:val="22"/>
          <w:szCs w:val="22"/>
          <w:shd w:val="clear" w:color="auto" w:fill="FFFFFF"/>
        </w:rPr>
        <w:t xml:space="preserve">Increased housing and traffic in this area is likely to </w:t>
      </w:r>
      <w:r w:rsidR="005928B4">
        <w:rPr>
          <w:rFonts w:cs="Arial"/>
          <w:color w:val="000000"/>
          <w:sz w:val="22"/>
          <w:szCs w:val="22"/>
          <w:shd w:val="clear" w:color="auto" w:fill="FFFFFF"/>
        </w:rPr>
        <w:t xml:space="preserve">have an adverse impact on the local toad population. </w:t>
      </w:r>
      <w:r w:rsidR="005928B4" w:rsidRPr="005928B4">
        <w:rPr>
          <w:rFonts w:cs="Arial"/>
          <w:color w:val="000000"/>
          <w:sz w:val="22"/>
          <w:szCs w:val="22"/>
          <w:shd w:val="clear" w:color="auto" w:fill="FFFFFF"/>
        </w:rPr>
        <w:t xml:space="preserve">Off-site, the toad population along </w:t>
      </w:r>
      <w:proofErr w:type="spellStart"/>
      <w:r w:rsidR="005928B4" w:rsidRPr="005928B4">
        <w:rPr>
          <w:rFonts w:cs="Arial"/>
          <w:color w:val="000000"/>
          <w:sz w:val="22"/>
          <w:szCs w:val="22"/>
          <w:shd w:val="clear" w:color="auto" w:fill="FFFFFF"/>
        </w:rPr>
        <w:t>Smallbrook</w:t>
      </w:r>
      <w:proofErr w:type="spellEnd"/>
      <w:r w:rsidR="005928B4" w:rsidRPr="005928B4">
        <w:rPr>
          <w:rFonts w:cs="Arial"/>
          <w:color w:val="000000"/>
          <w:sz w:val="22"/>
          <w:szCs w:val="22"/>
          <w:shd w:val="clear" w:color="auto" w:fill="FFFFFF"/>
        </w:rPr>
        <w:t xml:space="preserve"> Road will face additional pressures from traffic associated with approximately 50 new homes, </w:t>
      </w:r>
      <w:r w:rsidR="00350121">
        <w:rPr>
          <w:rFonts w:cs="Arial"/>
          <w:color w:val="000000"/>
          <w:sz w:val="22"/>
          <w:szCs w:val="22"/>
          <w:shd w:val="clear" w:color="auto" w:fill="FFFFFF"/>
        </w:rPr>
        <w:t>with additional</w:t>
      </w:r>
      <w:r w:rsidR="005928B4" w:rsidRPr="005928B4">
        <w:rPr>
          <w:rFonts w:cs="Arial"/>
          <w:color w:val="000000"/>
          <w:sz w:val="22"/>
          <w:szCs w:val="22"/>
          <w:shd w:val="clear" w:color="auto" w:fill="FFFFFF"/>
        </w:rPr>
        <w:t xml:space="preserve"> vehicle movements along this narrow single-track lane. </w:t>
      </w:r>
    </w:p>
    <w:p w14:paraId="326711FE" w14:textId="77777777" w:rsidR="0030463B" w:rsidRDefault="0030463B" w:rsidP="002F631C">
      <w:pPr>
        <w:pStyle w:val="Letterbody"/>
        <w:rPr>
          <w:rFonts w:cs="Arial"/>
          <w:color w:val="000000"/>
          <w:sz w:val="22"/>
          <w:szCs w:val="22"/>
          <w:shd w:val="clear" w:color="auto" w:fill="FFFFFF"/>
        </w:rPr>
      </w:pPr>
    </w:p>
    <w:p w14:paraId="65C474B7" w14:textId="5A2E2C90" w:rsidR="002F631C" w:rsidRPr="002C511F" w:rsidRDefault="002F631C" w:rsidP="002F631C">
      <w:pPr>
        <w:pStyle w:val="Letterbody"/>
        <w:rPr>
          <w:rFonts w:cs="Arial"/>
          <w:b/>
          <w:bCs/>
          <w:color w:val="000000"/>
          <w:sz w:val="22"/>
          <w:szCs w:val="22"/>
          <w:shd w:val="clear" w:color="auto" w:fill="FFFFFF"/>
        </w:rPr>
      </w:pPr>
      <w:r w:rsidRPr="002C511F">
        <w:rPr>
          <w:rFonts w:cs="Arial"/>
          <w:b/>
          <w:bCs/>
          <w:color w:val="000000"/>
          <w:sz w:val="22"/>
          <w:szCs w:val="22"/>
          <w:shd w:val="clear" w:color="auto" w:fill="FFFFFF"/>
        </w:rPr>
        <w:t xml:space="preserve">We agree with NE’s view and recommendations </w:t>
      </w:r>
      <w:r w:rsidR="000752C3" w:rsidRPr="002C511F">
        <w:rPr>
          <w:rFonts w:cs="Arial"/>
          <w:b/>
          <w:bCs/>
          <w:color w:val="000000"/>
          <w:sz w:val="22"/>
          <w:szCs w:val="22"/>
          <w:shd w:val="clear" w:color="auto" w:fill="FFFFFF"/>
        </w:rPr>
        <w:t xml:space="preserve">and require robust and comprehensive mitigation measures for toads set out in a </w:t>
      </w:r>
      <w:r w:rsidR="002C511F" w:rsidRPr="002C511F">
        <w:rPr>
          <w:rFonts w:cs="Arial"/>
          <w:b/>
          <w:bCs/>
          <w:color w:val="000000"/>
          <w:sz w:val="22"/>
          <w:szCs w:val="22"/>
          <w:shd w:val="clear" w:color="auto" w:fill="FFFFFF"/>
        </w:rPr>
        <w:t xml:space="preserve">Toad Mitigation </w:t>
      </w:r>
      <w:r w:rsidR="0067319F">
        <w:rPr>
          <w:rFonts w:cs="Arial"/>
          <w:b/>
          <w:bCs/>
          <w:color w:val="000000"/>
          <w:sz w:val="22"/>
          <w:szCs w:val="22"/>
          <w:shd w:val="clear" w:color="auto" w:fill="FFFFFF"/>
        </w:rPr>
        <w:t>Strategy</w:t>
      </w:r>
      <w:r w:rsidR="002C511F" w:rsidRPr="002C511F">
        <w:rPr>
          <w:rFonts w:cs="Arial"/>
          <w:b/>
          <w:bCs/>
          <w:color w:val="000000"/>
          <w:sz w:val="22"/>
          <w:szCs w:val="22"/>
          <w:shd w:val="clear" w:color="auto" w:fill="FFFFFF"/>
        </w:rPr>
        <w:t>.</w:t>
      </w:r>
    </w:p>
    <w:p w14:paraId="46AE08EB" w14:textId="77777777" w:rsidR="002C511F" w:rsidRDefault="002C511F" w:rsidP="002F631C">
      <w:pPr>
        <w:pStyle w:val="Letterbody"/>
        <w:rPr>
          <w:rFonts w:cs="Arial"/>
          <w:color w:val="000000"/>
          <w:sz w:val="22"/>
          <w:szCs w:val="22"/>
          <w:shd w:val="clear" w:color="auto" w:fill="FFFFFF"/>
        </w:rPr>
      </w:pPr>
    </w:p>
    <w:p w14:paraId="22F553E4" w14:textId="0EF0B12B" w:rsidR="00EB0CFE" w:rsidRPr="00EB6EA2" w:rsidRDefault="00EB0CFE" w:rsidP="002F631C">
      <w:pPr>
        <w:pStyle w:val="Letterbody"/>
        <w:rPr>
          <w:rFonts w:cs="Arial"/>
          <w:color w:val="000000"/>
          <w:sz w:val="22"/>
          <w:szCs w:val="22"/>
          <w:u w:val="single"/>
          <w:shd w:val="clear" w:color="auto" w:fill="FFFFFF"/>
        </w:rPr>
      </w:pPr>
      <w:r w:rsidRPr="00EB6EA2">
        <w:rPr>
          <w:rFonts w:cs="Arial"/>
          <w:color w:val="000000"/>
          <w:sz w:val="22"/>
          <w:szCs w:val="22"/>
          <w:u w:val="single"/>
          <w:shd w:val="clear" w:color="auto" w:fill="FFFFFF"/>
        </w:rPr>
        <w:t>Invertebrates</w:t>
      </w:r>
    </w:p>
    <w:p w14:paraId="446D434A" w14:textId="77777777" w:rsidR="00EB0CFE" w:rsidRDefault="00EB0CFE" w:rsidP="002F631C">
      <w:pPr>
        <w:pStyle w:val="Letterbody"/>
        <w:rPr>
          <w:rFonts w:cs="Arial"/>
          <w:color w:val="000000"/>
          <w:sz w:val="22"/>
          <w:szCs w:val="22"/>
          <w:shd w:val="clear" w:color="auto" w:fill="FFFFFF"/>
        </w:rPr>
      </w:pPr>
    </w:p>
    <w:p w14:paraId="622E50B4" w14:textId="5D2CE65C" w:rsidR="00EB0CFE" w:rsidRDefault="00F918BD" w:rsidP="002F631C">
      <w:pPr>
        <w:pStyle w:val="Letterbody"/>
        <w:rPr>
          <w:rFonts w:cs="Arial"/>
          <w:color w:val="000000"/>
          <w:sz w:val="22"/>
          <w:szCs w:val="22"/>
          <w:shd w:val="clear" w:color="auto" w:fill="FFFFFF"/>
        </w:rPr>
      </w:pPr>
      <w:r>
        <w:rPr>
          <w:rFonts w:cs="Arial"/>
          <w:color w:val="000000"/>
          <w:sz w:val="22"/>
          <w:szCs w:val="22"/>
          <w:shd w:val="clear" w:color="auto" w:fill="FFFFFF"/>
        </w:rPr>
        <w:t xml:space="preserve">The </w:t>
      </w:r>
      <w:proofErr w:type="spellStart"/>
      <w:r>
        <w:rPr>
          <w:rFonts w:cs="Arial"/>
          <w:color w:val="000000"/>
          <w:sz w:val="22"/>
          <w:szCs w:val="22"/>
          <w:shd w:val="clear" w:color="auto" w:fill="FFFFFF"/>
        </w:rPr>
        <w:t>EcIA</w:t>
      </w:r>
      <w:proofErr w:type="spellEnd"/>
      <w:r>
        <w:rPr>
          <w:rFonts w:cs="Arial"/>
          <w:color w:val="000000"/>
          <w:sz w:val="22"/>
          <w:szCs w:val="22"/>
          <w:shd w:val="clear" w:color="auto" w:fill="FFFFFF"/>
        </w:rPr>
        <w:t xml:space="preserve"> </w:t>
      </w:r>
      <w:r w:rsidRPr="00F918BD">
        <w:rPr>
          <w:rFonts w:cs="Arial"/>
          <w:color w:val="000000"/>
          <w:sz w:val="22"/>
          <w:szCs w:val="22"/>
          <w:shd w:val="clear" w:color="auto" w:fill="FFFFFF"/>
        </w:rPr>
        <w:t xml:space="preserve">highlights the presence of several important invertebrate species on site </w:t>
      </w:r>
      <w:r w:rsidR="003E2CF7">
        <w:rPr>
          <w:rFonts w:cs="Arial"/>
          <w:color w:val="000000"/>
          <w:sz w:val="22"/>
          <w:szCs w:val="22"/>
          <w:shd w:val="clear" w:color="auto" w:fill="FFFFFF"/>
        </w:rPr>
        <w:t xml:space="preserve">including </w:t>
      </w:r>
      <w:r w:rsidRPr="00F918BD">
        <w:rPr>
          <w:rFonts w:cs="Arial"/>
          <w:color w:val="000000"/>
          <w:sz w:val="22"/>
          <w:szCs w:val="22"/>
          <w:shd w:val="clear" w:color="auto" w:fill="FFFFFF"/>
        </w:rPr>
        <w:t xml:space="preserve">two Priority Species as listed under Section 41 of the Natural Environment and Rural Communities (NERC) Act 2006, the Nationally Scarce </w:t>
      </w:r>
      <w:r w:rsidR="003E2CF7">
        <w:rPr>
          <w:rFonts w:cs="Arial"/>
          <w:color w:val="000000"/>
          <w:sz w:val="22"/>
          <w:szCs w:val="22"/>
          <w:shd w:val="clear" w:color="auto" w:fill="FFFFFF"/>
        </w:rPr>
        <w:t>r</w:t>
      </w:r>
      <w:r w:rsidRPr="00F918BD">
        <w:rPr>
          <w:rFonts w:cs="Arial"/>
          <w:color w:val="000000"/>
          <w:sz w:val="22"/>
          <w:szCs w:val="22"/>
          <w:shd w:val="clear" w:color="auto" w:fill="FFFFFF"/>
        </w:rPr>
        <w:t xml:space="preserve">ugged </w:t>
      </w:r>
      <w:r w:rsidR="003E2CF7">
        <w:rPr>
          <w:rFonts w:cs="Arial"/>
          <w:color w:val="000000"/>
          <w:sz w:val="22"/>
          <w:szCs w:val="22"/>
          <w:shd w:val="clear" w:color="auto" w:fill="FFFFFF"/>
        </w:rPr>
        <w:t>o</w:t>
      </w:r>
      <w:r w:rsidRPr="00F918BD">
        <w:rPr>
          <w:rFonts w:cs="Arial"/>
          <w:color w:val="000000"/>
          <w:sz w:val="22"/>
          <w:szCs w:val="22"/>
          <w:shd w:val="clear" w:color="auto" w:fill="FFFFFF"/>
        </w:rPr>
        <w:t xml:space="preserve">il </w:t>
      </w:r>
      <w:r w:rsidR="003E2CF7">
        <w:rPr>
          <w:rFonts w:cs="Arial"/>
          <w:color w:val="000000"/>
          <w:sz w:val="22"/>
          <w:szCs w:val="22"/>
          <w:shd w:val="clear" w:color="auto" w:fill="FFFFFF"/>
        </w:rPr>
        <w:t>b</w:t>
      </w:r>
      <w:r w:rsidRPr="00F918BD">
        <w:rPr>
          <w:rFonts w:cs="Arial"/>
          <w:color w:val="000000"/>
          <w:sz w:val="22"/>
          <w:szCs w:val="22"/>
          <w:shd w:val="clear" w:color="auto" w:fill="FFFFFF"/>
        </w:rPr>
        <w:t xml:space="preserve">eetle </w:t>
      </w:r>
      <w:proofErr w:type="spellStart"/>
      <w:r w:rsidRPr="003E2CF7">
        <w:rPr>
          <w:rFonts w:cs="Arial"/>
          <w:i/>
          <w:iCs/>
          <w:color w:val="000000"/>
          <w:sz w:val="22"/>
          <w:szCs w:val="22"/>
          <w:shd w:val="clear" w:color="auto" w:fill="FFFFFF"/>
        </w:rPr>
        <w:t>Meloe</w:t>
      </w:r>
      <w:proofErr w:type="spellEnd"/>
      <w:r w:rsidRPr="003E2CF7">
        <w:rPr>
          <w:rFonts w:cs="Arial"/>
          <w:i/>
          <w:iCs/>
          <w:color w:val="000000"/>
          <w:sz w:val="22"/>
          <w:szCs w:val="22"/>
          <w:shd w:val="clear" w:color="auto" w:fill="FFFFFF"/>
        </w:rPr>
        <w:t xml:space="preserve"> rugosus</w:t>
      </w:r>
      <w:r w:rsidRPr="00F918BD">
        <w:rPr>
          <w:rFonts w:cs="Arial"/>
          <w:color w:val="000000"/>
          <w:sz w:val="22"/>
          <w:szCs w:val="22"/>
          <w:shd w:val="clear" w:color="auto" w:fill="FFFFFF"/>
        </w:rPr>
        <w:t xml:space="preserve"> and the Vulnerable </w:t>
      </w:r>
      <w:r w:rsidR="003E2CF7">
        <w:rPr>
          <w:rFonts w:cs="Arial"/>
          <w:color w:val="000000"/>
          <w:sz w:val="22"/>
          <w:szCs w:val="22"/>
          <w:shd w:val="clear" w:color="auto" w:fill="FFFFFF"/>
        </w:rPr>
        <w:t>s</w:t>
      </w:r>
      <w:r w:rsidRPr="00F918BD">
        <w:rPr>
          <w:rFonts w:cs="Arial"/>
          <w:color w:val="000000"/>
          <w:sz w:val="22"/>
          <w:szCs w:val="22"/>
          <w:shd w:val="clear" w:color="auto" w:fill="FFFFFF"/>
        </w:rPr>
        <w:t xml:space="preserve">mall </w:t>
      </w:r>
      <w:r w:rsidR="003E2CF7">
        <w:rPr>
          <w:rFonts w:cs="Arial"/>
          <w:color w:val="000000"/>
          <w:sz w:val="22"/>
          <w:szCs w:val="22"/>
          <w:shd w:val="clear" w:color="auto" w:fill="FFFFFF"/>
        </w:rPr>
        <w:t>h</w:t>
      </w:r>
      <w:r w:rsidRPr="00F918BD">
        <w:rPr>
          <w:rFonts w:cs="Arial"/>
          <w:color w:val="000000"/>
          <w:sz w:val="22"/>
          <w:szCs w:val="22"/>
          <w:shd w:val="clear" w:color="auto" w:fill="FFFFFF"/>
        </w:rPr>
        <w:t xml:space="preserve">eath butterfly </w:t>
      </w:r>
      <w:proofErr w:type="spellStart"/>
      <w:r w:rsidRPr="003E2CF7">
        <w:rPr>
          <w:rFonts w:cs="Arial"/>
          <w:i/>
          <w:iCs/>
          <w:color w:val="000000"/>
          <w:sz w:val="22"/>
          <w:szCs w:val="22"/>
          <w:shd w:val="clear" w:color="auto" w:fill="FFFFFF"/>
        </w:rPr>
        <w:t>Coenonympha</w:t>
      </w:r>
      <w:proofErr w:type="spellEnd"/>
      <w:r w:rsidRPr="003E2CF7">
        <w:rPr>
          <w:rFonts w:cs="Arial"/>
          <w:i/>
          <w:iCs/>
          <w:color w:val="000000"/>
          <w:sz w:val="22"/>
          <w:szCs w:val="22"/>
          <w:shd w:val="clear" w:color="auto" w:fill="FFFFFF"/>
        </w:rPr>
        <w:t xml:space="preserve"> </w:t>
      </w:r>
      <w:proofErr w:type="spellStart"/>
      <w:r w:rsidR="003E2CF7">
        <w:rPr>
          <w:rFonts w:cs="Arial"/>
          <w:i/>
          <w:iCs/>
          <w:color w:val="000000"/>
          <w:sz w:val="22"/>
          <w:szCs w:val="22"/>
          <w:shd w:val="clear" w:color="auto" w:fill="FFFFFF"/>
        </w:rPr>
        <w:t>p</w:t>
      </w:r>
      <w:r w:rsidRPr="003E2CF7">
        <w:rPr>
          <w:rFonts w:cs="Arial"/>
          <w:i/>
          <w:iCs/>
          <w:color w:val="000000"/>
          <w:sz w:val="22"/>
          <w:szCs w:val="22"/>
          <w:shd w:val="clear" w:color="auto" w:fill="FFFFFF"/>
        </w:rPr>
        <w:t>amphilus</w:t>
      </w:r>
      <w:proofErr w:type="spellEnd"/>
      <w:r w:rsidRPr="00F918BD">
        <w:rPr>
          <w:rFonts w:cs="Arial"/>
          <w:color w:val="000000"/>
          <w:sz w:val="22"/>
          <w:szCs w:val="22"/>
          <w:shd w:val="clear" w:color="auto" w:fill="FFFFFF"/>
        </w:rPr>
        <w:t xml:space="preserve">. </w:t>
      </w:r>
      <w:r w:rsidR="00FA2486">
        <w:rPr>
          <w:rFonts w:cs="Arial"/>
          <w:color w:val="000000"/>
          <w:sz w:val="22"/>
          <w:szCs w:val="22"/>
          <w:shd w:val="clear" w:color="auto" w:fill="FFFFFF"/>
        </w:rPr>
        <w:t>We also note that a</w:t>
      </w:r>
      <w:r w:rsidRPr="00F918BD">
        <w:rPr>
          <w:rFonts w:cs="Arial"/>
          <w:color w:val="000000"/>
          <w:sz w:val="22"/>
          <w:szCs w:val="22"/>
          <w:shd w:val="clear" w:color="auto" w:fill="FFFFFF"/>
        </w:rPr>
        <w:t xml:space="preserve"> Nationally Scarce solitary wasp </w:t>
      </w:r>
      <w:proofErr w:type="spellStart"/>
      <w:r w:rsidRPr="00FA2486">
        <w:rPr>
          <w:rFonts w:cs="Arial"/>
          <w:i/>
          <w:iCs/>
          <w:color w:val="000000"/>
          <w:sz w:val="22"/>
          <w:szCs w:val="22"/>
          <w:shd w:val="clear" w:color="auto" w:fill="FFFFFF"/>
        </w:rPr>
        <w:t>Lestiphorus</w:t>
      </w:r>
      <w:proofErr w:type="spellEnd"/>
      <w:r w:rsidRPr="00FA2486">
        <w:rPr>
          <w:rFonts w:cs="Arial"/>
          <w:i/>
          <w:iCs/>
          <w:color w:val="000000"/>
          <w:sz w:val="22"/>
          <w:szCs w:val="22"/>
          <w:shd w:val="clear" w:color="auto" w:fill="FFFFFF"/>
        </w:rPr>
        <w:t xml:space="preserve"> </w:t>
      </w:r>
      <w:proofErr w:type="spellStart"/>
      <w:r w:rsidRPr="00FA2486">
        <w:rPr>
          <w:rFonts w:cs="Arial"/>
          <w:i/>
          <w:iCs/>
          <w:color w:val="000000"/>
          <w:sz w:val="22"/>
          <w:szCs w:val="22"/>
          <w:shd w:val="clear" w:color="auto" w:fill="FFFFFF"/>
        </w:rPr>
        <w:t>bicinctus</w:t>
      </w:r>
      <w:proofErr w:type="spellEnd"/>
      <w:r w:rsidR="00E6269B">
        <w:rPr>
          <w:rFonts w:cs="Arial"/>
          <w:color w:val="000000"/>
          <w:sz w:val="22"/>
          <w:szCs w:val="22"/>
          <w:shd w:val="clear" w:color="auto" w:fill="FFFFFF"/>
        </w:rPr>
        <w:t xml:space="preserve">, the </w:t>
      </w:r>
      <w:proofErr w:type="gramStart"/>
      <w:r w:rsidR="00E6269B">
        <w:rPr>
          <w:rFonts w:cs="Arial"/>
          <w:color w:val="000000"/>
          <w:sz w:val="22"/>
          <w:szCs w:val="22"/>
          <w:shd w:val="clear" w:color="auto" w:fill="FFFFFF"/>
        </w:rPr>
        <w:t>b</w:t>
      </w:r>
      <w:r w:rsidR="00E6269B" w:rsidRPr="00E6269B">
        <w:rPr>
          <w:rFonts w:cs="Arial"/>
          <w:color w:val="000000"/>
          <w:sz w:val="22"/>
          <w:szCs w:val="22"/>
          <w:shd w:val="clear" w:color="auto" w:fill="FFFFFF"/>
        </w:rPr>
        <w:t>ee-wolf</w:t>
      </w:r>
      <w:proofErr w:type="gramEnd"/>
      <w:r w:rsidR="00E6269B" w:rsidRPr="00E6269B">
        <w:rPr>
          <w:rFonts w:cs="Arial"/>
          <w:color w:val="000000"/>
          <w:sz w:val="22"/>
          <w:szCs w:val="22"/>
          <w:shd w:val="clear" w:color="auto" w:fill="FFFFFF"/>
        </w:rPr>
        <w:t xml:space="preserve"> </w:t>
      </w:r>
      <w:proofErr w:type="spellStart"/>
      <w:r w:rsidR="00E6269B" w:rsidRPr="00E6269B">
        <w:rPr>
          <w:rFonts w:cs="Arial"/>
          <w:i/>
          <w:iCs/>
          <w:color w:val="000000"/>
          <w:sz w:val="22"/>
          <w:szCs w:val="22"/>
          <w:shd w:val="clear" w:color="auto" w:fill="FFFFFF"/>
        </w:rPr>
        <w:t>Philanthus</w:t>
      </w:r>
      <w:proofErr w:type="spellEnd"/>
      <w:r w:rsidR="00E6269B" w:rsidRPr="00E6269B">
        <w:rPr>
          <w:rFonts w:cs="Arial"/>
          <w:i/>
          <w:iCs/>
          <w:color w:val="000000"/>
          <w:sz w:val="22"/>
          <w:szCs w:val="22"/>
          <w:shd w:val="clear" w:color="auto" w:fill="FFFFFF"/>
        </w:rPr>
        <w:t xml:space="preserve"> </w:t>
      </w:r>
      <w:proofErr w:type="spellStart"/>
      <w:r w:rsidR="00E6269B" w:rsidRPr="00E6269B">
        <w:rPr>
          <w:rFonts w:cs="Arial"/>
          <w:i/>
          <w:iCs/>
          <w:color w:val="000000"/>
          <w:sz w:val="22"/>
          <w:szCs w:val="22"/>
          <w:shd w:val="clear" w:color="auto" w:fill="FFFFFF"/>
        </w:rPr>
        <w:t>triangulum</w:t>
      </w:r>
      <w:proofErr w:type="spellEnd"/>
      <w:r w:rsidR="00E6269B" w:rsidRPr="00E6269B">
        <w:rPr>
          <w:rFonts w:cs="Arial"/>
          <w:color w:val="000000"/>
          <w:sz w:val="22"/>
          <w:szCs w:val="22"/>
          <w:shd w:val="clear" w:color="auto" w:fill="FFFFFF"/>
        </w:rPr>
        <w:t xml:space="preserve"> </w:t>
      </w:r>
      <w:r w:rsidR="00983874">
        <w:rPr>
          <w:rFonts w:cs="Arial"/>
          <w:color w:val="000000"/>
          <w:sz w:val="22"/>
          <w:szCs w:val="22"/>
          <w:shd w:val="clear" w:color="auto" w:fill="FFFFFF"/>
        </w:rPr>
        <w:t xml:space="preserve">and </w:t>
      </w:r>
      <w:r w:rsidR="00983874" w:rsidRPr="00983874">
        <w:rPr>
          <w:rFonts w:cs="Arial"/>
          <w:color w:val="000000"/>
          <w:sz w:val="22"/>
          <w:szCs w:val="22"/>
          <w:shd w:val="clear" w:color="auto" w:fill="FFFFFF"/>
        </w:rPr>
        <w:t xml:space="preserve">the rare digger wasp </w:t>
      </w:r>
      <w:proofErr w:type="spellStart"/>
      <w:r w:rsidR="00983874" w:rsidRPr="00983874">
        <w:rPr>
          <w:rFonts w:cs="Arial"/>
          <w:i/>
          <w:iCs/>
          <w:color w:val="000000"/>
          <w:sz w:val="22"/>
          <w:szCs w:val="22"/>
          <w:shd w:val="clear" w:color="auto" w:fill="FFFFFF"/>
        </w:rPr>
        <w:t>Lestiphorus</w:t>
      </w:r>
      <w:proofErr w:type="spellEnd"/>
      <w:r w:rsidR="00983874" w:rsidRPr="00983874">
        <w:rPr>
          <w:rFonts w:cs="Arial"/>
          <w:i/>
          <w:iCs/>
          <w:color w:val="000000"/>
          <w:sz w:val="22"/>
          <w:szCs w:val="22"/>
          <w:shd w:val="clear" w:color="auto" w:fill="FFFFFF"/>
        </w:rPr>
        <w:t xml:space="preserve"> </w:t>
      </w:r>
      <w:proofErr w:type="spellStart"/>
      <w:r w:rsidR="00983874" w:rsidRPr="00983874">
        <w:rPr>
          <w:rFonts w:cs="Arial"/>
          <w:i/>
          <w:iCs/>
          <w:color w:val="000000"/>
          <w:sz w:val="22"/>
          <w:szCs w:val="22"/>
          <w:shd w:val="clear" w:color="auto" w:fill="FFFFFF"/>
        </w:rPr>
        <w:t>bicinctus</w:t>
      </w:r>
      <w:r w:rsidR="00FA2486" w:rsidRPr="00983874">
        <w:rPr>
          <w:rFonts w:cs="Arial"/>
          <w:i/>
          <w:iCs/>
          <w:color w:val="000000"/>
          <w:sz w:val="22"/>
          <w:szCs w:val="22"/>
          <w:shd w:val="clear" w:color="auto" w:fill="FFFFFF"/>
        </w:rPr>
        <w:t>has</w:t>
      </w:r>
      <w:proofErr w:type="spellEnd"/>
      <w:r w:rsidR="00FA2486">
        <w:rPr>
          <w:rFonts w:cs="Arial"/>
          <w:color w:val="000000"/>
          <w:sz w:val="22"/>
          <w:szCs w:val="22"/>
          <w:shd w:val="clear" w:color="auto" w:fill="FFFFFF"/>
        </w:rPr>
        <w:t xml:space="preserve"> </w:t>
      </w:r>
      <w:r w:rsidR="00311DE2">
        <w:rPr>
          <w:rFonts w:cs="Arial"/>
          <w:color w:val="000000"/>
          <w:sz w:val="22"/>
          <w:szCs w:val="22"/>
          <w:shd w:val="clear" w:color="auto" w:fill="FFFFFF"/>
        </w:rPr>
        <w:t xml:space="preserve">(nationally notable) </w:t>
      </w:r>
      <w:r w:rsidR="00983874">
        <w:rPr>
          <w:rFonts w:cs="Arial"/>
          <w:color w:val="000000"/>
          <w:sz w:val="22"/>
          <w:szCs w:val="22"/>
          <w:shd w:val="clear" w:color="auto" w:fill="FFFFFF"/>
        </w:rPr>
        <w:t>have all</w:t>
      </w:r>
      <w:r w:rsidR="00FA2486">
        <w:rPr>
          <w:rFonts w:cs="Arial"/>
          <w:color w:val="000000"/>
          <w:sz w:val="22"/>
          <w:szCs w:val="22"/>
          <w:shd w:val="clear" w:color="auto" w:fill="FFFFFF"/>
        </w:rPr>
        <w:t xml:space="preserve"> been recorded in the grassland on site</w:t>
      </w:r>
      <w:r w:rsidRPr="00F918BD">
        <w:rPr>
          <w:rFonts w:cs="Arial"/>
          <w:color w:val="000000"/>
          <w:sz w:val="22"/>
          <w:szCs w:val="22"/>
          <w:shd w:val="clear" w:color="auto" w:fill="FFFFFF"/>
        </w:rPr>
        <w:t xml:space="preserve">. </w:t>
      </w:r>
      <w:r w:rsidR="002D26B8">
        <w:rPr>
          <w:rFonts w:cs="Arial"/>
          <w:color w:val="000000"/>
          <w:sz w:val="22"/>
          <w:szCs w:val="22"/>
          <w:shd w:val="clear" w:color="auto" w:fill="FFFFFF"/>
        </w:rPr>
        <w:t>Theses are all rare species for Wiltshire and reflect the unusual habitats and situation on site.</w:t>
      </w:r>
      <w:r w:rsidR="00BD0A39">
        <w:rPr>
          <w:rFonts w:cs="Arial"/>
          <w:color w:val="000000"/>
          <w:sz w:val="22"/>
          <w:szCs w:val="22"/>
          <w:shd w:val="clear" w:color="auto" w:fill="FFFFFF"/>
        </w:rPr>
        <w:t xml:space="preserve"> </w:t>
      </w:r>
      <w:r w:rsidR="00935780">
        <w:rPr>
          <w:rFonts w:cs="Arial"/>
          <w:color w:val="000000"/>
          <w:sz w:val="22"/>
          <w:szCs w:val="22"/>
          <w:shd w:val="clear" w:color="auto" w:fill="FFFFFF"/>
        </w:rPr>
        <w:t xml:space="preserve">Other notable and priority invertebrates occur in </w:t>
      </w:r>
      <w:proofErr w:type="spellStart"/>
      <w:r w:rsidRPr="00F918BD">
        <w:rPr>
          <w:rFonts w:cs="Arial"/>
          <w:color w:val="000000"/>
          <w:sz w:val="22"/>
          <w:szCs w:val="22"/>
          <w:shd w:val="clear" w:color="auto" w:fill="FFFFFF"/>
        </w:rPr>
        <w:t>Smallbrook</w:t>
      </w:r>
      <w:proofErr w:type="spellEnd"/>
      <w:r w:rsidRPr="00F918BD">
        <w:rPr>
          <w:rFonts w:cs="Arial"/>
          <w:color w:val="000000"/>
          <w:sz w:val="22"/>
          <w:szCs w:val="22"/>
          <w:shd w:val="clear" w:color="auto" w:fill="FFFFFF"/>
        </w:rPr>
        <w:t xml:space="preserve"> Meadows Local Nature Reserve (LNR) </w:t>
      </w:r>
      <w:r w:rsidR="00935780">
        <w:rPr>
          <w:rFonts w:cs="Arial"/>
          <w:color w:val="000000"/>
          <w:sz w:val="22"/>
          <w:szCs w:val="22"/>
          <w:shd w:val="clear" w:color="auto" w:fill="FFFFFF"/>
        </w:rPr>
        <w:t xml:space="preserve">adjacent to the north. </w:t>
      </w:r>
      <w:r w:rsidR="00B9180E" w:rsidRPr="00B53BA8">
        <w:rPr>
          <w:rFonts w:cs="Arial"/>
          <w:b/>
          <w:bCs/>
          <w:color w:val="000000"/>
          <w:sz w:val="22"/>
          <w:szCs w:val="22"/>
          <w:shd w:val="clear" w:color="auto" w:fill="FFFFFF"/>
        </w:rPr>
        <w:t xml:space="preserve">Given the presence of these species and the mosaic of habitats present, including NERC Priority Habitats, we </w:t>
      </w:r>
      <w:r w:rsidR="00B53BA8" w:rsidRPr="00B53BA8">
        <w:rPr>
          <w:rFonts w:cs="Arial"/>
          <w:b/>
          <w:bCs/>
          <w:color w:val="000000"/>
          <w:sz w:val="22"/>
          <w:szCs w:val="22"/>
          <w:shd w:val="clear" w:color="auto" w:fill="FFFFFF"/>
        </w:rPr>
        <w:t>recommend that an invertebrate survey is undertaken to fully assess the value of the site for this group.</w:t>
      </w:r>
    </w:p>
    <w:p w14:paraId="7079562A" w14:textId="77777777" w:rsidR="00EB0CFE" w:rsidRDefault="00EB0CFE" w:rsidP="002F631C">
      <w:pPr>
        <w:pStyle w:val="Letterbody"/>
        <w:rPr>
          <w:rFonts w:cs="Arial"/>
          <w:color w:val="000000"/>
          <w:sz w:val="22"/>
          <w:szCs w:val="22"/>
          <w:shd w:val="clear" w:color="auto" w:fill="FFFFFF"/>
        </w:rPr>
      </w:pPr>
    </w:p>
    <w:p w14:paraId="0EA245B9" w14:textId="64F93F05" w:rsidR="00032B2E" w:rsidRDefault="00032B2E" w:rsidP="6A5EFE39">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Habitats</w:t>
      </w:r>
    </w:p>
    <w:p w14:paraId="428E8D59" w14:textId="77777777" w:rsidR="00032B2E" w:rsidRDefault="00032B2E" w:rsidP="6A5EFE39">
      <w:pPr>
        <w:pStyle w:val="Letterbody"/>
        <w:rPr>
          <w:rStyle w:val="normaltextrun"/>
          <w:rFonts w:cs="Arial"/>
          <w:color w:val="000000"/>
          <w:sz w:val="22"/>
          <w:szCs w:val="22"/>
          <w:shd w:val="clear" w:color="auto" w:fill="FFFFFF"/>
        </w:rPr>
      </w:pPr>
    </w:p>
    <w:p w14:paraId="713DFB15" w14:textId="3E97DEA6" w:rsidR="00574A32" w:rsidRDefault="00574A32" w:rsidP="6A5EFE39">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w:t>
      </w:r>
      <w:proofErr w:type="spellStart"/>
      <w:r>
        <w:rPr>
          <w:rStyle w:val="normaltextrun"/>
          <w:rFonts w:cs="Arial"/>
          <w:color w:val="000000"/>
          <w:sz w:val="22"/>
          <w:szCs w:val="22"/>
          <w:shd w:val="clear" w:color="auto" w:fill="FFFFFF"/>
        </w:rPr>
        <w:t>EcIA</w:t>
      </w:r>
      <w:proofErr w:type="spellEnd"/>
      <w:r>
        <w:rPr>
          <w:rStyle w:val="normaltextrun"/>
          <w:rFonts w:cs="Arial"/>
          <w:color w:val="000000"/>
          <w:sz w:val="22"/>
          <w:szCs w:val="22"/>
          <w:shd w:val="clear" w:color="auto" w:fill="FFFFFF"/>
        </w:rPr>
        <w:t xml:space="preserve"> conducted by NPA </w:t>
      </w:r>
      <w:r w:rsidR="00906021">
        <w:rPr>
          <w:rStyle w:val="normaltextrun"/>
          <w:rFonts w:cs="Arial"/>
          <w:color w:val="000000"/>
          <w:sz w:val="22"/>
          <w:szCs w:val="22"/>
          <w:shd w:val="clear" w:color="auto" w:fill="FFFFFF"/>
        </w:rPr>
        <w:t>found an area of lowland dry acid grassland on site, which is a Priority Habitat under the NERC Act 2006.</w:t>
      </w:r>
    </w:p>
    <w:p w14:paraId="42766FAF" w14:textId="77777777" w:rsidR="00574A32" w:rsidRDefault="00574A32" w:rsidP="6A5EFE39">
      <w:pPr>
        <w:pStyle w:val="Letterbody"/>
        <w:rPr>
          <w:rStyle w:val="normaltextrun"/>
          <w:rFonts w:cs="Arial"/>
          <w:color w:val="000000"/>
          <w:sz w:val="22"/>
          <w:szCs w:val="22"/>
          <w:shd w:val="clear" w:color="auto" w:fill="FFFFFF"/>
        </w:rPr>
      </w:pPr>
    </w:p>
    <w:p w14:paraId="5F5DC8FF" w14:textId="71D639DB" w:rsidR="00540A0F" w:rsidRDefault="00497A47" w:rsidP="6A5EFE39">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I visited the site on 30</w:t>
      </w:r>
      <w:r w:rsidRPr="00497A47">
        <w:rPr>
          <w:rStyle w:val="normaltextrun"/>
          <w:rFonts w:cs="Arial"/>
          <w:color w:val="000000"/>
          <w:sz w:val="22"/>
          <w:szCs w:val="22"/>
          <w:shd w:val="clear" w:color="auto" w:fill="FFFFFF"/>
          <w:vertAlign w:val="superscript"/>
        </w:rPr>
        <w:t>th</w:t>
      </w:r>
      <w:r>
        <w:rPr>
          <w:rStyle w:val="normaltextrun"/>
          <w:rFonts w:cs="Arial"/>
          <w:color w:val="000000"/>
          <w:sz w:val="22"/>
          <w:szCs w:val="22"/>
          <w:shd w:val="clear" w:color="auto" w:fill="FFFFFF"/>
        </w:rPr>
        <w:t xml:space="preserve"> June 2026. </w:t>
      </w:r>
      <w:r w:rsidR="001E1875">
        <w:rPr>
          <w:rStyle w:val="normaltextrun"/>
          <w:rFonts w:cs="Arial"/>
          <w:color w:val="000000"/>
          <w:sz w:val="22"/>
          <w:szCs w:val="22"/>
          <w:shd w:val="clear" w:color="auto" w:fill="FFFFFF"/>
        </w:rPr>
        <w:t xml:space="preserve">I also note the comments from Wiltshire Senior Ecologist Louisa Kilgallen on the previous application for this site </w:t>
      </w:r>
      <w:r w:rsidR="005A3B07">
        <w:rPr>
          <w:rStyle w:val="normaltextrun"/>
          <w:rFonts w:cs="Arial"/>
          <w:color w:val="000000"/>
          <w:sz w:val="22"/>
          <w:szCs w:val="22"/>
          <w:shd w:val="clear" w:color="auto" w:fill="FFFFFF"/>
        </w:rPr>
        <w:t>(</w:t>
      </w:r>
      <w:r w:rsidR="00955633" w:rsidRPr="00955633">
        <w:rPr>
          <w:rFonts w:cs="Arial"/>
          <w:color w:val="000000"/>
          <w:sz w:val="22"/>
          <w:szCs w:val="22"/>
          <w:shd w:val="clear" w:color="auto" w:fill="FFFFFF"/>
        </w:rPr>
        <w:t>17/12348/OUT</w:t>
      </w:r>
      <w:r w:rsidR="005A3B07">
        <w:rPr>
          <w:rStyle w:val="normaltextrun"/>
          <w:rFonts w:cs="Arial"/>
          <w:color w:val="000000"/>
          <w:sz w:val="22"/>
          <w:szCs w:val="22"/>
          <w:shd w:val="clear" w:color="auto" w:fill="FFFFFF"/>
        </w:rPr>
        <w:t>) who stated</w:t>
      </w:r>
      <w:r w:rsidR="00955633">
        <w:rPr>
          <w:rStyle w:val="normaltextrun"/>
          <w:rFonts w:cs="Arial"/>
          <w:color w:val="000000"/>
          <w:sz w:val="22"/>
          <w:szCs w:val="22"/>
          <w:shd w:val="clear" w:color="auto" w:fill="FFFFFF"/>
        </w:rPr>
        <w:t xml:space="preserve"> in her response (dated 15</w:t>
      </w:r>
      <w:r w:rsidR="00955633" w:rsidRPr="00955633">
        <w:rPr>
          <w:rStyle w:val="normaltextrun"/>
          <w:rFonts w:cs="Arial"/>
          <w:color w:val="000000"/>
          <w:sz w:val="22"/>
          <w:szCs w:val="22"/>
          <w:shd w:val="clear" w:color="auto" w:fill="FFFFFF"/>
          <w:vertAlign w:val="superscript"/>
        </w:rPr>
        <w:t>th</w:t>
      </w:r>
      <w:r w:rsidR="00955633">
        <w:rPr>
          <w:rStyle w:val="normaltextrun"/>
          <w:rFonts w:cs="Arial"/>
          <w:color w:val="000000"/>
          <w:sz w:val="22"/>
          <w:szCs w:val="22"/>
          <w:shd w:val="clear" w:color="auto" w:fill="FFFFFF"/>
        </w:rPr>
        <w:t xml:space="preserve"> May 2018, amended</w:t>
      </w:r>
      <w:r w:rsidR="00041F0C">
        <w:rPr>
          <w:rStyle w:val="normaltextrun"/>
          <w:rFonts w:cs="Arial"/>
          <w:color w:val="000000"/>
          <w:sz w:val="22"/>
          <w:szCs w:val="22"/>
          <w:shd w:val="clear" w:color="auto" w:fill="FFFFFF"/>
        </w:rPr>
        <w:t xml:space="preserve"> 5</w:t>
      </w:r>
      <w:r w:rsidR="00041F0C" w:rsidRPr="00041F0C">
        <w:rPr>
          <w:rStyle w:val="normaltextrun"/>
          <w:rFonts w:cs="Arial"/>
          <w:color w:val="000000"/>
          <w:sz w:val="22"/>
          <w:szCs w:val="22"/>
          <w:shd w:val="clear" w:color="auto" w:fill="FFFFFF"/>
          <w:vertAlign w:val="superscript"/>
        </w:rPr>
        <w:t>th</w:t>
      </w:r>
      <w:r w:rsidR="00041F0C">
        <w:rPr>
          <w:rStyle w:val="normaltextrun"/>
          <w:rFonts w:cs="Arial"/>
          <w:color w:val="000000"/>
          <w:sz w:val="22"/>
          <w:szCs w:val="22"/>
          <w:shd w:val="clear" w:color="auto" w:fill="FFFFFF"/>
        </w:rPr>
        <w:t xml:space="preserve"> June 2018)</w:t>
      </w:r>
      <w:r w:rsidR="005A3B07">
        <w:rPr>
          <w:rStyle w:val="normaltextrun"/>
          <w:rFonts w:cs="Arial"/>
          <w:color w:val="000000"/>
          <w:sz w:val="22"/>
          <w:szCs w:val="22"/>
          <w:shd w:val="clear" w:color="auto" w:fill="FFFFFF"/>
        </w:rPr>
        <w:t>:</w:t>
      </w:r>
    </w:p>
    <w:p w14:paraId="721CC5D8" w14:textId="77777777" w:rsidR="00497A47" w:rsidRDefault="00497A47" w:rsidP="6A5EFE39">
      <w:pPr>
        <w:pStyle w:val="Letterbody"/>
        <w:rPr>
          <w:rStyle w:val="normaltextrun"/>
          <w:rFonts w:cs="Arial"/>
          <w:color w:val="000000"/>
          <w:sz w:val="22"/>
          <w:szCs w:val="22"/>
          <w:shd w:val="clear" w:color="auto" w:fill="FFFFFF"/>
        </w:rPr>
      </w:pPr>
    </w:p>
    <w:p w14:paraId="074CEEDB" w14:textId="1831F1DA" w:rsidR="00497A47" w:rsidRPr="005A3B07" w:rsidRDefault="00497A47" w:rsidP="005A3B07">
      <w:pPr>
        <w:pStyle w:val="Letterbody"/>
        <w:ind w:left="720"/>
        <w:rPr>
          <w:rStyle w:val="normaltextrun"/>
          <w:rFonts w:cs="Arial"/>
          <w:i/>
          <w:iCs/>
          <w:color w:val="000000"/>
          <w:sz w:val="22"/>
          <w:szCs w:val="22"/>
          <w:shd w:val="clear" w:color="auto" w:fill="FFFFFF"/>
        </w:rPr>
      </w:pPr>
      <w:r w:rsidRPr="005A3B07">
        <w:rPr>
          <w:rFonts w:cs="Arial"/>
          <w:i/>
          <w:iCs/>
          <w:color w:val="000000"/>
          <w:sz w:val="22"/>
          <w:szCs w:val="22"/>
          <w:shd w:val="clear" w:color="auto" w:fill="FFFFFF"/>
        </w:rPr>
        <w:t xml:space="preserve">From walking around the area is clear that the application site cannot be viewed in isolation. It is </w:t>
      </w:r>
      <w:proofErr w:type="gramStart"/>
      <w:r w:rsidRPr="005A3B07">
        <w:rPr>
          <w:rFonts w:cs="Arial"/>
          <w:i/>
          <w:iCs/>
          <w:color w:val="000000"/>
          <w:sz w:val="22"/>
          <w:szCs w:val="22"/>
          <w:shd w:val="clear" w:color="auto" w:fill="FFFFFF"/>
        </w:rPr>
        <w:t>completely surrounded</w:t>
      </w:r>
      <w:proofErr w:type="gramEnd"/>
      <w:r w:rsidRPr="005A3B07">
        <w:rPr>
          <w:rFonts w:cs="Arial"/>
          <w:i/>
          <w:iCs/>
          <w:color w:val="000000"/>
          <w:sz w:val="22"/>
          <w:szCs w:val="22"/>
          <w:shd w:val="clear" w:color="auto" w:fill="FFFFFF"/>
        </w:rPr>
        <w:t xml:space="preserve"> by species rich habitats, including scrub, woodland, wetlands, road verges, mature trees, grazed pastures and regenerating woodland habitats. Together they form a matrix which is likely to support high levels of biodiversity. The field itself is not without value. It supports a wider range of grass species than identified in the </w:t>
      </w:r>
      <w:proofErr w:type="spellStart"/>
      <w:r w:rsidRPr="005A3B07">
        <w:rPr>
          <w:rFonts w:cs="Arial"/>
          <w:i/>
          <w:iCs/>
          <w:color w:val="000000"/>
          <w:sz w:val="22"/>
          <w:szCs w:val="22"/>
          <w:shd w:val="clear" w:color="auto" w:fill="FFFFFF"/>
        </w:rPr>
        <w:t>EcIA</w:t>
      </w:r>
      <w:proofErr w:type="spellEnd"/>
      <w:r w:rsidRPr="005A3B07">
        <w:rPr>
          <w:rFonts w:cs="Arial"/>
          <w:i/>
          <w:iCs/>
          <w:color w:val="000000"/>
          <w:sz w:val="22"/>
          <w:szCs w:val="22"/>
          <w:shd w:val="clear" w:color="auto" w:fill="FFFFFF"/>
        </w:rPr>
        <w:t xml:space="preserve"> as well as large swathes of sheep’s sorrel and field woodrush indicating the site is has not been subject to reseeding and fertilizer treatment. Contrary to the conclusions in the </w:t>
      </w:r>
      <w:proofErr w:type="spellStart"/>
      <w:r w:rsidRPr="005A3B07">
        <w:rPr>
          <w:rFonts w:cs="Arial"/>
          <w:i/>
          <w:iCs/>
          <w:color w:val="000000"/>
          <w:sz w:val="22"/>
          <w:szCs w:val="22"/>
          <w:shd w:val="clear" w:color="auto" w:fill="FFFFFF"/>
        </w:rPr>
        <w:t>EcIA</w:t>
      </w:r>
      <w:proofErr w:type="spellEnd"/>
      <w:r w:rsidRPr="005A3B07">
        <w:rPr>
          <w:rFonts w:cs="Arial"/>
          <w:i/>
          <w:iCs/>
          <w:color w:val="000000"/>
          <w:sz w:val="22"/>
          <w:szCs w:val="22"/>
          <w:shd w:val="clear" w:color="auto" w:fill="FFFFFF"/>
        </w:rPr>
        <w:t xml:space="preserve">, the invertebrate abundance and biodiversity associated with such </w:t>
      </w:r>
      <w:r w:rsidRPr="005A3B07">
        <w:rPr>
          <w:rFonts w:cs="Arial"/>
          <w:i/>
          <w:iCs/>
          <w:color w:val="000000"/>
          <w:sz w:val="22"/>
          <w:szCs w:val="22"/>
          <w:shd w:val="clear" w:color="auto" w:fill="FFFFFF"/>
        </w:rPr>
        <w:lastRenderedPageBreak/>
        <w:t>vegetation can be expected to be high especially with light levels of sheep grazing and this will contribute to the numbers and range of birds, mammals, amphibians and reptiles in the local area.</w:t>
      </w:r>
    </w:p>
    <w:p w14:paraId="67A362FD" w14:textId="77777777" w:rsidR="00540A0F" w:rsidRDefault="00540A0F" w:rsidP="6A5EFE39">
      <w:pPr>
        <w:pStyle w:val="Letterbody"/>
        <w:rPr>
          <w:rStyle w:val="normaltextrun"/>
          <w:rFonts w:cs="Arial"/>
          <w:color w:val="000000"/>
          <w:sz w:val="22"/>
          <w:szCs w:val="22"/>
          <w:shd w:val="clear" w:color="auto" w:fill="FFFFFF"/>
        </w:rPr>
      </w:pPr>
    </w:p>
    <w:p w14:paraId="077508EA" w14:textId="338667FE" w:rsidR="00032B2E" w:rsidRDefault="00041F0C" w:rsidP="6A5EFE39">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I agree with Ms Kilgallen’s assessment. </w:t>
      </w:r>
      <w:proofErr w:type="gramStart"/>
      <w:r w:rsidR="008D149B">
        <w:rPr>
          <w:rStyle w:val="normaltextrun"/>
          <w:rFonts w:cs="Arial"/>
          <w:color w:val="000000"/>
          <w:sz w:val="22"/>
          <w:szCs w:val="22"/>
          <w:shd w:val="clear" w:color="auto" w:fill="FFFFFF"/>
        </w:rPr>
        <w:t>In particular, I</w:t>
      </w:r>
      <w:proofErr w:type="gramEnd"/>
      <w:r w:rsidR="008D149B">
        <w:rPr>
          <w:rStyle w:val="normaltextrun"/>
          <w:rFonts w:cs="Arial"/>
          <w:color w:val="000000"/>
          <w:sz w:val="22"/>
          <w:szCs w:val="22"/>
          <w:shd w:val="clear" w:color="auto" w:fill="FFFFFF"/>
        </w:rPr>
        <w:t xml:space="preserve"> note that an area of a</w:t>
      </w:r>
      <w:r w:rsidR="00032B2E" w:rsidRPr="00032B2E">
        <w:rPr>
          <w:rStyle w:val="normaltextrun"/>
          <w:rFonts w:cs="Arial"/>
          <w:color w:val="000000"/>
          <w:sz w:val="22"/>
          <w:szCs w:val="22"/>
          <w:shd w:val="clear" w:color="auto" w:fill="FFFFFF"/>
        </w:rPr>
        <w:t>cid grassland</w:t>
      </w:r>
      <w:r w:rsidR="00032B2E">
        <w:rPr>
          <w:rStyle w:val="normaltextrun"/>
          <w:rFonts w:cs="Arial"/>
          <w:color w:val="000000"/>
          <w:sz w:val="22"/>
          <w:szCs w:val="22"/>
          <w:shd w:val="clear" w:color="auto" w:fill="FFFFFF"/>
        </w:rPr>
        <w:t xml:space="preserve"> </w:t>
      </w:r>
      <w:r w:rsidR="000232D0">
        <w:rPr>
          <w:rStyle w:val="normaltextrun"/>
          <w:rFonts w:cs="Arial"/>
          <w:color w:val="000000"/>
          <w:sz w:val="22"/>
          <w:szCs w:val="22"/>
          <w:shd w:val="clear" w:color="auto" w:fill="FFFFFF"/>
        </w:rPr>
        <w:t xml:space="preserve">occurs on site – this </w:t>
      </w:r>
      <w:r w:rsidR="008D149B">
        <w:rPr>
          <w:rStyle w:val="normaltextrun"/>
          <w:rFonts w:cs="Arial"/>
          <w:color w:val="000000"/>
          <w:sz w:val="22"/>
          <w:szCs w:val="22"/>
          <w:shd w:val="clear" w:color="auto" w:fill="FFFFFF"/>
        </w:rPr>
        <w:t xml:space="preserve">Priority Habitat </w:t>
      </w:r>
      <w:r w:rsidR="000232D0">
        <w:rPr>
          <w:rStyle w:val="normaltextrun"/>
          <w:rFonts w:cs="Arial"/>
          <w:color w:val="000000"/>
          <w:sz w:val="22"/>
          <w:szCs w:val="22"/>
          <w:shd w:val="clear" w:color="auto" w:fill="FFFFFF"/>
        </w:rPr>
        <w:t xml:space="preserve">is </w:t>
      </w:r>
      <w:r w:rsidR="00CE5863">
        <w:rPr>
          <w:rStyle w:val="normaltextrun"/>
          <w:rFonts w:cs="Arial"/>
          <w:color w:val="000000"/>
          <w:sz w:val="22"/>
          <w:szCs w:val="22"/>
          <w:shd w:val="clear" w:color="auto" w:fill="FFFFFF"/>
        </w:rPr>
        <w:t>unc</w:t>
      </w:r>
      <w:r w:rsidR="000232D0">
        <w:rPr>
          <w:rStyle w:val="normaltextrun"/>
          <w:rFonts w:cs="Arial"/>
          <w:color w:val="000000"/>
          <w:sz w:val="22"/>
          <w:szCs w:val="22"/>
          <w:shd w:val="clear" w:color="auto" w:fill="FFFFFF"/>
        </w:rPr>
        <w:t xml:space="preserve">ommon in Wiltshire, </w:t>
      </w:r>
      <w:r w:rsidR="00CE5863">
        <w:rPr>
          <w:rStyle w:val="normaltextrun"/>
          <w:rFonts w:cs="Arial"/>
          <w:color w:val="000000"/>
          <w:sz w:val="22"/>
          <w:szCs w:val="22"/>
          <w:shd w:val="clear" w:color="auto" w:fill="FFFFFF"/>
        </w:rPr>
        <w:t>with small areas</w:t>
      </w:r>
      <w:r w:rsidR="000232D0">
        <w:rPr>
          <w:rStyle w:val="normaltextrun"/>
          <w:rFonts w:cs="Arial"/>
          <w:color w:val="000000"/>
          <w:sz w:val="22"/>
          <w:szCs w:val="22"/>
          <w:shd w:val="clear" w:color="auto" w:fill="FFFFFF"/>
        </w:rPr>
        <w:t xml:space="preserve"> occurring in the south of the County around the New Forest.</w:t>
      </w:r>
      <w:r w:rsidR="008D149B">
        <w:rPr>
          <w:rStyle w:val="normaltextrun"/>
          <w:rFonts w:cs="Arial"/>
          <w:color w:val="000000"/>
          <w:sz w:val="22"/>
          <w:szCs w:val="22"/>
          <w:shd w:val="clear" w:color="auto" w:fill="FFFFFF"/>
        </w:rPr>
        <w:t xml:space="preserve"> </w:t>
      </w:r>
    </w:p>
    <w:p w14:paraId="440A8DAB" w14:textId="77777777" w:rsidR="00613841" w:rsidRDefault="00613841" w:rsidP="6A5EFE39">
      <w:pPr>
        <w:pStyle w:val="Letterbody"/>
        <w:rPr>
          <w:rStyle w:val="normaltextrun"/>
          <w:rFonts w:cs="Arial"/>
          <w:color w:val="000000"/>
          <w:sz w:val="22"/>
          <w:szCs w:val="22"/>
          <w:shd w:val="clear" w:color="auto" w:fill="FFFFFF"/>
        </w:rPr>
      </w:pPr>
    </w:p>
    <w:p w14:paraId="4987295C" w14:textId="45C89D7E" w:rsidR="000C2BE0" w:rsidRDefault="002F673C" w:rsidP="6A5EFE39">
      <w:pPr>
        <w:pStyle w:val="Letterbody"/>
        <w:rPr>
          <w:rFonts w:cs="Arial"/>
          <w:color w:val="000000"/>
          <w:sz w:val="22"/>
          <w:szCs w:val="22"/>
          <w:shd w:val="clear" w:color="auto" w:fill="FFFFFF"/>
        </w:rPr>
      </w:pPr>
      <w:r>
        <w:rPr>
          <w:rFonts w:cs="Arial"/>
          <w:color w:val="000000"/>
          <w:sz w:val="22"/>
          <w:szCs w:val="22"/>
          <w:shd w:val="clear" w:color="auto" w:fill="FFFFFF"/>
        </w:rPr>
        <w:t>I note that a</w:t>
      </w:r>
      <w:r w:rsidR="00613841" w:rsidRPr="00613841">
        <w:rPr>
          <w:rFonts w:cs="Arial"/>
          <w:color w:val="000000"/>
          <w:sz w:val="22"/>
          <w:szCs w:val="22"/>
          <w:shd w:val="clear" w:color="auto" w:fill="FFFFFF"/>
        </w:rPr>
        <w:t xml:space="preserve"> phase 1 </w:t>
      </w:r>
      <w:r>
        <w:rPr>
          <w:rFonts w:cs="Arial"/>
          <w:color w:val="000000"/>
          <w:sz w:val="22"/>
          <w:szCs w:val="22"/>
          <w:shd w:val="clear" w:color="auto" w:fill="FFFFFF"/>
        </w:rPr>
        <w:t xml:space="preserve">habitat </w:t>
      </w:r>
      <w:r w:rsidR="00613841" w:rsidRPr="00613841">
        <w:rPr>
          <w:rFonts w:cs="Arial"/>
          <w:color w:val="000000"/>
          <w:sz w:val="22"/>
          <w:szCs w:val="22"/>
          <w:shd w:val="clear" w:color="auto" w:fill="FFFFFF"/>
        </w:rPr>
        <w:t xml:space="preserve">survey </w:t>
      </w:r>
      <w:r>
        <w:rPr>
          <w:rFonts w:cs="Arial"/>
          <w:color w:val="000000"/>
          <w:sz w:val="22"/>
          <w:szCs w:val="22"/>
          <w:shd w:val="clear" w:color="auto" w:fill="FFFFFF"/>
        </w:rPr>
        <w:t>was</w:t>
      </w:r>
      <w:r w:rsidR="00613841" w:rsidRPr="00613841">
        <w:rPr>
          <w:rFonts w:cs="Arial"/>
          <w:color w:val="000000"/>
          <w:sz w:val="22"/>
          <w:szCs w:val="22"/>
          <w:shd w:val="clear" w:color="auto" w:fill="FFFFFF"/>
        </w:rPr>
        <w:t xml:space="preserve"> undertaken by</w:t>
      </w:r>
      <w:r>
        <w:rPr>
          <w:rFonts w:cs="Arial"/>
          <w:color w:val="000000"/>
          <w:sz w:val="22"/>
          <w:szCs w:val="22"/>
          <w:shd w:val="clear" w:color="auto" w:fill="FFFFFF"/>
        </w:rPr>
        <w:t xml:space="preserve"> Sharon Pilkington,</w:t>
      </w:r>
      <w:r w:rsidR="00613841" w:rsidRPr="00613841">
        <w:rPr>
          <w:rFonts w:cs="Arial"/>
          <w:color w:val="000000"/>
          <w:sz w:val="22"/>
          <w:szCs w:val="22"/>
          <w:shd w:val="clear" w:color="auto" w:fill="FFFFFF"/>
        </w:rPr>
        <w:t xml:space="preserve"> a consultant judged by the Council to be an expert on Wiltshire’s vegetation and habitats</w:t>
      </w:r>
      <w:r>
        <w:rPr>
          <w:rFonts w:cs="Arial"/>
          <w:color w:val="000000"/>
          <w:sz w:val="22"/>
          <w:szCs w:val="22"/>
          <w:shd w:val="clear" w:color="auto" w:fill="FFFFFF"/>
        </w:rPr>
        <w:t xml:space="preserve">, </w:t>
      </w:r>
      <w:r w:rsidR="006C3C3A">
        <w:rPr>
          <w:rFonts w:cs="Arial"/>
          <w:color w:val="000000"/>
          <w:sz w:val="22"/>
          <w:szCs w:val="22"/>
          <w:shd w:val="clear" w:color="auto" w:fill="FFFFFF"/>
        </w:rPr>
        <w:t>in 2020</w:t>
      </w:r>
      <w:r w:rsidR="00FA2F90">
        <w:rPr>
          <w:rStyle w:val="FootnoteReference"/>
          <w:rFonts w:cs="Arial"/>
          <w:color w:val="000000"/>
          <w:sz w:val="22"/>
          <w:szCs w:val="22"/>
          <w:shd w:val="clear" w:color="auto" w:fill="FFFFFF"/>
        </w:rPr>
        <w:footnoteReference w:id="3"/>
      </w:r>
      <w:r w:rsidR="00613841" w:rsidRPr="00613841">
        <w:rPr>
          <w:rFonts w:cs="Arial"/>
          <w:color w:val="000000"/>
          <w:sz w:val="22"/>
          <w:szCs w:val="22"/>
          <w:shd w:val="clear" w:color="auto" w:fill="FFFFFF"/>
        </w:rPr>
        <w:t xml:space="preserve">. </w:t>
      </w:r>
      <w:r w:rsidR="006C3C3A">
        <w:rPr>
          <w:rFonts w:cs="Arial"/>
          <w:color w:val="000000"/>
          <w:sz w:val="22"/>
          <w:szCs w:val="22"/>
          <w:shd w:val="clear" w:color="auto" w:fill="FFFFFF"/>
        </w:rPr>
        <w:t>This showed that the</w:t>
      </w:r>
      <w:r w:rsidR="00613841" w:rsidRPr="00613841">
        <w:rPr>
          <w:rFonts w:cs="Arial"/>
          <w:color w:val="000000"/>
          <w:sz w:val="22"/>
          <w:szCs w:val="22"/>
          <w:shd w:val="clear" w:color="auto" w:fill="FFFFFF"/>
        </w:rPr>
        <w:t xml:space="preserve"> eastern field is classified as semi-improved grassland with acid grassland indicators and there is a small area of unimproved lowland dry acid grassland, a habitat of principal importance for conserving biodiversity. </w:t>
      </w:r>
      <w:r w:rsidR="00AD5B73">
        <w:rPr>
          <w:rFonts w:cs="Arial"/>
          <w:color w:val="000000"/>
          <w:sz w:val="22"/>
          <w:szCs w:val="22"/>
          <w:shd w:val="clear" w:color="auto" w:fill="FFFFFF"/>
        </w:rPr>
        <w:t>This report</w:t>
      </w:r>
      <w:r w:rsidR="004305EC">
        <w:rPr>
          <w:rFonts w:cs="Arial"/>
          <w:color w:val="000000"/>
          <w:sz w:val="22"/>
          <w:szCs w:val="22"/>
          <w:shd w:val="clear" w:color="auto" w:fill="FFFFFF"/>
        </w:rPr>
        <w:t xml:space="preserve"> stated:</w:t>
      </w:r>
    </w:p>
    <w:p w14:paraId="495D4E11" w14:textId="77777777" w:rsidR="004305EC" w:rsidRDefault="004305EC" w:rsidP="6A5EFE39">
      <w:pPr>
        <w:pStyle w:val="Letterbody"/>
        <w:rPr>
          <w:rFonts w:cs="Arial"/>
          <w:color w:val="000000"/>
          <w:sz w:val="22"/>
          <w:szCs w:val="22"/>
          <w:shd w:val="clear" w:color="auto" w:fill="FFFFFF"/>
        </w:rPr>
      </w:pPr>
    </w:p>
    <w:p w14:paraId="6AA41477" w14:textId="66E8BE00" w:rsidR="004305EC" w:rsidRPr="004305EC" w:rsidRDefault="004305EC" w:rsidP="004305EC">
      <w:pPr>
        <w:pStyle w:val="Letterbody"/>
        <w:ind w:left="360"/>
        <w:rPr>
          <w:rFonts w:cs="Arial"/>
          <w:i/>
          <w:iCs/>
          <w:color w:val="000000"/>
          <w:sz w:val="22"/>
          <w:szCs w:val="22"/>
          <w:shd w:val="clear" w:color="auto" w:fill="FFFFFF"/>
        </w:rPr>
      </w:pPr>
      <w:r w:rsidRPr="004305EC">
        <w:rPr>
          <w:rFonts w:cs="Arial"/>
          <w:i/>
          <w:iCs/>
          <w:color w:val="000000"/>
          <w:sz w:val="22"/>
          <w:szCs w:val="22"/>
          <w:shd w:val="clear" w:color="auto" w:fill="FFFFFF"/>
        </w:rPr>
        <w:t xml:space="preserve">The floristic composition of the acid grassland places it within the U1 Festuca </w:t>
      </w:r>
      <w:proofErr w:type="spellStart"/>
      <w:r w:rsidRPr="004305EC">
        <w:rPr>
          <w:rFonts w:cs="Arial"/>
          <w:i/>
          <w:iCs/>
          <w:color w:val="000000"/>
          <w:sz w:val="22"/>
          <w:szCs w:val="22"/>
          <w:shd w:val="clear" w:color="auto" w:fill="FFFFFF"/>
        </w:rPr>
        <w:t>ovina</w:t>
      </w:r>
      <w:proofErr w:type="spellEnd"/>
      <w:r w:rsidRPr="004305EC">
        <w:rPr>
          <w:rFonts w:cs="Arial"/>
          <w:i/>
          <w:iCs/>
          <w:color w:val="000000"/>
          <w:sz w:val="22"/>
          <w:szCs w:val="22"/>
          <w:shd w:val="clear" w:color="auto" w:fill="FFFFFF"/>
        </w:rPr>
        <w:t xml:space="preserve"> – Agrostis </w:t>
      </w:r>
      <w:proofErr w:type="spellStart"/>
      <w:r w:rsidRPr="004305EC">
        <w:rPr>
          <w:rFonts w:cs="Arial"/>
          <w:i/>
          <w:iCs/>
          <w:color w:val="000000"/>
          <w:sz w:val="22"/>
          <w:szCs w:val="22"/>
          <w:shd w:val="clear" w:color="auto" w:fill="FFFFFF"/>
        </w:rPr>
        <w:t>capillaris</w:t>
      </w:r>
      <w:proofErr w:type="spellEnd"/>
      <w:r w:rsidRPr="004305EC">
        <w:rPr>
          <w:rFonts w:cs="Arial"/>
          <w:i/>
          <w:iCs/>
          <w:color w:val="000000"/>
          <w:sz w:val="22"/>
          <w:szCs w:val="22"/>
          <w:shd w:val="clear" w:color="auto" w:fill="FFFFFF"/>
        </w:rPr>
        <w:t xml:space="preserve"> – Rumex acetosella grassland of the National Vegetation Classification (NVC). This is the characteristic lowland acid grassland community of southern England but in many places (including Wiltshire) it is now rare, having been lost to intensification of agricultural management or neglect. Lowland dry acid grassland is listed as Section 41 Habitat of Principal Importance in England under the Natural Environment and Rural Communities (NERC) Act 2006. Even if it is not directly within the development footprint, development nearby is likely to scare off the rabbits that maintain the vegetation in its current condition.</w:t>
      </w:r>
    </w:p>
    <w:p w14:paraId="5402FFA2" w14:textId="77777777" w:rsidR="006C3C3A" w:rsidRDefault="006C3C3A" w:rsidP="6A5EFE39">
      <w:pPr>
        <w:pStyle w:val="Letterbody"/>
        <w:rPr>
          <w:rFonts w:cs="Arial"/>
          <w:color w:val="000000"/>
          <w:sz w:val="22"/>
          <w:szCs w:val="22"/>
          <w:shd w:val="clear" w:color="auto" w:fill="FFFFFF"/>
        </w:rPr>
      </w:pPr>
    </w:p>
    <w:p w14:paraId="50D257C5" w14:textId="7E2214FE" w:rsidR="00B93790" w:rsidRDefault="00B93790" w:rsidP="00B93790">
      <w:pPr>
        <w:pStyle w:val="Letterbody"/>
        <w:rPr>
          <w:rFonts w:cs="Arial"/>
          <w:color w:val="000000"/>
          <w:sz w:val="22"/>
          <w:szCs w:val="22"/>
          <w:shd w:val="clear" w:color="auto" w:fill="FFFFFF"/>
        </w:rPr>
      </w:pPr>
      <w:r w:rsidRPr="00613841">
        <w:rPr>
          <w:rFonts w:cs="Arial"/>
          <w:color w:val="000000"/>
          <w:sz w:val="22"/>
          <w:szCs w:val="22"/>
          <w:shd w:val="clear" w:color="auto" w:fill="FFFFFF"/>
        </w:rPr>
        <w:t xml:space="preserve">In addition to direct loss of grassland habitat from development, there is a significant risk that </w:t>
      </w:r>
      <w:r>
        <w:rPr>
          <w:rFonts w:cs="Arial"/>
          <w:color w:val="000000"/>
          <w:sz w:val="22"/>
          <w:szCs w:val="22"/>
          <w:shd w:val="clear" w:color="auto" w:fill="FFFFFF"/>
        </w:rPr>
        <w:t xml:space="preserve">the remaining areas of </w:t>
      </w:r>
      <w:r w:rsidR="004957D0">
        <w:rPr>
          <w:rFonts w:cs="Arial"/>
          <w:color w:val="000000"/>
          <w:sz w:val="22"/>
          <w:szCs w:val="22"/>
          <w:shd w:val="clear" w:color="auto" w:fill="FFFFFF"/>
        </w:rPr>
        <w:t xml:space="preserve">retained </w:t>
      </w:r>
      <w:r>
        <w:rPr>
          <w:rFonts w:cs="Arial"/>
          <w:color w:val="000000"/>
          <w:sz w:val="22"/>
          <w:szCs w:val="22"/>
          <w:shd w:val="clear" w:color="auto" w:fill="FFFFFF"/>
        </w:rPr>
        <w:t>grassland</w:t>
      </w:r>
      <w:r w:rsidRPr="00613841">
        <w:rPr>
          <w:rFonts w:cs="Arial"/>
          <w:color w:val="000000"/>
          <w:sz w:val="22"/>
          <w:szCs w:val="22"/>
          <w:shd w:val="clear" w:color="auto" w:fill="FFFFFF"/>
        </w:rPr>
        <w:t xml:space="preserve"> will be degraded/reduced through: </w:t>
      </w:r>
    </w:p>
    <w:p w14:paraId="307E0964" w14:textId="77777777" w:rsidR="00B93790" w:rsidRDefault="00B93790" w:rsidP="00B93790">
      <w:pPr>
        <w:pStyle w:val="Letterbody"/>
        <w:numPr>
          <w:ilvl w:val="0"/>
          <w:numId w:val="6"/>
        </w:numPr>
        <w:rPr>
          <w:rFonts w:cs="Arial"/>
          <w:color w:val="000000"/>
          <w:sz w:val="22"/>
          <w:szCs w:val="22"/>
          <w:shd w:val="clear" w:color="auto" w:fill="FFFFFF"/>
        </w:rPr>
      </w:pPr>
      <w:r w:rsidRPr="00613841">
        <w:rPr>
          <w:rFonts w:cs="Arial"/>
          <w:color w:val="000000"/>
          <w:sz w:val="22"/>
          <w:szCs w:val="22"/>
          <w:shd w:val="clear" w:color="auto" w:fill="FFFFFF"/>
        </w:rPr>
        <w:t>Construction activities including vehicle tracking and storage of materials, site cabins etc</w:t>
      </w:r>
    </w:p>
    <w:p w14:paraId="6E3B1F96" w14:textId="77777777" w:rsidR="00B93790" w:rsidRDefault="00B93790" w:rsidP="00B93790">
      <w:pPr>
        <w:pStyle w:val="Letterbody"/>
        <w:numPr>
          <w:ilvl w:val="0"/>
          <w:numId w:val="6"/>
        </w:numPr>
        <w:rPr>
          <w:rFonts w:cs="Arial"/>
          <w:color w:val="000000"/>
          <w:sz w:val="22"/>
          <w:szCs w:val="22"/>
          <w:shd w:val="clear" w:color="auto" w:fill="FFFFFF"/>
        </w:rPr>
      </w:pPr>
      <w:r w:rsidRPr="00613841">
        <w:rPr>
          <w:rFonts w:cs="Arial"/>
          <w:color w:val="000000"/>
          <w:sz w:val="22"/>
          <w:szCs w:val="22"/>
          <w:shd w:val="clear" w:color="auto" w:fill="FFFFFF"/>
        </w:rPr>
        <w:t xml:space="preserve">Change in long term management • </w:t>
      </w:r>
    </w:p>
    <w:p w14:paraId="0B9B0843" w14:textId="5F4CB444" w:rsidR="00B93790" w:rsidRDefault="009E2808" w:rsidP="00B93790">
      <w:pPr>
        <w:pStyle w:val="Letterbody"/>
        <w:numPr>
          <w:ilvl w:val="0"/>
          <w:numId w:val="6"/>
        </w:numPr>
        <w:rPr>
          <w:rFonts w:cs="Arial"/>
          <w:color w:val="000000"/>
          <w:sz w:val="22"/>
          <w:szCs w:val="22"/>
          <w:shd w:val="clear" w:color="auto" w:fill="FFFFFF"/>
        </w:rPr>
      </w:pPr>
      <w:r>
        <w:rPr>
          <w:rFonts w:cs="Arial"/>
          <w:color w:val="000000"/>
          <w:sz w:val="22"/>
          <w:szCs w:val="22"/>
          <w:shd w:val="clear" w:color="auto" w:fill="FFFFFF"/>
        </w:rPr>
        <w:t xml:space="preserve">Other measures aimed at creating specific </w:t>
      </w:r>
      <w:proofErr w:type="gramStart"/>
      <w:r>
        <w:rPr>
          <w:rFonts w:cs="Arial"/>
          <w:color w:val="000000"/>
          <w:sz w:val="22"/>
          <w:szCs w:val="22"/>
          <w:shd w:val="clear" w:color="auto" w:fill="FFFFFF"/>
        </w:rPr>
        <w:t>non acidic</w:t>
      </w:r>
      <w:proofErr w:type="gramEnd"/>
      <w:r>
        <w:rPr>
          <w:rFonts w:cs="Arial"/>
          <w:color w:val="000000"/>
          <w:sz w:val="22"/>
          <w:szCs w:val="22"/>
          <w:shd w:val="clear" w:color="auto" w:fill="FFFFFF"/>
        </w:rPr>
        <w:t xml:space="preserve"> grassland types for BNG.</w:t>
      </w:r>
    </w:p>
    <w:p w14:paraId="78971EDE" w14:textId="77777777" w:rsidR="00B93790" w:rsidRDefault="00B93790" w:rsidP="6A5EFE39">
      <w:pPr>
        <w:pStyle w:val="Letterbody"/>
        <w:rPr>
          <w:rFonts w:cs="Arial"/>
          <w:color w:val="000000"/>
          <w:sz w:val="22"/>
          <w:szCs w:val="22"/>
          <w:shd w:val="clear" w:color="auto" w:fill="FFFFFF"/>
        </w:rPr>
      </w:pPr>
    </w:p>
    <w:p w14:paraId="58338C67" w14:textId="73209B8F" w:rsidR="00AD5B73" w:rsidRDefault="00AD5B73" w:rsidP="6A5EFE39">
      <w:pPr>
        <w:pStyle w:val="Letterbody"/>
        <w:rPr>
          <w:rFonts w:cs="Arial"/>
          <w:color w:val="000000"/>
          <w:sz w:val="22"/>
          <w:szCs w:val="22"/>
          <w:shd w:val="clear" w:color="auto" w:fill="FFFFFF"/>
        </w:rPr>
      </w:pPr>
      <w:r>
        <w:rPr>
          <w:rFonts w:cs="Arial"/>
          <w:color w:val="000000"/>
          <w:sz w:val="22"/>
          <w:szCs w:val="22"/>
          <w:shd w:val="clear" w:color="auto" w:fill="FFFFFF"/>
        </w:rPr>
        <w:t xml:space="preserve">The 2020 report also categorised the remaining whole of the eastern grassland as ‘other </w:t>
      </w:r>
      <w:r w:rsidR="00F218B8">
        <w:rPr>
          <w:rFonts w:cs="Arial"/>
          <w:color w:val="000000"/>
          <w:sz w:val="22"/>
          <w:szCs w:val="22"/>
          <w:shd w:val="clear" w:color="auto" w:fill="FFFFFF"/>
        </w:rPr>
        <w:t>neutral grassland’: this contradicts the NPA habitat survey which classifies a large central area as only ‘modified grassland’.</w:t>
      </w:r>
      <w:r w:rsidR="008C663E">
        <w:rPr>
          <w:rFonts w:cs="Arial"/>
          <w:color w:val="000000"/>
          <w:sz w:val="22"/>
          <w:szCs w:val="22"/>
          <w:shd w:val="clear" w:color="auto" w:fill="FFFFFF"/>
        </w:rPr>
        <w:t xml:space="preserve"> The photo used to show this modified grassland by NPA shows an area </w:t>
      </w:r>
      <w:r w:rsidR="00770C02">
        <w:rPr>
          <w:rFonts w:cs="Arial"/>
          <w:color w:val="000000"/>
          <w:sz w:val="22"/>
          <w:szCs w:val="22"/>
          <w:shd w:val="clear" w:color="auto" w:fill="FFFFFF"/>
        </w:rPr>
        <w:t>close to the existing housing on the west of the site, not the central eastern area.</w:t>
      </w:r>
      <w:r w:rsidR="008A6D58">
        <w:rPr>
          <w:rFonts w:cs="Arial"/>
          <w:color w:val="000000"/>
          <w:sz w:val="22"/>
          <w:szCs w:val="22"/>
          <w:shd w:val="clear" w:color="auto" w:fill="FFFFFF"/>
        </w:rPr>
        <w:t xml:space="preserve"> </w:t>
      </w:r>
      <w:r w:rsidR="00882514">
        <w:rPr>
          <w:rFonts w:cs="Arial"/>
          <w:color w:val="000000"/>
          <w:sz w:val="22"/>
          <w:szCs w:val="22"/>
          <w:shd w:val="clear" w:color="auto" w:fill="FFFFFF"/>
        </w:rPr>
        <w:t xml:space="preserve">The condition assessment for the </w:t>
      </w:r>
      <w:r w:rsidR="003C78DC">
        <w:rPr>
          <w:rFonts w:cs="Arial"/>
          <w:color w:val="000000"/>
          <w:sz w:val="22"/>
          <w:szCs w:val="22"/>
          <w:shd w:val="clear" w:color="auto" w:fill="FFFFFF"/>
        </w:rPr>
        <w:t xml:space="preserve">BNG metric indicates that the northern and eastern areas of ‘other neutral grassland’ </w:t>
      </w:r>
      <w:r w:rsidR="00335E70">
        <w:rPr>
          <w:rFonts w:cs="Arial"/>
          <w:color w:val="000000"/>
          <w:sz w:val="22"/>
          <w:szCs w:val="22"/>
          <w:shd w:val="clear" w:color="auto" w:fill="FFFFFF"/>
        </w:rPr>
        <w:t>have an ‘acid tendency’, indicating that the extent of acid grassland on site is probably underestimated.</w:t>
      </w:r>
      <w:r w:rsidR="000E7D84">
        <w:rPr>
          <w:rFonts w:cs="Arial"/>
          <w:color w:val="000000"/>
          <w:sz w:val="22"/>
          <w:szCs w:val="22"/>
          <w:shd w:val="clear" w:color="auto" w:fill="FFFFFF"/>
        </w:rPr>
        <w:t xml:space="preserve"> This is also an indication that with appropriate management the extent of acid grassland on this site could be increased</w:t>
      </w:r>
      <w:r w:rsidR="00404B3B">
        <w:rPr>
          <w:rFonts w:cs="Arial"/>
          <w:color w:val="000000"/>
          <w:sz w:val="22"/>
          <w:szCs w:val="22"/>
          <w:shd w:val="clear" w:color="auto" w:fill="FFFFFF"/>
        </w:rPr>
        <w:t>.</w:t>
      </w:r>
    </w:p>
    <w:p w14:paraId="47A6D17A" w14:textId="77777777" w:rsidR="008A6D58" w:rsidRDefault="008A6D58" w:rsidP="6A5EFE39">
      <w:pPr>
        <w:pStyle w:val="Letterbody"/>
        <w:rPr>
          <w:rFonts w:cs="Arial"/>
          <w:color w:val="000000"/>
          <w:sz w:val="22"/>
          <w:szCs w:val="22"/>
          <w:shd w:val="clear" w:color="auto" w:fill="FFFFFF"/>
        </w:rPr>
      </w:pPr>
    </w:p>
    <w:p w14:paraId="6D706CAB" w14:textId="7EDCACDD" w:rsidR="008A6D58" w:rsidRDefault="008A6D58" w:rsidP="6A5EFE39">
      <w:pPr>
        <w:pStyle w:val="Letterbody"/>
        <w:rPr>
          <w:rFonts w:cs="Arial"/>
          <w:b/>
          <w:bCs/>
          <w:color w:val="000000"/>
          <w:sz w:val="22"/>
          <w:szCs w:val="22"/>
          <w:shd w:val="clear" w:color="auto" w:fill="FFFFFF"/>
        </w:rPr>
      </w:pPr>
      <w:r w:rsidRPr="00CB744D">
        <w:rPr>
          <w:rFonts w:cs="Arial"/>
          <w:b/>
          <w:bCs/>
          <w:color w:val="000000"/>
          <w:sz w:val="22"/>
          <w:szCs w:val="22"/>
          <w:shd w:val="clear" w:color="auto" w:fill="FFFFFF"/>
        </w:rPr>
        <w:t xml:space="preserve">Further information (photographs, species lists, condition assessments) </w:t>
      </w:r>
      <w:r w:rsidR="00EB6EA2">
        <w:rPr>
          <w:rFonts w:cs="Arial"/>
          <w:b/>
          <w:bCs/>
          <w:color w:val="000000"/>
          <w:sz w:val="22"/>
          <w:szCs w:val="22"/>
          <w:shd w:val="clear" w:color="auto" w:fill="FFFFFF"/>
        </w:rPr>
        <w:t>is</w:t>
      </w:r>
      <w:r w:rsidRPr="00CB744D">
        <w:rPr>
          <w:rFonts w:cs="Arial"/>
          <w:b/>
          <w:bCs/>
          <w:color w:val="000000"/>
          <w:sz w:val="22"/>
          <w:szCs w:val="22"/>
          <w:shd w:val="clear" w:color="auto" w:fill="FFFFFF"/>
        </w:rPr>
        <w:t xml:space="preserve"> required to justify NPA’s </w:t>
      </w:r>
      <w:r w:rsidR="00CB744D" w:rsidRPr="00CB744D">
        <w:rPr>
          <w:rFonts w:cs="Arial"/>
          <w:b/>
          <w:bCs/>
          <w:color w:val="000000"/>
          <w:sz w:val="22"/>
          <w:szCs w:val="22"/>
          <w:shd w:val="clear" w:color="auto" w:fill="FFFFFF"/>
        </w:rPr>
        <w:t>categorisation of the central western area as modified grassland.</w:t>
      </w:r>
    </w:p>
    <w:p w14:paraId="76F09CA3" w14:textId="77777777" w:rsidR="001066B3" w:rsidRPr="00CB744D" w:rsidRDefault="001066B3" w:rsidP="6A5EFE39">
      <w:pPr>
        <w:pStyle w:val="Letterbody"/>
        <w:rPr>
          <w:rFonts w:cs="Arial"/>
          <w:b/>
          <w:bCs/>
          <w:color w:val="000000"/>
          <w:sz w:val="22"/>
          <w:szCs w:val="22"/>
          <w:shd w:val="clear" w:color="auto" w:fill="FFFFFF"/>
        </w:rPr>
      </w:pPr>
    </w:p>
    <w:p w14:paraId="6A0826A5" w14:textId="039BA5CC" w:rsidR="00AD5B73" w:rsidRDefault="004C7456" w:rsidP="6A5EFE39">
      <w:pPr>
        <w:pStyle w:val="Letterbody"/>
        <w:rPr>
          <w:rFonts w:cs="Arial"/>
          <w:color w:val="000000"/>
          <w:sz w:val="22"/>
          <w:szCs w:val="22"/>
          <w:shd w:val="clear" w:color="auto" w:fill="FFFFFF"/>
        </w:rPr>
      </w:pPr>
      <w:r>
        <w:rPr>
          <w:rFonts w:cs="Arial"/>
          <w:color w:val="000000"/>
          <w:sz w:val="22"/>
          <w:szCs w:val="22"/>
          <w:shd w:val="clear" w:color="auto" w:fill="FFFFFF"/>
        </w:rPr>
        <w:t xml:space="preserve">We note that the Wiltshire and Swindon Local Nature Recovery Strategy </w:t>
      </w:r>
      <w:proofErr w:type="gramStart"/>
      <w:r>
        <w:rPr>
          <w:rFonts w:cs="Arial"/>
          <w:color w:val="000000"/>
          <w:sz w:val="22"/>
          <w:szCs w:val="22"/>
          <w:shd w:val="clear" w:color="auto" w:fill="FFFFFF"/>
        </w:rPr>
        <w:t>classifies</w:t>
      </w:r>
      <w:proofErr w:type="gramEnd"/>
      <w:r>
        <w:rPr>
          <w:rFonts w:cs="Arial"/>
          <w:color w:val="000000"/>
          <w:sz w:val="22"/>
          <w:szCs w:val="22"/>
          <w:shd w:val="clear" w:color="auto" w:fill="FFFFFF"/>
        </w:rPr>
        <w:t xml:space="preserve"> this land as an area to ‘create</w:t>
      </w:r>
      <w:r w:rsidR="00204D0E">
        <w:rPr>
          <w:rFonts w:cs="Arial"/>
          <w:color w:val="000000"/>
          <w:sz w:val="22"/>
          <w:szCs w:val="22"/>
          <w:shd w:val="clear" w:color="auto" w:fill="FFFFFF"/>
        </w:rPr>
        <w:t xml:space="preserve"> more mixed habitats’ especially for bats, plus maintenance and enhancement of the areas of woodland.</w:t>
      </w:r>
    </w:p>
    <w:p w14:paraId="282D73DB" w14:textId="77777777" w:rsidR="006C3C3A" w:rsidRDefault="006C3C3A" w:rsidP="6A5EFE39">
      <w:pPr>
        <w:pStyle w:val="Letterbody"/>
        <w:rPr>
          <w:rFonts w:cs="Arial"/>
          <w:color w:val="000000"/>
          <w:sz w:val="22"/>
          <w:szCs w:val="22"/>
          <w:shd w:val="clear" w:color="auto" w:fill="FFFFFF"/>
        </w:rPr>
      </w:pPr>
    </w:p>
    <w:p w14:paraId="7D74FADE" w14:textId="3D962BB5" w:rsidR="0018734B" w:rsidRPr="0018734B" w:rsidRDefault="0018734B" w:rsidP="6A5EFE39">
      <w:pPr>
        <w:pStyle w:val="Letterbody"/>
        <w:rPr>
          <w:rFonts w:cs="Arial"/>
          <w:b/>
          <w:bCs/>
          <w:color w:val="000000"/>
          <w:sz w:val="22"/>
          <w:szCs w:val="22"/>
          <w:shd w:val="clear" w:color="auto" w:fill="FFFFFF"/>
        </w:rPr>
      </w:pPr>
      <w:r w:rsidRPr="0018734B">
        <w:rPr>
          <w:rFonts w:cs="Arial"/>
          <w:b/>
          <w:bCs/>
          <w:color w:val="000000"/>
          <w:sz w:val="22"/>
          <w:szCs w:val="22"/>
          <w:shd w:val="clear" w:color="auto" w:fill="FFFFFF"/>
        </w:rPr>
        <w:t>Phosphate mitigation</w:t>
      </w:r>
      <w:r w:rsidR="00A644FE">
        <w:rPr>
          <w:rFonts w:cs="Arial"/>
          <w:b/>
          <w:bCs/>
          <w:color w:val="000000"/>
          <w:sz w:val="22"/>
          <w:szCs w:val="22"/>
          <w:shd w:val="clear" w:color="auto" w:fill="FFFFFF"/>
        </w:rPr>
        <w:t xml:space="preserve"> and drainage/run off</w:t>
      </w:r>
    </w:p>
    <w:p w14:paraId="393DE9A1" w14:textId="77777777" w:rsidR="0018734B" w:rsidRDefault="0018734B" w:rsidP="6A5EFE39">
      <w:pPr>
        <w:pStyle w:val="Letterbody"/>
        <w:rPr>
          <w:rFonts w:cs="Arial"/>
          <w:color w:val="000000"/>
          <w:sz w:val="22"/>
          <w:szCs w:val="22"/>
          <w:shd w:val="clear" w:color="auto" w:fill="FFFFFF"/>
        </w:rPr>
      </w:pPr>
    </w:p>
    <w:p w14:paraId="3BFBAC6F" w14:textId="7629B079" w:rsidR="00776428" w:rsidRDefault="00776428" w:rsidP="6A5EFE39">
      <w:pPr>
        <w:pStyle w:val="Letterbody"/>
        <w:rPr>
          <w:rFonts w:cs="Arial"/>
          <w:color w:val="000000"/>
          <w:sz w:val="22"/>
          <w:szCs w:val="22"/>
          <w:shd w:val="clear" w:color="auto" w:fill="FFFFFF"/>
        </w:rPr>
      </w:pPr>
      <w:r>
        <w:rPr>
          <w:rFonts w:cs="Arial"/>
          <w:color w:val="000000"/>
          <w:sz w:val="22"/>
          <w:szCs w:val="22"/>
          <w:shd w:val="clear" w:color="auto" w:fill="FFFFFF"/>
        </w:rPr>
        <w:t xml:space="preserve">We have the following comments on the </w:t>
      </w:r>
      <w:r w:rsidR="0085275A">
        <w:rPr>
          <w:rFonts w:cs="Arial"/>
          <w:color w:val="000000"/>
          <w:sz w:val="22"/>
          <w:szCs w:val="22"/>
          <w:shd w:val="clear" w:color="auto" w:fill="FFFFFF"/>
        </w:rPr>
        <w:t>SLR Nutrient Neutrality Assessment and Mitigation Strategy (‘the NN strategy’).</w:t>
      </w:r>
    </w:p>
    <w:p w14:paraId="6F08C405" w14:textId="77777777" w:rsidR="0085275A" w:rsidRDefault="0085275A" w:rsidP="6A5EFE39">
      <w:pPr>
        <w:pStyle w:val="Letterbody"/>
        <w:rPr>
          <w:rFonts w:cs="Arial"/>
          <w:color w:val="000000"/>
          <w:sz w:val="22"/>
          <w:szCs w:val="22"/>
          <w:shd w:val="clear" w:color="auto" w:fill="FFFFFF"/>
        </w:rPr>
      </w:pPr>
    </w:p>
    <w:p w14:paraId="5A47EAFA" w14:textId="03347029" w:rsidR="0085275A" w:rsidRDefault="00CB2FE4" w:rsidP="6A5EFE39">
      <w:pPr>
        <w:pStyle w:val="Letterbody"/>
        <w:rPr>
          <w:rFonts w:cs="Arial"/>
          <w:color w:val="000000"/>
          <w:sz w:val="22"/>
          <w:szCs w:val="22"/>
          <w:shd w:val="clear" w:color="auto" w:fill="FFFFFF"/>
        </w:rPr>
      </w:pPr>
      <w:r>
        <w:rPr>
          <w:rFonts w:cs="Arial"/>
          <w:color w:val="000000"/>
          <w:sz w:val="22"/>
          <w:szCs w:val="22"/>
          <w:shd w:val="clear" w:color="auto" w:fill="FFFFFF"/>
        </w:rPr>
        <w:t>As per NE’s comments, water usage should be 85 l/person/day.</w:t>
      </w:r>
    </w:p>
    <w:p w14:paraId="08E22A8D" w14:textId="77777777" w:rsidR="00CB2FE4" w:rsidRDefault="00CB2FE4" w:rsidP="6A5EFE39">
      <w:pPr>
        <w:pStyle w:val="Letterbody"/>
        <w:rPr>
          <w:rFonts w:cs="Arial"/>
          <w:color w:val="000000"/>
          <w:sz w:val="22"/>
          <w:szCs w:val="22"/>
          <w:shd w:val="clear" w:color="auto" w:fill="FFFFFF"/>
        </w:rPr>
      </w:pPr>
    </w:p>
    <w:p w14:paraId="4408C800" w14:textId="0A707540" w:rsidR="00CB2FE4" w:rsidRDefault="00D37855" w:rsidP="6A5EFE39">
      <w:pPr>
        <w:pStyle w:val="Letterbody"/>
        <w:rPr>
          <w:rFonts w:cs="Arial"/>
          <w:color w:val="000000"/>
          <w:sz w:val="22"/>
          <w:szCs w:val="22"/>
          <w:shd w:val="clear" w:color="auto" w:fill="FFFFFF"/>
        </w:rPr>
      </w:pPr>
      <w:r>
        <w:rPr>
          <w:rFonts w:cs="Arial"/>
          <w:color w:val="000000"/>
          <w:sz w:val="22"/>
          <w:szCs w:val="22"/>
          <w:shd w:val="clear" w:color="auto" w:fill="FFFFFF"/>
        </w:rPr>
        <w:t>SLR state that ‘</w:t>
      </w:r>
      <w:r w:rsidRPr="005C752C">
        <w:rPr>
          <w:rFonts w:cs="Arial"/>
          <w:i/>
          <w:iCs/>
          <w:color w:val="000000"/>
          <w:sz w:val="22"/>
          <w:szCs w:val="22"/>
          <w:shd w:val="clear" w:color="auto" w:fill="FFFFFF"/>
        </w:rPr>
        <w:t xml:space="preserve">All of the surface water runoff from the proposed site will be collected in tanked permeable pavement before discharge to sewer. Further on-site mitigation is not possible, due to space </w:t>
      </w:r>
      <w:proofErr w:type="gramStart"/>
      <w:r w:rsidRPr="005C752C">
        <w:rPr>
          <w:rFonts w:cs="Arial"/>
          <w:i/>
          <w:iCs/>
          <w:color w:val="000000"/>
          <w:sz w:val="22"/>
          <w:szCs w:val="22"/>
          <w:shd w:val="clear" w:color="auto" w:fill="FFFFFF"/>
        </w:rPr>
        <w:t>constraints’</w:t>
      </w:r>
      <w:proofErr w:type="gramEnd"/>
      <w:r>
        <w:rPr>
          <w:rFonts w:cs="Arial"/>
          <w:color w:val="000000"/>
          <w:sz w:val="22"/>
          <w:szCs w:val="22"/>
          <w:shd w:val="clear" w:color="auto" w:fill="FFFFFF"/>
        </w:rPr>
        <w:t xml:space="preserve">. </w:t>
      </w:r>
      <w:r w:rsidR="005C752C">
        <w:rPr>
          <w:rFonts w:cs="Arial"/>
          <w:color w:val="000000"/>
          <w:sz w:val="22"/>
          <w:szCs w:val="22"/>
          <w:shd w:val="clear" w:color="auto" w:fill="FFFFFF"/>
        </w:rPr>
        <w:t>A reduction in housing units would allow for better surface water mitigation and should be explored.</w:t>
      </w:r>
      <w:r w:rsidR="00756E27">
        <w:rPr>
          <w:rFonts w:cs="Arial"/>
          <w:color w:val="000000"/>
          <w:sz w:val="22"/>
          <w:szCs w:val="22"/>
          <w:shd w:val="clear" w:color="auto" w:fill="FFFFFF"/>
        </w:rPr>
        <w:t xml:space="preserve"> This is also requested by NE who state:</w:t>
      </w:r>
    </w:p>
    <w:p w14:paraId="4703F80F" w14:textId="77777777" w:rsidR="00756E27" w:rsidRDefault="00756E27" w:rsidP="6A5EFE39">
      <w:pPr>
        <w:pStyle w:val="Letterbody"/>
        <w:rPr>
          <w:rFonts w:cs="Arial"/>
          <w:color w:val="000000"/>
          <w:sz w:val="22"/>
          <w:szCs w:val="22"/>
          <w:shd w:val="clear" w:color="auto" w:fill="FFFFFF"/>
        </w:rPr>
      </w:pPr>
    </w:p>
    <w:p w14:paraId="64ED1C26" w14:textId="775DC9A0" w:rsidR="00756E27" w:rsidRDefault="00756E27" w:rsidP="00756E27">
      <w:pPr>
        <w:pStyle w:val="Letterbody"/>
        <w:ind w:left="720"/>
        <w:rPr>
          <w:rFonts w:cs="Arial"/>
          <w:color w:val="000000"/>
          <w:sz w:val="22"/>
          <w:szCs w:val="22"/>
          <w:shd w:val="clear" w:color="auto" w:fill="FFFFFF"/>
        </w:rPr>
      </w:pPr>
      <w:r w:rsidRPr="008C573B">
        <w:rPr>
          <w:rFonts w:cs="Arial"/>
          <w:i/>
          <w:iCs/>
          <w:color w:val="000000" w:themeColor="text1"/>
          <w:sz w:val="22"/>
          <w:szCs w:val="22"/>
        </w:rPr>
        <w:t xml:space="preserve">Further consideration should be given to a greater use of </w:t>
      </w:r>
      <w:proofErr w:type="spellStart"/>
      <w:r w:rsidRPr="008C573B">
        <w:rPr>
          <w:rFonts w:cs="Arial"/>
          <w:i/>
          <w:iCs/>
          <w:color w:val="000000" w:themeColor="text1"/>
          <w:sz w:val="22"/>
          <w:szCs w:val="22"/>
        </w:rPr>
        <w:t>SuDS</w:t>
      </w:r>
      <w:proofErr w:type="spellEnd"/>
      <w:r w:rsidRPr="008C573B">
        <w:rPr>
          <w:rFonts w:cs="Arial"/>
          <w:i/>
          <w:iCs/>
          <w:color w:val="000000" w:themeColor="text1"/>
          <w:sz w:val="22"/>
          <w:szCs w:val="22"/>
        </w:rPr>
        <w:t xml:space="preserve"> features on site, in particular the incorporation into the layout of a comprehensive system of filter strips, vegetated swales, bioretention areas (rain gardens) and detention basins to facilitate as far as possible discharge to ground and </w:t>
      </w:r>
      <w:r w:rsidRPr="008C573B">
        <w:rPr>
          <w:rFonts w:cs="Arial"/>
          <w:i/>
          <w:iCs/>
          <w:color w:val="000000" w:themeColor="text1"/>
          <w:sz w:val="22"/>
          <w:szCs w:val="22"/>
        </w:rPr>
        <w:lastRenderedPageBreak/>
        <w:t xml:space="preserve">effectively treat the surface water that leaves the site. Such features will require sufficient space within the layout and so designs should be considered at the Outline application stage, </w:t>
      </w:r>
      <w:proofErr w:type="gramStart"/>
      <w:r w:rsidRPr="008C573B">
        <w:rPr>
          <w:rFonts w:cs="Arial"/>
          <w:i/>
          <w:iCs/>
          <w:color w:val="000000" w:themeColor="text1"/>
          <w:sz w:val="22"/>
          <w:szCs w:val="22"/>
        </w:rPr>
        <w:t>so as to</w:t>
      </w:r>
      <w:proofErr w:type="gramEnd"/>
      <w:r w:rsidRPr="008C573B">
        <w:rPr>
          <w:rFonts w:cs="Arial"/>
          <w:i/>
          <w:iCs/>
          <w:color w:val="000000" w:themeColor="text1"/>
          <w:sz w:val="22"/>
          <w:szCs w:val="22"/>
        </w:rPr>
        <w:t xml:space="preserve"> ensure the necessary measures can be incorporated into the final development.</w:t>
      </w:r>
    </w:p>
    <w:p w14:paraId="46A24D25" w14:textId="77777777" w:rsidR="00ED6663" w:rsidRDefault="00ED6663" w:rsidP="6A5EFE39">
      <w:pPr>
        <w:pStyle w:val="Letterbody"/>
        <w:rPr>
          <w:rFonts w:cs="Arial"/>
          <w:color w:val="000000"/>
          <w:sz w:val="22"/>
          <w:szCs w:val="22"/>
          <w:shd w:val="clear" w:color="auto" w:fill="FFFFFF"/>
        </w:rPr>
      </w:pPr>
    </w:p>
    <w:p w14:paraId="2B21D424" w14:textId="23A9052D" w:rsidR="00CD5BC0" w:rsidRDefault="00CD5BC0" w:rsidP="6A5EFE39">
      <w:pPr>
        <w:pStyle w:val="Letterbody"/>
        <w:rPr>
          <w:rFonts w:cs="Arial"/>
          <w:color w:val="000000"/>
          <w:sz w:val="22"/>
          <w:szCs w:val="22"/>
          <w:shd w:val="clear" w:color="auto" w:fill="FFFFFF"/>
        </w:rPr>
      </w:pPr>
      <w:r>
        <w:rPr>
          <w:rFonts w:cs="Arial"/>
          <w:color w:val="000000"/>
          <w:sz w:val="22"/>
          <w:szCs w:val="22"/>
          <w:shd w:val="clear" w:color="auto" w:fill="FFFFFF"/>
        </w:rPr>
        <w:t xml:space="preserve">This also </w:t>
      </w:r>
      <w:r w:rsidR="00343FB8">
        <w:rPr>
          <w:rFonts w:cs="Arial"/>
          <w:color w:val="000000"/>
          <w:sz w:val="22"/>
          <w:szCs w:val="22"/>
          <w:shd w:val="clear" w:color="auto" w:fill="FFFFFF"/>
        </w:rPr>
        <w:t xml:space="preserve">appears </w:t>
      </w:r>
      <w:r>
        <w:rPr>
          <w:rFonts w:cs="Arial"/>
          <w:color w:val="000000"/>
          <w:sz w:val="22"/>
          <w:szCs w:val="22"/>
          <w:shd w:val="clear" w:color="auto" w:fill="FFFFFF"/>
        </w:rPr>
        <w:t xml:space="preserve">inconsistent with the </w:t>
      </w:r>
      <w:proofErr w:type="spellStart"/>
      <w:r>
        <w:rPr>
          <w:rFonts w:cs="Arial"/>
          <w:color w:val="000000"/>
          <w:sz w:val="22"/>
          <w:szCs w:val="22"/>
          <w:shd w:val="clear" w:color="auto" w:fill="FFFFFF"/>
        </w:rPr>
        <w:t>EcIA</w:t>
      </w:r>
      <w:proofErr w:type="spellEnd"/>
      <w:r>
        <w:rPr>
          <w:rFonts w:cs="Arial"/>
          <w:color w:val="000000"/>
          <w:sz w:val="22"/>
          <w:szCs w:val="22"/>
          <w:shd w:val="clear" w:color="auto" w:fill="FFFFFF"/>
        </w:rPr>
        <w:t xml:space="preserve"> which </w:t>
      </w:r>
      <w:r w:rsidR="00D62EB3">
        <w:rPr>
          <w:rFonts w:cs="Arial"/>
          <w:color w:val="000000"/>
          <w:sz w:val="22"/>
          <w:szCs w:val="22"/>
          <w:shd w:val="clear" w:color="auto" w:fill="FFFFFF"/>
        </w:rPr>
        <w:t>states that permeable routes through the site in the form of ‘</w:t>
      </w:r>
      <w:r w:rsidR="00D62EB3" w:rsidRPr="00D62EB3">
        <w:rPr>
          <w:rFonts w:cs="Arial"/>
          <w:i/>
          <w:iCs/>
          <w:color w:val="000000"/>
          <w:sz w:val="22"/>
          <w:szCs w:val="22"/>
          <w:shd w:val="clear" w:color="auto" w:fill="FFFFFF"/>
        </w:rPr>
        <w:t>swale/ditches, culverts…</w:t>
      </w:r>
      <w:r w:rsidR="00D62EB3">
        <w:rPr>
          <w:rFonts w:cs="Arial"/>
          <w:color w:val="000000"/>
          <w:sz w:val="22"/>
          <w:szCs w:val="22"/>
          <w:shd w:val="clear" w:color="auto" w:fill="FFFFFF"/>
        </w:rPr>
        <w:t xml:space="preserve">’ will be provided to ensure toad dispersal. </w:t>
      </w:r>
      <w:r w:rsidR="00FD71B6">
        <w:rPr>
          <w:rFonts w:cs="Arial"/>
          <w:color w:val="000000"/>
          <w:sz w:val="22"/>
          <w:szCs w:val="22"/>
          <w:shd w:val="clear" w:color="auto" w:fill="FFFFFF"/>
        </w:rPr>
        <w:t xml:space="preserve">Also, the illustrative layout </w:t>
      </w:r>
      <w:r w:rsidR="0016269E">
        <w:rPr>
          <w:rFonts w:cs="Arial"/>
          <w:color w:val="000000"/>
          <w:sz w:val="22"/>
          <w:szCs w:val="22"/>
          <w:shd w:val="clear" w:color="auto" w:fill="FFFFFF"/>
        </w:rPr>
        <w:t>shows house gardens accounting for over half of the edge</w:t>
      </w:r>
      <w:r w:rsidR="00711150">
        <w:rPr>
          <w:rFonts w:cs="Arial"/>
          <w:color w:val="000000"/>
          <w:sz w:val="22"/>
          <w:szCs w:val="22"/>
          <w:shd w:val="clear" w:color="auto" w:fill="FFFFFF"/>
        </w:rPr>
        <w:t xml:space="preserve"> location where </w:t>
      </w:r>
      <w:r w:rsidR="00C837A7">
        <w:rPr>
          <w:rFonts w:cs="Arial"/>
          <w:color w:val="000000"/>
          <w:sz w:val="22"/>
          <w:szCs w:val="22"/>
          <w:shd w:val="clear" w:color="auto" w:fill="FFFFFF"/>
        </w:rPr>
        <w:t xml:space="preserve">presumably </w:t>
      </w:r>
      <w:r w:rsidR="00711150">
        <w:rPr>
          <w:rFonts w:cs="Arial"/>
          <w:color w:val="000000"/>
          <w:sz w:val="22"/>
          <w:szCs w:val="22"/>
          <w:shd w:val="clear" w:color="auto" w:fill="FFFFFF"/>
        </w:rPr>
        <w:t xml:space="preserve">surface water run off would not be captured by tanked permeable pavements. </w:t>
      </w:r>
    </w:p>
    <w:p w14:paraId="291DC2C9" w14:textId="77777777" w:rsidR="00CD5BC0" w:rsidRDefault="00CD5BC0" w:rsidP="6A5EFE39">
      <w:pPr>
        <w:pStyle w:val="Letterbody"/>
        <w:rPr>
          <w:rFonts w:cs="Arial"/>
          <w:color w:val="000000"/>
          <w:sz w:val="22"/>
          <w:szCs w:val="22"/>
          <w:shd w:val="clear" w:color="auto" w:fill="FFFFFF"/>
        </w:rPr>
      </w:pPr>
    </w:p>
    <w:p w14:paraId="7C572504" w14:textId="77777777" w:rsidR="008B3804" w:rsidRDefault="00ED6663" w:rsidP="6A5EFE39">
      <w:pPr>
        <w:pStyle w:val="Letterbody"/>
        <w:rPr>
          <w:rFonts w:cs="Arial"/>
          <w:color w:val="000000"/>
          <w:sz w:val="22"/>
          <w:szCs w:val="22"/>
          <w:shd w:val="clear" w:color="auto" w:fill="FFFFFF"/>
        </w:rPr>
      </w:pPr>
      <w:r>
        <w:rPr>
          <w:rFonts w:cs="Arial"/>
          <w:color w:val="000000"/>
          <w:sz w:val="22"/>
          <w:szCs w:val="22"/>
          <w:shd w:val="clear" w:color="auto" w:fill="FFFFFF"/>
        </w:rPr>
        <w:t>SLR state: ‘</w:t>
      </w:r>
      <w:r w:rsidRPr="00ED6663">
        <w:rPr>
          <w:rFonts w:cs="Arial"/>
          <w:i/>
          <w:iCs/>
          <w:color w:val="000000"/>
          <w:sz w:val="22"/>
          <w:szCs w:val="22"/>
          <w:shd w:val="clear" w:color="auto" w:fill="FFFFFF"/>
        </w:rPr>
        <w:t>The nutrient loading from the development will be reduced to 3.69 kg total phosphorus (TP) per year to 2030, and to 2.57 kg TP/year from 2030. This remaining nutrient loading will require off-site mitigation. It is therefore proposed that the developer purchases nutrient credits from a credit provider within the Hampshire Avon catchment’</w:t>
      </w:r>
      <w:r>
        <w:rPr>
          <w:rFonts w:cs="Arial"/>
          <w:color w:val="000000"/>
          <w:sz w:val="22"/>
          <w:szCs w:val="22"/>
          <w:shd w:val="clear" w:color="auto" w:fill="FFFFFF"/>
        </w:rPr>
        <w:t xml:space="preserve">. </w:t>
      </w:r>
    </w:p>
    <w:p w14:paraId="0624D9CC" w14:textId="77777777" w:rsidR="008B3804" w:rsidRDefault="008B3804" w:rsidP="6A5EFE39">
      <w:pPr>
        <w:pStyle w:val="Letterbody"/>
        <w:rPr>
          <w:rFonts w:cs="Arial"/>
          <w:color w:val="000000"/>
          <w:sz w:val="22"/>
          <w:szCs w:val="22"/>
          <w:shd w:val="clear" w:color="auto" w:fill="FFFFFF"/>
        </w:rPr>
      </w:pPr>
    </w:p>
    <w:p w14:paraId="565C05B8" w14:textId="77777777" w:rsidR="008B3804" w:rsidRDefault="003D13AB" w:rsidP="6A5EFE39">
      <w:pPr>
        <w:pStyle w:val="Letterbody"/>
        <w:rPr>
          <w:rFonts w:cs="Arial"/>
          <w:color w:val="000000"/>
          <w:sz w:val="22"/>
          <w:szCs w:val="22"/>
          <w:shd w:val="clear" w:color="auto" w:fill="FFFFFF"/>
        </w:rPr>
      </w:pPr>
      <w:r>
        <w:rPr>
          <w:rFonts w:cs="Arial"/>
          <w:color w:val="000000"/>
          <w:sz w:val="22"/>
          <w:szCs w:val="22"/>
          <w:shd w:val="clear" w:color="auto" w:fill="FFFFFF"/>
        </w:rPr>
        <w:t xml:space="preserve">Further the NN </w:t>
      </w:r>
      <w:r w:rsidR="00917024">
        <w:rPr>
          <w:rFonts w:cs="Arial"/>
          <w:color w:val="000000"/>
          <w:sz w:val="22"/>
          <w:szCs w:val="22"/>
          <w:shd w:val="clear" w:color="auto" w:fill="FFFFFF"/>
        </w:rPr>
        <w:t>Strategy states ‘</w:t>
      </w:r>
      <w:r w:rsidR="00917024" w:rsidRPr="00917024">
        <w:rPr>
          <w:rFonts w:cs="Arial"/>
          <w:i/>
          <w:iCs/>
          <w:color w:val="000000"/>
          <w:sz w:val="22"/>
          <w:szCs w:val="22"/>
          <w:shd w:val="clear" w:color="auto" w:fill="FFFFFF"/>
        </w:rPr>
        <w:t xml:space="preserve">Sewer records have been obtained from Wessex Water and are enclosed in Appendix C. These indicate that a 150mm diameter public foul water sewer is located immediately south of the site. This flows to the south-east. In an email dated the </w:t>
      </w:r>
      <w:proofErr w:type="gramStart"/>
      <w:r w:rsidR="00917024" w:rsidRPr="00917024">
        <w:rPr>
          <w:rFonts w:cs="Arial"/>
          <w:i/>
          <w:iCs/>
          <w:color w:val="000000"/>
          <w:sz w:val="22"/>
          <w:szCs w:val="22"/>
          <w:shd w:val="clear" w:color="auto" w:fill="FFFFFF"/>
        </w:rPr>
        <w:t>16th</w:t>
      </w:r>
      <w:proofErr w:type="gramEnd"/>
      <w:r w:rsidR="00917024" w:rsidRPr="00917024">
        <w:rPr>
          <w:rFonts w:cs="Arial"/>
          <w:i/>
          <w:iCs/>
          <w:color w:val="000000"/>
          <w:sz w:val="22"/>
          <w:szCs w:val="22"/>
          <w:shd w:val="clear" w:color="auto" w:fill="FFFFFF"/>
        </w:rPr>
        <w:t xml:space="preserve"> April 2025, Wessex Water confirmed that foul water from this sewer is discharged to Warminster Wastewater Treatment Works (WWTW)</w:t>
      </w:r>
      <w:r w:rsidR="00917024">
        <w:rPr>
          <w:rFonts w:cs="Arial"/>
          <w:color w:val="000000"/>
          <w:sz w:val="22"/>
          <w:szCs w:val="22"/>
          <w:shd w:val="clear" w:color="auto" w:fill="FFFFFF"/>
        </w:rPr>
        <w:t>’.</w:t>
      </w:r>
      <w:r w:rsidR="00DC14C7">
        <w:rPr>
          <w:rFonts w:cs="Arial"/>
          <w:color w:val="000000"/>
          <w:sz w:val="22"/>
          <w:szCs w:val="22"/>
          <w:shd w:val="clear" w:color="auto" w:fill="FFFFFF"/>
        </w:rPr>
        <w:t xml:space="preserve"> </w:t>
      </w:r>
    </w:p>
    <w:p w14:paraId="75C026DA" w14:textId="77777777" w:rsidR="008B3804" w:rsidRDefault="008B3804" w:rsidP="6A5EFE39">
      <w:pPr>
        <w:pStyle w:val="Letterbody"/>
        <w:rPr>
          <w:rFonts w:cs="Arial"/>
          <w:color w:val="000000"/>
          <w:sz w:val="22"/>
          <w:szCs w:val="22"/>
          <w:shd w:val="clear" w:color="auto" w:fill="FFFFFF"/>
        </w:rPr>
      </w:pPr>
    </w:p>
    <w:p w14:paraId="66A1669C" w14:textId="235457FC" w:rsidR="00ED6663" w:rsidRDefault="00DC14C7" w:rsidP="6A5EFE39">
      <w:pPr>
        <w:pStyle w:val="Letterbody"/>
        <w:rPr>
          <w:rFonts w:cs="Arial"/>
          <w:color w:val="000000"/>
          <w:sz w:val="22"/>
          <w:szCs w:val="22"/>
          <w:shd w:val="clear" w:color="auto" w:fill="FFFFFF"/>
        </w:rPr>
      </w:pPr>
      <w:r>
        <w:rPr>
          <w:rFonts w:cs="Arial"/>
          <w:color w:val="000000"/>
          <w:sz w:val="22"/>
          <w:szCs w:val="22"/>
          <w:shd w:val="clear" w:color="auto" w:fill="FFFFFF"/>
        </w:rPr>
        <w:t>The site straddles two River Avon SAC sub-catchments – the northern half lies in the Upper Wyl</w:t>
      </w:r>
      <w:r w:rsidR="00535FE3">
        <w:rPr>
          <w:rFonts w:cs="Arial"/>
          <w:color w:val="000000"/>
          <w:sz w:val="22"/>
          <w:szCs w:val="22"/>
          <w:shd w:val="clear" w:color="auto" w:fill="FFFFFF"/>
        </w:rPr>
        <w:t xml:space="preserve">ye, whilst the southern half lies in the Upper Wylye Headwaters. </w:t>
      </w:r>
      <w:r w:rsidR="009A6E24">
        <w:rPr>
          <w:rFonts w:cs="Arial"/>
          <w:color w:val="000000"/>
          <w:sz w:val="22"/>
          <w:szCs w:val="22"/>
          <w:shd w:val="clear" w:color="auto" w:fill="FFFFFF"/>
        </w:rPr>
        <w:t>Given the discharge to Warminster STW, the required P credits would need to be sourced from the Upper Wylye Headwaters.</w:t>
      </w:r>
    </w:p>
    <w:p w14:paraId="3A7042D8" w14:textId="77777777" w:rsidR="008121A5" w:rsidRDefault="008121A5" w:rsidP="6A5EFE39">
      <w:pPr>
        <w:pStyle w:val="Letterbody"/>
        <w:rPr>
          <w:rFonts w:cs="Arial"/>
          <w:color w:val="000000"/>
          <w:sz w:val="22"/>
          <w:szCs w:val="22"/>
          <w:shd w:val="clear" w:color="auto" w:fill="FFFFFF"/>
        </w:rPr>
      </w:pPr>
    </w:p>
    <w:p w14:paraId="3967FE6F" w14:textId="128AC4BD" w:rsidR="0018734B" w:rsidRDefault="008121A5" w:rsidP="6A5EFE39">
      <w:pPr>
        <w:pStyle w:val="Letterbody"/>
        <w:rPr>
          <w:rFonts w:cs="Arial"/>
          <w:color w:val="000000"/>
          <w:sz w:val="22"/>
          <w:szCs w:val="22"/>
          <w:shd w:val="clear" w:color="auto" w:fill="FFFFFF"/>
        </w:rPr>
      </w:pPr>
      <w:r>
        <w:rPr>
          <w:rFonts w:cs="Arial"/>
          <w:color w:val="000000"/>
          <w:sz w:val="22"/>
          <w:szCs w:val="22"/>
          <w:shd w:val="clear" w:color="auto" w:fill="FFFFFF"/>
        </w:rPr>
        <w:t>The NN Strategy states that ‘</w:t>
      </w:r>
      <w:r w:rsidRPr="008121A5">
        <w:rPr>
          <w:rFonts w:cs="Arial"/>
          <w:i/>
          <w:iCs/>
          <w:color w:val="000000"/>
          <w:sz w:val="22"/>
          <w:szCs w:val="22"/>
          <w:shd w:val="clear" w:color="auto" w:fill="FFFFFF"/>
        </w:rPr>
        <w:t>It is envisaged that some additional nutrient mitigation will be secured via the purchase of credits, and that this will be secured via a planning condition and a legal agreement with the credit provider’</w:t>
      </w:r>
      <w:r>
        <w:rPr>
          <w:rFonts w:cs="Arial"/>
          <w:color w:val="000000"/>
          <w:sz w:val="22"/>
          <w:szCs w:val="22"/>
          <w:shd w:val="clear" w:color="auto" w:fill="FFFFFF"/>
        </w:rPr>
        <w:t xml:space="preserve">. Any P mitigation scheme must have prior approval from Natural England </w:t>
      </w:r>
      <w:r w:rsidR="00315444">
        <w:rPr>
          <w:rFonts w:cs="Arial"/>
          <w:color w:val="000000"/>
          <w:sz w:val="22"/>
          <w:szCs w:val="22"/>
          <w:shd w:val="clear" w:color="auto" w:fill="FFFFFF"/>
        </w:rPr>
        <w:t xml:space="preserve">and should be signed off </w:t>
      </w:r>
      <w:proofErr w:type="gramStart"/>
      <w:r w:rsidR="00315444">
        <w:rPr>
          <w:rFonts w:cs="Arial"/>
          <w:color w:val="000000"/>
          <w:sz w:val="22"/>
          <w:szCs w:val="22"/>
          <w:shd w:val="clear" w:color="auto" w:fill="FFFFFF"/>
        </w:rPr>
        <w:t>in order to</w:t>
      </w:r>
      <w:proofErr w:type="gramEnd"/>
      <w:r w:rsidR="00315444">
        <w:rPr>
          <w:rFonts w:cs="Arial"/>
          <w:color w:val="000000"/>
          <w:sz w:val="22"/>
          <w:szCs w:val="22"/>
          <w:shd w:val="clear" w:color="auto" w:fill="FFFFFF"/>
        </w:rPr>
        <w:t xml:space="preserve"> satisfy the HRA appropriate assessment. </w:t>
      </w:r>
      <w:r w:rsidR="00FE55F3" w:rsidRPr="00AE0E2F">
        <w:rPr>
          <w:rFonts w:cs="Arial"/>
          <w:b/>
          <w:bCs/>
          <w:color w:val="000000"/>
          <w:sz w:val="22"/>
          <w:szCs w:val="22"/>
          <w:shd w:val="clear" w:color="auto" w:fill="FFFFFF"/>
        </w:rPr>
        <w:t>Please note</w:t>
      </w:r>
      <w:r w:rsidR="00FE55F3">
        <w:rPr>
          <w:rFonts w:cs="Arial"/>
          <w:color w:val="000000"/>
          <w:sz w:val="22"/>
          <w:szCs w:val="22"/>
          <w:shd w:val="clear" w:color="auto" w:fill="FFFFFF"/>
        </w:rPr>
        <w:t xml:space="preserve"> that the P mitigation scheme cited in </w:t>
      </w:r>
      <w:r w:rsidR="00AE0E2F">
        <w:rPr>
          <w:rFonts w:cs="Arial"/>
          <w:color w:val="000000"/>
          <w:sz w:val="22"/>
          <w:szCs w:val="22"/>
          <w:shd w:val="clear" w:color="auto" w:fill="FFFFFF"/>
        </w:rPr>
        <w:t>para 5.7 has not been approved by Wiltshire Council and no S106 agreement between this supplier and the Council exists.</w:t>
      </w:r>
    </w:p>
    <w:p w14:paraId="42E7C54C" w14:textId="77777777" w:rsidR="00AE0E2F" w:rsidRDefault="00AE0E2F" w:rsidP="6A5EFE39">
      <w:pPr>
        <w:pStyle w:val="Letterbody"/>
        <w:rPr>
          <w:rFonts w:cs="Arial"/>
          <w:color w:val="000000"/>
          <w:sz w:val="22"/>
          <w:szCs w:val="22"/>
          <w:shd w:val="clear" w:color="auto" w:fill="FFFFFF"/>
        </w:rPr>
      </w:pPr>
    </w:p>
    <w:p w14:paraId="11D8C5F3" w14:textId="67E45072" w:rsidR="00410A35" w:rsidRDefault="00410A35" w:rsidP="6A5EFE39">
      <w:pPr>
        <w:pStyle w:val="Letterbody"/>
        <w:rPr>
          <w:rFonts w:cs="Arial"/>
          <w:color w:val="000000"/>
          <w:sz w:val="22"/>
          <w:szCs w:val="22"/>
          <w:shd w:val="clear" w:color="auto" w:fill="FFFFFF"/>
        </w:rPr>
      </w:pPr>
      <w:r w:rsidRPr="00E430AB">
        <w:rPr>
          <w:rFonts w:cs="Arial"/>
          <w:b/>
          <w:bCs/>
          <w:color w:val="000000"/>
          <w:sz w:val="22"/>
          <w:szCs w:val="22"/>
          <w:shd w:val="clear" w:color="auto" w:fill="FFFFFF"/>
        </w:rPr>
        <w:t xml:space="preserve">The use of tanked permeable pavements to prevent </w:t>
      </w:r>
      <w:r w:rsidR="00E430AB" w:rsidRPr="00E430AB">
        <w:rPr>
          <w:rFonts w:cs="Arial"/>
          <w:b/>
          <w:bCs/>
          <w:color w:val="000000"/>
          <w:sz w:val="22"/>
          <w:szCs w:val="22"/>
          <w:shd w:val="clear" w:color="auto" w:fill="FFFFFF"/>
        </w:rPr>
        <w:t>surface water run off and pollution entering the adjacent river systems requires further justification</w:t>
      </w:r>
      <w:r w:rsidR="00AE18E4">
        <w:rPr>
          <w:rFonts w:cs="Arial"/>
          <w:b/>
          <w:bCs/>
          <w:color w:val="000000"/>
          <w:sz w:val="22"/>
          <w:szCs w:val="22"/>
          <w:shd w:val="clear" w:color="auto" w:fill="FFFFFF"/>
        </w:rPr>
        <w:t xml:space="preserve">, </w:t>
      </w:r>
      <w:r w:rsidR="00AE18E4" w:rsidRPr="00AE18E4">
        <w:rPr>
          <w:rFonts w:cs="Arial"/>
          <w:color w:val="000000"/>
          <w:sz w:val="22"/>
          <w:szCs w:val="22"/>
          <w:shd w:val="clear" w:color="auto" w:fill="FFFFFF"/>
        </w:rPr>
        <w:t xml:space="preserve">including details of </w:t>
      </w:r>
      <w:r w:rsidR="00667B14">
        <w:rPr>
          <w:rFonts w:cs="Arial"/>
          <w:color w:val="000000"/>
          <w:sz w:val="22"/>
          <w:szCs w:val="22"/>
          <w:shd w:val="clear" w:color="auto" w:fill="FFFFFF"/>
        </w:rPr>
        <w:t xml:space="preserve">the locations of tanked permeable pavements and how P mitigation has been calculated, </w:t>
      </w:r>
      <w:r w:rsidR="00AE18E4" w:rsidRPr="00AE18E4">
        <w:rPr>
          <w:rFonts w:cs="Arial"/>
          <w:color w:val="000000"/>
          <w:sz w:val="22"/>
          <w:szCs w:val="22"/>
          <w:shd w:val="clear" w:color="auto" w:fill="FFFFFF"/>
        </w:rPr>
        <w:t>h</w:t>
      </w:r>
      <w:r w:rsidR="006A0F1E" w:rsidRPr="00AE18E4">
        <w:rPr>
          <w:rFonts w:cs="Arial"/>
          <w:color w:val="000000"/>
          <w:sz w:val="22"/>
          <w:szCs w:val="22"/>
          <w:shd w:val="clear" w:color="auto" w:fill="FFFFFF"/>
        </w:rPr>
        <w:t>ow</w:t>
      </w:r>
      <w:r w:rsidR="006A0F1E" w:rsidRPr="00D031DF">
        <w:rPr>
          <w:rFonts w:cs="Arial"/>
          <w:color w:val="000000"/>
          <w:sz w:val="22"/>
          <w:szCs w:val="22"/>
          <w:shd w:val="clear" w:color="auto" w:fill="FFFFFF"/>
        </w:rPr>
        <w:t xml:space="preserve"> will these areas be maintained</w:t>
      </w:r>
      <w:r w:rsidR="00D031DF">
        <w:rPr>
          <w:rFonts w:cs="Arial"/>
          <w:color w:val="000000"/>
          <w:sz w:val="22"/>
          <w:szCs w:val="22"/>
          <w:shd w:val="clear" w:color="auto" w:fill="FFFFFF"/>
        </w:rPr>
        <w:t>, how will the tanks be empt</w:t>
      </w:r>
      <w:r w:rsidR="00AE18E4">
        <w:rPr>
          <w:rFonts w:cs="Arial"/>
          <w:color w:val="000000"/>
          <w:sz w:val="22"/>
          <w:szCs w:val="22"/>
          <w:shd w:val="clear" w:color="auto" w:fill="FFFFFF"/>
        </w:rPr>
        <w:t xml:space="preserve">ied and how they will deal with </w:t>
      </w:r>
      <w:r w:rsidR="000750E0">
        <w:rPr>
          <w:rFonts w:cs="Arial"/>
          <w:color w:val="000000"/>
          <w:sz w:val="22"/>
          <w:szCs w:val="22"/>
          <w:shd w:val="clear" w:color="auto" w:fill="FFFFFF"/>
        </w:rPr>
        <w:t>severe storm events predicted to be more frequent with climate change?</w:t>
      </w:r>
      <w:r w:rsidR="00667B14">
        <w:rPr>
          <w:rFonts w:cs="Arial"/>
          <w:color w:val="000000"/>
          <w:sz w:val="22"/>
          <w:szCs w:val="22"/>
          <w:shd w:val="clear" w:color="auto" w:fill="FFFFFF"/>
        </w:rPr>
        <w:t xml:space="preserve"> How will run off from gardens be dealt with? </w:t>
      </w:r>
      <w:r w:rsidR="00055DDF" w:rsidRPr="00D031DF">
        <w:rPr>
          <w:rFonts w:cs="Arial"/>
          <w:color w:val="000000"/>
          <w:sz w:val="22"/>
          <w:szCs w:val="22"/>
          <w:shd w:val="clear" w:color="auto" w:fill="FFFFFF"/>
        </w:rPr>
        <w:t>It</w:t>
      </w:r>
      <w:r w:rsidR="00055DDF" w:rsidRPr="00055DDF">
        <w:rPr>
          <w:rFonts w:cs="Arial"/>
          <w:color w:val="000000"/>
          <w:sz w:val="22"/>
          <w:szCs w:val="22"/>
          <w:shd w:val="clear" w:color="auto" w:fill="FFFFFF"/>
        </w:rPr>
        <w:t xml:space="preserve"> is proposed to discharge post development surface water runoff to a surface water drainage ditch network to the south of the site, which connects to the River Wylye.</w:t>
      </w:r>
      <w:r w:rsidR="00A3559B">
        <w:rPr>
          <w:rFonts w:cs="Arial"/>
          <w:color w:val="000000"/>
          <w:sz w:val="22"/>
          <w:szCs w:val="22"/>
          <w:shd w:val="clear" w:color="auto" w:fill="FFFFFF"/>
        </w:rPr>
        <w:t xml:space="preserve"> </w:t>
      </w:r>
      <w:r w:rsidR="00B3351A">
        <w:rPr>
          <w:rFonts w:cs="Arial"/>
          <w:color w:val="000000"/>
          <w:sz w:val="22"/>
          <w:szCs w:val="22"/>
          <w:shd w:val="clear" w:color="auto" w:fill="FFFFFF"/>
        </w:rPr>
        <w:t>We recommended enhanced pollution prevention standards/measures to prevent pollution to the SAC river and the LNR river</w:t>
      </w:r>
      <w:r w:rsidR="00D5608F">
        <w:rPr>
          <w:rFonts w:cs="Arial"/>
          <w:color w:val="000000"/>
          <w:sz w:val="22"/>
          <w:szCs w:val="22"/>
          <w:shd w:val="clear" w:color="auto" w:fill="FFFFFF"/>
        </w:rPr>
        <w:t xml:space="preserve"> and a redesign of the scheme to include greater use of swales, ditches and water features.</w:t>
      </w:r>
    </w:p>
    <w:p w14:paraId="070F937F" w14:textId="77777777" w:rsidR="0079648A" w:rsidRDefault="0079648A" w:rsidP="6A5EFE39">
      <w:pPr>
        <w:pStyle w:val="Letterbody"/>
        <w:rPr>
          <w:rFonts w:cs="Arial"/>
          <w:color w:val="000000"/>
          <w:sz w:val="22"/>
          <w:szCs w:val="22"/>
          <w:shd w:val="clear" w:color="auto" w:fill="FFFFFF"/>
        </w:rPr>
      </w:pPr>
    </w:p>
    <w:p w14:paraId="6259FC46" w14:textId="699359A9" w:rsidR="0079648A" w:rsidRDefault="0079648A" w:rsidP="6A5EFE39">
      <w:pPr>
        <w:pStyle w:val="Letterbody"/>
        <w:rPr>
          <w:rFonts w:cs="Arial"/>
          <w:color w:val="000000"/>
          <w:sz w:val="22"/>
          <w:szCs w:val="22"/>
          <w:shd w:val="clear" w:color="auto" w:fill="FFFFFF"/>
        </w:rPr>
      </w:pPr>
      <w:r>
        <w:rPr>
          <w:rFonts w:cs="Arial"/>
          <w:color w:val="000000"/>
          <w:sz w:val="22"/>
          <w:szCs w:val="22"/>
          <w:shd w:val="clear" w:color="auto" w:fill="FFFFFF"/>
        </w:rPr>
        <w:t>We also note concerns from Wiltshire Council drainage colleagues</w:t>
      </w:r>
      <w:r w:rsidR="00451AD5">
        <w:rPr>
          <w:rFonts w:cs="Arial"/>
          <w:color w:val="000000"/>
          <w:sz w:val="22"/>
          <w:szCs w:val="22"/>
          <w:shd w:val="clear" w:color="auto" w:fill="FFFFFF"/>
        </w:rPr>
        <w:t xml:space="preserve"> citing inconsistencies and insufficient information on the drainage and run off strategy.</w:t>
      </w:r>
    </w:p>
    <w:p w14:paraId="6DBFE421" w14:textId="77777777" w:rsidR="00F20270" w:rsidRDefault="00F20270" w:rsidP="6A5EFE39">
      <w:pPr>
        <w:pStyle w:val="Letterbody"/>
        <w:rPr>
          <w:rFonts w:cs="Arial"/>
          <w:color w:val="000000"/>
          <w:sz w:val="22"/>
          <w:szCs w:val="22"/>
          <w:shd w:val="clear" w:color="auto" w:fill="FFFFFF"/>
        </w:rPr>
      </w:pPr>
    </w:p>
    <w:p w14:paraId="190A605E" w14:textId="259AC544" w:rsidR="00F20270" w:rsidRPr="000B6D11" w:rsidRDefault="008A717F" w:rsidP="00F20270">
      <w:pPr>
        <w:pStyle w:val="Letterbody"/>
        <w:rPr>
          <w:rFonts w:cs="Arial"/>
          <w:sz w:val="22"/>
          <w:szCs w:val="22"/>
          <w:shd w:val="clear" w:color="auto" w:fill="FFFFFF"/>
        </w:rPr>
      </w:pPr>
      <w:r w:rsidRPr="000B6D11">
        <w:rPr>
          <w:rFonts w:cs="Arial"/>
          <w:sz w:val="22"/>
          <w:szCs w:val="22"/>
          <w:shd w:val="clear" w:color="auto" w:fill="FFFFFF"/>
        </w:rPr>
        <w:t>We note that</w:t>
      </w:r>
      <w:r w:rsidR="00F20270" w:rsidRPr="000B6D11">
        <w:rPr>
          <w:rFonts w:cs="Arial"/>
          <w:sz w:val="22"/>
          <w:szCs w:val="22"/>
          <w:shd w:val="clear" w:color="auto" w:fill="FFFFFF"/>
        </w:rPr>
        <w:t xml:space="preserve"> the LLFA is currently maintaining a holding objection because there is insufficient information to demonstrate that the proposed surface water strategy will function as intended. Key outstanding matters include the absence of infiltration testing and groundwater monitoring, uncertainty over whether infiltration has been maximised in accordance with the drainage hierarchy, a lack of detailed hydraulic calculations, uncertainty regarding potential catchment transfer, and the absence of an exceedance flow plan showing how runoff would be managed during extreme events. </w:t>
      </w:r>
    </w:p>
    <w:p w14:paraId="373C9783" w14:textId="77777777" w:rsidR="00516C6C" w:rsidRPr="000B6D11" w:rsidRDefault="00516C6C" w:rsidP="00F20270">
      <w:pPr>
        <w:pStyle w:val="Letterbody"/>
        <w:rPr>
          <w:rFonts w:cs="Arial"/>
          <w:sz w:val="22"/>
          <w:szCs w:val="22"/>
          <w:shd w:val="clear" w:color="auto" w:fill="FFFFFF"/>
        </w:rPr>
      </w:pPr>
    </w:p>
    <w:p w14:paraId="3E1FB9CF" w14:textId="67FF072C" w:rsidR="00F20270" w:rsidRPr="000B6D11" w:rsidRDefault="00516C6C" w:rsidP="00F20270">
      <w:pPr>
        <w:pStyle w:val="Letterbody"/>
        <w:rPr>
          <w:rFonts w:cs="Arial"/>
          <w:sz w:val="22"/>
          <w:szCs w:val="22"/>
          <w:shd w:val="clear" w:color="auto" w:fill="FFFFFF"/>
        </w:rPr>
      </w:pPr>
      <w:r w:rsidRPr="000B6D11">
        <w:rPr>
          <w:rFonts w:cs="Arial"/>
          <w:sz w:val="22"/>
          <w:szCs w:val="22"/>
          <w:shd w:val="clear" w:color="auto" w:fill="FFFFFF"/>
        </w:rPr>
        <w:t>These</w:t>
      </w:r>
      <w:r w:rsidR="00F20270" w:rsidRPr="000B6D11">
        <w:rPr>
          <w:rFonts w:cs="Arial"/>
          <w:sz w:val="22"/>
          <w:szCs w:val="22"/>
          <w:shd w:val="clear" w:color="auto" w:fill="FFFFFF"/>
        </w:rPr>
        <w:t xml:space="preserve"> drainage uncertainties are directly relevant to the ecological concerns </w:t>
      </w:r>
      <w:r w:rsidRPr="000B6D11">
        <w:rPr>
          <w:rFonts w:cs="Arial"/>
          <w:sz w:val="22"/>
          <w:szCs w:val="22"/>
          <w:shd w:val="clear" w:color="auto" w:fill="FFFFFF"/>
        </w:rPr>
        <w:t>raised above</w:t>
      </w:r>
      <w:r w:rsidR="00F20270" w:rsidRPr="000B6D11">
        <w:rPr>
          <w:rFonts w:cs="Arial"/>
          <w:sz w:val="22"/>
          <w:szCs w:val="22"/>
          <w:shd w:val="clear" w:color="auto" w:fill="FFFFFF"/>
        </w:rPr>
        <w:t xml:space="preserve">. </w:t>
      </w:r>
      <w:r w:rsidRPr="000B6D11">
        <w:rPr>
          <w:rFonts w:cs="Arial"/>
          <w:sz w:val="22"/>
          <w:szCs w:val="22"/>
          <w:shd w:val="clear" w:color="auto" w:fill="FFFFFF"/>
        </w:rPr>
        <w:t>Further information is required including</w:t>
      </w:r>
      <w:r w:rsidR="00F20270" w:rsidRPr="000B6D11">
        <w:rPr>
          <w:rFonts w:cs="Arial"/>
          <w:sz w:val="22"/>
          <w:szCs w:val="22"/>
          <w:shd w:val="clear" w:color="auto" w:fill="FFFFFF"/>
        </w:rPr>
        <w:t>:</w:t>
      </w:r>
    </w:p>
    <w:p w14:paraId="622814DC" w14:textId="3DC30D86" w:rsidR="00F20270" w:rsidRPr="000B6D11" w:rsidRDefault="00F20270" w:rsidP="00F20270">
      <w:pPr>
        <w:pStyle w:val="Letterbody"/>
        <w:numPr>
          <w:ilvl w:val="0"/>
          <w:numId w:val="20"/>
        </w:numPr>
        <w:rPr>
          <w:rFonts w:cs="Arial"/>
          <w:sz w:val="22"/>
          <w:szCs w:val="22"/>
          <w:shd w:val="clear" w:color="auto" w:fill="FFFFFF"/>
        </w:rPr>
      </w:pPr>
      <w:r w:rsidRPr="000B6D11">
        <w:rPr>
          <w:rFonts w:cs="Arial"/>
          <w:sz w:val="22"/>
          <w:szCs w:val="22"/>
          <w:shd w:val="clear" w:color="auto" w:fill="FFFFFF"/>
        </w:rPr>
        <w:t>how runoff will be managed across the site</w:t>
      </w:r>
    </w:p>
    <w:p w14:paraId="36B533E2" w14:textId="7EEAA378" w:rsidR="00F20270" w:rsidRPr="000B6D11" w:rsidRDefault="00F20270" w:rsidP="00F20270">
      <w:pPr>
        <w:pStyle w:val="Letterbody"/>
        <w:numPr>
          <w:ilvl w:val="0"/>
          <w:numId w:val="20"/>
        </w:numPr>
        <w:rPr>
          <w:rFonts w:cs="Arial"/>
          <w:sz w:val="22"/>
          <w:szCs w:val="22"/>
          <w:shd w:val="clear" w:color="auto" w:fill="FFFFFF"/>
        </w:rPr>
      </w:pPr>
      <w:r w:rsidRPr="000B6D11">
        <w:rPr>
          <w:rFonts w:cs="Arial"/>
          <w:sz w:val="22"/>
          <w:szCs w:val="22"/>
          <w:shd w:val="clear" w:color="auto" w:fill="FFFFFF"/>
        </w:rPr>
        <w:t>where runoff will ultimately discharge</w:t>
      </w:r>
    </w:p>
    <w:p w14:paraId="60943785" w14:textId="0A8E31FA" w:rsidR="00F20270" w:rsidRPr="000B6D11" w:rsidRDefault="00F20270" w:rsidP="00F20270">
      <w:pPr>
        <w:pStyle w:val="Letterbody"/>
        <w:numPr>
          <w:ilvl w:val="0"/>
          <w:numId w:val="20"/>
        </w:numPr>
        <w:rPr>
          <w:rFonts w:cs="Arial"/>
          <w:sz w:val="22"/>
          <w:szCs w:val="22"/>
          <w:shd w:val="clear" w:color="auto" w:fill="FFFFFF"/>
        </w:rPr>
      </w:pPr>
      <w:r w:rsidRPr="000B6D11">
        <w:rPr>
          <w:rFonts w:cs="Arial"/>
          <w:sz w:val="22"/>
          <w:szCs w:val="22"/>
          <w:shd w:val="clear" w:color="auto" w:fill="FFFFFF"/>
        </w:rPr>
        <w:t>how the system performs when downstream water levels are elevated</w:t>
      </w:r>
    </w:p>
    <w:p w14:paraId="3122E207" w14:textId="77777777" w:rsidR="00F20270" w:rsidRPr="000B6D11" w:rsidRDefault="00F20270" w:rsidP="00F20270">
      <w:pPr>
        <w:pStyle w:val="Letterbody"/>
        <w:numPr>
          <w:ilvl w:val="0"/>
          <w:numId w:val="20"/>
        </w:numPr>
        <w:rPr>
          <w:rFonts w:cs="Arial"/>
          <w:sz w:val="22"/>
          <w:szCs w:val="22"/>
          <w:shd w:val="clear" w:color="auto" w:fill="FFFFFF"/>
        </w:rPr>
      </w:pPr>
      <w:r w:rsidRPr="000B6D11">
        <w:rPr>
          <w:rFonts w:cs="Arial"/>
          <w:sz w:val="22"/>
          <w:szCs w:val="22"/>
          <w:shd w:val="clear" w:color="auto" w:fill="FFFFFF"/>
        </w:rPr>
        <w:t>how exceedance flows are routed during severe storm events, and</w:t>
      </w:r>
    </w:p>
    <w:p w14:paraId="2245F1EC" w14:textId="40287E40" w:rsidR="00F20270" w:rsidRPr="000B6D11" w:rsidRDefault="00F20270" w:rsidP="00F20270">
      <w:pPr>
        <w:pStyle w:val="Letterbody"/>
        <w:numPr>
          <w:ilvl w:val="0"/>
          <w:numId w:val="20"/>
        </w:numPr>
        <w:rPr>
          <w:rFonts w:cs="Arial"/>
          <w:sz w:val="22"/>
          <w:szCs w:val="22"/>
          <w:shd w:val="clear" w:color="auto" w:fill="FFFFFF"/>
        </w:rPr>
      </w:pPr>
      <w:r w:rsidRPr="000B6D11">
        <w:rPr>
          <w:rFonts w:cs="Arial"/>
          <w:sz w:val="22"/>
          <w:szCs w:val="22"/>
          <w:shd w:val="clear" w:color="auto" w:fill="FFFFFF"/>
        </w:rPr>
        <w:t>what level of water quality treatment is being provided</w:t>
      </w:r>
      <w:r w:rsidR="00516C6C" w:rsidRPr="000B6D11">
        <w:rPr>
          <w:rFonts w:cs="Arial"/>
          <w:sz w:val="22"/>
          <w:szCs w:val="22"/>
          <w:shd w:val="clear" w:color="auto" w:fill="FFFFFF"/>
        </w:rPr>
        <w:t>.</w:t>
      </w:r>
    </w:p>
    <w:p w14:paraId="0B729A30" w14:textId="77777777" w:rsidR="00516C6C" w:rsidRPr="000B6D11" w:rsidRDefault="00516C6C" w:rsidP="00516C6C">
      <w:pPr>
        <w:pStyle w:val="Letterbody"/>
        <w:rPr>
          <w:rFonts w:cs="Arial"/>
          <w:sz w:val="22"/>
          <w:szCs w:val="22"/>
          <w:shd w:val="clear" w:color="auto" w:fill="FFFFFF"/>
        </w:rPr>
      </w:pPr>
    </w:p>
    <w:p w14:paraId="705EBA3B" w14:textId="6B167343" w:rsidR="00F20270" w:rsidRPr="000B6D11" w:rsidRDefault="007B55F5" w:rsidP="00F20270">
      <w:pPr>
        <w:pStyle w:val="Letterbody"/>
        <w:rPr>
          <w:rFonts w:cs="Arial"/>
          <w:sz w:val="22"/>
          <w:szCs w:val="22"/>
          <w:shd w:val="clear" w:color="auto" w:fill="FFFFFF"/>
        </w:rPr>
      </w:pPr>
      <w:r w:rsidRPr="000B6D11">
        <w:rPr>
          <w:rFonts w:cs="Arial"/>
          <w:sz w:val="22"/>
          <w:szCs w:val="22"/>
          <w:shd w:val="clear" w:color="auto" w:fill="FFFFFF"/>
        </w:rPr>
        <w:lastRenderedPageBreak/>
        <w:t>Currently,</w:t>
      </w:r>
      <w:r w:rsidR="00F20270" w:rsidRPr="000B6D11">
        <w:rPr>
          <w:rFonts w:cs="Arial"/>
          <w:sz w:val="22"/>
          <w:szCs w:val="22"/>
          <w:shd w:val="clear" w:color="auto" w:fill="FFFFFF"/>
        </w:rPr>
        <w:t xml:space="preserve"> is difficult to conclude that there would be no adverse effects on downstream receptors, including </w:t>
      </w:r>
      <w:proofErr w:type="spellStart"/>
      <w:r w:rsidR="00F20270" w:rsidRPr="000B6D11">
        <w:rPr>
          <w:rFonts w:cs="Arial"/>
          <w:sz w:val="22"/>
          <w:szCs w:val="22"/>
          <w:shd w:val="clear" w:color="auto" w:fill="FFFFFF"/>
        </w:rPr>
        <w:t>Smallbrook</w:t>
      </w:r>
      <w:proofErr w:type="spellEnd"/>
      <w:r w:rsidR="00F20270" w:rsidRPr="000B6D11">
        <w:rPr>
          <w:rFonts w:cs="Arial"/>
          <w:sz w:val="22"/>
          <w:szCs w:val="22"/>
          <w:shd w:val="clear" w:color="auto" w:fill="FFFFFF"/>
        </w:rPr>
        <w:t xml:space="preserve"> Meadows LNR and, ultimately, the River Avon SAC. </w:t>
      </w:r>
    </w:p>
    <w:p w14:paraId="5224CE83" w14:textId="77777777" w:rsidR="007B55F5" w:rsidRPr="000B6D11" w:rsidRDefault="007B55F5" w:rsidP="00F20270">
      <w:pPr>
        <w:pStyle w:val="Letterbody"/>
        <w:rPr>
          <w:rFonts w:cs="Arial"/>
          <w:sz w:val="22"/>
          <w:szCs w:val="22"/>
          <w:shd w:val="clear" w:color="auto" w:fill="FFFFFF"/>
        </w:rPr>
      </w:pPr>
    </w:p>
    <w:p w14:paraId="7D1B5EEB" w14:textId="68DE846D" w:rsidR="00F20270" w:rsidRPr="000B6D11" w:rsidRDefault="007B55F5" w:rsidP="00F20270">
      <w:pPr>
        <w:pStyle w:val="Letterbody"/>
        <w:rPr>
          <w:rFonts w:cs="Arial"/>
          <w:sz w:val="22"/>
          <w:szCs w:val="22"/>
          <w:shd w:val="clear" w:color="auto" w:fill="FFFFFF"/>
        </w:rPr>
      </w:pPr>
      <w:r w:rsidRPr="000B6D11">
        <w:rPr>
          <w:rFonts w:cs="Arial"/>
          <w:sz w:val="22"/>
          <w:szCs w:val="22"/>
          <w:shd w:val="clear" w:color="auto" w:fill="FFFFFF"/>
        </w:rPr>
        <w:t xml:space="preserve">We </w:t>
      </w:r>
      <w:r w:rsidR="00F20270" w:rsidRPr="000B6D11">
        <w:rPr>
          <w:rFonts w:cs="Arial"/>
          <w:sz w:val="22"/>
          <w:szCs w:val="22"/>
          <w:shd w:val="clear" w:color="auto" w:fill="FFFFFF"/>
        </w:rPr>
        <w:t xml:space="preserve">also note that the drainage consultee has requested confirmation that surface water disposal via infiltration has been maximised and that detailed evidence is provided to support this conclusion. Given the ecological sensitivity of the receiving environment, this ties in closely with Natural England's comments regarding the need to maximise opportunities for above-ground </w:t>
      </w:r>
      <w:proofErr w:type="spellStart"/>
      <w:r w:rsidR="00F20270" w:rsidRPr="000B6D11">
        <w:rPr>
          <w:rFonts w:cs="Arial"/>
          <w:sz w:val="22"/>
          <w:szCs w:val="22"/>
          <w:shd w:val="clear" w:color="auto" w:fill="FFFFFF"/>
        </w:rPr>
        <w:t>SuDS</w:t>
      </w:r>
      <w:proofErr w:type="spellEnd"/>
      <w:r w:rsidR="00F20270" w:rsidRPr="000B6D11">
        <w:rPr>
          <w:rFonts w:cs="Arial"/>
          <w:sz w:val="22"/>
          <w:szCs w:val="22"/>
          <w:shd w:val="clear" w:color="auto" w:fill="FFFFFF"/>
        </w:rPr>
        <w:t xml:space="preserve"> and provide robust water quality treatment. </w:t>
      </w:r>
    </w:p>
    <w:p w14:paraId="38970FE1" w14:textId="77777777" w:rsidR="00CC2E06" w:rsidRPr="00F20270" w:rsidRDefault="00CC2E06" w:rsidP="00F20270">
      <w:pPr>
        <w:pStyle w:val="Letterbody"/>
        <w:rPr>
          <w:rFonts w:cs="Arial"/>
          <w:sz w:val="22"/>
          <w:szCs w:val="22"/>
          <w:highlight w:val="yellow"/>
          <w:shd w:val="clear" w:color="auto" w:fill="FFFFFF"/>
        </w:rPr>
      </w:pPr>
    </w:p>
    <w:p w14:paraId="5F13DC40" w14:textId="19DDF201" w:rsidR="00C67C33" w:rsidRPr="003E54C2" w:rsidRDefault="00C67C33" w:rsidP="6A5EFE39">
      <w:pPr>
        <w:pStyle w:val="Letterbody"/>
        <w:rPr>
          <w:rFonts w:cs="Arial"/>
          <w:b/>
          <w:bCs/>
          <w:color w:val="000000"/>
          <w:sz w:val="22"/>
          <w:szCs w:val="22"/>
          <w:shd w:val="clear" w:color="auto" w:fill="FFFFFF"/>
        </w:rPr>
      </w:pPr>
      <w:r w:rsidRPr="003E54C2">
        <w:rPr>
          <w:rFonts w:cs="Arial"/>
          <w:b/>
          <w:bCs/>
          <w:color w:val="000000"/>
          <w:sz w:val="22"/>
          <w:szCs w:val="22"/>
          <w:shd w:val="clear" w:color="auto" w:fill="FFFFFF"/>
        </w:rPr>
        <w:t xml:space="preserve">Biodiversity Net Gain (BNG) </w:t>
      </w:r>
    </w:p>
    <w:p w14:paraId="639E7586" w14:textId="77777777" w:rsidR="003E54C2" w:rsidRDefault="003E54C2" w:rsidP="6A5EFE39">
      <w:pPr>
        <w:pStyle w:val="Letterbody"/>
        <w:rPr>
          <w:rFonts w:cs="Arial"/>
          <w:color w:val="000000"/>
          <w:sz w:val="22"/>
          <w:szCs w:val="22"/>
          <w:shd w:val="clear" w:color="auto" w:fill="FFFFFF"/>
        </w:rPr>
      </w:pPr>
    </w:p>
    <w:p w14:paraId="48E2BD5D" w14:textId="01BB494F" w:rsidR="00C60EB7" w:rsidRDefault="00C57020" w:rsidP="6A5EFE39">
      <w:pPr>
        <w:pStyle w:val="Letterbody"/>
        <w:rPr>
          <w:rFonts w:cs="Arial"/>
          <w:color w:val="000000"/>
          <w:sz w:val="22"/>
          <w:szCs w:val="22"/>
          <w:shd w:val="clear" w:color="auto" w:fill="FFFFFF"/>
        </w:rPr>
      </w:pPr>
      <w:r>
        <w:rPr>
          <w:rFonts w:cs="Arial"/>
          <w:color w:val="000000"/>
          <w:sz w:val="22"/>
          <w:szCs w:val="22"/>
          <w:shd w:val="clear" w:color="auto" w:fill="FFFFFF"/>
        </w:rPr>
        <w:t>The BNG Metric attached is incomplete and inaccurate.</w:t>
      </w:r>
      <w:r w:rsidR="00A3352B">
        <w:rPr>
          <w:rFonts w:cs="Arial"/>
          <w:color w:val="000000"/>
          <w:sz w:val="22"/>
          <w:szCs w:val="22"/>
          <w:shd w:val="clear" w:color="auto" w:fill="FFFFFF"/>
        </w:rPr>
        <w:t xml:space="preserve"> In relation to the BNG condition sheets, these lack crucial data on species compositions </w:t>
      </w:r>
      <w:r w:rsidR="00601DAF">
        <w:rPr>
          <w:rFonts w:cs="Arial"/>
          <w:color w:val="000000"/>
          <w:sz w:val="22"/>
          <w:szCs w:val="22"/>
          <w:shd w:val="clear" w:color="auto" w:fill="FFFFFF"/>
        </w:rPr>
        <w:t>and ‘notes’ not present.</w:t>
      </w:r>
      <w:r w:rsidR="00EF56C4">
        <w:rPr>
          <w:rFonts w:cs="Arial"/>
          <w:color w:val="000000"/>
          <w:sz w:val="22"/>
          <w:szCs w:val="22"/>
          <w:shd w:val="clear" w:color="auto" w:fill="FFFFFF"/>
        </w:rPr>
        <w:t xml:space="preserve"> </w:t>
      </w:r>
      <w:r w:rsidR="00180A39">
        <w:rPr>
          <w:rFonts w:cs="Arial"/>
          <w:color w:val="000000"/>
          <w:sz w:val="22"/>
          <w:szCs w:val="22"/>
          <w:shd w:val="clear" w:color="auto" w:fill="FFFFFF"/>
        </w:rPr>
        <w:t xml:space="preserve">The </w:t>
      </w:r>
      <w:r w:rsidR="00A53737">
        <w:rPr>
          <w:rFonts w:cs="Arial"/>
          <w:color w:val="000000"/>
          <w:sz w:val="22"/>
          <w:szCs w:val="22"/>
          <w:shd w:val="clear" w:color="auto" w:fill="FFFFFF"/>
        </w:rPr>
        <w:t xml:space="preserve">Unredacted </w:t>
      </w:r>
      <w:proofErr w:type="spellStart"/>
      <w:r w:rsidR="00180A39">
        <w:rPr>
          <w:rFonts w:cs="Arial"/>
          <w:color w:val="000000"/>
          <w:sz w:val="22"/>
          <w:szCs w:val="22"/>
          <w:shd w:val="clear" w:color="auto" w:fill="FFFFFF"/>
        </w:rPr>
        <w:t>EcIA</w:t>
      </w:r>
      <w:proofErr w:type="spellEnd"/>
      <w:r w:rsidR="00180A39">
        <w:rPr>
          <w:rFonts w:cs="Arial"/>
          <w:color w:val="000000"/>
          <w:sz w:val="22"/>
          <w:szCs w:val="22"/>
          <w:shd w:val="clear" w:color="auto" w:fill="FFFFFF"/>
        </w:rPr>
        <w:t xml:space="preserve"> contents </w:t>
      </w:r>
      <w:proofErr w:type="gramStart"/>
      <w:r w:rsidR="00180A39">
        <w:rPr>
          <w:rFonts w:cs="Arial"/>
          <w:color w:val="000000"/>
          <w:sz w:val="22"/>
          <w:szCs w:val="22"/>
          <w:shd w:val="clear" w:color="auto" w:fill="FFFFFF"/>
        </w:rPr>
        <w:t>lists</w:t>
      </w:r>
      <w:proofErr w:type="gramEnd"/>
      <w:r w:rsidR="00180A39">
        <w:rPr>
          <w:rFonts w:cs="Arial"/>
          <w:color w:val="000000"/>
          <w:sz w:val="22"/>
          <w:szCs w:val="22"/>
          <w:shd w:val="clear" w:color="auto" w:fill="FFFFFF"/>
        </w:rPr>
        <w:t xml:space="preserve"> BNG as section 4 when it is section 5. </w:t>
      </w:r>
      <w:r w:rsidR="008F6F79">
        <w:rPr>
          <w:rFonts w:cs="Arial"/>
          <w:color w:val="000000"/>
          <w:sz w:val="22"/>
          <w:szCs w:val="22"/>
          <w:shd w:val="clear" w:color="auto" w:fill="FFFFFF"/>
        </w:rPr>
        <w:t xml:space="preserve">The </w:t>
      </w:r>
      <w:r w:rsidR="00C60EB7">
        <w:rPr>
          <w:rFonts w:cs="Arial"/>
          <w:color w:val="000000"/>
          <w:sz w:val="22"/>
          <w:szCs w:val="22"/>
          <w:shd w:val="clear" w:color="auto" w:fill="FFFFFF"/>
        </w:rPr>
        <w:t xml:space="preserve">redacted version has the correct section reference but provides no further detail. </w:t>
      </w:r>
      <w:r w:rsidR="00580589">
        <w:rPr>
          <w:rFonts w:cs="Arial"/>
          <w:color w:val="000000"/>
          <w:sz w:val="22"/>
          <w:szCs w:val="22"/>
          <w:shd w:val="clear" w:color="auto" w:fill="FFFFFF"/>
        </w:rPr>
        <w:t>It provides a baseline score but no other detail.</w:t>
      </w:r>
      <w:r w:rsidR="00EF56C4">
        <w:rPr>
          <w:rFonts w:cs="Arial"/>
          <w:color w:val="000000"/>
          <w:sz w:val="22"/>
          <w:szCs w:val="22"/>
          <w:shd w:val="clear" w:color="auto" w:fill="FFFFFF"/>
        </w:rPr>
        <w:t xml:space="preserve"> </w:t>
      </w:r>
      <w:r w:rsidR="00192958">
        <w:rPr>
          <w:rFonts w:cs="Arial"/>
          <w:color w:val="000000"/>
          <w:sz w:val="22"/>
          <w:szCs w:val="22"/>
          <w:shd w:val="clear" w:color="auto" w:fill="FFFFFF"/>
        </w:rPr>
        <w:t>The Mycelia screenshot is not helpful and shows 8 metric errors.</w:t>
      </w:r>
      <w:r w:rsidR="00EF56C4">
        <w:rPr>
          <w:rFonts w:cs="Arial"/>
          <w:color w:val="000000"/>
          <w:sz w:val="22"/>
          <w:szCs w:val="22"/>
          <w:shd w:val="clear" w:color="auto" w:fill="FFFFFF"/>
        </w:rPr>
        <w:t xml:space="preserve"> </w:t>
      </w:r>
      <w:r w:rsidR="00C60EB7">
        <w:rPr>
          <w:rFonts w:cs="Arial"/>
          <w:color w:val="000000"/>
          <w:sz w:val="22"/>
          <w:szCs w:val="22"/>
          <w:shd w:val="clear" w:color="auto" w:fill="FFFFFF"/>
        </w:rPr>
        <w:t xml:space="preserve">There is therefore no indication of how the development will </w:t>
      </w:r>
      <w:r w:rsidR="004258D6">
        <w:rPr>
          <w:rFonts w:cs="Arial"/>
          <w:color w:val="000000"/>
          <w:sz w:val="22"/>
          <w:szCs w:val="22"/>
          <w:shd w:val="clear" w:color="auto" w:fill="FFFFFF"/>
        </w:rPr>
        <w:t>deliver a 10% BNG in line with legislation.</w:t>
      </w:r>
      <w:r w:rsidR="000A7C29">
        <w:rPr>
          <w:rFonts w:cs="Arial"/>
          <w:color w:val="000000"/>
          <w:sz w:val="22"/>
          <w:szCs w:val="22"/>
          <w:shd w:val="clear" w:color="auto" w:fill="FFFFFF"/>
        </w:rPr>
        <w:t xml:space="preserve"> Given our concerns about the classification of the grassland types on site, the revised BNG submission should provide sufficient detail to confirm the grassland types, extents and condition status.</w:t>
      </w:r>
    </w:p>
    <w:p w14:paraId="75166E40" w14:textId="77777777" w:rsidR="00601DAF" w:rsidRDefault="00601DAF" w:rsidP="6A5EFE39">
      <w:pPr>
        <w:pStyle w:val="Letterbody"/>
        <w:rPr>
          <w:rFonts w:cs="Arial"/>
          <w:color w:val="000000"/>
          <w:sz w:val="22"/>
          <w:szCs w:val="22"/>
          <w:shd w:val="clear" w:color="auto" w:fill="FFFFFF"/>
        </w:rPr>
      </w:pPr>
    </w:p>
    <w:p w14:paraId="588D3B21" w14:textId="388EA8E9" w:rsidR="00601DAF" w:rsidRPr="00945E4C" w:rsidRDefault="00601DAF" w:rsidP="6A5EFE39">
      <w:pPr>
        <w:pStyle w:val="Letterbody"/>
        <w:rPr>
          <w:rFonts w:cs="Arial"/>
          <w:b/>
          <w:bCs/>
          <w:color w:val="000000"/>
          <w:sz w:val="22"/>
          <w:szCs w:val="22"/>
          <w:shd w:val="clear" w:color="auto" w:fill="FFFFFF"/>
        </w:rPr>
      </w:pPr>
      <w:r w:rsidRPr="00945E4C">
        <w:rPr>
          <w:rFonts w:cs="Arial"/>
          <w:b/>
          <w:bCs/>
          <w:color w:val="000000"/>
          <w:sz w:val="22"/>
          <w:szCs w:val="22"/>
          <w:shd w:val="clear" w:color="auto" w:fill="FFFFFF"/>
        </w:rPr>
        <w:t xml:space="preserve">A revised metric </w:t>
      </w:r>
      <w:r w:rsidR="00F51E91">
        <w:rPr>
          <w:rFonts w:cs="Arial"/>
          <w:b/>
          <w:bCs/>
          <w:color w:val="000000"/>
          <w:sz w:val="22"/>
          <w:szCs w:val="22"/>
          <w:shd w:val="clear" w:color="auto" w:fill="FFFFFF"/>
        </w:rPr>
        <w:t>plus</w:t>
      </w:r>
      <w:r w:rsidRPr="00945E4C">
        <w:rPr>
          <w:rFonts w:cs="Arial"/>
          <w:b/>
          <w:bCs/>
          <w:color w:val="000000"/>
          <w:sz w:val="22"/>
          <w:szCs w:val="22"/>
          <w:shd w:val="clear" w:color="auto" w:fill="FFFFFF"/>
        </w:rPr>
        <w:t xml:space="preserve"> set of appropriately detailed condition sheets is require</w:t>
      </w:r>
      <w:r w:rsidR="00945E4C" w:rsidRPr="00945E4C">
        <w:rPr>
          <w:rFonts w:cs="Arial"/>
          <w:b/>
          <w:bCs/>
          <w:color w:val="000000"/>
          <w:sz w:val="22"/>
          <w:szCs w:val="22"/>
          <w:shd w:val="clear" w:color="auto" w:fill="FFFFFF"/>
        </w:rPr>
        <w:t xml:space="preserve">d. </w:t>
      </w:r>
    </w:p>
    <w:p w14:paraId="00606D7E" w14:textId="77777777" w:rsidR="00756E27" w:rsidRPr="00945E4C" w:rsidRDefault="00756E27" w:rsidP="6A5EFE39">
      <w:pPr>
        <w:pStyle w:val="Letterbody"/>
        <w:rPr>
          <w:rFonts w:cs="Arial"/>
          <w:b/>
          <w:bCs/>
          <w:color w:val="000000"/>
          <w:sz w:val="22"/>
          <w:szCs w:val="22"/>
          <w:shd w:val="clear" w:color="auto" w:fill="FFFFFF"/>
        </w:rPr>
      </w:pPr>
    </w:p>
    <w:p w14:paraId="252D8CF3" w14:textId="2CF72C11" w:rsidR="006C3C3A" w:rsidRPr="00C1339F" w:rsidRDefault="00C1339F" w:rsidP="6A5EFE39">
      <w:pPr>
        <w:pStyle w:val="Letterbody"/>
        <w:rPr>
          <w:rFonts w:cs="Arial"/>
          <w:b/>
          <w:bCs/>
          <w:color w:val="000000"/>
          <w:sz w:val="22"/>
          <w:szCs w:val="22"/>
          <w:shd w:val="clear" w:color="auto" w:fill="FFFFFF"/>
        </w:rPr>
      </w:pPr>
      <w:r w:rsidRPr="00C1339F">
        <w:rPr>
          <w:rFonts w:cs="Arial"/>
          <w:b/>
          <w:bCs/>
          <w:color w:val="000000"/>
          <w:sz w:val="22"/>
          <w:szCs w:val="22"/>
          <w:shd w:val="clear" w:color="auto" w:fill="FFFFFF"/>
        </w:rPr>
        <w:t>Mitigation</w:t>
      </w:r>
    </w:p>
    <w:p w14:paraId="53EFE0CD" w14:textId="77777777" w:rsidR="00C1339F" w:rsidRDefault="00C1339F" w:rsidP="6A5EFE39">
      <w:pPr>
        <w:pStyle w:val="Letterbody"/>
        <w:rPr>
          <w:rFonts w:cs="Arial"/>
          <w:color w:val="000000"/>
          <w:sz w:val="22"/>
          <w:szCs w:val="22"/>
          <w:shd w:val="clear" w:color="auto" w:fill="FFFFFF"/>
        </w:rPr>
      </w:pPr>
    </w:p>
    <w:p w14:paraId="112D3A4A" w14:textId="22E9E5C3" w:rsidR="00C1339F" w:rsidRDefault="00B27749" w:rsidP="6A5EFE39">
      <w:pPr>
        <w:pStyle w:val="Letterbody"/>
        <w:rPr>
          <w:rFonts w:cs="Arial"/>
          <w:color w:val="000000"/>
          <w:sz w:val="22"/>
          <w:szCs w:val="22"/>
          <w:shd w:val="clear" w:color="auto" w:fill="FFFFFF"/>
        </w:rPr>
      </w:pPr>
      <w:r>
        <w:rPr>
          <w:rFonts w:cs="Arial"/>
          <w:color w:val="000000"/>
          <w:sz w:val="22"/>
          <w:szCs w:val="22"/>
          <w:shd w:val="clear" w:color="auto" w:fill="FFFFFF"/>
        </w:rPr>
        <w:t>More information is required in relation to the following mitigation elements:</w:t>
      </w:r>
    </w:p>
    <w:p w14:paraId="26D4C9CC" w14:textId="77777777" w:rsidR="00B27749" w:rsidRDefault="00B27749" w:rsidP="6A5EFE39">
      <w:pPr>
        <w:pStyle w:val="Letterbody"/>
        <w:rPr>
          <w:rFonts w:cs="Arial"/>
          <w:color w:val="000000"/>
          <w:sz w:val="22"/>
          <w:szCs w:val="22"/>
          <w:shd w:val="clear" w:color="auto" w:fill="FFFFFF"/>
        </w:rPr>
      </w:pPr>
    </w:p>
    <w:p w14:paraId="73455D04" w14:textId="42782093" w:rsidR="00B27749" w:rsidRDefault="006227C0" w:rsidP="00B27749">
      <w:pPr>
        <w:pStyle w:val="Letterbody"/>
        <w:numPr>
          <w:ilvl w:val="0"/>
          <w:numId w:val="11"/>
        </w:numPr>
        <w:rPr>
          <w:rFonts w:cs="Arial"/>
          <w:color w:val="000000"/>
          <w:sz w:val="22"/>
          <w:szCs w:val="22"/>
          <w:shd w:val="clear" w:color="auto" w:fill="FFFFFF"/>
        </w:rPr>
      </w:pPr>
      <w:r>
        <w:rPr>
          <w:rFonts w:cs="Arial"/>
          <w:color w:val="000000"/>
          <w:sz w:val="22"/>
          <w:szCs w:val="22"/>
          <w:shd w:val="clear" w:color="auto" w:fill="FFFFFF"/>
        </w:rPr>
        <w:t xml:space="preserve">Phosphate mitigation: evidence that tanked permeable paving is appropriate (see above) and evidence that P credits required are available in the </w:t>
      </w:r>
      <w:r w:rsidR="002C77E7">
        <w:rPr>
          <w:rFonts w:cs="Arial"/>
          <w:color w:val="000000"/>
          <w:sz w:val="22"/>
          <w:szCs w:val="22"/>
          <w:shd w:val="clear" w:color="auto" w:fill="FFFFFF"/>
        </w:rPr>
        <w:t>required sub catchment (see above);</w:t>
      </w:r>
    </w:p>
    <w:p w14:paraId="659FE79B" w14:textId="54C340E5" w:rsidR="002C77E7" w:rsidRDefault="002C77E7" w:rsidP="00B27749">
      <w:pPr>
        <w:pStyle w:val="Letterbody"/>
        <w:numPr>
          <w:ilvl w:val="0"/>
          <w:numId w:val="11"/>
        </w:numPr>
        <w:rPr>
          <w:rFonts w:cs="Arial"/>
          <w:color w:val="000000"/>
          <w:sz w:val="22"/>
          <w:szCs w:val="22"/>
          <w:shd w:val="clear" w:color="auto" w:fill="FFFFFF"/>
        </w:rPr>
      </w:pPr>
      <w:r>
        <w:rPr>
          <w:rFonts w:cs="Arial"/>
          <w:color w:val="000000"/>
          <w:sz w:val="22"/>
          <w:szCs w:val="22"/>
          <w:shd w:val="clear" w:color="auto" w:fill="FFFFFF"/>
        </w:rPr>
        <w:t xml:space="preserve">A Construction Environment Management Plan is required </w:t>
      </w:r>
      <w:r w:rsidRPr="00DE1A6A">
        <w:rPr>
          <w:rFonts w:cs="Arial"/>
          <w:color w:val="000000"/>
          <w:sz w:val="22"/>
          <w:szCs w:val="22"/>
          <w:u w:val="single"/>
          <w:shd w:val="clear" w:color="auto" w:fill="FFFFFF"/>
        </w:rPr>
        <w:t>prior to planning approval</w:t>
      </w:r>
      <w:r>
        <w:rPr>
          <w:rFonts w:cs="Arial"/>
          <w:color w:val="000000"/>
          <w:sz w:val="22"/>
          <w:szCs w:val="22"/>
          <w:shd w:val="clear" w:color="auto" w:fill="FFFFFF"/>
        </w:rPr>
        <w:t xml:space="preserve"> given the sensitivities of expected run off and potential pollution into the River Avon SAC to the south and the LNR river to the north.</w:t>
      </w:r>
    </w:p>
    <w:p w14:paraId="71A0E6BC" w14:textId="3F9DDF3B" w:rsidR="002C77E7" w:rsidRDefault="001D7903" w:rsidP="00B27749">
      <w:pPr>
        <w:pStyle w:val="Letterbody"/>
        <w:numPr>
          <w:ilvl w:val="0"/>
          <w:numId w:val="11"/>
        </w:numPr>
        <w:rPr>
          <w:rFonts w:cs="Arial"/>
          <w:color w:val="000000"/>
          <w:sz w:val="22"/>
          <w:szCs w:val="22"/>
          <w:shd w:val="clear" w:color="auto" w:fill="FFFFFF"/>
        </w:rPr>
      </w:pPr>
      <w:r>
        <w:rPr>
          <w:rFonts w:cs="Arial"/>
          <w:color w:val="000000"/>
          <w:sz w:val="22"/>
          <w:szCs w:val="22"/>
          <w:shd w:val="clear" w:color="auto" w:fill="FFFFFF"/>
        </w:rPr>
        <w:t xml:space="preserve">A revised drainage strategy to provide </w:t>
      </w:r>
      <w:r w:rsidR="00C22C6F">
        <w:rPr>
          <w:rFonts w:cs="Arial"/>
          <w:color w:val="000000"/>
          <w:sz w:val="22"/>
          <w:szCs w:val="22"/>
          <w:shd w:val="clear" w:color="auto" w:fill="FFFFFF"/>
        </w:rPr>
        <w:t>greater assurance of pollution prevention to sensitive river systems and to better enhance biodiversity on site, including toad migration</w:t>
      </w:r>
    </w:p>
    <w:p w14:paraId="19DA53C4" w14:textId="6DCA6DDB" w:rsidR="00343FB8" w:rsidRDefault="00343FB8" w:rsidP="00B27749">
      <w:pPr>
        <w:pStyle w:val="Letterbody"/>
        <w:numPr>
          <w:ilvl w:val="0"/>
          <w:numId w:val="11"/>
        </w:numPr>
        <w:rPr>
          <w:rFonts w:cs="Arial"/>
          <w:color w:val="000000"/>
          <w:sz w:val="22"/>
          <w:szCs w:val="22"/>
          <w:shd w:val="clear" w:color="auto" w:fill="FFFFFF"/>
        </w:rPr>
      </w:pPr>
      <w:r>
        <w:rPr>
          <w:rFonts w:cs="Arial"/>
          <w:color w:val="000000"/>
          <w:sz w:val="22"/>
          <w:szCs w:val="22"/>
          <w:shd w:val="clear" w:color="auto" w:fill="FFFFFF"/>
        </w:rPr>
        <w:t xml:space="preserve">A Toad </w:t>
      </w:r>
      <w:r w:rsidR="009D591F">
        <w:rPr>
          <w:rFonts w:cs="Arial"/>
          <w:color w:val="000000"/>
          <w:sz w:val="22"/>
          <w:szCs w:val="22"/>
          <w:shd w:val="clear" w:color="auto" w:fill="FFFFFF"/>
        </w:rPr>
        <w:t xml:space="preserve">Mitigation </w:t>
      </w:r>
      <w:r w:rsidR="00DE1A6A">
        <w:rPr>
          <w:rFonts w:cs="Arial"/>
          <w:color w:val="000000"/>
          <w:sz w:val="22"/>
          <w:szCs w:val="22"/>
          <w:shd w:val="clear" w:color="auto" w:fill="FFFFFF"/>
        </w:rPr>
        <w:t>Strategy</w:t>
      </w:r>
    </w:p>
    <w:p w14:paraId="124B221D" w14:textId="0779124F" w:rsidR="009D591F" w:rsidRDefault="00DD1616" w:rsidP="00B27749">
      <w:pPr>
        <w:pStyle w:val="Letterbody"/>
        <w:numPr>
          <w:ilvl w:val="0"/>
          <w:numId w:val="11"/>
        </w:numPr>
        <w:rPr>
          <w:rFonts w:cs="Arial"/>
          <w:color w:val="000000"/>
          <w:sz w:val="22"/>
          <w:szCs w:val="22"/>
          <w:shd w:val="clear" w:color="auto" w:fill="FFFFFF"/>
        </w:rPr>
      </w:pPr>
      <w:r>
        <w:rPr>
          <w:rFonts w:cs="Arial"/>
          <w:color w:val="000000"/>
          <w:sz w:val="22"/>
          <w:szCs w:val="22"/>
          <w:shd w:val="clear" w:color="auto" w:fill="FFFFFF"/>
        </w:rPr>
        <w:t xml:space="preserve">A Bat Mitigation </w:t>
      </w:r>
      <w:r w:rsidR="00A35B3E">
        <w:rPr>
          <w:rFonts w:cs="Arial"/>
          <w:color w:val="000000"/>
          <w:sz w:val="22"/>
          <w:szCs w:val="22"/>
          <w:shd w:val="clear" w:color="auto" w:fill="FFFFFF"/>
        </w:rPr>
        <w:t>Strategy</w:t>
      </w:r>
      <w:r w:rsidR="009908B8">
        <w:rPr>
          <w:rFonts w:cs="Arial"/>
          <w:color w:val="000000"/>
          <w:sz w:val="22"/>
          <w:szCs w:val="22"/>
          <w:shd w:val="clear" w:color="auto" w:fill="FFFFFF"/>
        </w:rPr>
        <w:t>, including protection of sensitive trees, sensitive lighting</w:t>
      </w:r>
      <w:r w:rsidR="00CA5A4F">
        <w:rPr>
          <w:rFonts w:cs="Arial"/>
          <w:color w:val="000000"/>
          <w:sz w:val="22"/>
          <w:szCs w:val="22"/>
          <w:shd w:val="clear" w:color="auto" w:fill="FFFFFF"/>
        </w:rPr>
        <w:t xml:space="preserve"> for 10m buffers</w:t>
      </w:r>
    </w:p>
    <w:p w14:paraId="2636577D" w14:textId="1DF007E7" w:rsidR="008A36AC" w:rsidRDefault="00001017" w:rsidP="0031290F">
      <w:pPr>
        <w:pStyle w:val="Letterbody"/>
        <w:numPr>
          <w:ilvl w:val="0"/>
          <w:numId w:val="11"/>
        </w:numPr>
        <w:rPr>
          <w:rFonts w:cs="Arial"/>
          <w:color w:val="000000"/>
          <w:sz w:val="22"/>
          <w:szCs w:val="22"/>
          <w:shd w:val="clear" w:color="auto" w:fill="FFFFFF"/>
        </w:rPr>
      </w:pPr>
      <w:r>
        <w:rPr>
          <w:rFonts w:cs="Arial"/>
          <w:color w:val="000000"/>
          <w:sz w:val="22"/>
          <w:szCs w:val="22"/>
          <w:shd w:val="clear" w:color="auto" w:fill="FFFFFF"/>
        </w:rPr>
        <w:t>Modelling of expected greater recreational pressure on LNR to the north and measures to fully mitigate this impact</w:t>
      </w:r>
      <w:r w:rsidR="0031290F">
        <w:rPr>
          <w:rFonts w:cs="Arial"/>
          <w:color w:val="000000"/>
          <w:sz w:val="22"/>
          <w:szCs w:val="22"/>
          <w:shd w:val="clear" w:color="auto" w:fill="FFFFFF"/>
        </w:rPr>
        <w:t xml:space="preserve">. </w:t>
      </w:r>
      <w:r w:rsidR="008A36AC" w:rsidRPr="0031290F">
        <w:rPr>
          <w:rFonts w:cs="Arial"/>
          <w:color w:val="000000"/>
          <w:sz w:val="22"/>
          <w:szCs w:val="22"/>
          <w:shd w:val="clear" w:color="auto" w:fill="FFFFFF"/>
        </w:rPr>
        <w:t>Modelling of recreational use of retained and enhanced grassland public open space, including acid grassland Priority Habitat, to prevent degradation of habitat</w:t>
      </w:r>
      <w:r w:rsidR="00DC36B5" w:rsidRPr="0031290F">
        <w:rPr>
          <w:rFonts w:cs="Arial"/>
          <w:color w:val="000000"/>
          <w:sz w:val="22"/>
          <w:szCs w:val="22"/>
          <w:shd w:val="clear" w:color="auto" w:fill="FFFFFF"/>
        </w:rPr>
        <w:t xml:space="preserve"> and to enhance its biodiversity value</w:t>
      </w:r>
      <w:r w:rsidR="0031290F">
        <w:rPr>
          <w:rFonts w:cs="Arial"/>
          <w:color w:val="000000"/>
          <w:sz w:val="22"/>
          <w:szCs w:val="22"/>
          <w:shd w:val="clear" w:color="auto" w:fill="FFFFFF"/>
        </w:rPr>
        <w:t>. A detailed Habitat Management Plan required to provide assurance</w:t>
      </w:r>
      <w:r w:rsidR="007130F0">
        <w:rPr>
          <w:rFonts w:cs="Arial"/>
          <w:color w:val="000000"/>
          <w:sz w:val="22"/>
          <w:szCs w:val="22"/>
          <w:shd w:val="clear" w:color="auto" w:fill="FFFFFF"/>
        </w:rPr>
        <w:t xml:space="preserve"> and demonstrate that the acid grassland can be protected and managed appropriately and that the other areas of retained neutral grassland will also be protected and enhanced.</w:t>
      </w:r>
    </w:p>
    <w:p w14:paraId="1D2F20A8" w14:textId="18A1A861" w:rsidR="00CD5BC0" w:rsidRPr="0031290F" w:rsidRDefault="00525C83" w:rsidP="0031290F">
      <w:pPr>
        <w:pStyle w:val="Letterbody"/>
        <w:numPr>
          <w:ilvl w:val="0"/>
          <w:numId w:val="11"/>
        </w:numPr>
        <w:rPr>
          <w:rFonts w:cs="Arial"/>
          <w:color w:val="000000"/>
          <w:sz w:val="22"/>
          <w:szCs w:val="22"/>
          <w:shd w:val="clear" w:color="auto" w:fill="FFFFFF"/>
        </w:rPr>
      </w:pPr>
      <w:r>
        <w:rPr>
          <w:rFonts w:cs="Arial"/>
          <w:color w:val="000000"/>
          <w:sz w:val="22"/>
          <w:szCs w:val="22"/>
          <w:shd w:val="clear" w:color="auto" w:fill="FFFFFF"/>
        </w:rPr>
        <w:t>A</w:t>
      </w:r>
      <w:r w:rsidR="00716174">
        <w:rPr>
          <w:rFonts w:cs="Arial"/>
          <w:color w:val="000000"/>
          <w:sz w:val="22"/>
          <w:szCs w:val="22"/>
          <w:shd w:val="clear" w:color="auto" w:fill="FFFFFF"/>
        </w:rPr>
        <w:t xml:space="preserve"> revised </w:t>
      </w:r>
      <w:r>
        <w:rPr>
          <w:rFonts w:cs="Arial"/>
          <w:color w:val="000000"/>
          <w:sz w:val="22"/>
          <w:szCs w:val="22"/>
          <w:shd w:val="clear" w:color="auto" w:fill="FFFFFF"/>
        </w:rPr>
        <w:t xml:space="preserve">Ecology Parameters Plan to show </w:t>
      </w:r>
      <w:r w:rsidR="000C0CAA">
        <w:rPr>
          <w:rFonts w:cs="Arial"/>
          <w:color w:val="000000"/>
          <w:sz w:val="22"/>
          <w:szCs w:val="22"/>
          <w:shd w:val="clear" w:color="auto" w:fill="FFFFFF"/>
        </w:rPr>
        <w:t xml:space="preserve">the </w:t>
      </w:r>
      <w:r w:rsidR="000D72E9">
        <w:rPr>
          <w:rFonts w:cs="Arial"/>
          <w:color w:val="000000"/>
          <w:sz w:val="22"/>
          <w:szCs w:val="22"/>
          <w:shd w:val="clear" w:color="auto" w:fill="FFFFFF"/>
        </w:rPr>
        <w:t>appropriate</w:t>
      </w:r>
      <w:r w:rsidR="000C0CAA">
        <w:rPr>
          <w:rFonts w:cs="Arial"/>
          <w:color w:val="000000"/>
          <w:sz w:val="22"/>
          <w:szCs w:val="22"/>
          <w:shd w:val="clear" w:color="auto" w:fill="FFFFFF"/>
        </w:rPr>
        <w:t xml:space="preserve"> </w:t>
      </w:r>
      <w:r w:rsidR="00C335B8">
        <w:rPr>
          <w:rFonts w:cs="Arial"/>
          <w:color w:val="000000"/>
          <w:sz w:val="22"/>
          <w:szCs w:val="22"/>
          <w:shd w:val="clear" w:color="auto" w:fill="FFFFFF"/>
        </w:rPr>
        <w:t xml:space="preserve">dark </w:t>
      </w:r>
      <w:r w:rsidR="00D86EC5">
        <w:rPr>
          <w:rFonts w:cs="Arial"/>
          <w:color w:val="000000"/>
          <w:sz w:val="22"/>
          <w:szCs w:val="22"/>
          <w:shd w:val="clear" w:color="auto" w:fill="FFFFFF"/>
        </w:rPr>
        <w:t xml:space="preserve">buffer zones </w:t>
      </w:r>
      <w:r w:rsidR="000D72E9">
        <w:rPr>
          <w:rFonts w:cs="Arial"/>
          <w:color w:val="000000"/>
          <w:sz w:val="22"/>
          <w:szCs w:val="22"/>
          <w:shd w:val="clear" w:color="auto" w:fill="FFFFFF"/>
        </w:rPr>
        <w:t>of at least 10</w:t>
      </w:r>
      <w:r w:rsidR="000C0CAA">
        <w:rPr>
          <w:rFonts w:cs="Arial"/>
          <w:color w:val="000000"/>
          <w:sz w:val="22"/>
          <w:szCs w:val="22"/>
          <w:shd w:val="clear" w:color="auto" w:fill="FFFFFF"/>
        </w:rPr>
        <w:t xml:space="preserve"> metres </w:t>
      </w:r>
      <w:r w:rsidR="00E11755">
        <w:rPr>
          <w:rFonts w:cs="Arial"/>
          <w:color w:val="000000"/>
          <w:sz w:val="22"/>
          <w:szCs w:val="22"/>
          <w:shd w:val="clear" w:color="auto" w:fill="FFFFFF"/>
        </w:rPr>
        <w:t>to the adjacent woodland along the north, east and southern edges</w:t>
      </w:r>
      <w:r w:rsidR="00C335B8">
        <w:rPr>
          <w:rFonts w:cs="Arial"/>
          <w:color w:val="000000"/>
          <w:sz w:val="22"/>
          <w:szCs w:val="22"/>
          <w:shd w:val="clear" w:color="auto" w:fill="FFFFFF"/>
        </w:rPr>
        <w:t xml:space="preserve">; </w:t>
      </w:r>
      <w:r w:rsidR="00D86EC5">
        <w:rPr>
          <w:rFonts w:cs="Arial"/>
          <w:color w:val="000000"/>
          <w:sz w:val="22"/>
          <w:szCs w:val="22"/>
          <w:shd w:val="clear" w:color="auto" w:fill="FFFFFF"/>
        </w:rPr>
        <w:t>and how retained open space grassland and woodland will be protected and enhanced</w:t>
      </w:r>
      <w:r w:rsidR="00223B42">
        <w:rPr>
          <w:rFonts w:cs="Arial"/>
          <w:color w:val="000000"/>
          <w:sz w:val="22"/>
          <w:szCs w:val="22"/>
          <w:shd w:val="clear" w:color="auto" w:fill="FFFFFF"/>
        </w:rPr>
        <w:t xml:space="preserve">; </w:t>
      </w:r>
      <w:r w:rsidR="00690CBF">
        <w:rPr>
          <w:rFonts w:cs="Arial"/>
          <w:color w:val="000000"/>
          <w:sz w:val="22"/>
          <w:szCs w:val="22"/>
          <w:shd w:val="clear" w:color="auto" w:fill="FFFFFF"/>
        </w:rPr>
        <w:t xml:space="preserve">illustrative </w:t>
      </w:r>
      <w:r w:rsidR="00223B42">
        <w:rPr>
          <w:rFonts w:cs="Arial"/>
          <w:color w:val="000000"/>
          <w:sz w:val="22"/>
          <w:szCs w:val="22"/>
          <w:shd w:val="clear" w:color="auto" w:fill="FFFFFF"/>
        </w:rPr>
        <w:t xml:space="preserve">design of </w:t>
      </w:r>
      <w:r w:rsidR="00690CBF">
        <w:rPr>
          <w:rFonts w:cs="Arial"/>
          <w:color w:val="000000"/>
          <w:sz w:val="22"/>
          <w:szCs w:val="22"/>
          <w:shd w:val="clear" w:color="auto" w:fill="FFFFFF"/>
        </w:rPr>
        <w:t xml:space="preserve">amphibian corridor; </w:t>
      </w:r>
    </w:p>
    <w:p w14:paraId="58BF8732" w14:textId="2ECA5D17" w:rsidR="00600C8B" w:rsidRPr="00600C8B" w:rsidRDefault="00600C8B">
      <w:pPr>
        <w:pStyle w:val="Letterbody"/>
        <w:rPr>
          <w:b/>
          <w:bCs/>
          <w:sz w:val="22"/>
          <w:szCs w:val="22"/>
        </w:rPr>
      </w:pPr>
      <w:r w:rsidRPr="00600C8B">
        <w:rPr>
          <w:b/>
          <w:bCs/>
          <w:sz w:val="22"/>
          <w:szCs w:val="22"/>
        </w:rPr>
        <w:t>Council Core Policy 50</w:t>
      </w:r>
    </w:p>
    <w:p w14:paraId="624CAB67" w14:textId="77777777" w:rsidR="00600C8B" w:rsidRDefault="00600C8B">
      <w:pPr>
        <w:pStyle w:val="Letterbody"/>
        <w:rPr>
          <w:sz w:val="22"/>
          <w:szCs w:val="22"/>
        </w:rPr>
      </w:pPr>
    </w:p>
    <w:p w14:paraId="1F68B981" w14:textId="6913B45F" w:rsidR="00593132" w:rsidRPr="00600C8B" w:rsidRDefault="00CC1EE6">
      <w:pPr>
        <w:pStyle w:val="Letterbody"/>
        <w:rPr>
          <w:sz w:val="22"/>
          <w:szCs w:val="22"/>
        </w:rPr>
      </w:pPr>
      <w:r w:rsidRPr="00CC1EE6">
        <w:rPr>
          <w:sz w:val="22"/>
          <w:szCs w:val="22"/>
        </w:rPr>
        <w:t>All planning applications are currently expected to comply with Core Policy 50 on Biodiversity and Geodiversity. This policy applies in addition to any requirement for biodiversity net gain. You should demonstrate how the ecological function of any important habitat features will be maintained by your proposal. All developments are expected to demonstrate no net loss of biodiversity.</w:t>
      </w:r>
      <w:r w:rsidR="00CD1068">
        <w:rPr>
          <w:sz w:val="22"/>
          <w:szCs w:val="22"/>
        </w:rPr>
        <w:t xml:space="preserve"> </w:t>
      </w:r>
      <w:r w:rsidR="0005164C">
        <w:rPr>
          <w:sz w:val="22"/>
          <w:szCs w:val="22"/>
        </w:rPr>
        <w:t>Currently, the development does not comply with Policy CP50</w:t>
      </w:r>
      <w:r w:rsidR="002377D0">
        <w:rPr>
          <w:sz w:val="22"/>
          <w:szCs w:val="22"/>
        </w:rPr>
        <w:t xml:space="preserve"> as </w:t>
      </w:r>
      <w:r w:rsidR="00556224">
        <w:rPr>
          <w:sz w:val="22"/>
          <w:szCs w:val="22"/>
        </w:rPr>
        <w:t xml:space="preserve">it </w:t>
      </w:r>
      <w:r w:rsidR="002377D0">
        <w:rPr>
          <w:sz w:val="22"/>
          <w:szCs w:val="22"/>
        </w:rPr>
        <w:t>lacks information on key ecological features</w:t>
      </w:r>
      <w:r w:rsidR="00556224">
        <w:rPr>
          <w:sz w:val="22"/>
          <w:szCs w:val="22"/>
        </w:rPr>
        <w:t xml:space="preserve">, lacks a proper </w:t>
      </w:r>
      <w:r w:rsidR="002B2C7A">
        <w:rPr>
          <w:sz w:val="22"/>
          <w:szCs w:val="22"/>
        </w:rPr>
        <w:t xml:space="preserve">assessment of the value of such features and fails to adequately demonstrate how sites, habitats and features would be protected and enhanced. </w:t>
      </w:r>
    </w:p>
    <w:p w14:paraId="231E894B" w14:textId="77777777" w:rsidR="00600C8B" w:rsidRPr="00600C8B" w:rsidRDefault="00600C8B">
      <w:pPr>
        <w:pStyle w:val="Letterbody"/>
        <w:rPr>
          <w:sz w:val="22"/>
          <w:szCs w:val="22"/>
        </w:rPr>
      </w:pPr>
    </w:p>
    <w:p w14:paraId="1B242A00" w14:textId="52BC9CCC" w:rsidR="006E7249" w:rsidRDefault="00AB5EF6" w:rsidP="6A5EFE39">
      <w:pPr>
        <w:pStyle w:val="Letterbody"/>
        <w:textAlignment w:val="baseline"/>
        <w:rPr>
          <w:b/>
          <w:bCs/>
          <w:sz w:val="22"/>
          <w:szCs w:val="22"/>
        </w:rPr>
      </w:pPr>
      <w:r w:rsidRPr="6A5EFE39">
        <w:rPr>
          <w:b/>
          <w:bCs/>
          <w:sz w:val="22"/>
          <w:szCs w:val="22"/>
        </w:rPr>
        <w:t>DRAFT CONDITIONS</w:t>
      </w:r>
      <w:r w:rsidR="000B65BC" w:rsidRPr="6A5EFE39">
        <w:rPr>
          <w:b/>
          <w:bCs/>
          <w:sz w:val="22"/>
          <w:szCs w:val="22"/>
        </w:rPr>
        <w:t>:</w:t>
      </w:r>
      <w:r w:rsidRPr="6A5EFE39">
        <w:rPr>
          <w:b/>
          <w:bCs/>
          <w:sz w:val="22"/>
          <w:szCs w:val="22"/>
        </w:rPr>
        <w:t xml:space="preserve"> </w:t>
      </w:r>
    </w:p>
    <w:p w14:paraId="396CAB2E" w14:textId="77777777" w:rsidR="00723875" w:rsidRDefault="00723875" w:rsidP="6A5EFE39">
      <w:pPr>
        <w:pStyle w:val="Letterbody"/>
        <w:textAlignment w:val="baseline"/>
        <w:rPr>
          <w:b/>
          <w:bCs/>
          <w:sz w:val="22"/>
          <w:szCs w:val="22"/>
        </w:rPr>
      </w:pPr>
    </w:p>
    <w:p w14:paraId="41280908" w14:textId="4FC2F232" w:rsidR="00723875" w:rsidRDefault="00723875" w:rsidP="6A5EFE39">
      <w:pPr>
        <w:pStyle w:val="Letterbody"/>
        <w:textAlignment w:val="baseline"/>
        <w:rPr>
          <w:b/>
          <w:bCs/>
          <w:sz w:val="22"/>
          <w:szCs w:val="22"/>
        </w:rPr>
      </w:pPr>
      <w:r>
        <w:rPr>
          <w:b/>
          <w:bCs/>
          <w:sz w:val="22"/>
          <w:szCs w:val="22"/>
        </w:rPr>
        <w:t xml:space="preserve">Note: we currently object to this </w:t>
      </w:r>
      <w:r w:rsidR="00165B26">
        <w:rPr>
          <w:b/>
          <w:bCs/>
          <w:sz w:val="22"/>
          <w:szCs w:val="22"/>
        </w:rPr>
        <w:t>application: the following conditions are indicative at this stage and provided for information.</w:t>
      </w:r>
      <w:r w:rsidR="00ED03F1">
        <w:rPr>
          <w:b/>
          <w:bCs/>
          <w:sz w:val="22"/>
          <w:szCs w:val="22"/>
        </w:rPr>
        <w:t xml:space="preserve"> Identification of such conditions at this stage does not </w:t>
      </w:r>
      <w:r w:rsidR="00BD57A7">
        <w:rPr>
          <w:b/>
          <w:bCs/>
          <w:sz w:val="22"/>
          <w:szCs w:val="22"/>
        </w:rPr>
        <w:t xml:space="preserve">indicate that the </w:t>
      </w:r>
      <w:r w:rsidR="00BD57A7">
        <w:rPr>
          <w:b/>
          <w:bCs/>
          <w:sz w:val="22"/>
          <w:szCs w:val="22"/>
        </w:rPr>
        <w:lastRenderedPageBreak/>
        <w:t>Council would approve this scheme subject to such conditions</w:t>
      </w:r>
      <w:r w:rsidR="008429A0">
        <w:rPr>
          <w:b/>
          <w:bCs/>
          <w:sz w:val="22"/>
          <w:szCs w:val="22"/>
        </w:rPr>
        <w:t>, rather that any approval is likely to include similar conditions.</w:t>
      </w:r>
    </w:p>
    <w:p w14:paraId="2C361E27" w14:textId="77777777" w:rsidR="006E7249" w:rsidRDefault="006E7249" w:rsidP="00D1661E">
      <w:pPr>
        <w:pStyle w:val="paragraph"/>
        <w:spacing w:before="0" w:beforeAutospacing="0" w:after="0" w:afterAutospacing="0"/>
        <w:textAlignment w:val="baseline"/>
        <w:rPr>
          <w:rStyle w:val="normaltextrun"/>
          <w:rFonts w:ascii="Arial" w:hAnsi="Arial" w:cs="Arial"/>
          <w:sz w:val="22"/>
          <w:szCs w:val="22"/>
        </w:rPr>
      </w:pPr>
    </w:p>
    <w:p w14:paraId="58DCB95C" w14:textId="4156D81C" w:rsidR="0061194B" w:rsidRDefault="00BD57A7" w:rsidP="0081788E">
      <w:pPr>
        <w:rPr>
          <w:rFonts w:eastAsia="Arial" w:cs="Arial"/>
          <w:color w:val="000000" w:themeColor="text1"/>
          <w:sz w:val="22"/>
          <w:szCs w:val="22"/>
        </w:rPr>
      </w:pPr>
      <w:r>
        <w:rPr>
          <w:rFonts w:eastAsia="Arial" w:cs="Arial"/>
          <w:color w:val="000000" w:themeColor="text1"/>
          <w:sz w:val="22"/>
          <w:szCs w:val="22"/>
        </w:rPr>
        <w:t>LIGHTING</w:t>
      </w:r>
    </w:p>
    <w:p w14:paraId="0901EC09" w14:textId="77777777" w:rsidR="00BD57A7" w:rsidRDefault="00BD57A7" w:rsidP="0081788E">
      <w:pPr>
        <w:rPr>
          <w:rFonts w:eastAsia="Arial" w:cs="Arial"/>
          <w:color w:val="000000" w:themeColor="text1"/>
          <w:sz w:val="22"/>
          <w:szCs w:val="22"/>
        </w:rPr>
      </w:pPr>
    </w:p>
    <w:p w14:paraId="3218A907" w14:textId="01B3132C" w:rsidR="006E4C1B" w:rsidRDefault="006E4C1B" w:rsidP="006E4C1B">
      <w:pPr>
        <w:rPr>
          <w:rFonts w:eastAsia="Arial" w:cs="Arial"/>
          <w:color w:val="000000" w:themeColor="text1"/>
          <w:sz w:val="22"/>
          <w:szCs w:val="22"/>
        </w:rPr>
      </w:pPr>
      <w:r w:rsidRPr="006E4C1B">
        <w:rPr>
          <w:rFonts w:eastAsia="Arial" w:cs="Arial"/>
          <w:color w:val="000000" w:themeColor="text1"/>
          <w:sz w:val="22"/>
          <w:szCs w:val="22"/>
        </w:rPr>
        <w:t xml:space="preserve">Prior to commencement of development, a </w:t>
      </w:r>
      <w:r w:rsidR="00A51D78">
        <w:rPr>
          <w:rFonts w:eastAsia="Arial" w:cs="Arial"/>
          <w:color w:val="000000" w:themeColor="text1"/>
          <w:sz w:val="22"/>
          <w:szCs w:val="22"/>
        </w:rPr>
        <w:t xml:space="preserve">sensitive bat </w:t>
      </w:r>
      <w:r w:rsidRPr="006E4C1B">
        <w:rPr>
          <w:rFonts w:eastAsia="Arial" w:cs="Arial"/>
          <w:color w:val="000000" w:themeColor="text1"/>
          <w:sz w:val="22"/>
          <w:szCs w:val="22"/>
        </w:rPr>
        <w:t>lighting plan that includes a</w:t>
      </w:r>
      <w:r w:rsidR="00FD6D79">
        <w:rPr>
          <w:rFonts w:eastAsia="Arial" w:cs="Arial"/>
          <w:b/>
          <w:bCs/>
          <w:color w:val="000000" w:themeColor="text1"/>
          <w:sz w:val="22"/>
          <w:szCs w:val="22"/>
        </w:rPr>
        <w:t xml:space="preserve"> </w:t>
      </w:r>
      <w:r w:rsidRPr="006E4C1B">
        <w:rPr>
          <w:rFonts w:eastAsia="Arial" w:cs="Arial"/>
          <w:b/>
          <w:bCs/>
          <w:color w:val="000000" w:themeColor="text1"/>
          <w:sz w:val="22"/>
          <w:szCs w:val="22"/>
        </w:rPr>
        <w:t>Lux Plot,</w:t>
      </w:r>
      <w:r w:rsidR="00FD6D79">
        <w:rPr>
          <w:rFonts w:eastAsia="Arial" w:cs="Arial"/>
          <w:color w:val="000000" w:themeColor="text1"/>
          <w:sz w:val="22"/>
          <w:szCs w:val="22"/>
        </w:rPr>
        <w:t xml:space="preserve"> </w:t>
      </w:r>
      <w:r w:rsidRPr="006E4C1B">
        <w:rPr>
          <w:rFonts w:eastAsia="Arial" w:cs="Arial"/>
          <w:color w:val="000000" w:themeColor="text1"/>
          <w:sz w:val="22"/>
          <w:szCs w:val="22"/>
        </w:rPr>
        <w:t>shal</w:t>
      </w:r>
      <w:r w:rsidRPr="006E4C1B">
        <w:rPr>
          <w:rFonts w:eastAsia="Arial" w:cs="Arial"/>
          <w:b/>
          <w:bCs/>
          <w:color w:val="000000" w:themeColor="text1"/>
          <w:sz w:val="22"/>
          <w:szCs w:val="22"/>
        </w:rPr>
        <w:t>l</w:t>
      </w:r>
      <w:r w:rsidR="00FD6D79">
        <w:rPr>
          <w:rFonts w:eastAsia="Arial" w:cs="Arial"/>
          <w:b/>
          <w:bCs/>
          <w:color w:val="000000" w:themeColor="text1"/>
          <w:sz w:val="22"/>
          <w:szCs w:val="22"/>
        </w:rPr>
        <w:t xml:space="preserve"> </w:t>
      </w:r>
      <w:r w:rsidRPr="006E4C1B">
        <w:rPr>
          <w:rFonts w:eastAsia="Arial" w:cs="Arial"/>
          <w:color w:val="000000" w:themeColor="text1"/>
          <w:sz w:val="22"/>
          <w:szCs w:val="22"/>
        </w:rPr>
        <w:t>be</w:t>
      </w:r>
      <w:r w:rsidR="00FD6D79">
        <w:rPr>
          <w:rFonts w:eastAsia="Arial" w:cs="Arial"/>
          <w:color w:val="000000" w:themeColor="text1"/>
          <w:sz w:val="22"/>
          <w:szCs w:val="22"/>
        </w:rPr>
        <w:t xml:space="preserve"> </w:t>
      </w:r>
      <w:r w:rsidRPr="006E4C1B">
        <w:rPr>
          <w:rFonts w:eastAsia="Arial" w:cs="Arial"/>
          <w:color w:val="000000" w:themeColor="text1"/>
          <w:sz w:val="22"/>
          <w:szCs w:val="22"/>
        </w:rPr>
        <w:t>submitted</w:t>
      </w:r>
      <w:r w:rsidR="00FD6D79">
        <w:rPr>
          <w:rFonts w:eastAsia="Arial" w:cs="Arial"/>
          <w:color w:val="000000" w:themeColor="text1"/>
          <w:sz w:val="22"/>
          <w:szCs w:val="22"/>
        </w:rPr>
        <w:t xml:space="preserve"> </w:t>
      </w:r>
      <w:r w:rsidRPr="006E4C1B">
        <w:rPr>
          <w:rFonts w:eastAsia="Arial" w:cs="Arial"/>
          <w:color w:val="000000" w:themeColor="text1"/>
          <w:sz w:val="22"/>
          <w:szCs w:val="22"/>
        </w:rPr>
        <w:t>to the LPA for approval</w:t>
      </w:r>
      <w:r w:rsidRPr="006E4C1B">
        <w:rPr>
          <w:rFonts w:eastAsia="Arial" w:cs="Arial"/>
          <w:b/>
          <w:bCs/>
          <w:color w:val="000000" w:themeColor="text1"/>
          <w:sz w:val="22"/>
          <w:szCs w:val="22"/>
        </w:rPr>
        <w:t>.</w:t>
      </w:r>
      <w:r w:rsidR="00FD6D79">
        <w:rPr>
          <w:rFonts w:eastAsia="Arial" w:cs="Arial"/>
          <w:b/>
          <w:bCs/>
          <w:color w:val="000000" w:themeColor="text1"/>
          <w:sz w:val="22"/>
          <w:szCs w:val="22"/>
        </w:rPr>
        <w:t xml:space="preserve"> </w:t>
      </w:r>
      <w:r w:rsidRPr="006E4C1B">
        <w:rPr>
          <w:rFonts w:eastAsia="Arial" w:cs="Arial"/>
          <w:color w:val="000000" w:themeColor="text1"/>
          <w:sz w:val="22"/>
          <w:szCs w:val="22"/>
        </w:rPr>
        <w:t>The plan will</w:t>
      </w:r>
      <w:r w:rsidR="00FD6D79">
        <w:rPr>
          <w:rFonts w:eastAsia="Arial" w:cs="Arial"/>
          <w:color w:val="000000" w:themeColor="text1"/>
          <w:sz w:val="22"/>
          <w:szCs w:val="22"/>
        </w:rPr>
        <w:t xml:space="preserve"> </w:t>
      </w:r>
      <w:r w:rsidRPr="006E4C1B">
        <w:rPr>
          <w:rFonts w:eastAsia="Arial" w:cs="Arial"/>
          <w:color w:val="000000" w:themeColor="text1"/>
          <w:sz w:val="22"/>
          <w:szCs w:val="22"/>
        </w:rPr>
        <w:t>demonstrate</w:t>
      </w:r>
      <w:r w:rsidR="00FD6D79">
        <w:rPr>
          <w:rFonts w:eastAsia="Arial" w:cs="Arial"/>
          <w:color w:val="000000" w:themeColor="text1"/>
          <w:sz w:val="22"/>
          <w:szCs w:val="22"/>
        </w:rPr>
        <w:t xml:space="preserve"> </w:t>
      </w:r>
      <w:r w:rsidRPr="006E4C1B">
        <w:rPr>
          <w:rFonts w:eastAsia="Arial" w:cs="Arial"/>
          <w:color w:val="000000" w:themeColor="text1"/>
          <w:sz w:val="22"/>
          <w:szCs w:val="22"/>
        </w:rPr>
        <w:t>that bat habitat (</w:t>
      </w:r>
      <w:r w:rsidR="00EF56C4">
        <w:rPr>
          <w:rFonts w:eastAsia="Arial" w:cs="Arial"/>
          <w:color w:val="000000" w:themeColor="text1"/>
          <w:sz w:val="22"/>
          <w:szCs w:val="22"/>
        </w:rPr>
        <w:t xml:space="preserve">grassland, </w:t>
      </w:r>
      <w:r w:rsidRPr="006E4C1B">
        <w:rPr>
          <w:rFonts w:eastAsia="Arial" w:cs="Arial"/>
          <w:color w:val="000000" w:themeColor="text1"/>
          <w:sz w:val="22"/>
          <w:szCs w:val="22"/>
        </w:rPr>
        <w:t>trees,</w:t>
      </w:r>
      <w:r w:rsidR="00FD6D79">
        <w:rPr>
          <w:rFonts w:eastAsia="Arial" w:cs="Arial"/>
          <w:color w:val="000000" w:themeColor="text1"/>
          <w:sz w:val="22"/>
          <w:szCs w:val="22"/>
        </w:rPr>
        <w:t xml:space="preserve"> </w:t>
      </w:r>
      <w:r w:rsidRPr="006E4C1B">
        <w:rPr>
          <w:rFonts w:eastAsia="Arial" w:cs="Arial"/>
          <w:color w:val="000000" w:themeColor="text1"/>
          <w:sz w:val="22"/>
          <w:szCs w:val="22"/>
        </w:rPr>
        <w:t>scrub</w:t>
      </w:r>
      <w:r w:rsidR="00FD6D79">
        <w:rPr>
          <w:rFonts w:eastAsia="Arial" w:cs="Arial"/>
          <w:color w:val="000000" w:themeColor="text1"/>
          <w:sz w:val="22"/>
          <w:szCs w:val="22"/>
        </w:rPr>
        <w:t xml:space="preserve"> </w:t>
      </w:r>
      <w:r w:rsidRPr="006E4C1B">
        <w:rPr>
          <w:rFonts w:eastAsia="Arial" w:cs="Arial"/>
          <w:color w:val="000000" w:themeColor="text1"/>
          <w:sz w:val="22"/>
          <w:szCs w:val="22"/>
        </w:rPr>
        <w:t xml:space="preserve">and hedgerows) on the perimeter of the site </w:t>
      </w:r>
      <w:r w:rsidR="006A1AD4">
        <w:rPr>
          <w:rFonts w:eastAsia="Arial" w:cs="Arial"/>
          <w:color w:val="000000" w:themeColor="text1"/>
          <w:sz w:val="22"/>
          <w:szCs w:val="22"/>
        </w:rPr>
        <w:t xml:space="preserve">and commuting/foraging routes through the site </w:t>
      </w:r>
      <w:r w:rsidRPr="006E4C1B">
        <w:rPr>
          <w:rFonts w:eastAsia="Arial" w:cs="Arial"/>
          <w:color w:val="000000" w:themeColor="text1"/>
          <w:sz w:val="22"/>
          <w:szCs w:val="22"/>
        </w:rPr>
        <w:t>will remain below 0.5 lux.</w:t>
      </w:r>
      <w:r w:rsidR="00FD6D79">
        <w:rPr>
          <w:rFonts w:eastAsia="Arial" w:cs="Arial"/>
          <w:color w:val="000000" w:themeColor="text1"/>
          <w:sz w:val="22"/>
          <w:szCs w:val="22"/>
        </w:rPr>
        <w:t xml:space="preserve"> </w:t>
      </w:r>
      <w:r w:rsidRPr="006E4C1B">
        <w:rPr>
          <w:rFonts w:eastAsia="Arial" w:cs="Arial"/>
          <w:color w:val="000000" w:themeColor="text1"/>
          <w:sz w:val="22"/>
          <w:szCs w:val="22"/>
        </w:rPr>
        <w:t>All lighting provided on site shall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w:t>
      </w:r>
      <w:r w:rsidR="000547E9">
        <w:rPr>
          <w:rFonts w:eastAsia="Arial" w:cs="Arial"/>
          <w:color w:val="000000" w:themeColor="text1"/>
          <w:sz w:val="22"/>
          <w:szCs w:val="22"/>
        </w:rPr>
        <w:t xml:space="preserve"> </w:t>
      </w:r>
    </w:p>
    <w:p w14:paraId="2762DEBA" w14:textId="77777777" w:rsidR="000547E9" w:rsidRPr="006E4C1B" w:rsidRDefault="000547E9" w:rsidP="006E4C1B">
      <w:pPr>
        <w:rPr>
          <w:rFonts w:eastAsia="Arial" w:cs="Arial"/>
          <w:color w:val="000000" w:themeColor="text1"/>
          <w:sz w:val="22"/>
          <w:szCs w:val="22"/>
        </w:rPr>
      </w:pPr>
    </w:p>
    <w:p w14:paraId="7719349A" w14:textId="04B9B8E6" w:rsidR="006E4C1B" w:rsidRPr="006E4C1B" w:rsidRDefault="006E4C1B" w:rsidP="006E4C1B">
      <w:pPr>
        <w:rPr>
          <w:rFonts w:eastAsia="Arial" w:cs="Arial"/>
          <w:color w:val="000000" w:themeColor="text1"/>
          <w:sz w:val="22"/>
          <w:szCs w:val="22"/>
        </w:rPr>
      </w:pPr>
      <w:r w:rsidRPr="006E4C1B">
        <w:rPr>
          <w:rFonts w:eastAsia="Arial" w:cs="Arial"/>
          <w:color w:val="000000" w:themeColor="text1"/>
          <w:sz w:val="22"/>
          <w:szCs w:val="22"/>
        </w:rPr>
        <w:t xml:space="preserve">REASON: </w:t>
      </w:r>
      <w:r w:rsidR="005024EC">
        <w:rPr>
          <w:rFonts w:eastAsia="Arial" w:cs="Arial"/>
          <w:color w:val="000000" w:themeColor="text1"/>
          <w:sz w:val="22"/>
          <w:szCs w:val="22"/>
        </w:rPr>
        <w:t>To</w:t>
      </w:r>
      <w:r w:rsidRPr="006E4C1B">
        <w:rPr>
          <w:rFonts w:eastAsia="Arial" w:cs="Arial"/>
          <w:color w:val="000000" w:themeColor="text1"/>
          <w:sz w:val="22"/>
          <w:szCs w:val="22"/>
        </w:rPr>
        <w:t xml:space="preserve"> minimize impacts on </w:t>
      </w:r>
      <w:r w:rsidR="005024EC">
        <w:rPr>
          <w:rFonts w:eastAsia="Arial" w:cs="Arial"/>
          <w:color w:val="000000" w:themeColor="text1"/>
          <w:sz w:val="22"/>
          <w:szCs w:val="22"/>
        </w:rPr>
        <w:t>bats</w:t>
      </w:r>
      <w:r w:rsidRPr="006E4C1B">
        <w:rPr>
          <w:rFonts w:eastAsia="Arial" w:cs="Arial"/>
          <w:color w:val="000000" w:themeColor="text1"/>
          <w:sz w:val="22"/>
          <w:szCs w:val="22"/>
        </w:rPr>
        <w:t xml:space="preserve"> caused by light spillage to areas </w:t>
      </w:r>
      <w:r w:rsidR="005024EC">
        <w:rPr>
          <w:rFonts w:eastAsia="Arial" w:cs="Arial"/>
          <w:color w:val="000000" w:themeColor="text1"/>
          <w:sz w:val="22"/>
          <w:szCs w:val="22"/>
        </w:rPr>
        <w:t xml:space="preserve">through, </w:t>
      </w:r>
      <w:r w:rsidRPr="006E4C1B">
        <w:rPr>
          <w:rFonts w:eastAsia="Arial" w:cs="Arial"/>
          <w:color w:val="000000" w:themeColor="text1"/>
          <w:sz w:val="22"/>
          <w:szCs w:val="22"/>
        </w:rPr>
        <w:t xml:space="preserve">above and </w:t>
      </w:r>
      <w:r w:rsidR="008E7131">
        <w:rPr>
          <w:rFonts w:eastAsia="Arial" w:cs="Arial"/>
          <w:color w:val="000000" w:themeColor="text1"/>
          <w:sz w:val="22"/>
          <w:szCs w:val="22"/>
        </w:rPr>
        <w:t>around the buffers of</w:t>
      </w:r>
      <w:r w:rsidRPr="006E4C1B">
        <w:rPr>
          <w:rFonts w:eastAsia="Arial" w:cs="Arial"/>
          <w:color w:val="000000" w:themeColor="text1"/>
          <w:sz w:val="22"/>
          <w:szCs w:val="22"/>
        </w:rPr>
        <w:t xml:space="preserve"> the development site.</w:t>
      </w:r>
    </w:p>
    <w:p w14:paraId="2F8A0B81" w14:textId="77777777" w:rsidR="00D61DC2" w:rsidRDefault="00D61DC2" w:rsidP="0081788E">
      <w:pPr>
        <w:rPr>
          <w:rFonts w:eastAsia="Arial" w:cs="Arial"/>
          <w:color w:val="000000" w:themeColor="text1"/>
          <w:sz w:val="22"/>
          <w:szCs w:val="22"/>
        </w:rPr>
      </w:pPr>
    </w:p>
    <w:p w14:paraId="06163EEC" w14:textId="3F7115D1" w:rsidR="00F85F1F" w:rsidRDefault="00D4214E" w:rsidP="0081788E">
      <w:pPr>
        <w:rPr>
          <w:rFonts w:eastAsia="Arial" w:cs="Arial"/>
          <w:color w:val="000000" w:themeColor="text1"/>
          <w:sz w:val="22"/>
          <w:szCs w:val="22"/>
        </w:rPr>
      </w:pPr>
      <w:r>
        <w:rPr>
          <w:rFonts w:eastAsia="Arial" w:cs="Arial"/>
          <w:color w:val="000000" w:themeColor="text1"/>
          <w:sz w:val="22"/>
          <w:szCs w:val="22"/>
        </w:rPr>
        <w:t xml:space="preserve">NUTRIENT NEUTRALITY AND </w:t>
      </w:r>
      <w:r w:rsidR="00F85F1F">
        <w:rPr>
          <w:rFonts w:eastAsia="Arial" w:cs="Arial"/>
          <w:color w:val="000000" w:themeColor="text1"/>
          <w:sz w:val="22"/>
          <w:szCs w:val="22"/>
        </w:rPr>
        <w:t>WATER USE</w:t>
      </w:r>
    </w:p>
    <w:p w14:paraId="64508730" w14:textId="77777777" w:rsidR="00F85F1F" w:rsidRDefault="00F85F1F" w:rsidP="0081788E">
      <w:pPr>
        <w:rPr>
          <w:rFonts w:eastAsia="Arial" w:cs="Arial"/>
          <w:color w:val="000000" w:themeColor="text1"/>
          <w:sz w:val="22"/>
          <w:szCs w:val="22"/>
        </w:rPr>
      </w:pPr>
    </w:p>
    <w:p w14:paraId="101EA75C" w14:textId="4958CD17" w:rsidR="00D4214E" w:rsidRDefault="008A7BA8" w:rsidP="0081788E">
      <w:pPr>
        <w:rPr>
          <w:rFonts w:eastAsia="Arial" w:cs="Arial"/>
          <w:color w:val="000000" w:themeColor="text1"/>
          <w:sz w:val="22"/>
          <w:szCs w:val="22"/>
        </w:rPr>
      </w:pPr>
      <w:r>
        <w:rPr>
          <w:rFonts w:eastAsia="Arial" w:cs="Arial"/>
          <w:color w:val="000000" w:themeColor="text1"/>
          <w:sz w:val="22"/>
          <w:szCs w:val="22"/>
        </w:rPr>
        <w:t>The Scheme must ensure the following:</w:t>
      </w:r>
    </w:p>
    <w:p w14:paraId="72689735" w14:textId="77777777" w:rsidR="008A7BA8" w:rsidRDefault="008A7BA8" w:rsidP="0081788E">
      <w:pPr>
        <w:rPr>
          <w:rFonts w:eastAsia="Arial" w:cs="Arial"/>
          <w:color w:val="000000" w:themeColor="text1"/>
          <w:sz w:val="22"/>
          <w:szCs w:val="22"/>
        </w:rPr>
      </w:pPr>
    </w:p>
    <w:p w14:paraId="4FF88FDB" w14:textId="77777777" w:rsidR="000125C5" w:rsidRDefault="000125C5" w:rsidP="00165B26">
      <w:pPr>
        <w:pStyle w:val="Letterbody"/>
        <w:numPr>
          <w:ilvl w:val="0"/>
          <w:numId w:val="12"/>
        </w:numPr>
        <w:rPr>
          <w:rFonts w:cs="Arial"/>
          <w:i/>
          <w:iCs/>
          <w:color w:val="000000" w:themeColor="text1"/>
          <w:sz w:val="22"/>
          <w:szCs w:val="22"/>
        </w:rPr>
      </w:pPr>
      <w:r w:rsidRPr="00D52488">
        <w:rPr>
          <w:rFonts w:cs="Arial"/>
          <w:i/>
          <w:iCs/>
          <w:color w:val="000000" w:themeColor="text1"/>
          <w:sz w:val="22"/>
          <w:szCs w:val="22"/>
        </w:rPr>
        <w:t xml:space="preserve">Ensuring that the development limits water use to 85 l ppd. </w:t>
      </w:r>
    </w:p>
    <w:p w14:paraId="0DB39AA8" w14:textId="77777777" w:rsidR="000125C5" w:rsidRDefault="000125C5" w:rsidP="00165B26">
      <w:pPr>
        <w:pStyle w:val="Letterbody"/>
        <w:numPr>
          <w:ilvl w:val="0"/>
          <w:numId w:val="12"/>
        </w:numPr>
        <w:rPr>
          <w:rFonts w:cs="Arial"/>
          <w:i/>
          <w:iCs/>
          <w:color w:val="000000" w:themeColor="text1"/>
          <w:sz w:val="22"/>
          <w:szCs w:val="22"/>
        </w:rPr>
      </w:pPr>
      <w:r w:rsidRPr="00D52488">
        <w:rPr>
          <w:rFonts w:cs="Arial"/>
          <w:i/>
          <w:iCs/>
          <w:color w:val="000000" w:themeColor="text1"/>
          <w:sz w:val="22"/>
          <w:szCs w:val="22"/>
        </w:rPr>
        <w:t xml:space="preserve">That the permission secures </w:t>
      </w:r>
      <w:proofErr w:type="spellStart"/>
      <w:r w:rsidRPr="00D52488">
        <w:rPr>
          <w:rFonts w:cs="Arial"/>
          <w:i/>
          <w:iCs/>
          <w:color w:val="000000" w:themeColor="text1"/>
          <w:sz w:val="22"/>
          <w:szCs w:val="22"/>
        </w:rPr>
        <w:t>SuDS</w:t>
      </w:r>
      <w:proofErr w:type="spellEnd"/>
      <w:r w:rsidRPr="00D52488">
        <w:rPr>
          <w:rFonts w:cs="Arial"/>
          <w:i/>
          <w:iCs/>
          <w:color w:val="000000" w:themeColor="text1"/>
          <w:sz w:val="22"/>
          <w:szCs w:val="22"/>
        </w:rPr>
        <w:t xml:space="preserve"> identified and ensures appropriate maintenance in perpetuity. </w:t>
      </w:r>
    </w:p>
    <w:p w14:paraId="3E40DE32" w14:textId="77777777" w:rsidR="000125C5" w:rsidRDefault="000125C5" w:rsidP="00165B26">
      <w:pPr>
        <w:pStyle w:val="Letterbody"/>
        <w:numPr>
          <w:ilvl w:val="0"/>
          <w:numId w:val="12"/>
        </w:numPr>
        <w:rPr>
          <w:rFonts w:cs="Arial"/>
          <w:i/>
          <w:iCs/>
          <w:color w:val="000000" w:themeColor="text1"/>
          <w:sz w:val="22"/>
          <w:szCs w:val="22"/>
        </w:rPr>
      </w:pPr>
      <w:r w:rsidRPr="00D52488">
        <w:rPr>
          <w:rFonts w:cs="Arial"/>
          <w:i/>
          <w:iCs/>
          <w:color w:val="000000" w:themeColor="text1"/>
          <w:sz w:val="22"/>
          <w:szCs w:val="22"/>
        </w:rPr>
        <w:t xml:space="preserve">That the scheme delivers and thereafter retains the requisite areas of greenspace (1.05 ha) as set out in the phosphorus calculations. </w:t>
      </w:r>
    </w:p>
    <w:p w14:paraId="599902B9" w14:textId="77777777" w:rsidR="000125C5" w:rsidRPr="00D52488" w:rsidRDefault="000125C5" w:rsidP="00165B26">
      <w:pPr>
        <w:pStyle w:val="Letterbody"/>
        <w:numPr>
          <w:ilvl w:val="0"/>
          <w:numId w:val="12"/>
        </w:numPr>
        <w:rPr>
          <w:rStyle w:val="normaltextrun"/>
          <w:rFonts w:cs="Arial"/>
          <w:i/>
          <w:iCs/>
          <w:color w:val="000000" w:themeColor="text1"/>
          <w:sz w:val="22"/>
          <w:szCs w:val="22"/>
        </w:rPr>
      </w:pPr>
      <w:r w:rsidRPr="00D52488">
        <w:rPr>
          <w:rFonts w:cs="Arial"/>
          <w:i/>
          <w:iCs/>
          <w:color w:val="000000" w:themeColor="text1"/>
          <w:sz w:val="22"/>
          <w:szCs w:val="22"/>
        </w:rPr>
        <w:t>That the requisite phosphorus credits are secured prior to commencement.</w:t>
      </w:r>
    </w:p>
    <w:p w14:paraId="5C53830A" w14:textId="2897FF1B" w:rsidR="00F85F1F" w:rsidRPr="0097167F" w:rsidRDefault="00F85F1F" w:rsidP="0081788E">
      <w:pPr>
        <w:rPr>
          <w:rFonts w:cs="Arial"/>
          <w:color w:val="000000" w:themeColor="text1"/>
          <w:sz w:val="22"/>
          <w:szCs w:val="22"/>
        </w:rPr>
      </w:pPr>
    </w:p>
    <w:p w14:paraId="47FE2FB4" w14:textId="6C7F8356" w:rsidR="0097167F" w:rsidRPr="0097167F" w:rsidRDefault="0097167F" w:rsidP="0081788E">
      <w:pPr>
        <w:rPr>
          <w:rFonts w:cs="Arial"/>
          <w:color w:val="000000" w:themeColor="text1"/>
          <w:sz w:val="22"/>
          <w:szCs w:val="22"/>
        </w:rPr>
      </w:pPr>
      <w:r>
        <w:rPr>
          <w:rFonts w:cs="Arial"/>
          <w:color w:val="000000" w:themeColor="text1"/>
          <w:sz w:val="22"/>
          <w:szCs w:val="22"/>
        </w:rPr>
        <w:t xml:space="preserve">Reason: </w:t>
      </w:r>
      <w:r w:rsidR="00E251C0">
        <w:rPr>
          <w:rFonts w:cs="Arial"/>
          <w:color w:val="000000" w:themeColor="text1"/>
          <w:sz w:val="22"/>
          <w:szCs w:val="22"/>
        </w:rPr>
        <w:t>To comply with nutrient neutrality policy and protect the River Avon SAC.</w:t>
      </w:r>
    </w:p>
    <w:p w14:paraId="2258F4C8" w14:textId="77777777" w:rsidR="0097167F" w:rsidRPr="0097167F" w:rsidRDefault="0097167F" w:rsidP="0081788E">
      <w:pPr>
        <w:rPr>
          <w:rFonts w:cs="Arial"/>
          <w:color w:val="000000" w:themeColor="text1"/>
          <w:sz w:val="22"/>
          <w:szCs w:val="22"/>
        </w:rPr>
      </w:pPr>
    </w:p>
    <w:p w14:paraId="6AD3856F" w14:textId="4320CC2C" w:rsidR="00F85F1F" w:rsidRPr="00C57085" w:rsidRDefault="00C57085" w:rsidP="0081788E">
      <w:pPr>
        <w:rPr>
          <w:rFonts w:cs="Arial"/>
          <w:color w:val="000000" w:themeColor="text1"/>
          <w:sz w:val="22"/>
          <w:szCs w:val="22"/>
        </w:rPr>
      </w:pPr>
      <w:r w:rsidRPr="00C57085">
        <w:rPr>
          <w:rFonts w:cs="Arial"/>
          <w:color w:val="000000" w:themeColor="text1"/>
          <w:sz w:val="22"/>
          <w:szCs w:val="22"/>
        </w:rPr>
        <w:t>CEMP</w:t>
      </w:r>
    </w:p>
    <w:p w14:paraId="74449EFA" w14:textId="77777777" w:rsidR="00C57085" w:rsidRPr="00C57085" w:rsidRDefault="00C57085" w:rsidP="0081788E">
      <w:pPr>
        <w:rPr>
          <w:rFonts w:cs="Arial"/>
          <w:color w:val="000000" w:themeColor="text1"/>
          <w:sz w:val="22"/>
          <w:szCs w:val="22"/>
        </w:rPr>
      </w:pPr>
    </w:p>
    <w:p w14:paraId="4B17E904" w14:textId="65800692" w:rsidR="00C57085" w:rsidRPr="00C57085" w:rsidRDefault="00C57085" w:rsidP="0081788E">
      <w:pPr>
        <w:rPr>
          <w:rFonts w:cs="Arial"/>
          <w:color w:val="000000" w:themeColor="text1"/>
          <w:sz w:val="22"/>
          <w:szCs w:val="22"/>
        </w:rPr>
      </w:pPr>
      <w:r w:rsidRPr="008C573B">
        <w:rPr>
          <w:rFonts w:cs="Arial"/>
          <w:i/>
          <w:iCs/>
          <w:color w:val="000000" w:themeColor="text1"/>
          <w:sz w:val="22"/>
          <w:szCs w:val="22"/>
        </w:rPr>
        <w:t xml:space="preserve">Given the high risk posed from the site </w:t>
      </w:r>
      <w:r>
        <w:rPr>
          <w:rFonts w:cs="Arial"/>
          <w:i/>
          <w:iCs/>
          <w:color w:val="000000" w:themeColor="text1"/>
          <w:sz w:val="22"/>
          <w:szCs w:val="22"/>
        </w:rPr>
        <w:t xml:space="preserve">to adjacent </w:t>
      </w:r>
      <w:r w:rsidR="005E511B">
        <w:rPr>
          <w:rFonts w:cs="Arial"/>
          <w:i/>
          <w:iCs/>
          <w:color w:val="000000" w:themeColor="text1"/>
          <w:sz w:val="22"/>
          <w:szCs w:val="22"/>
        </w:rPr>
        <w:t>SAC and LNR habitats,</w:t>
      </w:r>
      <w:r w:rsidRPr="008C573B">
        <w:rPr>
          <w:rFonts w:cs="Arial"/>
          <w:i/>
          <w:iCs/>
          <w:color w:val="000000" w:themeColor="text1"/>
          <w:sz w:val="22"/>
          <w:szCs w:val="22"/>
        </w:rPr>
        <w:t xml:space="preserve"> a detailed Construction Environmental Management Plan (CEMP) </w:t>
      </w:r>
      <w:r w:rsidR="005E511B">
        <w:rPr>
          <w:rFonts w:cs="Arial"/>
          <w:i/>
          <w:iCs/>
          <w:color w:val="000000" w:themeColor="text1"/>
          <w:sz w:val="22"/>
          <w:szCs w:val="22"/>
        </w:rPr>
        <w:t>is required</w:t>
      </w:r>
      <w:r w:rsidRPr="008C573B">
        <w:rPr>
          <w:rFonts w:cs="Arial"/>
          <w:i/>
          <w:iCs/>
          <w:color w:val="000000" w:themeColor="text1"/>
          <w:sz w:val="22"/>
          <w:szCs w:val="22"/>
        </w:rPr>
        <w:t xml:space="preserve"> prior to determination. The CEMP will need to address how soil runoff will be prevented throughout the construction phases including during periods of heavy rain. Measures might include minimising the areas of turf stripping as the development progresses and ensuring high risk works are completed during drier periods. In addition, measures for controlling and treating construction run off should also be secured</w:t>
      </w:r>
    </w:p>
    <w:p w14:paraId="1EA87A34" w14:textId="77777777" w:rsidR="00F85F1F" w:rsidRDefault="00F85F1F" w:rsidP="0081788E">
      <w:pPr>
        <w:rPr>
          <w:rFonts w:eastAsia="Arial" w:cs="Arial"/>
          <w:color w:val="000000" w:themeColor="text1"/>
          <w:sz w:val="22"/>
          <w:szCs w:val="22"/>
        </w:rPr>
      </w:pPr>
    </w:p>
    <w:p w14:paraId="15252F15" w14:textId="3B6FDEA0" w:rsidR="00F85F1F" w:rsidRDefault="005E511B" w:rsidP="0081788E">
      <w:pPr>
        <w:rPr>
          <w:rFonts w:eastAsia="Arial" w:cs="Arial"/>
          <w:color w:val="000000" w:themeColor="text1"/>
          <w:sz w:val="22"/>
          <w:szCs w:val="22"/>
        </w:rPr>
      </w:pPr>
      <w:r>
        <w:rPr>
          <w:rFonts w:eastAsia="Arial" w:cs="Arial"/>
          <w:color w:val="000000" w:themeColor="text1"/>
          <w:sz w:val="22"/>
          <w:szCs w:val="22"/>
        </w:rPr>
        <w:t xml:space="preserve">Reason: To prevent damaging impact to </w:t>
      </w:r>
      <w:r w:rsidR="00FC4CE5">
        <w:rPr>
          <w:rFonts w:eastAsia="Arial" w:cs="Arial"/>
          <w:color w:val="000000" w:themeColor="text1"/>
          <w:sz w:val="22"/>
          <w:szCs w:val="22"/>
        </w:rPr>
        <w:t xml:space="preserve">designated sites during construction. Given the potential to impact the SAC (European Site), the CEMP must be provided </w:t>
      </w:r>
      <w:proofErr w:type="gramStart"/>
      <w:r w:rsidR="00FC4CE5">
        <w:rPr>
          <w:rFonts w:eastAsia="Arial" w:cs="Arial"/>
          <w:color w:val="000000" w:themeColor="text1"/>
          <w:sz w:val="22"/>
          <w:szCs w:val="22"/>
        </w:rPr>
        <w:t>pre determination</w:t>
      </w:r>
      <w:proofErr w:type="gramEnd"/>
      <w:r w:rsidR="00FC4CE5">
        <w:rPr>
          <w:rFonts w:eastAsia="Arial" w:cs="Arial"/>
          <w:color w:val="000000" w:themeColor="text1"/>
          <w:sz w:val="22"/>
          <w:szCs w:val="22"/>
        </w:rPr>
        <w:t xml:space="preserve"> to enable an Appropriate Assessment </w:t>
      </w:r>
      <w:r w:rsidR="00B14771">
        <w:rPr>
          <w:rFonts w:eastAsia="Arial" w:cs="Arial"/>
          <w:color w:val="000000" w:themeColor="text1"/>
          <w:sz w:val="22"/>
          <w:szCs w:val="22"/>
        </w:rPr>
        <w:t>to be completed.</w:t>
      </w:r>
    </w:p>
    <w:p w14:paraId="510D5C82" w14:textId="77777777" w:rsidR="00B14771" w:rsidRDefault="00B14771" w:rsidP="0081788E">
      <w:pPr>
        <w:rPr>
          <w:rFonts w:eastAsia="Arial" w:cs="Arial"/>
          <w:color w:val="000000" w:themeColor="text1"/>
          <w:sz w:val="22"/>
          <w:szCs w:val="22"/>
        </w:rPr>
      </w:pPr>
    </w:p>
    <w:p w14:paraId="66FDB909" w14:textId="60B91723" w:rsidR="00B14771" w:rsidRDefault="00B14771" w:rsidP="0081788E">
      <w:pPr>
        <w:rPr>
          <w:rFonts w:eastAsia="Arial" w:cs="Arial"/>
          <w:color w:val="000000" w:themeColor="text1"/>
          <w:sz w:val="22"/>
          <w:szCs w:val="22"/>
        </w:rPr>
      </w:pPr>
      <w:r>
        <w:rPr>
          <w:rFonts w:eastAsia="Arial" w:cs="Arial"/>
          <w:color w:val="000000" w:themeColor="text1"/>
          <w:sz w:val="22"/>
          <w:szCs w:val="22"/>
        </w:rPr>
        <w:t>SUSTAINABLE URBAN DRAINAGE</w:t>
      </w:r>
    </w:p>
    <w:p w14:paraId="6B0FC0E8" w14:textId="77777777" w:rsidR="00F85F1F" w:rsidRDefault="00F85F1F" w:rsidP="0081788E">
      <w:pPr>
        <w:rPr>
          <w:rFonts w:eastAsia="Arial" w:cs="Arial"/>
          <w:color w:val="000000" w:themeColor="text1"/>
          <w:sz w:val="22"/>
          <w:szCs w:val="22"/>
        </w:rPr>
      </w:pPr>
    </w:p>
    <w:p w14:paraId="2F5F01DE" w14:textId="6994611F" w:rsidR="00D61DC2" w:rsidRDefault="00D61DC2" w:rsidP="0081788E">
      <w:pPr>
        <w:rPr>
          <w:rFonts w:eastAsia="Arial" w:cs="Arial"/>
          <w:i/>
          <w:iCs/>
          <w:color w:val="000000" w:themeColor="text1"/>
          <w:sz w:val="22"/>
          <w:szCs w:val="22"/>
        </w:rPr>
      </w:pPr>
      <w:r w:rsidRPr="00B14771">
        <w:rPr>
          <w:rFonts w:eastAsia="Arial" w:cs="Arial"/>
          <w:i/>
          <w:iCs/>
          <w:color w:val="000000" w:themeColor="text1"/>
          <w:sz w:val="22"/>
          <w:szCs w:val="22"/>
        </w:rPr>
        <w:t>No development shall commence until a detailed Sustainable Urban Drainage Scheme, including maintenance plan has been submitted to and agreed in writing by the Local Planning Authority.</w:t>
      </w:r>
      <w:r w:rsidR="00A432D7" w:rsidRPr="00A432D7">
        <w:rPr>
          <w:rFonts w:cs="Arial"/>
          <w:i/>
          <w:iCs/>
          <w:color w:val="000000" w:themeColor="text1"/>
          <w:sz w:val="22"/>
          <w:szCs w:val="22"/>
        </w:rPr>
        <w:t xml:space="preserve"> </w:t>
      </w:r>
      <w:r w:rsidR="00A432D7">
        <w:rPr>
          <w:rFonts w:cs="Arial"/>
          <w:i/>
          <w:iCs/>
          <w:color w:val="000000" w:themeColor="text1"/>
          <w:sz w:val="22"/>
          <w:szCs w:val="22"/>
        </w:rPr>
        <w:t xml:space="preserve">The scheme should include </w:t>
      </w:r>
      <w:r w:rsidR="00A432D7" w:rsidRPr="008C573B">
        <w:rPr>
          <w:rFonts w:cs="Arial"/>
          <w:i/>
          <w:iCs/>
          <w:color w:val="000000" w:themeColor="text1"/>
          <w:sz w:val="22"/>
          <w:szCs w:val="22"/>
        </w:rPr>
        <w:t xml:space="preserve">greater use of </w:t>
      </w:r>
      <w:proofErr w:type="spellStart"/>
      <w:r w:rsidR="00A432D7" w:rsidRPr="008C573B">
        <w:rPr>
          <w:rFonts w:cs="Arial"/>
          <w:i/>
          <w:iCs/>
          <w:color w:val="000000" w:themeColor="text1"/>
          <w:sz w:val="22"/>
          <w:szCs w:val="22"/>
        </w:rPr>
        <w:t>SuDS</w:t>
      </w:r>
      <w:proofErr w:type="spellEnd"/>
      <w:r w:rsidR="00A432D7" w:rsidRPr="008C573B">
        <w:rPr>
          <w:rFonts w:cs="Arial"/>
          <w:i/>
          <w:iCs/>
          <w:color w:val="000000" w:themeColor="text1"/>
          <w:sz w:val="22"/>
          <w:szCs w:val="22"/>
        </w:rPr>
        <w:t xml:space="preserve"> features on site, in particular the incorporation into the layout of a comprehensive system of filter strips, vegetated swales, bioretention areas (rain gardens) and detention basins to facilitate as far as possible discharge to ground and effectively treat the surface water that leaves the site. </w:t>
      </w:r>
      <w:r w:rsidRPr="00B14771">
        <w:rPr>
          <w:rFonts w:eastAsia="Arial" w:cs="Arial"/>
          <w:i/>
          <w:iCs/>
          <w:color w:val="000000" w:themeColor="text1"/>
          <w:sz w:val="22"/>
          <w:szCs w:val="22"/>
        </w:rPr>
        <w:t xml:space="preserve"> The Sustainable Urban Drainage scheme will accord with CIRIA C808 guidance and demonstrate the proposal will deliver a reduction in surface water phosphorus load to xxx </w:t>
      </w:r>
      <w:proofErr w:type="spellStart"/>
      <w:r w:rsidRPr="00B14771">
        <w:rPr>
          <w:rFonts w:eastAsia="Arial" w:cs="Arial"/>
          <w:i/>
          <w:iCs/>
          <w:color w:val="000000" w:themeColor="text1"/>
          <w:sz w:val="22"/>
          <w:szCs w:val="22"/>
        </w:rPr>
        <w:t>kgP</w:t>
      </w:r>
      <w:proofErr w:type="spellEnd"/>
      <w:r w:rsidRPr="00B14771">
        <w:rPr>
          <w:rFonts w:eastAsia="Arial" w:cs="Arial"/>
          <w:i/>
          <w:iCs/>
          <w:color w:val="000000" w:themeColor="text1"/>
          <w:sz w:val="22"/>
          <w:szCs w:val="22"/>
        </w:rPr>
        <w:t>/year and accord with the Nutrient Neutrality and Mitigation Strategy dated xxx and Shadow Habitats Regulation Assessment dated xxx.</w:t>
      </w:r>
    </w:p>
    <w:p w14:paraId="5A85560E" w14:textId="77777777" w:rsidR="001E3E2C" w:rsidRPr="001E3E2C" w:rsidRDefault="001E3E2C" w:rsidP="0081788E">
      <w:pPr>
        <w:rPr>
          <w:rFonts w:eastAsia="Arial" w:cs="Arial"/>
          <w:color w:val="000000" w:themeColor="text1"/>
          <w:sz w:val="22"/>
          <w:szCs w:val="22"/>
        </w:rPr>
      </w:pPr>
    </w:p>
    <w:p w14:paraId="5587BC75" w14:textId="68DDF184" w:rsidR="001E3E2C" w:rsidRPr="001E3E2C" w:rsidRDefault="001E3E2C" w:rsidP="0081788E">
      <w:pPr>
        <w:rPr>
          <w:rFonts w:eastAsia="Arial" w:cs="Arial"/>
          <w:color w:val="000000" w:themeColor="text1"/>
          <w:sz w:val="22"/>
          <w:szCs w:val="22"/>
        </w:rPr>
      </w:pPr>
      <w:r>
        <w:rPr>
          <w:rFonts w:eastAsia="Arial" w:cs="Arial"/>
          <w:color w:val="000000" w:themeColor="text1"/>
          <w:sz w:val="22"/>
          <w:szCs w:val="22"/>
        </w:rPr>
        <w:t xml:space="preserve">Reason: </w:t>
      </w:r>
      <w:r w:rsidR="00CD775D">
        <w:rPr>
          <w:rFonts w:eastAsia="Arial" w:cs="Arial"/>
          <w:color w:val="000000" w:themeColor="text1"/>
          <w:sz w:val="22"/>
          <w:szCs w:val="22"/>
        </w:rPr>
        <w:t xml:space="preserve">To comply with </w:t>
      </w:r>
      <w:proofErr w:type="spellStart"/>
      <w:r w:rsidR="00CD775D">
        <w:rPr>
          <w:rFonts w:eastAsia="Arial" w:cs="Arial"/>
          <w:color w:val="000000" w:themeColor="text1"/>
          <w:sz w:val="22"/>
          <w:szCs w:val="22"/>
        </w:rPr>
        <w:t>SuDS</w:t>
      </w:r>
      <w:proofErr w:type="spellEnd"/>
      <w:r w:rsidR="00CD775D">
        <w:rPr>
          <w:rFonts w:eastAsia="Arial" w:cs="Arial"/>
          <w:color w:val="000000" w:themeColor="text1"/>
          <w:sz w:val="22"/>
          <w:szCs w:val="22"/>
        </w:rPr>
        <w:t xml:space="preserve"> guidance, deliver phosphate mitigation and protect the River Avon SAC and adjacent wildlife habitats.</w:t>
      </w:r>
    </w:p>
    <w:p w14:paraId="49F0AA41" w14:textId="77777777" w:rsidR="00DC5AF1" w:rsidRPr="001E3E2C" w:rsidRDefault="00DC5AF1" w:rsidP="003725D5">
      <w:pPr>
        <w:pStyle w:val="Letterbody"/>
        <w:rPr>
          <w:rFonts w:cs="Arial"/>
          <w:sz w:val="22"/>
          <w:szCs w:val="22"/>
        </w:rPr>
      </w:pPr>
    </w:p>
    <w:p w14:paraId="296AE156" w14:textId="77777777" w:rsidR="00F12EEF" w:rsidRPr="00F12EEF" w:rsidRDefault="00F12EEF" w:rsidP="00F12EEF">
      <w:pPr>
        <w:pStyle w:val="Letterbody"/>
        <w:rPr>
          <w:rFonts w:cs="Arial"/>
          <w:sz w:val="22"/>
          <w:szCs w:val="22"/>
        </w:rPr>
      </w:pPr>
      <w:r w:rsidRPr="00F12EEF">
        <w:rPr>
          <w:rFonts w:cs="Arial"/>
          <w:sz w:val="22"/>
          <w:szCs w:val="22"/>
        </w:rPr>
        <w:t>ECOLOGICAL ENHANCEMENTS </w:t>
      </w:r>
    </w:p>
    <w:p w14:paraId="04537417" w14:textId="77777777" w:rsidR="00F12EEF" w:rsidRPr="00F12EEF" w:rsidRDefault="00F12EEF" w:rsidP="00F12EEF">
      <w:pPr>
        <w:pStyle w:val="Letterbody"/>
        <w:rPr>
          <w:rFonts w:cs="Arial"/>
          <w:sz w:val="22"/>
          <w:szCs w:val="22"/>
        </w:rPr>
      </w:pPr>
      <w:r w:rsidRPr="00F12EEF">
        <w:rPr>
          <w:rFonts w:cs="Arial"/>
          <w:sz w:val="22"/>
          <w:szCs w:val="22"/>
        </w:rPr>
        <w:t> </w:t>
      </w:r>
    </w:p>
    <w:p w14:paraId="109953A6" w14:textId="75900669" w:rsidR="00F12EEF" w:rsidRPr="00F12EEF" w:rsidRDefault="00F12EEF" w:rsidP="00F12EEF">
      <w:pPr>
        <w:pStyle w:val="Letterbody"/>
        <w:rPr>
          <w:rFonts w:cs="Arial"/>
          <w:sz w:val="22"/>
          <w:szCs w:val="22"/>
        </w:rPr>
      </w:pPr>
      <w:r w:rsidRPr="00F12EEF">
        <w:rPr>
          <w:rFonts w:cs="Arial"/>
          <w:sz w:val="22"/>
          <w:szCs w:val="22"/>
        </w:rPr>
        <w:lastRenderedPageBreak/>
        <w:t>Prior to the commencement of any works, including vegetation removal and demolition, details of the number, design and locations of</w:t>
      </w:r>
      <w:r>
        <w:rPr>
          <w:rFonts w:cs="Arial"/>
          <w:sz w:val="22"/>
          <w:szCs w:val="22"/>
        </w:rPr>
        <w:t xml:space="preserve"> </w:t>
      </w:r>
      <w:r w:rsidRPr="00F12EEF">
        <w:rPr>
          <w:rFonts w:cs="Arial"/>
          <w:sz w:val="22"/>
          <w:szCs w:val="22"/>
        </w:rPr>
        <w:t>ecological enhancement features</w:t>
      </w:r>
      <w:r>
        <w:rPr>
          <w:rFonts w:cs="Arial"/>
          <w:sz w:val="22"/>
          <w:szCs w:val="22"/>
        </w:rPr>
        <w:t xml:space="preserve"> </w:t>
      </w:r>
      <w:r w:rsidRPr="00F12EEF">
        <w:rPr>
          <w:rFonts w:cs="Arial"/>
          <w:sz w:val="22"/>
          <w:szCs w:val="22"/>
        </w:rPr>
        <w:t xml:space="preserve">including </w:t>
      </w:r>
      <w:r w:rsidR="0074197A">
        <w:rPr>
          <w:rFonts w:cs="Arial"/>
          <w:sz w:val="22"/>
          <w:szCs w:val="22"/>
        </w:rPr>
        <w:t>the fencing off and proposed management and maintenance of buffer area</w:t>
      </w:r>
      <w:r w:rsidRPr="00F12EEF">
        <w:rPr>
          <w:rFonts w:cs="Arial"/>
          <w:sz w:val="22"/>
          <w:szCs w:val="22"/>
        </w:rPr>
        <w:t>s</w:t>
      </w:r>
      <w:r w:rsidR="00B65D55">
        <w:rPr>
          <w:rFonts w:cs="Arial"/>
          <w:sz w:val="22"/>
          <w:szCs w:val="22"/>
        </w:rPr>
        <w:t xml:space="preserve"> and grassland</w:t>
      </w:r>
      <w:r w:rsidR="0074197A">
        <w:rPr>
          <w:rFonts w:cs="Arial"/>
          <w:sz w:val="22"/>
          <w:szCs w:val="22"/>
        </w:rPr>
        <w:t xml:space="preserve"> (including acid grassland)</w:t>
      </w:r>
      <w:r w:rsidR="00D432F5">
        <w:rPr>
          <w:rFonts w:cs="Arial"/>
          <w:sz w:val="22"/>
          <w:szCs w:val="22"/>
        </w:rPr>
        <w:t>, measures for toad commuting and conservation and other required ecological measures</w:t>
      </w:r>
      <w:r w:rsidR="00B65D55">
        <w:rPr>
          <w:rFonts w:cs="Arial"/>
          <w:sz w:val="22"/>
          <w:szCs w:val="22"/>
        </w:rPr>
        <w:t xml:space="preserve"> s</w:t>
      </w:r>
      <w:r w:rsidRPr="00F12EEF">
        <w:rPr>
          <w:rFonts w:cs="Arial"/>
          <w:sz w:val="22"/>
          <w:szCs w:val="22"/>
        </w:rPr>
        <w:t>hall be</w:t>
      </w:r>
      <w:r w:rsidR="00E70F31">
        <w:rPr>
          <w:rFonts w:cs="Arial"/>
          <w:sz w:val="22"/>
          <w:szCs w:val="22"/>
        </w:rPr>
        <w:t xml:space="preserve"> </w:t>
      </w:r>
      <w:r w:rsidRPr="00F12EEF">
        <w:rPr>
          <w:rFonts w:cs="Arial"/>
          <w:sz w:val="22"/>
          <w:szCs w:val="22"/>
        </w:rPr>
        <w:t>submitted</w:t>
      </w:r>
      <w:r w:rsidR="00E70F31">
        <w:rPr>
          <w:rFonts w:cs="Arial"/>
          <w:sz w:val="22"/>
          <w:szCs w:val="22"/>
        </w:rPr>
        <w:t xml:space="preserve"> </w:t>
      </w:r>
      <w:r w:rsidRPr="00F12EEF">
        <w:rPr>
          <w:rFonts w:cs="Arial"/>
          <w:sz w:val="22"/>
          <w:szCs w:val="22"/>
        </w:rPr>
        <w:t>to the</w:t>
      </w:r>
      <w:r w:rsidR="00E70F31">
        <w:rPr>
          <w:rFonts w:cs="Arial"/>
          <w:sz w:val="22"/>
          <w:szCs w:val="22"/>
        </w:rPr>
        <w:t xml:space="preserve"> </w:t>
      </w:r>
      <w:r w:rsidRPr="00F12EEF">
        <w:rPr>
          <w:rFonts w:cs="Arial"/>
          <w:sz w:val="22"/>
          <w:szCs w:val="22"/>
        </w:rPr>
        <w:t>Local</w:t>
      </w:r>
      <w:r w:rsidR="00E70F31">
        <w:rPr>
          <w:rFonts w:cs="Arial"/>
          <w:sz w:val="22"/>
          <w:szCs w:val="22"/>
        </w:rPr>
        <w:t xml:space="preserve"> </w:t>
      </w:r>
      <w:r w:rsidRPr="00F12EEF">
        <w:rPr>
          <w:rFonts w:cs="Arial"/>
          <w:sz w:val="22"/>
          <w:szCs w:val="22"/>
        </w:rPr>
        <w:t>Authority for approval. The approved details shall be implemented</w:t>
      </w:r>
      <w:r w:rsidR="00E70F31">
        <w:rPr>
          <w:rFonts w:cs="Arial"/>
          <w:sz w:val="22"/>
          <w:szCs w:val="22"/>
        </w:rPr>
        <w:t xml:space="preserve"> </w:t>
      </w:r>
      <w:r w:rsidRPr="00F12EEF">
        <w:rPr>
          <w:rFonts w:cs="Arial"/>
          <w:sz w:val="22"/>
          <w:szCs w:val="22"/>
        </w:rPr>
        <w:t>for the lifetime of the development</w:t>
      </w:r>
      <w:r w:rsidR="00E70F31">
        <w:rPr>
          <w:rFonts w:cs="Arial"/>
          <w:sz w:val="22"/>
          <w:szCs w:val="22"/>
        </w:rPr>
        <w:t xml:space="preserve"> </w:t>
      </w:r>
      <w:r w:rsidRPr="00F12EEF">
        <w:rPr>
          <w:rFonts w:cs="Arial"/>
          <w:sz w:val="22"/>
          <w:szCs w:val="22"/>
        </w:rPr>
        <w:t>and</w:t>
      </w:r>
      <w:r w:rsidR="00E70F31">
        <w:rPr>
          <w:rFonts w:cs="Arial"/>
          <w:sz w:val="22"/>
          <w:szCs w:val="22"/>
        </w:rPr>
        <w:t xml:space="preserve"> </w:t>
      </w:r>
      <w:r w:rsidR="002A4BE4">
        <w:rPr>
          <w:rFonts w:cs="Arial"/>
          <w:sz w:val="22"/>
          <w:szCs w:val="22"/>
        </w:rPr>
        <w:t xml:space="preserve">completed </w:t>
      </w:r>
      <w:r w:rsidRPr="00F12EEF">
        <w:rPr>
          <w:rFonts w:cs="Arial"/>
          <w:sz w:val="22"/>
          <w:szCs w:val="22"/>
        </w:rPr>
        <w:t>before</w:t>
      </w:r>
      <w:r w:rsidR="00E70F31">
        <w:rPr>
          <w:rFonts w:cs="Arial"/>
          <w:sz w:val="22"/>
          <w:szCs w:val="22"/>
        </w:rPr>
        <w:t xml:space="preserve"> </w:t>
      </w:r>
      <w:r w:rsidR="002505BA">
        <w:rPr>
          <w:rFonts w:cs="Arial"/>
          <w:sz w:val="22"/>
          <w:szCs w:val="22"/>
        </w:rPr>
        <w:t>development commences</w:t>
      </w:r>
      <w:r w:rsidRPr="00F12EEF">
        <w:rPr>
          <w:rFonts w:cs="Arial"/>
          <w:sz w:val="22"/>
          <w:szCs w:val="22"/>
        </w:rPr>
        <w:t>.</w:t>
      </w:r>
    </w:p>
    <w:p w14:paraId="652AD11B" w14:textId="77777777" w:rsidR="00F12EEF" w:rsidRPr="00F12EEF" w:rsidRDefault="00F12EEF" w:rsidP="00F12EEF">
      <w:pPr>
        <w:pStyle w:val="Letterbody"/>
        <w:rPr>
          <w:rFonts w:cs="Arial"/>
          <w:sz w:val="22"/>
          <w:szCs w:val="22"/>
        </w:rPr>
      </w:pPr>
      <w:r w:rsidRPr="00F12EEF">
        <w:rPr>
          <w:rFonts w:cs="Arial"/>
          <w:sz w:val="22"/>
          <w:szCs w:val="22"/>
        </w:rPr>
        <w:t> </w:t>
      </w:r>
    </w:p>
    <w:p w14:paraId="36A4F5CA" w14:textId="10D8134B" w:rsidR="00F12EEF" w:rsidRPr="00F12EEF" w:rsidRDefault="00F12EEF" w:rsidP="00F12EEF">
      <w:pPr>
        <w:pStyle w:val="Letterbody"/>
        <w:rPr>
          <w:rFonts w:cs="Arial"/>
          <w:sz w:val="22"/>
          <w:szCs w:val="22"/>
        </w:rPr>
      </w:pPr>
      <w:r w:rsidRPr="00F12EEF">
        <w:rPr>
          <w:rFonts w:cs="Arial"/>
          <w:sz w:val="22"/>
          <w:szCs w:val="22"/>
        </w:rPr>
        <w:t>REASON: To provide mitigation /enhancement for biodiversity.</w:t>
      </w:r>
      <w:r w:rsidR="002505BA">
        <w:rPr>
          <w:rFonts w:cs="Arial"/>
          <w:sz w:val="22"/>
          <w:szCs w:val="22"/>
        </w:rPr>
        <w:t xml:space="preserve"> </w:t>
      </w:r>
      <w:r w:rsidR="0053141C">
        <w:rPr>
          <w:rFonts w:cs="Arial"/>
          <w:sz w:val="22"/>
          <w:szCs w:val="22"/>
        </w:rPr>
        <w:t xml:space="preserve">The ecology works are required ahead of development commencement given the narrow nature of retained grassland areas, their sensitivity and their potential </w:t>
      </w:r>
      <w:r w:rsidR="00723875">
        <w:rPr>
          <w:rFonts w:cs="Arial"/>
          <w:sz w:val="22"/>
          <w:szCs w:val="22"/>
        </w:rPr>
        <w:t>risk to construction works and impact from new residents.</w:t>
      </w:r>
    </w:p>
    <w:p w14:paraId="0821C3C9" w14:textId="435FDD92" w:rsidR="00957CE9" w:rsidRDefault="00957CE9" w:rsidP="003725D5">
      <w:pPr>
        <w:pStyle w:val="Letterbody"/>
        <w:rPr>
          <w:rFonts w:cs="Arial"/>
          <w:sz w:val="22"/>
          <w:szCs w:val="22"/>
        </w:rPr>
      </w:pPr>
    </w:p>
    <w:p w14:paraId="53F4B16B" w14:textId="3F36E35F" w:rsidR="00AA3E8A" w:rsidRPr="00AA3E8A" w:rsidRDefault="00AA3E8A" w:rsidP="00AA3E8A">
      <w:pPr>
        <w:pStyle w:val="Letterbody"/>
        <w:rPr>
          <w:rFonts w:cs="Arial"/>
          <w:sz w:val="22"/>
          <w:szCs w:val="22"/>
        </w:rPr>
      </w:pPr>
      <w:r w:rsidRPr="00AA3E8A">
        <w:rPr>
          <w:rFonts w:cs="Arial"/>
          <w:sz w:val="22"/>
          <w:szCs w:val="22"/>
        </w:rPr>
        <w:t>HABITAT MANAGEMENT AND MONITORING PLAN</w:t>
      </w:r>
    </w:p>
    <w:p w14:paraId="768969DE" w14:textId="77777777" w:rsidR="00AA3E8A" w:rsidRPr="00AA3E8A" w:rsidRDefault="00AA3E8A" w:rsidP="00AA3E8A">
      <w:pPr>
        <w:pStyle w:val="Letterbody"/>
        <w:rPr>
          <w:rFonts w:cs="Arial"/>
          <w:sz w:val="22"/>
          <w:szCs w:val="22"/>
        </w:rPr>
      </w:pPr>
    </w:p>
    <w:p w14:paraId="6D473374" w14:textId="6CEBCA37" w:rsidR="00AA3E8A" w:rsidRPr="00AA3E8A" w:rsidRDefault="00AA3E8A" w:rsidP="00AA3E8A">
      <w:pPr>
        <w:pStyle w:val="Letterbody"/>
        <w:rPr>
          <w:rFonts w:cs="Arial"/>
          <w:sz w:val="22"/>
          <w:szCs w:val="22"/>
        </w:rPr>
      </w:pPr>
      <w:r w:rsidRPr="00AA3E8A">
        <w:rPr>
          <w:rFonts w:cs="Arial"/>
          <w:sz w:val="22"/>
          <w:szCs w:val="22"/>
        </w:rPr>
        <w:t>No development shall</w:t>
      </w:r>
      <w:r>
        <w:rPr>
          <w:rFonts w:cs="Arial"/>
          <w:sz w:val="22"/>
          <w:szCs w:val="22"/>
        </w:rPr>
        <w:t xml:space="preserve"> </w:t>
      </w:r>
      <w:r w:rsidRPr="00AA3E8A">
        <w:rPr>
          <w:rFonts w:cs="Arial"/>
          <w:sz w:val="22"/>
          <w:szCs w:val="22"/>
        </w:rPr>
        <w:t>commence</w:t>
      </w:r>
      <w:r>
        <w:rPr>
          <w:rFonts w:cs="Arial"/>
          <w:sz w:val="22"/>
          <w:szCs w:val="22"/>
        </w:rPr>
        <w:t xml:space="preserve"> </w:t>
      </w:r>
      <w:r w:rsidRPr="00AA3E8A">
        <w:rPr>
          <w:rFonts w:cs="Arial"/>
          <w:sz w:val="22"/>
          <w:szCs w:val="22"/>
        </w:rPr>
        <w:t>on site until a Habitat Management and Monitoring Plan (the HMMP), prepared</w:t>
      </w:r>
      <w:r>
        <w:rPr>
          <w:rFonts w:cs="Arial"/>
          <w:sz w:val="22"/>
          <w:szCs w:val="22"/>
        </w:rPr>
        <w:t xml:space="preserve"> </w:t>
      </w:r>
      <w:r w:rsidRPr="00AA3E8A">
        <w:rPr>
          <w:rFonts w:cs="Arial"/>
          <w:sz w:val="22"/>
          <w:szCs w:val="22"/>
        </w:rPr>
        <w:t>in accordance with</w:t>
      </w:r>
      <w:r>
        <w:rPr>
          <w:rFonts w:cs="Arial"/>
          <w:sz w:val="22"/>
          <w:szCs w:val="22"/>
        </w:rPr>
        <w:t xml:space="preserve"> </w:t>
      </w:r>
      <w:r w:rsidRPr="00AA3E8A">
        <w:rPr>
          <w:rFonts w:cs="Arial"/>
          <w:sz w:val="22"/>
          <w:szCs w:val="22"/>
        </w:rPr>
        <w:t>the statutory Biodiversity Gain Plan and including:</w:t>
      </w:r>
    </w:p>
    <w:p w14:paraId="5F8DE452" w14:textId="77777777" w:rsidR="00AA3E8A" w:rsidRPr="00AA3E8A" w:rsidRDefault="00AA3E8A" w:rsidP="00AA3E8A">
      <w:pPr>
        <w:pStyle w:val="Letterbody"/>
        <w:numPr>
          <w:ilvl w:val="0"/>
          <w:numId w:val="14"/>
        </w:numPr>
        <w:rPr>
          <w:rFonts w:cs="Arial"/>
          <w:sz w:val="22"/>
          <w:szCs w:val="22"/>
        </w:rPr>
      </w:pPr>
      <w:r w:rsidRPr="00AA3E8A">
        <w:rPr>
          <w:rFonts w:cs="Arial"/>
          <w:sz w:val="22"/>
          <w:szCs w:val="22"/>
        </w:rPr>
        <w:t>a non-technical summary; </w:t>
      </w:r>
    </w:p>
    <w:p w14:paraId="617D0F4E" w14:textId="77777777" w:rsidR="00AA3E8A" w:rsidRPr="00AA3E8A" w:rsidRDefault="00AA3E8A" w:rsidP="00AA3E8A">
      <w:pPr>
        <w:pStyle w:val="Letterbody"/>
        <w:numPr>
          <w:ilvl w:val="0"/>
          <w:numId w:val="15"/>
        </w:numPr>
        <w:rPr>
          <w:rFonts w:cs="Arial"/>
          <w:sz w:val="22"/>
          <w:szCs w:val="22"/>
        </w:rPr>
      </w:pPr>
      <w:r w:rsidRPr="00AA3E8A">
        <w:rPr>
          <w:rFonts w:cs="Arial"/>
          <w:sz w:val="22"/>
          <w:szCs w:val="22"/>
        </w:rPr>
        <w:t>the roles and responsibilities of the people or organisation(s) delivering the HMMP; </w:t>
      </w:r>
    </w:p>
    <w:p w14:paraId="15C1044C" w14:textId="1F1E96F0" w:rsidR="00AA3E8A" w:rsidRPr="00AA3E8A" w:rsidRDefault="00AA3E8A" w:rsidP="00AA3E8A">
      <w:pPr>
        <w:pStyle w:val="Letterbody"/>
        <w:numPr>
          <w:ilvl w:val="0"/>
          <w:numId w:val="16"/>
        </w:numPr>
        <w:rPr>
          <w:rFonts w:cs="Arial"/>
          <w:sz w:val="22"/>
          <w:szCs w:val="22"/>
        </w:rPr>
      </w:pPr>
      <w:r w:rsidRPr="00AA3E8A">
        <w:rPr>
          <w:rFonts w:cs="Arial"/>
          <w:sz w:val="22"/>
          <w:szCs w:val="22"/>
        </w:rPr>
        <w:t>the planned habitat creation and enhancement</w:t>
      </w:r>
      <w:r>
        <w:rPr>
          <w:rFonts w:cs="Arial"/>
          <w:sz w:val="22"/>
          <w:szCs w:val="22"/>
        </w:rPr>
        <w:t xml:space="preserve"> </w:t>
      </w:r>
      <w:proofErr w:type="gramStart"/>
      <w:r w:rsidRPr="00AA3E8A">
        <w:rPr>
          <w:rFonts w:cs="Arial"/>
          <w:sz w:val="22"/>
          <w:szCs w:val="22"/>
        </w:rPr>
        <w:t>works</w:t>
      </w:r>
      <w:proofErr w:type="gramEnd"/>
      <w:r>
        <w:rPr>
          <w:rFonts w:cs="Arial"/>
          <w:sz w:val="22"/>
          <w:szCs w:val="22"/>
        </w:rPr>
        <w:t xml:space="preserve"> </w:t>
      </w:r>
      <w:r w:rsidRPr="00AA3E8A">
        <w:rPr>
          <w:rFonts w:cs="Arial"/>
          <w:sz w:val="22"/>
          <w:szCs w:val="22"/>
        </w:rPr>
        <w:t>to create or improve habitat to achieve the biodiversity net gain</w:t>
      </w:r>
      <w:r>
        <w:rPr>
          <w:rFonts w:cs="Arial"/>
          <w:sz w:val="22"/>
          <w:szCs w:val="22"/>
        </w:rPr>
        <w:t xml:space="preserve"> </w:t>
      </w:r>
      <w:r w:rsidRPr="00AA3E8A">
        <w:rPr>
          <w:rFonts w:cs="Arial"/>
          <w:sz w:val="22"/>
          <w:szCs w:val="22"/>
        </w:rPr>
        <w:t>in accordance with</w:t>
      </w:r>
      <w:r w:rsidR="006078D7">
        <w:rPr>
          <w:rFonts w:cs="Arial"/>
          <w:sz w:val="22"/>
          <w:szCs w:val="22"/>
        </w:rPr>
        <w:t xml:space="preserve"> </w:t>
      </w:r>
      <w:r w:rsidRPr="00AA3E8A">
        <w:rPr>
          <w:rFonts w:cs="Arial"/>
          <w:sz w:val="22"/>
          <w:szCs w:val="22"/>
        </w:rPr>
        <w:t>the statutory Biodiversity Gain Plan and schedule for implementation; </w:t>
      </w:r>
    </w:p>
    <w:p w14:paraId="28CE8CBC" w14:textId="07F53908" w:rsidR="00AA3E8A" w:rsidRPr="00AA3E8A" w:rsidRDefault="00AA3E8A" w:rsidP="00AA3E8A">
      <w:pPr>
        <w:pStyle w:val="Letterbody"/>
        <w:numPr>
          <w:ilvl w:val="0"/>
          <w:numId w:val="17"/>
        </w:numPr>
        <w:rPr>
          <w:rFonts w:cs="Arial"/>
          <w:sz w:val="22"/>
          <w:szCs w:val="22"/>
        </w:rPr>
      </w:pPr>
      <w:r w:rsidRPr="00AA3E8A">
        <w:rPr>
          <w:rFonts w:cs="Arial"/>
          <w:sz w:val="22"/>
          <w:szCs w:val="22"/>
        </w:rPr>
        <w:t>the management measures to</w:t>
      </w:r>
      <w:r>
        <w:rPr>
          <w:rFonts w:cs="Arial"/>
          <w:sz w:val="22"/>
          <w:szCs w:val="22"/>
        </w:rPr>
        <w:t xml:space="preserve"> </w:t>
      </w:r>
      <w:r w:rsidRPr="00AA3E8A">
        <w:rPr>
          <w:rFonts w:cs="Arial"/>
          <w:sz w:val="22"/>
          <w:szCs w:val="22"/>
        </w:rPr>
        <w:t>maintain</w:t>
      </w:r>
      <w:r>
        <w:rPr>
          <w:rFonts w:cs="Arial"/>
          <w:sz w:val="22"/>
          <w:szCs w:val="22"/>
        </w:rPr>
        <w:t xml:space="preserve"> </w:t>
      </w:r>
      <w:r w:rsidRPr="00AA3E8A">
        <w:rPr>
          <w:rFonts w:cs="Arial"/>
          <w:sz w:val="22"/>
          <w:szCs w:val="22"/>
        </w:rPr>
        <w:t>habitat</w:t>
      </w:r>
      <w:r>
        <w:rPr>
          <w:rFonts w:cs="Arial"/>
          <w:sz w:val="22"/>
          <w:szCs w:val="22"/>
        </w:rPr>
        <w:t xml:space="preserve"> </w:t>
      </w:r>
      <w:r w:rsidRPr="00AA3E8A">
        <w:rPr>
          <w:rFonts w:cs="Arial"/>
          <w:sz w:val="22"/>
          <w:szCs w:val="22"/>
        </w:rPr>
        <w:t>in accordance with</w:t>
      </w:r>
      <w:r w:rsidR="002879F0">
        <w:rPr>
          <w:rFonts w:cs="Arial"/>
          <w:sz w:val="22"/>
          <w:szCs w:val="22"/>
        </w:rPr>
        <w:t xml:space="preserve"> </w:t>
      </w:r>
      <w:r w:rsidRPr="00AA3E8A">
        <w:rPr>
          <w:rFonts w:cs="Arial"/>
          <w:sz w:val="22"/>
          <w:szCs w:val="22"/>
        </w:rPr>
        <w:t>the statutory Biodiversity Gain Plan for a period of 30 years from the completion of development; and </w:t>
      </w:r>
    </w:p>
    <w:p w14:paraId="16F9D9D2" w14:textId="77777777" w:rsidR="00AA3E8A" w:rsidRPr="00AA3E8A" w:rsidRDefault="00AA3E8A" w:rsidP="00AA3E8A">
      <w:pPr>
        <w:pStyle w:val="Letterbody"/>
        <w:numPr>
          <w:ilvl w:val="0"/>
          <w:numId w:val="18"/>
        </w:numPr>
        <w:rPr>
          <w:rFonts w:cs="Arial"/>
          <w:sz w:val="22"/>
          <w:szCs w:val="22"/>
        </w:rPr>
      </w:pPr>
      <w:r w:rsidRPr="00AA3E8A">
        <w:rPr>
          <w:rFonts w:cs="Arial"/>
          <w:sz w:val="22"/>
          <w:szCs w:val="22"/>
        </w:rPr>
        <w:t>the monitoring methodology and specification of a Monitoring Pack (to include but not exclusively up to date Management Actions Logs, Habitat Condition Assessment Reports, metric calculation; and corresponding post intervention Habitat Map) which shall be submitted to the Local Planning Authority in years 2 (two) 5 (five) 10 (ten) 15 (fifteen) 20 (twenty) and 30 (thirty) of the Maintenance Period, </w:t>
      </w:r>
    </w:p>
    <w:p w14:paraId="7290077D" w14:textId="02983CD1" w:rsidR="00AA3E8A" w:rsidRPr="00AA3E8A" w:rsidRDefault="00AA3E8A" w:rsidP="00AA3E8A">
      <w:pPr>
        <w:pStyle w:val="Letterbody"/>
        <w:rPr>
          <w:rFonts w:cs="Arial"/>
          <w:sz w:val="22"/>
          <w:szCs w:val="22"/>
        </w:rPr>
      </w:pPr>
      <w:r w:rsidRPr="00AA3E8A">
        <w:rPr>
          <w:rFonts w:cs="Arial"/>
          <w:sz w:val="22"/>
          <w:szCs w:val="22"/>
        </w:rPr>
        <w:t>has been</w:t>
      </w:r>
      <w:r w:rsidR="002879F0">
        <w:rPr>
          <w:rFonts w:cs="Arial"/>
          <w:sz w:val="22"/>
          <w:szCs w:val="22"/>
        </w:rPr>
        <w:t xml:space="preserve"> </w:t>
      </w:r>
      <w:r w:rsidRPr="00AA3E8A">
        <w:rPr>
          <w:rFonts w:cs="Arial"/>
          <w:sz w:val="22"/>
          <w:szCs w:val="22"/>
        </w:rPr>
        <w:t>submitted</w:t>
      </w:r>
      <w:r w:rsidR="002879F0">
        <w:rPr>
          <w:rFonts w:cs="Arial"/>
          <w:sz w:val="22"/>
          <w:szCs w:val="22"/>
        </w:rPr>
        <w:t xml:space="preserve"> </w:t>
      </w:r>
      <w:r w:rsidRPr="00AA3E8A">
        <w:rPr>
          <w:rFonts w:cs="Arial"/>
          <w:sz w:val="22"/>
          <w:szCs w:val="22"/>
        </w:rPr>
        <w:t>to, and approved in writing by, the local planning authority.</w:t>
      </w:r>
      <w:r w:rsidR="002879F0">
        <w:rPr>
          <w:rFonts w:cs="Arial"/>
          <w:sz w:val="22"/>
          <w:szCs w:val="22"/>
        </w:rPr>
        <w:t xml:space="preserve"> </w:t>
      </w:r>
      <w:r w:rsidRPr="00AA3E8A">
        <w:rPr>
          <w:rFonts w:cs="Arial"/>
          <w:sz w:val="22"/>
          <w:szCs w:val="22"/>
        </w:rPr>
        <w:t>The created and/or enhanced habitat shall be managed and maintained</w:t>
      </w:r>
      <w:r w:rsidR="002879F0">
        <w:rPr>
          <w:rFonts w:cs="Arial"/>
          <w:sz w:val="22"/>
          <w:szCs w:val="22"/>
        </w:rPr>
        <w:t xml:space="preserve"> </w:t>
      </w:r>
      <w:r w:rsidRPr="00AA3E8A">
        <w:rPr>
          <w:rFonts w:cs="Arial"/>
          <w:sz w:val="22"/>
          <w:szCs w:val="22"/>
        </w:rPr>
        <w:t>in accordance with</w:t>
      </w:r>
      <w:r w:rsidR="002879F0">
        <w:rPr>
          <w:rFonts w:cs="Arial"/>
          <w:sz w:val="22"/>
          <w:szCs w:val="22"/>
        </w:rPr>
        <w:t xml:space="preserve"> </w:t>
      </w:r>
      <w:r w:rsidRPr="00AA3E8A">
        <w:rPr>
          <w:rFonts w:cs="Arial"/>
          <w:sz w:val="22"/>
          <w:szCs w:val="22"/>
        </w:rPr>
        <w:t>the statutory HMMP at all times thereafter.  </w:t>
      </w:r>
    </w:p>
    <w:p w14:paraId="3194B1A8" w14:textId="77777777" w:rsidR="002879F0" w:rsidRDefault="002879F0" w:rsidP="00AA3E8A">
      <w:pPr>
        <w:pStyle w:val="Letterbody"/>
        <w:rPr>
          <w:rFonts w:cs="Arial"/>
          <w:sz w:val="22"/>
          <w:szCs w:val="22"/>
        </w:rPr>
      </w:pPr>
    </w:p>
    <w:p w14:paraId="1A7C37C7" w14:textId="785EC456" w:rsidR="00AA3E8A" w:rsidRPr="00AA3E8A" w:rsidRDefault="00AA3E8A" w:rsidP="00AA3E8A">
      <w:pPr>
        <w:pStyle w:val="Letterbody"/>
        <w:rPr>
          <w:rFonts w:cs="Arial"/>
          <w:sz w:val="22"/>
          <w:szCs w:val="22"/>
        </w:rPr>
      </w:pPr>
      <w:r w:rsidRPr="00AA3E8A">
        <w:rPr>
          <w:rFonts w:cs="Arial"/>
          <w:sz w:val="22"/>
          <w:szCs w:val="22"/>
        </w:rPr>
        <w:t>REASON: To ensure the development delivers a biodiversity net gain on site</w:t>
      </w:r>
      <w:r w:rsidR="002879F0">
        <w:rPr>
          <w:rFonts w:cs="Arial"/>
          <w:sz w:val="22"/>
          <w:szCs w:val="22"/>
        </w:rPr>
        <w:t xml:space="preserve"> </w:t>
      </w:r>
      <w:r w:rsidRPr="00AA3E8A">
        <w:rPr>
          <w:rFonts w:cs="Arial"/>
          <w:sz w:val="22"/>
          <w:szCs w:val="22"/>
        </w:rPr>
        <w:t>in accordance with</w:t>
      </w:r>
      <w:r w:rsidR="002879F0">
        <w:rPr>
          <w:rFonts w:cs="Arial"/>
          <w:sz w:val="22"/>
          <w:szCs w:val="22"/>
        </w:rPr>
        <w:t xml:space="preserve"> </w:t>
      </w:r>
      <w:r w:rsidRPr="00AA3E8A">
        <w:rPr>
          <w:rFonts w:cs="Arial"/>
          <w:sz w:val="22"/>
          <w:szCs w:val="22"/>
        </w:rPr>
        <w:t>Schedule 7A of the Town and Country Planning Act 1990. </w:t>
      </w:r>
    </w:p>
    <w:p w14:paraId="74C15485" w14:textId="77777777" w:rsidR="001D43C2" w:rsidRDefault="001D43C2" w:rsidP="003725D5">
      <w:pPr>
        <w:pStyle w:val="Letterbody"/>
        <w:rPr>
          <w:rFonts w:cs="Arial"/>
          <w:sz w:val="22"/>
          <w:szCs w:val="22"/>
        </w:rPr>
      </w:pPr>
    </w:p>
    <w:p w14:paraId="69C4A64F" w14:textId="0DA55FC1" w:rsidR="001D43C2" w:rsidRDefault="00462AB9" w:rsidP="003725D5">
      <w:pPr>
        <w:pStyle w:val="Letterbody"/>
        <w:rPr>
          <w:rFonts w:cs="Arial"/>
          <w:sz w:val="22"/>
          <w:szCs w:val="22"/>
        </w:rPr>
      </w:pPr>
      <w:r>
        <w:rPr>
          <w:rFonts w:cs="Arial"/>
          <w:sz w:val="22"/>
          <w:szCs w:val="22"/>
        </w:rPr>
        <w:t>LOCAL NATURE RESERVE MITIGATON PLAN</w:t>
      </w:r>
    </w:p>
    <w:p w14:paraId="588B8D5C" w14:textId="77777777" w:rsidR="00462AB9" w:rsidRDefault="00462AB9" w:rsidP="003725D5">
      <w:pPr>
        <w:pStyle w:val="Letterbody"/>
        <w:rPr>
          <w:rFonts w:cs="Arial"/>
          <w:sz w:val="22"/>
          <w:szCs w:val="22"/>
        </w:rPr>
      </w:pPr>
    </w:p>
    <w:p w14:paraId="2833616B" w14:textId="5FDA9901" w:rsidR="00462AB9" w:rsidRDefault="00462AB9" w:rsidP="003725D5">
      <w:pPr>
        <w:pStyle w:val="Letterbody"/>
        <w:rPr>
          <w:rFonts w:cs="Arial"/>
          <w:sz w:val="22"/>
          <w:szCs w:val="22"/>
        </w:rPr>
      </w:pPr>
      <w:r>
        <w:rPr>
          <w:rFonts w:cs="Arial"/>
          <w:sz w:val="22"/>
          <w:szCs w:val="22"/>
        </w:rPr>
        <w:t xml:space="preserve">No development shall commence until a scheme to </w:t>
      </w:r>
      <w:r w:rsidR="00B662BF">
        <w:rPr>
          <w:rFonts w:cs="Arial"/>
          <w:sz w:val="22"/>
          <w:szCs w:val="22"/>
        </w:rPr>
        <w:t xml:space="preserve">conserve and enhance the adjacent </w:t>
      </w:r>
      <w:proofErr w:type="spellStart"/>
      <w:r w:rsidR="00B662BF">
        <w:rPr>
          <w:rFonts w:cs="Arial"/>
          <w:sz w:val="22"/>
          <w:szCs w:val="22"/>
        </w:rPr>
        <w:t>Smallbrook</w:t>
      </w:r>
      <w:proofErr w:type="spellEnd"/>
      <w:r w:rsidR="00B662BF">
        <w:rPr>
          <w:rFonts w:cs="Arial"/>
          <w:sz w:val="22"/>
          <w:szCs w:val="22"/>
        </w:rPr>
        <w:t xml:space="preserve"> Meadows LNR is submitted to the LPA for approval</w:t>
      </w:r>
      <w:r w:rsidR="000072C9">
        <w:rPr>
          <w:rFonts w:cs="Arial"/>
          <w:sz w:val="22"/>
          <w:szCs w:val="22"/>
        </w:rPr>
        <w:t>.</w:t>
      </w:r>
    </w:p>
    <w:p w14:paraId="2914412F" w14:textId="77777777" w:rsidR="000072C9" w:rsidRDefault="000072C9" w:rsidP="003725D5">
      <w:pPr>
        <w:pStyle w:val="Letterbody"/>
        <w:rPr>
          <w:rFonts w:cs="Arial"/>
          <w:sz w:val="22"/>
          <w:szCs w:val="22"/>
        </w:rPr>
      </w:pPr>
    </w:p>
    <w:p w14:paraId="191FFFF1" w14:textId="5FBF9F6D" w:rsidR="000072C9" w:rsidRDefault="000072C9" w:rsidP="003725D5">
      <w:pPr>
        <w:pStyle w:val="Letterbody"/>
        <w:rPr>
          <w:rFonts w:cs="Arial"/>
          <w:sz w:val="22"/>
          <w:szCs w:val="22"/>
        </w:rPr>
      </w:pPr>
      <w:r>
        <w:rPr>
          <w:rFonts w:cs="Arial"/>
          <w:sz w:val="22"/>
          <w:szCs w:val="22"/>
        </w:rPr>
        <w:t xml:space="preserve">Reason. To ensure that the adjacent LNR is not adversely impacted by the development in terms of </w:t>
      </w:r>
      <w:r w:rsidR="00A5619A">
        <w:rPr>
          <w:rFonts w:cs="Arial"/>
          <w:sz w:val="22"/>
          <w:szCs w:val="22"/>
        </w:rPr>
        <w:t xml:space="preserve">(but not limited to) </w:t>
      </w:r>
      <w:r>
        <w:rPr>
          <w:rFonts w:cs="Arial"/>
          <w:sz w:val="22"/>
          <w:szCs w:val="22"/>
        </w:rPr>
        <w:t>visitor pressure</w:t>
      </w:r>
      <w:r w:rsidR="00A5619A">
        <w:rPr>
          <w:rFonts w:cs="Arial"/>
          <w:sz w:val="22"/>
          <w:szCs w:val="22"/>
        </w:rPr>
        <w:t>, water and pollution run off, impacts of urban development (rubbish tipping, cat predation, fires, vandalism etc).</w:t>
      </w:r>
    </w:p>
    <w:p w14:paraId="09765AC1" w14:textId="77777777" w:rsidR="000D72E9" w:rsidRPr="00C8092F" w:rsidRDefault="000D72E9" w:rsidP="003725D5">
      <w:pPr>
        <w:pStyle w:val="Letterbody"/>
        <w:rPr>
          <w:rFonts w:cs="Arial"/>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68259D56" w:rsidR="00886DA8" w:rsidRDefault="00790738" w:rsidP="00CD7465">
            <w:pPr>
              <w:pStyle w:val="Letterbody"/>
              <w:rPr>
                <w:b/>
                <w:bCs/>
                <w:sz w:val="22"/>
                <w:szCs w:val="22"/>
              </w:rPr>
            </w:pPr>
            <w:r>
              <w:rPr>
                <w:b/>
                <w:bCs/>
                <w:sz w:val="22"/>
                <w:szCs w:val="22"/>
              </w:rPr>
              <w:t>Niall Machin</w:t>
            </w:r>
          </w:p>
        </w:tc>
        <w:tc>
          <w:tcPr>
            <w:tcW w:w="2772" w:type="dxa"/>
            <w:tcBorders>
              <w:top w:val="single" w:sz="4" w:space="0" w:color="auto"/>
              <w:left w:val="single" w:sz="4" w:space="0" w:color="auto"/>
              <w:bottom w:val="single" w:sz="4" w:space="0" w:color="auto"/>
              <w:right w:val="single" w:sz="4" w:space="0" w:color="auto"/>
            </w:tcBorders>
          </w:tcPr>
          <w:p w14:paraId="28994647" w14:textId="439B9C09"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D0629" w14:textId="77777777" w:rsidR="00100DE2" w:rsidRDefault="00100DE2">
      <w:r>
        <w:separator/>
      </w:r>
    </w:p>
  </w:endnote>
  <w:endnote w:type="continuationSeparator" w:id="0">
    <w:p w14:paraId="1212819E" w14:textId="77777777" w:rsidR="00100DE2" w:rsidRDefault="00100DE2">
      <w:r>
        <w:continuationSeparator/>
      </w:r>
    </w:p>
  </w:endnote>
  <w:endnote w:type="continuationNotice" w:id="1">
    <w:p w14:paraId="79496AF0" w14:textId="77777777" w:rsidR="00100DE2" w:rsidRDefault="00100D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FC699" w14:textId="77777777" w:rsidR="00100DE2" w:rsidRDefault="00100DE2">
      <w:r>
        <w:separator/>
      </w:r>
    </w:p>
  </w:footnote>
  <w:footnote w:type="continuationSeparator" w:id="0">
    <w:p w14:paraId="320B021C" w14:textId="77777777" w:rsidR="00100DE2" w:rsidRDefault="00100DE2">
      <w:r>
        <w:continuationSeparator/>
      </w:r>
    </w:p>
  </w:footnote>
  <w:footnote w:type="continuationNotice" w:id="1">
    <w:p w14:paraId="5FA12438" w14:textId="77777777" w:rsidR="00100DE2" w:rsidRDefault="00100DE2"/>
  </w:footnote>
  <w:footnote w:id="2">
    <w:p w14:paraId="530BD0A7" w14:textId="77777777" w:rsidR="0046568D" w:rsidRDefault="0046568D" w:rsidP="0046568D">
      <w:pPr>
        <w:pStyle w:val="FootnoteText"/>
      </w:pPr>
      <w:r>
        <w:rPr>
          <w:rStyle w:val="FootnoteReference"/>
        </w:rPr>
        <w:footnoteRef/>
      </w:r>
      <w:r>
        <w:t xml:space="preserve"> Guidelines for Ecological Impact Assessment in the UK and Ireland, Version 1.3 updated Sept 2024.</w:t>
      </w:r>
    </w:p>
  </w:footnote>
  <w:footnote w:id="3">
    <w:p w14:paraId="54B531CE" w14:textId="675C8110" w:rsidR="00FA2F90" w:rsidRDefault="00FA2F90">
      <w:pPr>
        <w:pStyle w:val="FootnoteText"/>
      </w:pPr>
      <w:r>
        <w:rPr>
          <w:rStyle w:val="FootnoteReference"/>
        </w:rPr>
        <w:footnoteRef/>
      </w:r>
      <w:r>
        <w:t xml:space="preserve"> Land at Damask Way, Warminster 20/07214/REM, Botanical Inventory of Grassland and Woodland</w:t>
      </w:r>
      <w:r w:rsidR="003F30FB">
        <w:t>, Sharon Pilkington Dec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E7038"/>
    <w:multiLevelType w:val="hybridMultilevel"/>
    <w:tmpl w:val="388227E4"/>
    <w:lvl w:ilvl="0" w:tplc="C4048A60">
      <w:start w:val="1"/>
      <w:numFmt w:val="bullet"/>
      <w:lvlText w:val="-"/>
      <w:lvlJc w:val="left"/>
      <w:pPr>
        <w:ind w:left="360" w:hanging="360"/>
      </w:pPr>
      <w:rPr>
        <w:rFonts w:ascii="Aptos" w:hAnsi="Aptos" w:hint="default"/>
      </w:rPr>
    </w:lvl>
    <w:lvl w:ilvl="1" w:tplc="F72A89AA">
      <w:start w:val="1"/>
      <w:numFmt w:val="bullet"/>
      <w:lvlText w:val="o"/>
      <w:lvlJc w:val="left"/>
      <w:pPr>
        <w:ind w:left="1080" w:hanging="360"/>
      </w:pPr>
      <w:rPr>
        <w:rFonts w:ascii="Aptos" w:hAnsi="Aptos" w:hint="default"/>
      </w:rPr>
    </w:lvl>
    <w:lvl w:ilvl="2" w:tplc="A9186AA0">
      <w:start w:val="1"/>
      <w:numFmt w:val="bullet"/>
      <w:lvlText w:val=""/>
      <w:lvlJc w:val="left"/>
      <w:pPr>
        <w:ind w:left="2160" w:hanging="360"/>
      </w:pPr>
      <w:rPr>
        <w:rFonts w:ascii="Wingdings" w:hAnsi="Wingdings" w:hint="default"/>
      </w:rPr>
    </w:lvl>
    <w:lvl w:ilvl="3" w:tplc="F55EB65E">
      <w:start w:val="1"/>
      <w:numFmt w:val="bullet"/>
      <w:lvlText w:val=""/>
      <w:lvlJc w:val="left"/>
      <w:pPr>
        <w:ind w:left="2880" w:hanging="360"/>
      </w:pPr>
      <w:rPr>
        <w:rFonts w:ascii="Symbol" w:hAnsi="Symbol" w:hint="default"/>
      </w:rPr>
    </w:lvl>
    <w:lvl w:ilvl="4" w:tplc="CD8CF5AE">
      <w:start w:val="1"/>
      <w:numFmt w:val="bullet"/>
      <w:lvlText w:val="o"/>
      <w:lvlJc w:val="left"/>
      <w:pPr>
        <w:ind w:left="3600" w:hanging="360"/>
      </w:pPr>
      <w:rPr>
        <w:rFonts w:ascii="Courier New" w:hAnsi="Courier New" w:hint="default"/>
      </w:rPr>
    </w:lvl>
    <w:lvl w:ilvl="5" w:tplc="BE125162">
      <w:start w:val="1"/>
      <w:numFmt w:val="bullet"/>
      <w:lvlText w:val=""/>
      <w:lvlJc w:val="left"/>
      <w:pPr>
        <w:ind w:left="4320" w:hanging="360"/>
      </w:pPr>
      <w:rPr>
        <w:rFonts w:ascii="Wingdings" w:hAnsi="Wingdings" w:hint="default"/>
      </w:rPr>
    </w:lvl>
    <w:lvl w:ilvl="6" w:tplc="A4BA02E2">
      <w:start w:val="1"/>
      <w:numFmt w:val="bullet"/>
      <w:lvlText w:val=""/>
      <w:lvlJc w:val="left"/>
      <w:pPr>
        <w:ind w:left="5040" w:hanging="360"/>
      </w:pPr>
      <w:rPr>
        <w:rFonts w:ascii="Symbol" w:hAnsi="Symbol" w:hint="default"/>
      </w:rPr>
    </w:lvl>
    <w:lvl w:ilvl="7" w:tplc="E1DAED54">
      <w:start w:val="1"/>
      <w:numFmt w:val="bullet"/>
      <w:lvlText w:val="o"/>
      <w:lvlJc w:val="left"/>
      <w:pPr>
        <w:ind w:left="5760" w:hanging="360"/>
      </w:pPr>
      <w:rPr>
        <w:rFonts w:ascii="Courier New" w:hAnsi="Courier New" w:hint="default"/>
      </w:rPr>
    </w:lvl>
    <w:lvl w:ilvl="8" w:tplc="5EF66096">
      <w:start w:val="1"/>
      <w:numFmt w:val="bullet"/>
      <w:lvlText w:val=""/>
      <w:lvlJc w:val="left"/>
      <w:pPr>
        <w:ind w:left="6480" w:hanging="360"/>
      </w:pPr>
      <w:rPr>
        <w:rFonts w:ascii="Wingdings" w:hAnsi="Wingdings" w:hint="default"/>
      </w:rPr>
    </w:lvl>
  </w:abstractNum>
  <w:abstractNum w:abstractNumId="1" w15:restartNumberingAfterBreak="0">
    <w:nsid w:val="0D6347D5"/>
    <w:multiLevelType w:val="hybridMultilevel"/>
    <w:tmpl w:val="EC2838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29F77ED"/>
    <w:multiLevelType w:val="multilevel"/>
    <w:tmpl w:val="11F64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DF0670"/>
    <w:multiLevelType w:val="multilevel"/>
    <w:tmpl w:val="6220B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C34682"/>
    <w:multiLevelType w:val="hybridMultilevel"/>
    <w:tmpl w:val="3542B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806763"/>
    <w:multiLevelType w:val="multilevel"/>
    <w:tmpl w:val="FE720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5E5CAA"/>
    <w:multiLevelType w:val="multilevel"/>
    <w:tmpl w:val="7C78A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A714B18"/>
    <w:multiLevelType w:val="hybridMultilevel"/>
    <w:tmpl w:val="539AD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7A172C"/>
    <w:multiLevelType w:val="hybridMultilevel"/>
    <w:tmpl w:val="5A445F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7636BD7"/>
    <w:multiLevelType w:val="hybridMultilevel"/>
    <w:tmpl w:val="EF448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B218ECD"/>
    <w:multiLevelType w:val="hybridMultilevel"/>
    <w:tmpl w:val="D86EB48E"/>
    <w:lvl w:ilvl="0" w:tplc="56A46896">
      <w:start w:val="1"/>
      <w:numFmt w:val="bullet"/>
      <w:lvlText w:val="-"/>
      <w:lvlJc w:val="left"/>
      <w:pPr>
        <w:ind w:left="720" w:hanging="360"/>
      </w:pPr>
      <w:rPr>
        <w:rFonts w:ascii="Aptos" w:hAnsi="Aptos" w:hint="default"/>
      </w:rPr>
    </w:lvl>
    <w:lvl w:ilvl="1" w:tplc="B4A81EA6">
      <w:start w:val="1"/>
      <w:numFmt w:val="bullet"/>
      <w:lvlText w:val="o"/>
      <w:lvlJc w:val="left"/>
      <w:pPr>
        <w:ind w:left="1440" w:hanging="360"/>
      </w:pPr>
      <w:rPr>
        <w:rFonts w:ascii="Courier New" w:hAnsi="Courier New" w:hint="default"/>
      </w:rPr>
    </w:lvl>
    <w:lvl w:ilvl="2" w:tplc="1E54BC38">
      <w:start w:val="1"/>
      <w:numFmt w:val="bullet"/>
      <w:lvlText w:val=""/>
      <w:lvlJc w:val="left"/>
      <w:pPr>
        <w:ind w:left="2160" w:hanging="360"/>
      </w:pPr>
      <w:rPr>
        <w:rFonts w:ascii="Wingdings" w:hAnsi="Wingdings" w:hint="default"/>
      </w:rPr>
    </w:lvl>
    <w:lvl w:ilvl="3" w:tplc="3CC264F8">
      <w:start w:val="1"/>
      <w:numFmt w:val="bullet"/>
      <w:lvlText w:val=""/>
      <w:lvlJc w:val="left"/>
      <w:pPr>
        <w:ind w:left="2880" w:hanging="360"/>
      </w:pPr>
      <w:rPr>
        <w:rFonts w:ascii="Symbol" w:hAnsi="Symbol" w:hint="default"/>
      </w:rPr>
    </w:lvl>
    <w:lvl w:ilvl="4" w:tplc="EE5A83EA">
      <w:start w:val="1"/>
      <w:numFmt w:val="bullet"/>
      <w:lvlText w:val="o"/>
      <w:lvlJc w:val="left"/>
      <w:pPr>
        <w:ind w:left="3600" w:hanging="360"/>
      </w:pPr>
      <w:rPr>
        <w:rFonts w:ascii="Courier New" w:hAnsi="Courier New" w:hint="default"/>
      </w:rPr>
    </w:lvl>
    <w:lvl w:ilvl="5" w:tplc="17F42D8A">
      <w:start w:val="1"/>
      <w:numFmt w:val="bullet"/>
      <w:lvlText w:val=""/>
      <w:lvlJc w:val="left"/>
      <w:pPr>
        <w:ind w:left="4320" w:hanging="360"/>
      </w:pPr>
      <w:rPr>
        <w:rFonts w:ascii="Wingdings" w:hAnsi="Wingdings" w:hint="default"/>
      </w:rPr>
    </w:lvl>
    <w:lvl w:ilvl="6" w:tplc="8FF0768C">
      <w:start w:val="1"/>
      <w:numFmt w:val="bullet"/>
      <w:lvlText w:val=""/>
      <w:lvlJc w:val="left"/>
      <w:pPr>
        <w:ind w:left="5040" w:hanging="360"/>
      </w:pPr>
      <w:rPr>
        <w:rFonts w:ascii="Symbol" w:hAnsi="Symbol" w:hint="default"/>
      </w:rPr>
    </w:lvl>
    <w:lvl w:ilvl="7" w:tplc="5E704A0C">
      <w:start w:val="1"/>
      <w:numFmt w:val="bullet"/>
      <w:lvlText w:val="o"/>
      <w:lvlJc w:val="left"/>
      <w:pPr>
        <w:ind w:left="5760" w:hanging="360"/>
      </w:pPr>
      <w:rPr>
        <w:rFonts w:ascii="Courier New" w:hAnsi="Courier New" w:hint="default"/>
      </w:rPr>
    </w:lvl>
    <w:lvl w:ilvl="8" w:tplc="1C08A594">
      <w:start w:val="1"/>
      <w:numFmt w:val="bullet"/>
      <w:lvlText w:val=""/>
      <w:lvlJc w:val="left"/>
      <w:pPr>
        <w:ind w:left="6480" w:hanging="360"/>
      </w:pPr>
      <w:rPr>
        <w:rFonts w:ascii="Wingdings" w:hAnsi="Wingdings" w:hint="default"/>
      </w:rPr>
    </w:lvl>
  </w:abstractNum>
  <w:abstractNum w:abstractNumId="11" w15:restartNumberingAfterBreak="0">
    <w:nsid w:val="4FE543AB"/>
    <w:multiLevelType w:val="multilevel"/>
    <w:tmpl w:val="65A6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49C3AEC"/>
    <w:multiLevelType w:val="hybridMultilevel"/>
    <w:tmpl w:val="4ED01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1905AA"/>
    <w:multiLevelType w:val="hybridMultilevel"/>
    <w:tmpl w:val="19A077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87342A5"/>
    <w:multiLevelType w:val="hybridMultilevel"/>
    <w:tmpl w:val="DE1C9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B043DA"/>
    <w:multiLevelType w:val="hybridMultilevel"/>
    <w:tmpl w:val="8F80C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895475"/>
    <w:multiLevelType w:val="hybridMultilevel"/>
    <w:tmpl w:val="8F18F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D43AD2"/>
    <w:multiLevelType w:val="multilevel"/>
    <w:tmpl w:val="910E33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BA7176"/>
    <w:multiLevelType w:val="hybridMultilevel"/>
    <w:tmpl w:val="36387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833DC0"/>
    <w:multiLevelType w:val="hybridMultilevel"/>
    <w:tmpl w:val="4D68E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3601339">
    <w:abstractNumId w:val="0"/>
  </w:num>
  <w:num w:numId="2" w16cid:durableId="667633218">
    <w:abstractNumId w:val="10"/>
  </w:num>
  <w:num w:numId="3" w16cid:durableId="407769928">
    <w:abstractNumId w:val="9"/>
  </w:num>
  <w:num w:numId="4" w16cid:durableId="376203069">
    <w:abstractNumId w:val="12"/>
  </w:num>
  <w:num w:numId="5" w16cid:durableId="765079954">
    <w:abstractNumId w:val="14"/>
  </w:num>
  <w:num w:numId="6" w16cid:durableId="688607967">
    <w:abstractNumId w:val="18"/>
  </w:num>
  <w:num w:numId="7" w16cid:durableId="470363103">
    <w:abstractNumId w:val="8"/>
  </w:num>
  <w:num w:numId="8" w16cid:durableId="1267887901">
    <w:abstractNumId w:val="19"/>
  </w:num>
  <w:num w:numId="9" w16cid:durableId="1528104458">
    <w:abstractNumId w:val="13"/>
  </w:num>
  <w:num w:numId="10" w16cid:durableId="698776953">
    <w:abstractNumId w:val="16"/>
  </w:num>
  <w:num w:numId="11" w16cid:durableId="145513033">
    <w:abstractNumId w:val="15"/>
  </w:num>
  <w:num w:numId="12" w16cid:durableId="1277904391">
    <w:abstractNumId w:val="7"/>
  </w:num>
  <w:num w:numId="13" w16cid:durableId="869992772">
    <w:abstractNumId w:val="4"/>
  </w:num>
  <w:num w:numId="14" w16cid:durableId="2009867693">
    <w:abstractNumId w:val="2"/>
  </w:num>
  <w:num w:numId="15" w16cid:durableId="782387165">
    <w:abstractNumId w:val="3"/>
  </w:num>
  <w:num w:numId="16" w16cid:durableId="1729958741">
    <w:abstractNumId w:val="5"/>
  </w:num>
  <w:num w:numId="17" w16cid:durableId="119736314">
    <w:abstractNumId w:val="11"/>
  </w:num>
  <w:num w:numId="18" w16cid:durableId="762457026">
    <w:abstractNumId w:val="6"/>
  </w:num>
  <w:num w:numId="19" w16cid:durableId="1284993275">
    <w:abstractNumId w:val="1"/>
  </w:num>
  <w:num w:numId="20" w16cid:durableId="1704360315">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017"/>
    <w:rsid w:val="00001BD1"/>
    <w:rsid w:val="000034D0"/>
    <w:rsid w:val="000066AE"/>
    <w:rsid w:val="00006856"/>
    <w:rsid w:val="00006EE5"/>
    <w:rsid w:val="000072C9"/>
    <w:rsid w:val="00007762"/>
    <w:rsid w:val="000108ED"/>
    <w:rsid w:val="00011C93"/>
    <w:rsid w:val="000121AF"/>
    <w:rsid w:val="000125C5"/>
    <w:rsid w:val="00012B21"/>
    <w:rsid w:val="00012D14"/>
    <w:rsid w:val="00013A6E"/>
    <w:rsid w:val="000146E9"/>
    <w:rsid w:val="00015CBC"/>
    <w:rsid w:val="00016121"/>
    <w:rsid w:val="000207F6"/>
    <w:rsid w:val="0002138A"/>
    <w:rsid w:val="000232D0"/>
    <w:rsid w:val="00024687"/>
    <w:rsid w:val="000279C0"/>
    <w:rsid w:val="00032B2E"/>
    <w:rsid w:val="0003395B"/>
    <w:rsid w:val="00034682"/>
    <w:rsid w:val="00034E9E"/>
    <w:rsid w:val="000362E6"/>
    <w:rsid w:val="00041F0C"/>
    <w:rsid w:val="000439F8"/>
    <w:rsid w:val="00043C41"/>
    <w:rsid w:val="00043F44"/>
    <w:rsid w:val="00044154"/>
    <w:rsid w:val="00044DF6"/>
    <w:rsid w:val="00044FAA"/>
    <w:rsid w:val="00046D8E"/>
    <w:rsid w:val="0004730F"/>
    <w:rsid w:val="00047467"/>
    <w:rsid w:val="00050476"/>
    <w:rsid w:val="0005164C"/>
    <w:rsid w:val="000529A7"/>
    <w:rsid w:val="00054559"/>
    <w:rsid w:val="000547E9"/>
    <w:rsid w:val="00055DDF"/>
    <w:rsid w:val="0005600D"/>
    <w:rsid w:val="00057056"/>
    <w:rsid w:val="000615E3"/>
    <w:rsid w:val="00064A28"/>
    <w:rsid w:val="00064F4D"/>
    <w:rsid w:val="00066B17"/>
    <w:rsid w:val="000708F5"/>
    <w:rsid w:val="00071830"/>
    <w:rsid w:val="00071C5C"/>
    <w:rsid w:val="00073315"/>
    <w:rsid w:val="00073DB8"/>
    <w:rsid w:val="000750E0"/>
    <w:rsid w:val="000752C3"/>
    <w:rsid w:val="000752E6"/>
    <w:rsid w:val="00076697"/>
    <w:rsid w:val="0008061A"/>
    <w:rsid w:val="000810BD"/>
    <w:rsid w:val="000813FF"/>
    <w:rsid w:val="00081B97"/>
    <w:rsid w:val="000825BB"/>
    <w:rsid w:val="000826B7"/>
    <w:rsid w:val="000833E3"/>
    <w:rsid w:val="000841C7"/>
    <w:rsid w:val="000848E0"/>
    <w:rsid w:val="0008647E"/>
    <w:rsid w:val="00092D34"/>
    <w:rsid w:val="00093E17"/>
    <w:rsid w:val="00095A96"/>
    <w:rsid w:val="0009664C"/>
    <w:rsid w:val="0009749B"/>
    <w:rsid w:val="000A0444"/>
    <w:rsid w:val="000A0DBC"/>
    <w:rsid w:val="000A208D"/>
    <w:rsid w:val="000A5853"/>
    <w:rsid w:val="000A704A"/>
    <w:rsid w:val="000A7C29"/>
    <w:rsid w:val="000B1DBB"/>
    <w:rsid w:val="000B31E6"/>
    <w:rsid w:val="000B4CE3"/>
    <w:rsid w:val="000B5B8F"/>
    <w:rsid w:val="000B5B90"/>
    <w:rsid w:val="000B5D9A"/>
    <w:rsid w:val="000B5E5E"/>
    <w:rsid w:val="000B6190"/>
    <w:rsid w:val="000B65BC"/>
    <w:rsid w:val="000B6D11"/>
    <w:rsid w:val="000B7F66"/>
    <w:rsid w:val="000C0CAA"/>
    <w:rsid w:val="000C22BC"/>
    <w:rsid w:val="000C2BE0"/>
    <w:rsid w:val="000C54AB"/>
    <w:rsid w:val="000C55DE"/>
    <w:rsid w:val="000C6CA9"/>
    <w:rsid w:val="000C709E"/>
    <w:rsid w:val="000D335D"/>
    <w:rsid w:val="000D5C52"/>
    <w:rsid w:val="000D6539"/>
    <w:rsid w:val="000D72E9"/>
    <w:rsid w:val="000E065E"/>
    <w:rsid w:val="000E0E61"/>
    <w:rsid w:val="000E2C2B"/>
    <w:rsid w:val="000E3CDF"/>
    <w:rsid w:val="000E41D4"/>
    <w:rsid w:val="000E4A78"/>
    <w:rsid w:val="000E6BB5"/>
    <w:rsid w:val="000E70B0"/>
    <w:rsid w:val="000E7C45"/>
    <w:rsid w:val="000E7D84"/>
    <w:rsid w:val="000F0870"/>
    <w:rsid w:val="000F1823"/>
    <w:rsid w:val="000F1FA9"/>
    <w:rsid w:val="000F22C7"/>
    <w:rsid w:val="000F4871"/>
    <w:rsid w:val="000F5A99"/>
    <w:rsid w:val="000F5C61"/>
    <w:rsid w:val="000F7C4B"/>
    <w:rsid w:val="001002FE"/>
    <w:rsid w:val="00100DE2"/>
    <w:rsid w:val="00101A2E"/>
    <w:rsid w:val="00101C31"/>
    <w:rsid w:val="00104B25"/>
    <w:rsid w:val="00105A36"/>
    <w:rsid w:val="00106623"/>
    <w:rsid w:val="001066B3"/>
    <w:rsid w:val="001076EA"/>
    <w:rsid w:val="001078F1"/>
    <w:rsid w:val="00107ADD"/>
    <w:rsid w:val="0011019C"/>
    <w:rsid w:val="00111991"/>
    <w:rsid w:val="00111DD7"/>
    <w:rsid w:val="001141BF"/>
    <w:rsid w:val="00114A66"/>
    <w:rsid w:val="00115658"/>
    <w:rsid w:val="00116C3F"/>
    <w:rsid w:val="00117DB4"/>
    <w:rsid w:val="00120C0B"/>
    <w:rsid w:val="00121144"/>
    <w:rsid w:val="00122914"/>
    <w:rsid w:val="0012441B"/>
    <w:rsid w:val="0013263D"/>
    <w:rsid w:val="00134B55"/>
    <w:rsid w:val="001353DA"/>
    <w:rsid w:val="0013677F"/>
    <w:rsid w:val="00136D72"/>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269E"/>
    <w:rsid w:val="00165B26"/>
    <w:rsid w:val="00166AFA"/>
    <w:rsid w:val="00171948"/>
    <w:rsid w:val="001721CE"/>
    <w:rsid w:val="00173F77"/>
    <w:rsid w:val="00175033"/>
    <w:rsid w:val="001773A3"/>
    <w:rsid w:val="001774DC"/>
    <w:rsid w:val="00180A39"/>
    <w:rsid w:val="00180B8B"/>
    <w:rsid w:val="00180D25"/>
    <w:rsid w:val="001839D2"/>
    <w:rsid w:val="0018428D"/>
    <w:rsid w:val="00184A29"/>
    <w:rsid w:val="001863EF"/>
    <w:rsid w:val="00186F23"/>
    <w:rsid w:val="0018734B"/>
    <w:rsid w:val="00187FDE"/>
    <w:rsid w:val="00192958"/>
    <w:rsid w:val="00193955"/>
    <w:rsid w:val="00193F6C"/>
    <w:rsid w:val="00194E6F"/>
    <w:rsid w:val="0019530A"/>
    <w:rsid w:val="00195974"/>
    <w:rsid w:val="00196616"/>
    <w:rsid w:val="001A0F5B"/>
    <w:rsid w:val="001A1CD9"/>
    <w:rsid w:val="001A4752"/>
    <w:rsid w:val="001A7974"/>
    <w:rsid w:val="001B0F5C"/>
    <w:rsid w:val="001B2B2C"/>
    <w:rsid w:val="001B3CFA"/>
    <w:rsid w:val="001B4D52"/>
    <w:rsid w:val="001B4F3D"/>
    <w:rsid w:val="001B555C"/>
    <w:rsid w:val="001B5E7E"/>
    <w:rsid w:val="001B6366"/>
    <w:rsid w:val="001B7B7F"/>
    <w:rsid w:val="001C0F57"/>
    <w:rsid w:val="001C2B63"/>
    <w:rsid w:val="001C4386"/>
    <w:rsid w:val="001C53DD"/>
    <w:rsid w:val="001C6EBB"/>
    <w:rsid w:val="001C7B2B"/>
    <w:rsid w:val="001C7EEB"/>
    <w:rsid w:val="001D43C2"/>
    <w:rsid w:val="001D48EC"/>
    <w:rsid w:val="001D5260"/>
    <w:rsid w:val="001D62E1"/>
    <w:rsid w:val="001D6A2B"/>
    <w:rsid w:val="001D70E1"/>
    <w:rsid w:val="001D7207"/>
    <w:rsid w:val="001D7903"/>
    <w:rsid w:val="001E1875"/>
    <w:rsid w:val="001E1D0C"/>
    <w:rsid w:val="001E36C2"/>
    <w:rsid w:val="001E3861"/>
    <w:rsid w:val="001E3E2C"/>
    <w:rsid w:val="001E60C3"/>
    <w:rsid w:val="001E61A7"/>
    <w:rsid w:val="001F0ED1"/>
    <w:rsid w:val="001F22A9"/>
    <w:rsid w:val="001F45A4"/>
    <w:rsid w:val="001F5D64"/>
    <w:rsid w:val="0020134F"/>
    <w:rsid w:val="002045CF"/>
    <w:rsid w:val="00204744"/>
    <w:rsid w:val="00204D0E"/>
    <w:rsid w:val="0020559B"/>
    <w:rsid w:val="0020589C"/>
    <w:rsid w:val="00211EE7"/>
    <w:rsid w:val="00215AA3"/>
    <w:rsid w:val="002168D6"/>
    <w:rsid w:val="00217237"/>
    <w:rsid w:val="002209ED"/>
    <w:rsid w:val="00220DCD"/>
    <w:rsid w:val="00221AF0"/>
    <w:rsid w:val="00221D85"/>
    <w:rsid w:val="002223C4"/>
    <w:rsid w:val="00223B42"/>
    <w:rsid w:val="00223CBC"/>
    <w:rsid w:val="002244B2"/>
    <w:rsid w:val="002245B7"/>
    <w:rsid w:val="00226D70"/>
    <w:rsid w:val="00231B53"/>
    <w:rsid w:val="00232F5E"/>
    <w:rsid w:val="00234591"/>
    <w:rsid w:val="00236099"/>
    <w:rsid w:val="00237356"/>
    <w:rsid w:val="002377D0"/>
    <w:rsid w:val="00240553"/>
    <w:rsid w:val="002408F2"/>
    <w:rsid w:val="002410E5"/>
    <w:rsid w:val="00241E00"/>
    <w:rsid w:val="002430B6"/>
    <w:rsid w:val="00243355"/>
    <w:rsid w:val="00244CFB"/>
    <w:rsid w:val="00244DAF"/>
    <w:rsid w:val="00245687"/>
    <w:rsid w:val="002466FA"/>
    <w:rsid w:val="002474E1"/>
    <w:rsid w:val="002505BA"/>
    <w:rsid w:val="00250A02"/>
    <w:rsid w:val="00251C01"/>
    <w:rsid w:val="00251D93"/>
    <w:rsid w:val="00252EE3"/>
    <w:rsid w:val="002541E7"/>
    <w:rsid w:val="00254A3D"/>
    <w:rsid w:val="002555D1"/>
    <w:rsid w:val="002557FA"/>
    <w:rsid w:val="002561C9"/>
    <w:rsid w:val="00257048"/>
    <w:rsid w:val="00257BD0"/>
    <w:rsid w:val="00262661"/>
    <w:rsid w:val="00262E32"/>
    <w:rsid w:val="00263284"/>
    <w:rsid w:val="00263F57"/>
    <w:rsid w:val="002641D8"/>
    <w:rsid w:val="00265861"/>
    <w:rsid w:val="00274611"/>
    <w:rsid w:val="0027471D"/>
    <w:rsid w:val="00275CF0"/>
    <w:rsid w:val="00276491"/>
    <w:rsid w:val="002800B9"/>
    <w:rsid w:val="00280EFE"/>
    <w:rsid w:val="002817D7"/>
    <w:rsid w:val="00285683"/>
    <w:rsid w:val="00285D8D"/>
    <w:rsid w:val="002867F1"/>
    <w:rsid w:val="00286875"/>
    <w:rsid w:val="00286DD1"/>
    <w:rsid w:val="00286DF1"/>
    <w:rsid w:val="002879F0"/>
    <w:rsid w:val="002907D9"/>
    <w:rsid w:val="002910BA"/>
    <w:rsid w:val="00291514"/>
    <w:rsid w:val="0029198A"/>
    <w:rsid w:val="002925F8"/>
    <w:rsid w:val="00292EBB"/>
    <w:rsid w:val="002956E9"/>
    <w:rsid w:val="00295708"/>
    <w:rsid w:val="00296443"/>
    <w:rsid w:val="00297B4E"/>
    <w:rsid w:val="00297E89"/>
    <w:rsid w:val="002A055A"/>
    <w:rsid w:val="002A1408"/>
    <w:rsid w:val="002A1DC1"/>
    <w:rsid w:val="002A20B5"/>
    <w:rsid w:val="002A3288"/>
    <w:rsid w:val="002A34AA"/>
    <w:rsid w:val="002A4BBA"/>
    <w:rsid w:val="002A4BE4"/>
    <w:rsid w:val="002A6F85"/>
    <w:rsid w:val="002B2C7A"/>
    <w:rsid w:val="002B34F1"/>
    <w:rsid w:val="002B36CA"/>
    <w:rsid w:val="002C04EB"/>
    <w:rsid w:val="002C1B8B"/>
    <w:rsid w:val="002C3806"/>
    <w:rsid w:val="002C511F"/>
    <w:rsid w:val="002C56F4"/>
    <w:rsid w:val="002C66F2"/>
    <w:rsid w:val="002C77E7"/>
    <w:rsid w:val="002D1773"/>
    <w:rsid w:val="002D26B8"/>
    <w:rsid w:val="002D5769"/>
    <w:rsid w:val="002E05A9"/>
    <w:rsid w:val="002E18D2"/>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631C"/>
    <w:rsid w:val="002F673C"/>
    <w:rsid w:val="002F7856"/>
    <w:rsid w:val="002F7C6D"/>
    <w:rsid w:val="00301329"/>
    <w:rsid w:val="00302AEC"/>
    <w:rsid w:val="00302F7D"/>
    <w:rsid w:val="00303736"/>
    <w:rsid w:val="00303C90"/>
    <w:rsid w:val="0030463B"/>
    <w:rsid w:val="00304FE2"/>
    <w:rsid w:val="0030731A"/>
    <w:rsid w:val="00311195"/>
    <w:rsid w:val="003112E0"/>
    <w:rsid w:val="00311DE2"/>
    <w:rsid w:val="00311E6A"/>
    <w:rsid w:val="003125BA"/>
    <w:rsid w:val="0031290F"/>
    <w:rsid w:val="0031404D"/>
    <w:rsid w:val="00315444"/>
    <w:rsid w:val="0031549B"/>
    <w:rsid w:val="003161FE"/>
    <w:rsid w:val="003169BF"/>
    <w:rsid w:val="00316BAD"/>
    <w:rsid w:val="00316CDB"/>
    <w:rsid w:val="00316E53"/>
    <w:rsid w:val="003173C6"/>
    <w:rsid w:val="00331D3B"/>
    <w:rsid w:val="0033407B"/>
    <w:rsid w:val="00334F31"/>
    <w:rsid w:val="00335E70"/>
    <w:rsid w:val="00336DC8"/>
    <w:rsid w:val="00337222"/>
    <w:rsid w:val="00337300"/>
    <w:rsid w:val="00337A9E"/>
    <w:rsid w:val="0034112C"/>
    <w:rsid w:val="00341E31"/>
    <w:rsid w:val="00342426"/>
    <w:rsid w:val="0034242A"/>
    <w:rsid w:val="00343549"/>
    <w:rsid w:val="00343FB8"/>
    <w:rsid w:val="003450F9"/>
    <w:rsid w:val="00346EAE"/>
    <w:rsid w:val="003477B2"/>
    <w:rsid w:val="00350121"/>
    <w:rsid w:val="003509F7"/>
    <w:rsid w:val="00350D44"/>
    <w:rsid w:val="00352AE0"/>
    <w:rsid w:val="00354B8F"/>
    <w:rsid w:val="003617E0"/>
    <w:rsid w:val="00361A5C"/>
    <w:rsid w:val="00361F7D"/>
    <w:rsid w:val="00363973"/>
    <w:rsid w:val="00364D8D"/>
    <w:rsid w:val="003675CE"/>
    <w:rsid w:val="003706CC"/>
    <w:rsid w:val="00371B67"/>
    <w:rsid w:val="00371CBA"/>
    <w:rsid w:val="0037211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9570E"/>
    <w:rsid w:val="003A3AE8"/>
    <w:rsid w:val="003A3FEA"/>
    <w:rsid w:val="003A4791"/>
    <w:rsid w:val="003A5866"/>
    <w:rsid w:val="003B00C7"/>
    <w:rsid w:val="003B1100"/>
    <w:rsid w:val="003B27D1"/>
    <w:rsid w:val="003B380F"/>
    <w:rsid w:val="003B4AA4"/>
    <w:rsid w:val="003B7DF9"/>
    <w:rsid w:val="003C0D0A"/>
    <w:rsid w:val="003C453C"/>
    <w:rsid w:val="003C589F"/>
    <w:rsid w:val="003C78DC"/>
    <w:rsid w:val="003C7A69"/>
    <w:rsid w:val="003D0AB7"/>
    <w:rsid w:val="003D13AB"/>
    <w:rsid w:val="003D1443"/>
    <w:rsid w:val="003D35A9"/>
    <w:rsid w:val="003D50C9"/>
    <w:rsid w:val="003E0F92"/>
    <w:rsid w:val="003E15E2"/>
    <w:rsid w:val="003E20F7"/>
    <w:rsid w:val="003E2C3A"/>
    <w:rsid w:val="003E2CF7"/>
    <w:rsid w:val="003E54C2"/>
    <w:rsid w:val="003E71F8"/>
    <w:rsid w:val="003F1485"/>
    <w:rsid w:val="003F24DA"/>
    <w:rsid w:val="003F30FB"/>
    <w:rsid w:val="003F415A"/>
    <w:rsid w:val="003F482F"/>
    <w:rsid w:val="003F4976"/>
    <w:rsid w:val="003F4A71"/>
    <w:rsid w:val="003F5EAE"/>
    <w:rsid w:val="003F66AC"/>
    <w:rsid w:val="003F7993"/>
    <w:rsid w:val="00403D2A"/>
    <w:rsid w:val="0040442D"/>
    <w:rsid w:val="00404950"/>
    <w:rsid w:val="00404B3B"/>
    <w:rsid w:val="00404E25"/>
    <w:rsid w:val="00406CDA"/>
    <w:rsid w:val="0040708F"/>
    <w:rsid w:val="00407256"/>
    <w:rsid w:val="00410A35"/>
    <w:rsid w:val="004110B8"/>
    <w:rsid w:val="00411664"/>
    <w:rsid w:val="00412ECA"/>
    <w:rsid w:val="0041317F"/>
    <w:rsid w:val="00413D35"/>
    <w:rsid w:val="00414822"/>
    <w:rsid w:val="00415F32"/>
    <w:rsid w:val="004168A4"/>
    <w:rsid w:val="00417C6C"/>
    <w:rsid w:val="00421910"/>
    <w:rsid w:val="0042294E"/>
    <w:rsid w:val="0042305F"/>
    <w:rsid w:val="004258D6"/>
    <w:rsid w:val="004275A7"/>
    <w:rsid w:val="004305EC"/>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AD5"/>
    <w:rsid w:val="00451FDD"/>
    <w:rsid w:val="00453B6B"/>
    <w:rsid w:val="0045427F"/>
    <w:rsid w:val="00455A31"/>
    <w:rsid w:val="00456A78"/>
    <w:rsid w:val="004603A9"/>
    <w:rsid w:val="004606EB"/>
    <w:rsid w:val="00461722"/>
    <w:rsid w:val="00462AB9"/>
    <w:rsid w:val="00464A26"/>
    <w:rsid w:val="00465478"/>
    <w:rsid w:val="0046568D"/>
    <w:rsid w:val="004658C5"/>
    <w:rsid w:val="00471B1E"/>
    <w:rsid w:val="00472158"/>
    <w:rsid w:val="00474D59"/>
    <w:rsid w:val="004752EE"/>
    <w:rsid w:val="004769BA"/>
    <w:rsid w:val="00476E9A"/>
    <w:rsid w:val="00476ECA"/>
    <w:rsid w:val="004772BF"/>
    <w:rsid w:val="004813AC"/>
    <w:rsid w:val="00481AD8"/>
    <w:rsid w:val="00485534"/>
    <w:rsid w:val="0048554E"/>
    <w:rsid w:val="00487AAB"/>
    <w:rsid w:val="00495458"/>
    <w:rsid w:val="004957D0"/>
    <w:rsid w:val="00495823"/>
    <w:rsid w:val="004959B5"/>
    <w:rsid w:val="00496053"/>
    <w:rsid w:val="00496617"/>
    <w:rsid w:val="00496F9F"/>
    <w:rsid w:val="00497A47"/>
    <w:rsid w:val="004A09C9"/>
    <w:rsid w:val="004A0CE8"/>
    <w:rsid w:val="004A3A2D"/>
    <w:rsid w:val="004A3F1A"/>
    <w:rsid w:val="004A50AD"/>
    <w:rsid w:val="004A59B3"/>
    <w:rsid w:val="004A5EA0"/>
    <w:rsid w:val="004A5FA1"/>
    <w:rsid w:val="004A61C1"/>
    <w:rsid w:val="004A695A"/>
    <w:rsid w:val="004A6A7E"/>
    <w:rsid w:val="004B1B79"/>
    <w:rsid w:val="004B2BE9"/>
    <w:rsid w:val="004B34BF"/>
    <w:rsid w:val="004B3CE2"/>
    <w:rsid w:val="004C253F"/>
    <w:rsid w:val="004C337C"/>
    <w:rsid w:val="004C38BD"/>
    <w:rsid w:val="004C5772"/>
    <w:rsid w:val="004C7456"/>
    <w:rsid w:val="004C7482"/>
    <w:rsid w:val="004C77A8"/>
    <w:rsid w:val="004D00B1"/>
    <w:rsid w:val="004D0C10"/>
    <w:rsid w:val="004D106D"/>
    <w:rsid w:val="004D15A3"/>
    <w:rsid w:val="004D1BE0"/>
    <w:rsid w:val="004D3EEC"/>
    <w:rsid w:val="004D3F9C"/>
    <w:rsid w:val="004D4550"/>
    <w:rsid w:val="004D556A"/>
    <w:rsid w:val="004D59D2"/>
    <w:rsid w:val="004D737B"/>
    <w:rsid w:val="004D789E"/>
    <w:rsid w:val="004D79F2"/>
    <w:rsid w:val="004E22D5"/>
    <w:rsid w:val="004E2941"/>
    <w:rsid w:val="004E6031"/>
    <w:rsid w:val="004E64F3"/>
    <w:rsid w:val="004E6F20"/>
    <w:rsid w:val="004E74A0"/>
    <w:rsid w:val="004E75D3"/>
    <w:rsid w:val="004F227E"/>
    <w:rsid w:val="004F239E"/>
    <w:rsid w:val="004F35F8"/>
    <w:rsid w:val="004F44DD"/>
    <w:rsid w:val="004F4981"/>
    <w:rsid w:val="004F4F6C"/>
    <w:rsid w:val="004F574B"/>
    <w:rsid w:val="004F78F9"/>
    <w:rsid w:val="004F7FE8"/>
    <w:rsid w:val="005024EC"/>
    <w:rsid w:val="005026E1"/>
    <w:rsid w:val="0050443C"/>
    <w:rsid w:val="0050495F"/>
    <w:rsid w:val="00505707"/>
    <w:rsid w:val="00512653"/>
    <w:rsid w:val="00514855"/>
    <w:rsid w:val="00514DCA"/>
    <w:rsid w:val="00516C6C"/>
    <w:rsid w:val="00516EDC"/>
    <w:rsid w:val="0052022B"/>
    <w:rsid w:val="005205C7"/>
    <w:rsid w:val="00520970"/>
    <w:rsid w:val="00520DC7"/>
    <w:rsid w:val="005218BC"/>
    <w:rsid w:val="0052208E"/>
    <w:rsid w:val="00523099"/>
    <w:rsid w:val="005240B9"/>
    <w:rsid w:val="00524BA8"/>
    <w:rsid w:val="00525C83"/>
    <w:rsid w:val="0053020A"/>
    <w:rsid w:val="005302E7"/>
    <w:rsid w:val="00530E50"/>
    <w:rsid w:val="0053141C"/>
    <w:rsid w:val="005318DC"/>
    <w:rsid w:val="00532EC5"/>
    <w:rsid w:val="005330B8"/>
    <w:rsid w:val="00533719"/>
    <w:rsid w:val="00534BBC"/>
    <w:rsid w:val="00534D7D"/>
    <w:rsid w:val="005357B1"/>
    <w:rsid w:val="00535FE3"/>
    <w:rsid w:val="00536089"/>
    <w:rsid w:val="00537ADA"/>
    <w:rsid w:val="00540A0F"/>
    <w:rsid w:val="00540D4D"/>
    <w:rsid w:val="0054169B"/>
    <w:rsid w:val="00541D4F"/>
    <w:rsid w:val="0054249C"/>
    <w:rsid w:val="0054499B"/>
    <w:rsid w:val="00545640"/>
    <w:rsid w:val="00545CAE"/>
    <w:rsid w:val="0054729E"/>
    <w:rsid w:val="00552E84"/>
    <w:rsid w:val="00553304"/>
    <w:rsid w:val="00554ED5"/>
    <w:rsid w:val="00556224"/>
    <w:rsid w:val="00557048"/>
    <w:rsid w:val="005625B1"/>
    <w:rsid w:val="00563038"/>
    <w:rsid w:val="0056324A"/>
    <w:rsid w:val="00563A70"/>
    <w:rsid w:val="005667B5"/>
    <w:rsid w:val="00566A6D"/>
    <w:rsid w:val="005708C4"/>
    <w:rsid w:val="0057091C"/>
    <w:rsid w:val="005719C2"/>
    <w:rsid w:val="005721E8"/>
    <w:rsid w:val="00574A32"/>
    <w:rsid w:val="0057584E"/>
    <w:rsid w:val="00580589"/>
    <w:rsid w:val="005814D8"/>
    <w:rsid w:val="00581C74"/>
    <w:rsid w:val="00582507"/>
    <w:rsid w:val="00584C7D"/>
    <w:rsid w:val="00585252"/>
    <w:rsid w:val="005858F9"/>
    <w:rsid w:val="00585ED7"/>
    <w:rsid w:val="00586232"/>
    <w:rsid w:val="00587974"/>
    <w:rsid w:val="00587EA5"/>
    <w:rsid w:val="0059036D"/>
    <w:rsid w:val="00591653"/>
    <w:rsid w:val="005928B4"/>
    <w:rsid w:val="00592BB9"/>
    <w:rsid w:val="0059310C"/>
    <w:rsid w:val="00593132"/>
    <w:rsid w:val="00596C14"/>
    <w:rsid w:val="005972E4"/>
    <w:rsid w:val="005A137B"/>
    <w:rsid w:val="005A1C71"/>
    <w:rsid w:val="005A2783"/>
    <w:rsid w:val="005A3B07"/>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52C"/>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11B"/>
    <w:rsid w:val="005E5A3F"/>
    <w:rsid w:val="005E5ACF"/>
    <w:rsid w:val="005E5FA7"/>
    <w:rsid w:val="005E66B6"/>
    <w:rsid w:val="005E7003"/>
    <w:rsid w:val="005E7E0F"/>
    <w:rsid w:val="005F022C"/>
    <w:rsid w:val="005F048A"/>
    <w:rsid w:val="005F1079"/>
    <w:rsid w:val="005F1C03"/>
    <w:rsid w:val="005F3203"/>
    <w:rsid w:val="005F34C2"/>
    <w:rsid w:val="005F5D83"/>
    <w:rsid w:val="005F6FAC"/>
    <w:rsid w:val="005F75B4"/>
    <w:rsid w:val="006006CA"/>
    <w:rsid w:val="00600C8B"/>
    <w:rsid w:val="00601A09"/>
    <w:rsid w:val="00601DAF"/>
    <w:rsid w:val="00602A02"/>
    <w:rsid w:val="00606695"/>
    <w:rsid w:val="00606752"/>
    <w:rsid w:val="00606BE3"/>
    <w:rsid w:val="006072F9"/>
    <w:rsid w:val="006078D7"/>
    <w:rsid w:val="0061194B"/>
    <w:rsid w:val="00611F0C"/>
    <w:rsid w:val="0061240F"/>
    <w:rsid w:val="006129F4"/>
    <w:rsid w:val="0061300B"/>
    <w:rsid w:val="00613841"/>
    <w:rsid w:val="006138BD"/>
    <w:rsid w:val="00614B5D"/>
    <w:rsid w:val="00620561"/>
    <w:rsid w:val="006227C0"/>
    <w:rsid w:val="00622B32"/>
    <w:rsid w:val="00622F5D"/>
    <w:rsid w:val="00627E64"/>
    <w:rsid w:val="00630077"/>
    <w:rsid w:val="006303A2"/>
    <w:rsid w:val="00630A3A"/>
    <w:rsid w:val="00630F0C"/>
    <w:rsid w:val="00631308"/>
    <w:rsid w:val="00634B26"/>
    <w:rsid w:val="00640253"/>
    <w:rsid w:val="00641DD9"/>
    <w:rsid w:val="00642985"/>
    <w:rsid w:val="006432E8"/>
    <w:rsid w:val="00643FF1"/>
    <w:rsid w:val="00644D94"/>
    <w:rsid w:val="006454A1"/>
    <w:rsid w:val="00653EFF"/>
    <w:rsid w:val="006545BB"/>
    <w:rsid w:val="00655467"/>
    <w:rsid w:val="00655493"/>
    <w:rsid w:val="006577AE"/>
    <w:rsid w:val="0065786A"/>
    <w:rsid w:val="0066346B"/>
    <w:rsid w:val="006636AF"/>
    <w:rsid w:val="00664315"/>
    <w:rsid w:val="00666284"/>
    <w:rsid w:val="00667B14"/>
    <w:rsid w:val="00670542"/>
    <w:rsid w:val="00671FB0"/>
    <w:rsid w:val="0067319F"/>
    <w:rsid w:val="006731B6"/>
    <w:rsid w:val="00674685"/>
    <w:rsid w:val="0068152A"/>
    <w:rsid w:val="00681914"/>
    <w:rsid w:val="00682245"/>
    <w:rsid w:val="006835D0"/>
    <w:rsid w:val="0068388E"/>
    <w:rsid w:val="006852BF"/>
    <w:rsid w:val="006852E0"/>
    <w:rsid w:val="00686CF6"/>
    <w:rsid w:val="00690615"/>
    <w:rsid w:val="00690CBF"/>
    <w:rsid w:val="00690F2A"/>
    <w:rsid w:val="006911A8"/>
    <w:rsid w:val="006920E9"/>
    <w:rsid w:val="00692816"/>
    <w:rsid w:val="00695855"/>
    <w:rsid w:val="00696D8D"/>
    <w:rsid w:val="006A0F1E"/>
    <w:rsid w:val="006A1910"/>
    <w:rsid w:val="006A1935"/>
    <w:rsid w:val="006A1AD4"/>
    <w:rsid w:val="006A33C8"/>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3C3A"/>
    <w:rsid w:val="006C524F"/>
    <w:rsid w:val="006C5A44"/>
    <w:rsid w:val="006C7F23"/>
    <w:rsid w:val="006D0595"/>
    <w:rsid w:val="006D14CE"/>
    <w:rsid w:val="006D2FD0"/>
    <w:rsid w:val="006D3769"/>
    <w:rsid w:val="006D4BAC"/>
    <w:rsid w:val="006D68D9"/>
    <w:rsid w:val="006D7E0D"/>
    <w:rsid w:val="006E24EC"/>
    <w:rsid w:val="006E389F"/>
    <w:rsid w:val="006E3AF1"/>
    <w:rsid w:val="006E4C1B"/>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1150"/>
    <w:rsid w:val="00712BA6"/>
    <w:rsid w:val="007130F0"/>
    <w:rsid w:val="007132B5"/>
    <w:rsid w:val="007138DD"/>
    <w:rsid w:val="00713B87"/>
    <w:rsid w:val="00715A41"/>
    <w:rsid w:val="00716174"/>
    <w:rsid w:val="00717E58"/>
    <w:rsid w:val="00717F61"/>
    <w:rsid w:val="007207B6"/>
    <w:rsid w:val="00722087"/>
    <w:rsid w:val="00723875"/>
    <w:rsid w:val="00725A76"/>
    <w:rsid w:val="00730EC0"/>
    <w:rsid w:val="00730F3A"/>
    <w:rsid w:val="00731CC6"/>
    <w:rsid w:val="00733BB0"/>
    <w:rsid w:val="00733ED4"/>
    <w:rsid w:val="007356B2"/>
    <w:rsid w:val="00736262"/>
    <w:rsid w:val="007365BC"/>
    <w:rsid w:val="007379DC"/>
    <w:rsid w:val="0074112D"/>
    <w:rsid w:val="0074178B"/>
    <w:rsid w:val="0074197A"/>
    <w:rsid w:val="00742685"/>
    <w:rsid w:val="007444BB"/>
    <w:rsid w:val="00745BD8"/>
    <w:rsid w:val="00747846"/>
    <w:rsid w:val="00747879"/>
    <w:rsid w:val="00747ACF"/>
    <w:rsid w:val="0075007D"/>
    <w:rsid w:val="00750E44"/>
    <w:rsid w:val="007510F0"/>
    <w:rsid w:val="0075122C"/>
    <w:rsid w:val="00752432"/>
    <w:rsid w:val="00752941"/>
    <w:rsid w:val="007534FB"/>
    <w:rsid w:val="00753B88"/>
    <w:rsid w:val="00754CD0"/>
    <w:rsid w:val="00756E27"/>
    <w:rsid w:val="007605B5"/>
    <w:rsid w:val="007605CF"/>
    <w:rsid w:val="00760AA6"/>
    <w:rsid w:val="0076163C"/>
    <w:rsid w:val="00761AF6"/>
    <w:rsid w:val="00764E89"/>
    <w:rsid w:val="007650CC"/>
    <w:rsid w:val="00770350"/>
    <w:rsid w:val="00770C02"/>
    <w:rsid w:val="0077190B"/>
    <w:rsid w:val="00773B58"/>
    <w:rsid w:val="007754F7"/>
    <w:rsid w:val="00776428"/>
    <w:rsid w:val="00780774"/>
    <w:rsid w:val="00780947"/>
    <w:rsid w:val="00781718"/>
    <w:rsid w:val="00782DA3"/>
    <w:rsid w:val="00783A78"/>
    <w:rsid w:val="00783F98"/>
    <w:rsid w:val="007842D5"/>
    <w:rsid w:val="00784ABD"/>
    <w:rsid w:val="00786D9D"/>
    <w:rsid w:val="00790738"/>
    <w:rsid w:val="00791C89"/>
    <w:rsid w:val="00792892"/>
    <w:rsid w:val="007928D3"/>
    <w:rsid w:val="00793404"/>
    <w:rsid w:val="00793EB0"/>
    <w:rsid w:val="00794B41"/>
    <w:rsid w:val="0079648A"/>
    <w:rsid w:val="007A0DA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55F5"/>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248"/>
    <w:rsid w:val="007F49A2"/>
    <w:rsid w:val="007F4DC7"/>
    <w:rsid w:val="007F561D"/>
    <w:rsid w:val="007F78B3"/>
    <w:rsid w:val="007F7B5C"/>
    <w:rsid w:val="008009FB"/>
    <w:rsid w:val="00801619"/>
    <w:rsid w:val="008017BD"/>
    <w:rsid w:val="0080190E"/>
    <w:rsid w:val="0080197A"/>
    <w:rsid w:val="0080211C"/>
    <w:rsid w:val="008076D4"/>
    <w:rsid w:val="00807AF7"/>
    <w:rsid w:val="008113DD"/>
    <w:rsid w:val="008121A5"/>
    <w:rsid w:val="00814664"/>
    <w:rsid w:val="00815E40"/>
    <w:rsid w:val="008164B2"/>
    <w:rsid w:val="0081788E"/>
    <w:rsid w:val="008203F8"/>
    <w:rsid w:val="008242C9"/>
    <w:rsid w:val="00824C52"/>
    <w:rsid w:val="00827C63"/>
    <w:rsid w:val="008304F9"/>
    <w:rsid w:val="0083313E"/>
    <w:rsid w:val="00834549"/>
    <w:rsid w:val="008352C9"/>
    <w:rsid w:val="00837FB7"/>
    <w:rsid w:val="00842254"/>
    <w:rsid w:val="008428AE"/>
    <w:rsid w:val="008429A0"/>
    <w:rsid w:val="0084503B"/>
    <w:rsid w:val="008451D0"/>
    <w:rsid w:val="00845B90"/>
    <w:rsid w:val="008468B8"/>
    <w:rsid w:val="008472F6"/>
    <w:rsid w:val="0085095A"/>
    <w:rsid w:val="00850E09"/>
    <w:rsid w:val="0085225B"/>
    <w:rsid w:val="0085275A"/>
    <w:rsid w:val="00852768"/>
    <w:rsid w:val="00853173"/>
    <w:rsid w:val="00855451"/>
    <w:rsid w:val="00855CF5"/>
    <w:rsid w:val="008569E5"/>
    <w:rsid w:val="0086037D"/>
    <w:rsid w:val="00860CB1"/>
    <w:rsid w:val="00861659"/>
    <w:rsid w:val="00861F24"/>
    <w:rsid w:val="00862660"/>
    <w:rsid w:val="008631D5"/>
    <w:rsid w:val="00863863"/>
    <w:rsid w:val="00863D5A"/>
    <w:rsid w:val="00865647"/>
    <w:rsid w:val="00866FE5"/>
    <w:rsid w:val="00871741"/>
    <w:rsid w:val="0088103D"/>
    <w:rsid w:val="00882514"/>
    <w:rsid w:val="00884911"/>
    <w:rsid w:val="00884968"/>
    <w:rsid w:val="00884C21"/>
    <w:rsid w:val="00885E7C"/>
    <w:rsid w:val="00886496"/>
    <w:rsid w:val="00886DA8"/>
    <w:rsid w:val="008946A9"/>
    <w:rsid w:val="00894A06"/>
    <w:rsid w:val="008A12C2"/>
    <w:rsid w:val="008A2133"/>
    <w:rsid w:val="008A3092"/>
    <w:rsid w:val="008A36AC"/>
    <w:rsid w:val="008A49B4"/>
    <w:rsid w:val="008A6149"/>
    <w:rsid w:val="008A6260"/>
    <w:rsid w:val="008A6D58"/>
    <w:rsid w:val="008A717F"/>
    <w:rsid w:val="008A7BA8"/>
    <w:rsid w:val="008B0F38"/>
    <w:rsid w:val="008B0F6F"/>
    <w:rsid w:val="008B3804"/>
    <w:rsid w:val="008B42DC"/>
    <w:rsid w:val="008B4940"/>
    <w:rsid w:val="008B525A"/>
    <w:rsid w:val="008C0053"/>
    <w:rsid w:val="008C016D"/>
    <w:rsid w:val="008C1DD0"/>
    <w:rsid w:val="008C2960"/>
    <w:rsid w:val="008C573B"/>
    <w:rsid w:val="008C59B8"/>
    <w:rsid w:val="008C663E"/>
    <w:rsid w:val="008C7D1C"/>
    <w:rsid w:val="008D0020"/>
    <w:rsid w:val="008D149B"/>
    <w:rsid w:val="008D178F"/>
    <w:rsid w:val="008D1AB5"/>
    <w:rsid w:val="008D41D0"/>
    <w:rsid w:val="008D5C4F"/>
    <w:rsid w:val="008E046B"/>
    <w:rsid w:val="008E07E0"/>
    <w:rsid w:val="008E1EC2"/>
    <w:rsid w:val="008E2386"/>
    <w:rsid w:val="008E2B5F"/>
    <w:rsid w:val="008E3C9B"/>
    <w:rsid w:val="008E3E1D"/>
    <w:rsid w:val="008E49AC"/>
    <w:rsid w:val="008E600A"/>
    <w:rsid w:val="008E6614"/>
    <w:rsid w:val="008E7131"/>
    <w:rsid w:val="008E72CC"/>
    <w:rsid w:val="008E7550"/>
    <w:rsid w:val="008F029F"/>
    <w:rsid w:val="008F0A1D"/>
    <w:rsid w:val="008F120F"/>
    <w:rsid w:val="008F2CAF"/>
    <w:rsid w:val="008F407C"/>
    <w:rsid w:val="008F502A"/>
    <w:rsid w:val="008F540E"/>
    <w:rsid w:val="008F5A02"/>
    <w:rsid w:val="008F63BE"/>
    <w:rsid w:val="008F6F79"/>
    <w:rsid w:val="008F6FC8"/>
    <w:rsid w:val="009028D7"/>
    <w:rsid w:val="00904BDE"/>
    <w:rsid w:val="00904BE7"/>
    <w:rsid w:val="0090534E"/>
    <w:rsid w:val="009057D2"/>
    <w:rsid w:val="00906021"/>
    <w:rsid w:val="009114CB"/>
    <w:rsid w:val="00912689"/>
    <w:rsid w:val="009128D2"/>
    <w:rsid w:val="00912B79"/>
    <w:rsid w:val="00914418"/>
    <w:rsid w:val="00914849"/>
    <w:rsid w:val="00916724"/>
    <w:rsid w:val="00917024"/>
    <w:rsid w:val="00921532"/>
    <w:rsid w:val="00921FE8"/>
    <w:rsid w:val="009246C0"/>
    <w:rsid w:val="00925BE4"/>
    <w:rsid w:val="00926569"/>
    <w:rsid w:val="009269CA"/>
    <w:rsid w:val="009302D6"/>
    <w:rsid w:val="00931374"/>
    <w:rsid w:val="00932EC0"/>
    <w:rsid w:val="00933434"/>
    <w:rsid w:val="00934CE4"/>
    <w:rsid w:val="00934D8E"/>
    <w:rsid w:val="00934F3D"/>
    <w:rsid w:val="00935447"/>
    <w:rsid w:val="00935780"/>
    <w:rsid w:val="00935E95"/>
    <w:rsid w:val="00937ECD"/>
    <w:rsid w:val="009407CC"/>
    <w:rsid w:val="0094154D"/>
    <w:rsid w:val="00941EFF"/>
    <w:rsid w:val="0094230C"/>
    <w:rsid w:val="009427E6"/>
    <w:rsid w:val="00944FA8"/>
    <w:rsid w:val="00945B4B"/>
    <w:rsid w:val="00945E4C"/>
    <w:rsid w:val="009508CA"/>
    <w:rsid w:val="00951B8A"/>
    <w:rsid w:val="00953652"/>
    <w:rsid w:val="00953703"/>
    <w:rsid w:val="00953ADB"/>
    <w:rsid w:val="00955633"/>
    <w:rsid w:val="00955A46"/>
    <w:rsid w:val="009575FD"/>
    <w:rsid w:val="00957CE9"/>
    <w:rsid w:val="00961300"/>
    <w:rsid w:val="009615A0"/>
    <w:rsid w:val="009616C6"/>
    <w:rsid w:val="00961993"/>
    <w:rsid w:val="00962D1D"/>
    <w:rsid w:val="0096592A"/>
    <w:rsid w:val="00966001"/>
    <w:rsid w:val="009667EE"/>
    <w:rsid w:val="009672F7"/>
    <w:rsid w:val="00970E42"/>
    <w:rsid w:val="00971071"/>
    <w:rsid w:val="009715A1"/>
    <w:rsid w:val="0097167F"/>
    <w:rsid w:val="00972280"/>
    <w:rsid w:val="009749AF"/>
    <w:rsid w:val="00977E21"/>
    <w:rsid w:val="00977EE2"/>
    <w:rsid w:val="0098274C"/>
    <w:rsid w:val="00983874"/>
    <w:rsid w:val="00983A9A"/>
    <w:rsid w:val="00987627"/>
    <w:rsid w:val="0099085A"/>
    <w:rsid w:val="009908B8"/>
    <w:rsid w:val="00991074"/>
    <w:rsid w:val="0099204E"/>
    <w:rsid w:val="00992072"/>
    <w:rsid w:val="00992C1A"/>
    <w:rsid w:val="00993A41"/>
    <w:rsid w:val="00993D77"/>
    <w:rsid w:val="0099489D"/>
    <w:rsid w:val="00996AD1"/>
    <w:rsid w:val="00996C4C"/>
    <w:rsid w:val="009A01D9"/>
    <w:rsid w:val="009A0627"/>
    <w:rsid w:val="009A1758"/>
    <w:rsid w:val="009A1855"/>
    <w:rsid w:val="009A43FC"/>
    <w:rsid w:val="009A47DF"/>
    <w:rsid w:val="009A6079"/>
    <w:rsid w:val="009A649E"/>
    <w:rsid w:val="009A656F"/>
    <w:rsid w:val="009A6E24"/>
    <w:rsid w:val="009B292B"/>
    <w:rsid w:val="009B2F9E"/>
    <w:rsid w:val="009B39FC"/>
    <w:rsid w:val="009B4679"/>
    <w:rsid w:val="009B4BC0"/>
    <w:rsid w:val="009B65F2"/>
    <w:rsid w:val="009B796A"/>
    <w:rsid w:val="009C0527"/>
    <w:rsid w:val="009C0556"/>
    <w:rsid w:val="009C24F9"/>
    <w:rsid w:val="009C3C15"/>
    <w:rsid w:val="009C4F39"/>
    <w:rsid w:val="009D0295"/>
    <w:rsid w:val="009D07A7"/>
    <w:rsid w:val="009D1166"/>
    <w:rsid w:val="009D1B93"/>
    <w:rsid w:val="009D3403"/>
    <w:rsid w:val="009D46D3"/>
    <w:rsid w:val="009D4F6B"/>
    <w:rsid w:val="009D591F"/>
    <w:rsid w:val="009D5AE3"/>
    <w:rsid w:val="009D6344"/>
    <w:rsid w:val="009D7A67"/>
    <w:rsid w:val="009E1EA5"/>
    <w:rsid w:val="009E2182"/>
    <w:rsid w:val="009E2808"/>
    <w:rsid w:val="009E2A6F"/>
    <w:rsid w:val="009E41A5"/>
    <w:rsid w:val="009E5DD8"/>
    <w:rsid w:val="009E6949"/>
    <w:rsid w:val="009E6D2B"/>
    <w:rsid w:val="009F0D01"/>
    <w:rsid w:val="009F4955"/>
    <w:rsid w:val="009F768D"/>
    <w:rsid w:val="00A004B2"/>
    <w:rsid w:val="00A005DF"/>
    <w:rsid w:val="00A017F3"/>
    <w:rsid w:val="00A02461"/>
    <w:rsid w:val="00A03503"/>
    <w:rsid w:val="00A03C14"/>
    <w:rsid w:val="00A05153"/>
    <w:rsid w:val="00A05376"/>
    <w:rsid w:val="00A06052"/>
    <w:rsid w:val="00A0754E"/>
    <w:rsid w:val="00A118A2"/>
    <w:rsid w:val="00A11DE3"/>
    <w:rsid w:val="00A126AB"/>
    <w:rsid w:val="00A131A4"/>
    <w:rsid w:val="00A14126"/>
    <w:rsid w:val="00A15BB7"/>
    <w:rsid w:val="00A16634"/>
    <w:rsid w:val="00A17CFA"/>
    <w:rsid w:val="00A20B94"/>
    <w:rsid w:val="00A21114"/>
    <w:rsid w:val="00A2144D"/>
    <w:rsid w:val="00A21773"/>
    <w:rsid w:val="00A21AF6"/>
    <w:rsid w:val="00A26179"/>
    <w:rsid w:val="00A2669E"/>
    <w:rsid w:val="00A26F55"/>
    <w:rsid w:val="00A3068A"/>
    <w:rsid w:val="00A30942"/>
    <w:rsid w:val="00A31348"/>
    <w:rsid w:val="00A33109"/>
    <w:rsid w:val="00A3352B"/>
    <w:rsid w:val="00A33852"/>
    <w:rsid w:val="00A3559B"/>
    <w:rsid w:val="00A35B3E"/>
    <w:rsid w:val="00A36399"/>
    <w:rsid w:val="00A36453"/>
    <w:rsid w:val="00A36739"/>
    <w:rsid w:val="00A37064"/>
    <w:rsid w:val="00A3767A"/>
    <w:rsid w:val="00A41335"/>
    <w:rsid w:val="00A422FF"/>
    <w:rsid w:val="00A432D7"/>
    <w:rsid w:val="00A46506"/>
    <w:rsid w:val="00A50028"/>
    <w:rsid w:val="00A500AD"/>
    <w:rsid w:val="00A5145B"/>
    <w:rsid w:val="00A5146F"/>
    <w:rsid w:val="00A5197D"/>
    <w:rsid w:val="00A51D78"/>
    <w:rsid w:val="00A52588"/>
    <w:rsid w:val="00A53260"/>
    <w:rsid w:val="00A53737"/>
    <w:rsid w:val="00A5562E"/>
    <w:rsid w:val="00A55F4D"/>
    <w:rsid w:val="00A5619A"/>
    <w:rsid w:val="00A56F67"/>
    <w:rsid w:val="00A57755"/>
    <w:rsid w:val="00A60810"/>
    <w:rsid w:val="00A609BF"/>
    <w:rsid w:val="00A60F35"/>
    <w:rsid w:val="00A60F87"/>
    <w:rsid w:val="00A61092"/>
    <w:rsid w:val="00A627C7"/>
    <w:rsid w:val="00A62EF6"/>
    <w:rsid w:val="00A644FE"/>
    <w:rsid w:val="00A66609"/>
    <w:rsid w:val="00A67D2E"/>
    <w:rsid w:val="00A67D9C"/>
    <w:rsid w:val="00A72F41"/>
    <w:rsid w:val="00A73944"/>
    <w:rsid w:val="00A748A1"/>
    <w:rsid w:val="00A8148F"/>
    <w:rsid w:val="00A85728"/>
    <w:rsid w:val="00A860BA"/>
    <w:rsid w:val="00A8780D"/>
    <w:rsid w:val="00A87EFD"/>
    <w:rsid w:val="00A93D8E"/>
    <w:rsid w:val="00A93E83"/>
    <w:rsid w:val="00A93F0F"/>
    <w:rsid w:val="00A95552"/>
    <w:rsid w:val="00A96030"/>
    <w:rsid w:val="00AA0591"/>
    <w:rsid w:val="00AA1591"/>
    <w:rsid w:val="00AA1A01"/>
    <w:rsid w:val="00AA285F"/>
    <w:rsid w:val="00AA3E8A"/>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5B73"/>
    <w:rsid w:val="00AD5DA7"/>
    <w:rsid w:val="00AD6034"/>
    <w:rsid w:val="00AD66AF"/>
    <w:rsid w:val="00AD7A38"/>
    <w:rsid w:val="00AE0E2F"/>
    <w:rsid w:val="00AE1109"/>
    <w:rsid w:val="00AE18E4"/>
    <w:rsid w:val="00AE4193"/>
    <w:rsid w:val="00AE4544"/>
    <w:rsid w:val="00AE7AA2"/>
    <w:rsid w:val="00AF19E5"/>
    <w:rsid w:val="00AF4CCD"/>
    <w:rsid w:val="00AF60BB"/>
    <w:rsid w:val="00AF6709"/>
    <w:rsid w:val="00AF6E48"/>
    <w:rsid w:val="00B00D9F"/>
    <w:rsid w:val="00B01B71"/>
    <w:rsid w:val="00B04420"/>
    <w:rsid w:val="00B06FB5"/>
    <w:rsid w:val="00B07CB6"/>
    <w:rsid w:val="00B14771"/>
    <w:rsid w:val="00B14B4F"/>
    <w:rsid w:val="00B14D1D"/>
    <w:rsid w:val="00B16C8D"/>
    <w:rsid w:val="00B1792E"/>
    <w:rsid w:val="00B17DE0"/>
    <w:rsid w:val="00B21AF6"/>
    <w:rsid w:val="00B243D4"/>
    <w:rsid w:val="00B25D7A"/>
    <w:rsid w:val="00B27749"/>
    <w:rsid w:val="00B30CCD"/>
    <w:rsid w:val="00B32B3E"/>
    <w:rsid w:val="00B3351A"/>
    <w:rsid w:val="00B33575"/>
    <w:rsid w:val="00B34644"/>
    <w:rsid w:val="00B355B6"/>
    <w:rsid w:val="00B36BCF"/>
    <w:rsid w:val="00B37B4F"/>
    <w:rsid w:val="00B37DE8"/>
    <w:rsid w:val="00B404EB"/>
    <w:rsid w:val="00B411D6"/>
    <w:rsid w:val="00B424BE"/>
    <w:rsid w:val="00B42C39"/>
    <w:rsid w:val="00B42EA7"/>
    <w:rsid w:val="00B4428F"/>
    <w:rsid w:val="00B44940"/>
    <w:rsid w:val="00B451DD"/>
    <w:rsid w:val="00B45730"/>
    <w:rsid w:val="00B469A3"/>
    <w:rsid w:val="00B50B91"/>
    <w:rsid w:val="00B515BC"/>
    <w:rsid w:val="00B51937"/>
    <w:rsid w:val="00B51A95"/>
    <w:rsid w:val="00B53737"/>
    <w:rsid w:val="00B53BA8"/>
    <w:rsid w:val="00B53EAC"/>
    <w:rsid w:val="00B54C7E"/>
    <w:rsid w:val="00B558CE"/>
    <w:rsid w:val="00B57CBB"/>
    <w:rsid w:val="00B6394C"/>
    <w:rsid w:val="00B63B70"/>
    <w:rsid w:val="00B649F4"/>
    <w:rsid w:val="00B64F36"/>
    <w:rsid w:val="00B65594"/>
    <w:rsid w:val="00B65D55"/>
    <w:rsid w:val="00B662BF"/>
    <w:rsid w:val="00B67CAE"/>
    <w:rsid w:val="00B71114"/>
    <w:rsid w:val="00B71B64"/>
    <w:rsid w:val="00B72D30"/>
    <w:rsid w:val="00B74523"/>
    <w:rsid w:val="00B77F03"/>
    <w:rsid w:val="00B81309"/>
    <w:rsid w:val="00B817BB"/>
    <w:rsid w:val="00B81CE9"/>
    <w:rsid w:val="00B84B25"/>
    <w:rsid w:val="00B8637C"/>
    <w:rsid w:val="00B86578"/>
    <w:rsid w:val="00B91513"/>
    <w:rsid w:val="00B9180E"/>
    <w:rsid w:val="00B932BD"/>
    <w:rsid w:val="00B93790"/>
    <w:rsid w:val="00B93DC1"/>
    <w:rsid w:val="00B94BA9"/>
    <w:rsid w:val="00B94E5D"/>
    <w:rsid w:val="00BA04AC"/>
    <w:rsid w:val="00BA0728"/>
    <w:rsid w:val="00BA0C3C"/>
    <w:rsid w:val="00BA28B0"/>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4ED3"/>
    <w:rsid w:val="00BC66EB"/>
    <w:rsid w:val="00BD0673"/>
    <w:rsid w:val="00BD0A39"/>
    <w:rsid w:val="00BD25B4"/>
    <w:rsid w:val="00BD341B"/>
    <w:rsid w:val="00BD366B"/>
    <w:rsid w:val="00BD3674"/>
    <w:rsid w:val="00BD380E"/>
    <w:rsid w:val="00BD47EF"/>
    <w:rsid w:val="00BD57A7"/>
    <w:rsid w:val="00BD594C"/>
    <w:rsid w:val="00BE03C3"/>
    <w:rsid w:val="00BE0AF4"/>
    <w:rsid w:val="00BE0B3B"/>
    <w:rsid w:val="00BE1A35"/>
    <w:rsid w:val="00BE4386"/>
    <w:rsid w:val="00BE652D"/>
    <w:rsid w:val="00BE7063"/>
    <w:rsid w:val="00BE7E49"/>
    <w:rsid w:val="00BF21CD"/>
    <w:rsid w:val="00BF2807"/>
    <w:rsid w:val="00BF2F69"/>
    <w:rsid w:val="00BF41DB"/>
    <w:rsid w:val="00C008B3"/>
    <w:rsid w:val="00C018D2"/>
    <w:rsid w:val="00C0221E"/>
    <w:rsid w:val="00C05530"/>
    <w:rsid w:val="00C05597"/>
    <w:rsid w:val="00C10A69"/>
    <w:rsid w:val="00C1339F"/>
    <w:rsid w:val="00C15B97"/>
    <w:rsid w:val="00C15FF5"/>
    <w:rsid w:val="00C170E9"/>
    <w:rsid w:val="00C175C4"/>
    <w:rsid w:val="00C2058C"/>
    <w:rsid w:val="00C22062"/>
    <w:rsid w:val="00C227D8"/>
    <w:rsid w:val="00C22C6F"/>
    <w:rsid w:val="00C259D9"/>
    <w:rsid w:val="00C2732A"/>
    <w:rsid w:val="00C307BF"/>
    <w:rsid w:val="00C30E12"/>
    <w:rsid w:val="00C310C1"/>
    <w:rsid w:val="00C335B8"/>
    <w:rsid w:val="00C363F2"/>
    <w:rsid w:val="00C375C5"/>
    <w:rsid w:val="00C40D07"/>
    <w:rsid w:val="00C438C9"/>
    <w:rsid w:val="00C43C3D"/>
    <w:rsid w:val="00C449E8"/>
    <w:rsid w:val="00C475D2"/>
    <w:rsid w:val="00C47678"/>
    <w:rsid w:val="00C50944"/>
    <w:rsid w:val="00C50DF9"/>
    <w:rsid w:val="00C51C10"/>
    <w:rsid w:val="00C520EA"/>
    <w:rsid w:val="00C54366"/>
    <w:rsid w:val="00C5463E"/>
    <w:rsid w:val="00C55689"/>
    <w:rsid w:val="00C56714"/>
    <w:rsid w:val="00C56EEF"/>
    <w:rsid w:val="00C57020"/>
    <w:rsid w:val="00C57085"/>
    <w:rsid w:val="00C57A34"/>
    <w:rsid w:val="00C60EB7"/>
    <w:rsid w:val="00C6180B"/>
    <w:rsid w:val="00C623A6"/>
    <w:rsid w:val="00C625EE"/>
    <w:rsid w:val="00C640CA"/>
    <w:rsid w:val="00C646D3"/>
    <w:rsid w:val="00C64FB0"/>
    <w:rsid w:val="00C656CA"/>
    <w:rsid w:val="00C6605D"/>
    <w:rsid w:val="00C6758E"/>
    <w:rsid w:val="00C67C33"/>
    <w:rsid w:val="00C7121B"/>
    <w:rsid w:val="00C71E57"/>
    <w:rsid w:val="00C744E7"/>
    <w:rsid w:val="00C74596"/>
    <w:rsid w:val="00C74E3F"/>
    <w:rsid w:val="00C805C1"/>
    <w:rsid w:val="00C8092F"/>
    <w:rsid w:val="00C8173C"/>
    <w:rsid w:val="00C83593"/>
    <w:rsid w:val="00C837A7"/>
    <w:rsid w:val="00C849F2"/>
    <w:rsid w:val="00C84C2E"/>
    <w:rsid w:val="00C853B2"/>
    <w:rsid w:val="00C8547C"/>
    <w:rsid w:val="00C85496"/>
    <w:rsid w:val="00C856A2"/>
    <w:rsid w:val="00C85C6B"/>
    <w:rsid w:val="00C870A9"/>
    <w:rsid w:val="00C8760E"/>
    <w:rsid w:val="00C87694"/>
    <w:rsid w:val="00C93581"/>
    <w:rsid w:val="00C9421A"/>
    <w:rsid w:val="00C951F1"/>
    <w:rsid w:val="00CA0866"/>
    <w:rsid w:val="00CA17A0"/>
    <w:rsid w:val="00CA1D81"/>
    <w:rsid w:val="00CA25A0"/>
    <w:rsid w:val="00CA2BE3"/>
    <w:rsid w:val="00CA40D6"/>
    <w:rsid w:val="00CA5250"/>
    <w:rsid w:val="00CA5A4F"/>
    <w:rsid w:val="00CA7D5F"/>
    <w:rsid w:val="00CB0A3C"/>
    <w:rsid w:val="00CB19D9"/>
    <w:rsid w:val="00CB27BA"/>
    <w:rsid w:val="00CB2FE4"/>
    <w:rsid w:val="00CB314C"/>
    <w:rsid w:val="00CB6566"/>
    <w:rsid w:val="00CB72A2"/>
    <w:rsid w:val="00CB744D"/>
    <w:rsid w:val="00CB7F19"/>
    <w:rsid w:val="00CC1EE6"/>
    <w:rsid w:val="00CC21BD"/>
    <w:rsid w:val="00CC2E06"/>
    <w:rsid w:val="00CC38D0"/>
    <w:rsid w:val="00CC406B"/>
    <w:rsid w:val="00CC4AB0"/>
    <w:rsid w:val="00CC4F88"/>
    <w:rsid w:val="00CC5D0A"/>
    <w:rsid w:val="00CC5FAB"/>
    <w:rsid w:val="00CC6788"/>
    <w:rsid w:val="00CC699A"/>
    <w:rsid w:val="00CC76B4"/>
    <w:rsid w:val="00CD0560"/>
    <w:rsid w:val="00CD0DC3"/>
    <w:rsid w:val="00CD1068"/>
    <w:rsid w:val="00CD1470"/>
    <w:rsid w:val="00CD37B8"/>
    <w:rsid w:val="00CD388E"/>
    <w:rsid w:val="00CD3DA9"/>
    <w:rsid w:val="00CD3DE4"/>
    <w:rsid w:val="00CD5BC0"/>
    <w:rsid w:val="00CD62BE"/>
    <w:rsid w:val="00CD6CB6"/>
    <w:rsid w:val="00CD6D24"/>
    <w:rsid w:val="00CD7465"/>
    <w:rsid w:val="00CD775D"/>
    <w:rsid w:val="00CE1F29"/>
    <w:rsid w:val="00CE3314"/>
    <w:rsid w:val="00CE34B5"/>
    <w:rsid w:val="00CE43AA"/>
    <w:rsid w:val="00CE484A"/>
    <w:rsid w:val="00CE5863"/>
    <w:rsid w:val="00CE6E58"/>
    <w:rsid w:val="00CE7EFF"/>
    <w:rsid w:val="00CF00AC"/>
    <w:rsid w:val="00CF0E3E"/>
    <w:rsid w:val="00CF495E"/>
    <w:rsid w:val="00CF4B0B"/>
    <w:rsid w:val="00CF58CF"/>
    <w:rsid w:val="00CF6B7B"/>
    <w:rsid w:val="00CF755D"/>
    <w:rsid w:val="00CF7AEF"/>
    <w:rsid w:val="00D02132"/>
    <w:rsid w:val="00D031DF"/>
    <w:rsid w:val="00D07F8F"/>
    <w:rsid w:val="00D13072"/>
    <w:rsid w:val="00D13971"/>
    <w:rsid w:val="00D15367"/>
    <w:rsid w:val="00D1661E"/>
    <w:rsid w:val="00D16763"/>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37855"/>
    <w:rsid w:val="00D40075"/>
    <w:rsid w:val="00D4214E"/>
    <w:rsid w:val="00D424D1"/>
    <w:rsid w:val="00D42B17"/>
    <w:rsid w:val="00D432F5"/>
    <w:rsid w:val="00D4469B"/>
    <w:rsid w:val="00D4526C"/>
    <w:rsid w:val="00D45E2B"/>
    <w:rsid w:val="00D52488"/>
    <w:rsid w:val="00D52855"/>
    <w:rsid w:val="00D5353E"/>
    <w:rsid w:val="00D53C70"/>
    <w:rsid w:val="00D5608F"/>
    <w:rsid w:val="00D5757F"/>
    <w:rsid w:val="00D61DC2"/>
    <w:rsid w:val="00D6242D"/>
    <w:rsid w:val="00D626DE"/>
    <w:rsid w:val="00D62EB3"/>
    <w:rsid w:val="00D64AFD"/>
    <w:rsid w:val="00D67EDE"/>
    <w:rsid w:val="00D67F39"/>
    <w:rsid w:val="00D706D0"/>
    <w:rsid w:val="00D70C73"/>
    <w:rsid w:val="00D70F13"/>
    <w:rsid w:val="00D71DE1"/>
    <w:rsid w:val="00D722C2"/>
    <w:rsid w:val="00D72677"/>
    <w:rsid w:val="00D7612F"/>
    <w:rsid w:val="00D80521"/>
    <w:rsid w:val="00D8148E"/>
    <w:rsid w:val="00D818AA"/>
    <w:rsid w:val="00D81C5F"/>
    <w:rsid w:val="00D81C69"/>
    <w:rsid w:val="00D820F2"/>
    <w:rsid w:val="00D82831"/>
    <w:rsid w:val="00D82FBF"/>
    <w:rsid w:val="00D83FEC"/>
    <w:rsid w:val="00D85490"/>
    <w:rsid w:val="00D86EC5"/>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4C7"/>
    <w:rsid w:val="00DC1BF5"/>
    <w:rsid w:val="00DC1E38"/>
    <w:rsid w:val="00DC2DDD"/>
    <w:rsid w:val="00DC31D9"/>
    <w:rsid w:val="00DC355C"/>
    <w:rsid w:val="00DC36B5"/>
    <w:rsid w:val="00DC49CF"/>
    <w:rsid w:val="00DC5AF1"/>
    <w:rsid w:val="00DC5C57"/>
    <w:rsid w:val="00DC6F29"/>
    <w:rsid w:val="00DC79E7"/>
    <w:rsid w:val="00DD0018"/>
    <w:rsid w:val="00DD1096"/>
    <w:rsid w:val="00DD1616"/>
    <w:rsid w:val="00DD1BCB"/>
    <w:rsid w:val="00DD2456"/>
    <w:rsid w:val="00DD278F"/>
    <w:rsid w:val="00DD5483"/>
    <w:rsid w:val="00DD550D"/>
    <w:rsid w:val="00DD5DEF"/>
    <w:rsid w:val="00DD71E9"/>
    <w:rsid w:val="00DD78A3"/>
    <w:rsid w:val="00DE1A6A"/>
    <w:rsid w:val="00DE2F46"/>
    <w:rsid w:val="00DE57BA"/>
    <w:rsid w:val="00DE5D93"/>
    <w:rsid w:val="00DE643D"/>
    <w:rsid w:val="00DE7240"/>
    <w:rsid w:val="00DE7336"/>
    <w:rsid w:val="00DE798A"/>
    <w:rsid w:val="00DF03E6"/>
    <w:rsid w:val="00DF1481"/>
    <w:rsid w:val="00DF178E"/>
    <w:rsid w:val="00DF69E2"/>
    <w:rsid w:val="00E00DE7"/>
    <w:rsid w:val="00E030ED"/>
    <w:rsid w:val="00E04BCA"/>
    <w:rsid w:val="00E10435"/>
    <w:rsid w:val="00E10FE2"/>
    <w:rsid w:val="00E11755"/>
    <w:rsid w:val="00E1180C"/>
    <w:rsid w:val="00E1442A"/>
    <w:rsid w:val="00E14E70"/>
    <w:rsid w:val="00E1635B"/>
    <w:rsid w:val="00E165F4"/>
    <w:rsid w:val="00E17B2E"/>
    <w:rsid w:val="00E201D6"/>
    <w:rsid w:val="00E2023F"/>
    <w:rsid w:val="00E2057E"/>
    <w:rsid w:val="00E212DA"/>
    <w:rsid w:val="00E22174"/>
    <w:rsid w:val="00E22240"/>
    <w:rsid w:val="00E24519"/>
    <w:rsid w:val="00E251C0"/>
    <w:rsid w:val="00E2639F"/>
    <w:rsid w:val="00E27C58"/>
    <w:rsid w:val="00E27D78"/>
    <w:rsid w:val="00E3088A"/>
    <w:rsid w:val="00E31080"/>
    <w:rsid w:val="00E31F7B"/>
    <w:rsid w:val="00E362FD"/>
    <w:rsid w:val="00E37D0C"/>
    <w:rsid w:val="00E40E3D"/>
    <w:rsid w:val="00E41F74"/>
    <w:rsid w:val="00E425BF"/>
    <w:rsid w:val="00E430AB"/>
    <w:rsid w:val="00E4337D"/>
    <w:rsid w:val="00E43525"/>
    <w:rsid w:val="00E46415"/>
    <w:rsid w:val="00E46D03"/>
    <w:rsid w:val="00E47246"/>
    <w:rsid w:val="00E507AE"/>
    <w:rsid w:val="00E512DC"/>
    <w:rsid w:val="00E530DE"/>
    <w:rsid w:val="00E53C6E"/>
    <w:rsid w:val="00E543C9"/>
    <w:rsid w:val="00E5543A"/>
    <w:rsid w:val="00E55968"/>
    <w:rsid w:val="00E56C67"/>
    <w:rsid w:val="00E57718"/>
    <w:rsid w:val="00E6269B"/>
    <w:rsid w:val="00E63519"/>
    <w:rsid w:val="00E6370C"/>
    <w:rsid w:val="00E64E06"/>
    <w:rsid w:val="00E65518"/>
    <w:rsid w:val="00E701EA"/>
    <w:rsid w:val="00E70A2F"/>
    <w:rsid w:val="00E70F31"/>
    <w:rsid w:val="00E72127"/>
    <w:rsid w:val="00E7423D"/>
    <w:rsid w:val="00E764DF"/>
    <w:rsid w:val="00E765B2"/>
    <w:rsid w:val="00E809F2"/>
    <w:rsid w:val="00E81A1E"/>
    <w:rsid w:val="00E81CD6"/>
    <w:rsid w:val="00E83047"/>
    <w:rsid w:val="00E84F6E"/>
    <w:rsid w:val="00E86934"/>
    <w:rsid w:val="00E8784C"/>
    <w:rsid w:val="00E90C8B"/>
    <w:rsid w:val="00E90F5C"/>
    <w:rsid w:val="00E91132"/>
    <w:rsid w:val="00E92D5F"/>
    <w:rsid w:val="00E9311D"/>
    <w:rsid w:val="00E93C40"/>
    <w:rsid w:val="00E95103"/>
    <w:rsid w:val="00EA028F"/>
    <w:rsid w:val="00EA0766"/>
    <w:rsid w:val="00EA3586"/>
    <w:rsid w:val="00EA61AD"/>
    <w:rsid w:val="00EB0CFE"/>
    <w:rsid w:val="00EB0EE7"/>
    <w:rsid w:val="00EB2FCB"/>
    <w:rsid w:val="00EB3340"/>
    <w:rsid w:val="00EB4144"/>
    <w:rsid w:val="00EB462A"/>
    <w:rsid w:val="00EB4B03"/>
    <w:rsid w:val="00EB5575"/>
    <w:rsid w:val="00EB6C5D"/>
    <w:rsid w:val="00EB6EA2"/>
    <w:rsid w:val="00EB6F5F"/>
    <w:rsid w:val="00EC2368"/>
    <w:rsid w:val="00EC28A9"/>
    <w:rsid w:val="00EC3784"/>
    <w:rsid w:val="00EC3E90"/>
    <w:rsid w:val="00EC4BAC"/>
    <w:rsid w:val="00EC4DD5"/>
    <w:rsid w:val="00EC5258"/>
    <w:rsid w:val="00EC533B"/>
    <w:rsid w:val="00EC6873"/>
    <w:rsid w:val="00EC6A43"/>
    <w:rsid w:val="00EC7018"/>
    <w:rsid w:val="00ED03F1"/>
    <w:rsid w:val="00ED047A"/>
    <w:rsid w:val="00ED0B28"/>
    <w:rsid w:val="00ED2569"/>
    <w:rsid w:val="00ED2A50"/>
    <w:rsid w:val="00ED3065"/>
    <w:rsid w:val="00ED36F9"/>
    <w:rsid w:val="00ED4331"/>
    <w:rsid w:val="00ED4C77"/>
    <w:rsid w:val="00ED6663"/>
    <w:rsid w:val="00ED684C"/>
    <w:rsid w:val="00EE09A5"/>
    <w:rsid w:val="00EE34C8"/>
    <w:rsid w:val="00EE4DF3"/>
    <w:rsid w:val="00EE5A7C"/>
    <w:rsid w:val="00EE60A3"/>
    <w:rsid w:val="00EE70F8"/>
    <w:rsid w:val="00EF331F"/>
    <w:rsid w:val="00EF3F26"/>
    <w:rsid w:val="00EF56C4"/>
    <w:rsid w:val="00EF58E7"/>
    <w:rsid w:val="00F00D29"/>
    <w:rsid w:val="00F00F30"/>
    <w:rsid w:val="00F0497C"/>
    <w:rsid w:val="00F04C78"/>
    <w:rsid w:val="00F05F28"/>
    <w:rsid w:val="00F06732"/>
    <w:rsid w:val="00F06DEB"/>
    <w:rsid w:val="00F076DB"/>
    <w:rsid w:val="00F1001D"/>
    <w:rsid w:val="00F1040B"/>
    <w:rsid w:val="00F116F3"/>
    <w:rsid w:val="00F128C2"/>
    <w:rsid w:val="00F12EEF"/>
    <w:rsid w:val="00F15DC6"/>
    <w:rsid w:val="00F16D2C"/>
    <w:rsid w:val="00F20270"/>
    <w:rsid w:val="00F2137A"/>
    <w:rsid w:val="00F213F2"/>
    <w:rsid w:val="00F218B8"/>
    <w:rsid w:val="00F22860"/>
    <w:rsid w:val="00F22D87"/>
    <w:rsid w:val="00F23620"/>
    <w:rsid w:val="00F24A78"/>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6F7"/>
    <w:rsid w:val="00F36833"/>
    <w:rsid w:val="00F36C95"/>
    <w:rsid w:val="00F37A65"/>
    <w:rsid w:val="00F411CE"/>
    <w:rsid w:val="00F41357"/>
    <w:rsid w:val="00F46C40"/>
    <w:rsid w:val="00F479AE"/>
    <w:rsid w:val="00F51E91"/>
    <w:rsid w:val="00F5416E"/>
    <w:rsid w:val="00F54B5C"/>
    <w:rsid w:val="00F56609"/>
    <w:rsid w:val="00F63466"/>
    <w:rsid w:val="00F63D88"/>
    <w:rsid w:val="00F64446"/>
    <w:rsid w:val="00F6605E"/>
    <w:rsid w:val="00F66462"/>
    <w:rsid w:val="00F736A2"/>
    <w:rsid w:val="00F7370C"/>
    <w:rsid w:val="00F76341"/>
    <w:rsid w:val="00F77DDD"/>
    <w:rsid w:val="00F80DDC"/>
    <w:rsid w:val="00F80E96"/>
    <w:rsid w:val="00F81AF0"/>
    <w:rsid w:val="00F81E17"/>
    <w:rsid w:val="00F829AC"/>
    <w:rsid w:val="00F83215"/>
    <w:rsid w:val="00F85F1F"/>
    <w:rsid w:val="00F85FA7"/>
    <w:rsid w:val="00F9146B"/>
    <w:rsid w:val="00F918BD"/>
    <w:rsid w:val="00F91DBC"/>
    <w:rsid w:val="00F943E4"/>
    <w:rsid w:val="00F94E54"/>
    <w:rsid w:val="00F9512A"/>
    <w:rsid w:val="00F97EA9"/>
    <w:rsid w:val="00FA04EC"/>
    <w:rsid w:val="00FA12AA"/>
    <w:rsid w:val="00FA1EA7"/>
    <w:rsid w:val="00FA2486"/>
    <w:rsid w:val="00FA2F90"/>
    <w:rsid w:val="00FA523C"/>
    <w:rsid w:val="00FA6DFD"/>
    <w:rsid w:val="00FB0212"/>
    <w:rsid w:val="00FB176B"/>
    <w:rsid w:val="00FB424A"/>
    <w:rsid w:val="00FB5B9D"/>
    <w:rsid w:val="00FB7729"/>
    <w:rsid w:val="00FC3AC3"/>
    <w:rsid w:val="00FC4CE5"/>
    <w:rsid w:val="00FC57E3"/>
    <w:rsid w:val="00FC5D06"/>
    <w:rsid w:val="00FC5EEF"/>
    <w:rsid w:val="00FC7A0C"/>
    <w:rsid w:val="00FC7CF3"/>
    <w:rsid w:val="00FC7E71"/>
    <w:rsid w:val="00FD032D"/>
    <w:rsid w:val="00FD0579"/>
    <w:rsid w:val="00FD0580"/>
    <w:rsid w:val="00FD1CD3"/>
    <w:rsid w:val="00FD25A7"/>
    <w:rsid w:val="00FD3AE9"/>
    <w:rsid w:val="00FD3DE0"/>
    <w:rsid w:val="00FD6D79"/>
    <w:rsid w:val="00FD71B6"/>
    <w:rsid w:val="00FD7E99"/>
    <w:rsid w:val="00FE4A1D"/>
    <w:rsid w:val="00FE55F3"/>
    <w:rsid w:val="00FE5EC7"/>
    <w:rsid w:val="00FE69F3"/>
    <w:rsid w:val="00FF1153"/>
    <w:rsid w:val="00FF4098"/>
    <w:rsid w:val="00FF6B75"/>
    <w:rsid w:val="01C6E005"/>
    <w:rsid w:val="02609A99"/>
    <w:rsid w:val="03B35D7F"/>
    <w:rsid w:val="044EF522"/>
    <w:rsid w:val="04A84D9D"/>
    <w:rsid w:val="04C9019C"/>
    <w:rsid w:val="067A2F6E"/>
    <w:rsid w:val="07510656"/>
    <w:rsid w:val="09105209"/>
    <w:rsid w:val="096CEA05"/>
    <w:rsid w:val="098E4C11"/>
    <w:rsid w:val="099C8F2F"/>
    <w:rsid w:val="09A457CA"/>
    <w:rsid w:val="0A503391"/>
    <w:rsid w:val="0A6A2B83"/>
    <w:rsid w:val="0AAF6443"/>
    <w:rsid w:val="0B125A44"/>
    <w:rsid w:val="0BAF547E"/>
    <w:rsid w:val="0BCF011F"/>
    <w:rsid w:val="0D51F974"/>
    <w:rsid w:val="0EC8688C"/>
    <w:rsid w:val="0EF8FD53"/>
    <w:rsid w:val="0F078395"/>
    <w:rsid w:val="0F1E543D"/>
    <w:rsid w:val="0F5C4F72"/>
    <w:rsid w:val="0F77A734"/>
    <w:rsid w:val="1055262F"/>
    <w:rsid w:val="1270D6C9"/>
    <w:rsid w:val="130AD86A"/>
    <w:rsid w:val="13F59603"/>
    <w:rsid w:val="14A7763C"/>
    <w:rsid w:val="14CA461C"/>
    <w:rsid w:val="14CA8805"/>
    <w:rsid w:val="14D61D9F"/>
    <w:rsid w:val="15A7925B"/>
    <w:rsid w:val="16BE009D"/>
    <w:rsid w:val="16EA86BA"/>
    <w:rsid w:val="17897A85"/>
    <w:rsid w:val="18CD2D47"/>
    <w:rsid w:val="1910D3E0"/>
    <w:rsid w:val="19E9AB4F"/>
    <w:rsid w:val="1B14CA47"/>
    <w:rsid w:val="1B7267D7"/>
    <w:rsid w:val="1B84AAF0"/>
    <w:rsid w:val="1BADB0F0"/>
    <w:rsid w:val="1D89AF74"/>
    <w:rsid w:val="1E09AFE2"/>
    <w:rsid w:val="1E110A3F"/>
    <w:rsid w:val="1E3F34F7"/>
    <w:rsid w:val="1E9A4270"/>
    <w:rsid w:val="1F5DE426"/>
    <w:rsid w:val="1F869067"/>
    <w:rsid w:val="1FE0BCF7"/>
    <w:rsid w:val="200D43B4"/>
    <w:rsid w:val="208F66F3"/>
    <w:rsid w:val="20E52C3C"/>
    <w:rsid w:val="21341F80"/>
    <w:rsid w:val="21FF182B"/>
    <w:rsid w:val="2211A38C"/>
    <w:rsid w:val="22833B40"/>
    <w:rsid w:val="22942549"/>
    <w:rsid w:val="22C244A8"/>
    <w:rsid w:val="2395F3B5"/>
    <w:rsid w:val="2422A528"/>
    <w:rsid w:val="247255AF"/>
    <w:rsid w:val="24C9B7BE"/>
    <w:rsid w:val="24F2E27C"/>
    <w:rsid w:val="27ABD04E"/>
    <w:rsid w:val="27C6C278"/>
    <w:rsid w:val="280C685E"/>
    <w:rsid w:val="2818F93F"/>
    <w:rsid w:val="2967C6DF"/>
    <w:rsid w:val="29EC7362"/>
    <w:rsid w:val="2AA3B3D5"/>
    <w:rsid w:val="2B7006AF"/>
    <w:rsid w:val="2BA135A8"/>
    <w:rsid w:val="2BEC8AFD"/>
    <w:rsid w:val="2C8F94EF"/>
    <w:rsid w:val="2D82F1F9"/>
    <w:rsid w:val="2DDB5497"/>
    <w:rsid w:val="2EC89D0C"/>
    <w:rsid w:val="2F7724F8"/>
    <w:rsid w:val="2F91361E"/>
    <w:rsid w:val="2FB1836E"/>
    <w:rsid w:val="2FF86539"/>
    <w:rsid w:val="2FFB772D"/>
    <w:rsid w:val="3009FFD8"/>
    <w:rsid w:val="31F54A4E"/>
    <w:rsid w:val="321EF902"/>
    <w:rsid w:val="3292B92F"/>
    <w:rsid w:val="3293CF62"/>
    <w:rsid w:val="34BB58D5"/>
    <w:rsid w:val="35F5BFF3"/>
    <w:rsid w:val="3634803E"/>
    <w:rsid w:val="369458A7"/>
    <w:rsid w:val="36EF3E0E"/>
    <w:rsid w:val="36F11480"/>
    <w:rsid w:val="370DD10D"/>
    <w:rsid w:val="3752754D"/>
    <w:rsid w:val="3759917D"/>
    <w:rsid w:val="376C0258"/>
    <w:rsid w:val="3957FA73"/>
    <w:rsid w:val="3979D98D"/>
    <w:rsid w:val="39A07B4D"/>
    <w:rsid w:val="3A53B1CD"/>
    <w:rsid w:val="3AFD7A21"/>
    <w:rsid w:val="3BE5E8F7"/>
    <w:rsid w:val="3C9895C9"/>
    <w:rsid w:val="3CA46FD0"/>
    <w:rsid w:val="3D079CA2"/>
    <w:rsid w:val="3D089A1F"/>
    <w:rsid w:val="3D63852F"/>
    <w:rsid w:val="3DB7F426"/>
    <w:rsid w:val="3E2A7F9D"/>
    <w:rsid w:val="3EBF0F17"/>
    <w:rsid w:val="3F20D790"/>
    <w:rsid w:val="3F450768"/>
    <w:rsid w:val="3F4DFA32"/>
    <w:rsid w:val="3F8379DC"/>
    <w:rsid w:val="40F99B24"/>
    <w:rsid w:val="421F3B2B"/>
    <w:rsid w:val="436EB66A"/>
    <w:rsid w:val="451B4BFA"/>
    <w:rsid w:val="4583F286"/>
    <w:rsid w:val="45A7A629"/>
    <w:rsid w:val="464C52E8"/>
    <w:rsid w:val="4661DA15"/>
    <w:rsid w:val="46A1BB8F"/>
    <w:rsid w:val="4764A3D6"/>
    <w:rsid w:val="47D8060A"/>
    <w:rsid w:val="48BECA60"/>
    <w:rsid w:val="49B57122"/>
    <w:rsid w:val="49F59D41"/>
    <w:rsid w:val="4A40EA12"/>
    <w:rsid w:val="4B3CB5EF"/>
    <w:rsid w:val="4C024466"/>
    <w:rsid w:val="4C285875"/>
    <w:rsid w:val="4C82A070"/>
    <w:rsid w:val="4CD480D0"/>
    <w:rsid w:val="4E89598F"/>
    <w:rsid w:val="50548D83"/>
    <w:rsid w:val="50AA2632"/>
    <w:rsid w:val="513039D9"/>
    <w:rsid w:val="5149CB7D"/>
    <w:rsid w:val="530D9A76"/>
    <w:rsid w:val="5416076D"/>
    <w:rsid w:val="542F02F1"/>
    <w:rsid w:val="549AAAE0"/>
    <w:rsid w:val="54E5231A"/>
    <w:rsid w:val="550D3DDD"/>
    <w:rsid w:val="554A544B"/>
    <w:rsid w:val="5660D810"/>
    <w:rsid w:val="56E52062"/>
    <w:rsid w:val="57C88BE7"/>
    <w:rsid w:val="58E7F811"/>
    <w:rsid w:val="592FFB94"/>
    <w:rsid w:val="596123C8"/>
    <w:rsid w:val="5AC9041D"/>
    <w:rsid w:val="5AFF83FE"/>
    <w:rsid w:val="5B1F611C"/>
    <w:rsid w:val="5C06A9CD"/>
    <w:rsid w:val="5D91B5B0"/>
    <w:rsid w:val="5DD959DE"/>
    <w:rsid w:val="5F40C9FE"/>
    <w:rsid w:val="5F554E68"/>
    <w:rsid w:val="5FE038EC"/>
    <w:rsid w:val="60CC1D6F"/>
    <w:rsid w:val="6157F777"/>
    <w:rsid w:val="61B62886"/>
    <w:rsid w:val="61F623E5"/>
    <w:rsid w:val="620A5452"/>
    <w:rsid w:val="6288E740"/>
    <w:rsid w:val="6388A375"/>
    <w:rsid w:val="643988A3"/>
    <w:rsid w:val="643AD566"/>
    <w:rsid w:val="64D41AB4"/>
    <w:rsid w:val="655A96F1"/>
    <w:rsid w:val="6568005E"/>
    <w:rsid w:val="65892FD0"/>
    <w:rsid w:val="6592BC44"/>
    <w:rsid w:val="6686815B"/>
    <w:rsid w:val="673E06BC"/>
    <w:rsid w:val="675E655C"/>
    <w:rsid w:val="67A6422D"/>
    <w:rsid w:val="682FB7A1"/>
    <w:rsid w:val="688CA01A"/>
    <w:rsid w:val="6973EDB2"/>
    <w:rsid w:val="6A09269B"/>
    <w:rsid w:val="6A5EFE39"/>
    <w:rsid w:val="6ABDD636"/>
    <w:rsid w:val="6AC9938E"/>
    <w:rsid w:val="6B1D954E"/>
    <w:rsid w:val="6C137DC3"/>
    <w:rsid w:val="6C3027E6"/>
    <w:rsid w:val="6DB6FF12"/>
    <w:rsid w:val="6E2F9CD8"/>
    <w:rsid w:val="6E8D6658"/>
    <w:rsid w:val="6EB4536E"/>
    <w:rsid w:val="6EFF1A41"/>
    <w:rsid w:val="6F6A69BF"/>
    <w:rsid w:val="700CE6A6"/>
    <w:rsid w:val="709D062A"/>
    <w:rsid w:val="71294879"/>
    <w:rsid w:val="72228E18"/>
    <w:rsid w:val="72A00AAA"/>
    <w:rsid w:val="72C20267"/>
    <w:rsid w:val="7427B104"/>
    <w:rsid w:val="748710E8"/>
    <w:rsid w:val="762E7CD5"/>
    <w:rsid w:val="765C3B21"/>
    <w:rsid w:val="772F6B20"/>
    <w:rsid w:val="782A4CDF"/>
    <w:rsid w:val="79F0E76A"/>
    <w:rsid w:val="7B9C6ED1"/>
    <w:rsid w:val="7BB4BD13"/>
    <w:rsid w:val="7BEE9A60"/>
    <w:rsid w:val="7CC99FC4"/>
    <w:rsid w:val="7CF14E1D"/>
    <w:rsid w:val="7D5DAA0F"/>
    <w:rsid w:val="7D900549"/>
    <w:rsid w:val="7DD7CE20"/>
    <w:rsid w:val="7E3318BF"/>
    <w:rsid w:val="7EC33EB0"/>
    <w:rsid w:val="7EDC9DD1"/>
    <w:rsid w:val="7F450E4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2.xml><?xml version="1.0" encoding="utf-8"?>
<ds:datastoreItem xmlns:ds="http://schemas.openxmlformats.org/officeDocument/2006/customXml" ds:itemID="{6A87F064-5B2D-458D-BF6D-B4206AD37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11</Pages>
  <Words>5932</Words>
  <Characters>33819</Characters>
  <Application>Microsoft Office Word</Application>
  <DocSecurity>0</DocSecurity>
  <Lines>281</Lines>
  <Paragraphs>79</Paragraphs>
  <ScaleCrop>false</ScaleCrop>
  <Company>Kennet District Council</Company>
  <LinksUpToDate>false</LinksUpToDate>
  <CharactersWithSpaces>39672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Machin, Niall</cp:lastModifiedBy>
  <cp:revision>342</cp:revision>
  <cp:lastPrinted>2014-06-05T13:12:00Z</cp:lastPrinted>
  <dcterms:created xsi:type="dcterms:W3CDTF">2026-07-20T16:29:00Z</dcterms:created>
  <dcterms:modified xsi:type="dcterms:W3CDTF">2026-07-29T09:32:00Z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