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C632B" w14:textId="77777777" w:rsidR="00B42C3C" w:rsidRDefault="00B42C3C"/>
    <w:p w14:paraId="7297F820" w14:textId="77777777" w:rsidR="00B42C3C" w:rsidRPr="00B42C3C" w:rsidRDefault="00B42C3C" w:rsidP="009F7413">
      <w:pPr>
        <w:rPr>
          <w:rFonts w:eastAsia="Times New Roman" w:cs="Times New Roman"/>
          <w:color w:val="000000"/>
          <w:kern w:val="0"/>
          <w:sz w:val="36"/>
          <w:szCs w:val="36"/>
          <w:lang w:eastAsia="en-GB"/>
          <w14:ligatures w14:val="none"/>
        </w:rPr>
      </w:pPr>
      <w:r w:rsidRPr="00B42C3C">
        <w:rPr>
          <w:rFonts w:eastAsia="Times New Roman" w:cs="Times New Roman"/>
          <w:b/>
          <w:bCs/>
          <w:color w:val="000000"/>
          <w:kern w:val="0"/>
          <w:sz w:val="36"/>
          <w:szCs w:val="36"/>
          <w:lang w:eastAsia="en-GB"/>
          <w14:ligatures w14:val="none"/>
        </w:rPr>
        <w:t>Design and Access Statement</w:t>
      </w:r>
    </w:p>
    <w:p w14:paraId="5759EAB6" w14:textId="77777777" w:rsidR="009F7413" w:rsidRDefault="009F7413" w:rsidP="009F7413">
      <w:pPr>
        <w:rPr>
          <w:rFonts w:eastAsia="Times New Roman" w:cs="Times New Roman"/>
          <w:b/>
          <w:bCs/>
          <w:color w:val="000000"/>
          <w:kern w:val="0"/>
          <w:sz w:val="30"/>
          <w:szCs w:val="30"/>
          <w:lang w:eastAsia="en-GB"/>
          <w14:ligatures w14:val="none"/>
        </w:rPr>
      </w:pPr>
    </w:p>
    <w:p w14:paraId="4B16DA16" w14:textId="545EE3E7" w:rsidR="00B42C3C" w:rsidRPr="00B42C3C" w:rsidRDefault="00B42C3C" w:rsidP="009F7413">
      <w:pPr>
        <w:rPr>
          <w:rFonts w:eastAsia="Times New Roman" w:cs="Times New Roman"/>
          <w:color w:val="000000"/>
          <w:kern w:val="0"/>
          <w:sz w:val="30"/>
          <w:szCs w:val="30"/>
          <w:lang w:eastAsia="en-GB"/>
          <w14:ligatures w14:val="none"/>
        </w:rPr>
      </w:pPr>
      <w:r w:rsidRPr="00B42C3C">
        <w:rPr>
          <w:rFonts w:eastAsia="Times New Roman" w:cs="Times New Roman"/>
          <w:b/>
          <w:bCs/>
          <w:color w:val="000000"/>
          <w:kern w:val="0"/>
          <w:sz w:val="30"/>
          <w:szCs w:val="30"/>
          <w:lang w:eastAsia="en-GB"/>
          <w14:ligatures w14:val="none"/>
        </w:rPr>
        <w:t>Application:</w:t>
      </w:r>
      <w:r w:rsidRPr="00B42C3C">
        <w:rPr>
          <w:rFonts w:eastAsia="Times New Roman" w:cs="Times New Roman"/>
          <w:color w:val="000000"/>
          <w:kern w:val="0"/>
          <w:sz w:val="30"/>
          <w:szCs w:val="30"/>
          <w:lang w:eastAsia="en-GB"/>
          <w14:ligatures w14:val="none"/>
        </w:rPr>
        <w:t> Listed Building Consent</w:t>
      </w:r>
    </w:p>
    <w:p w14:paraId="011386E0" w14:textId="77777777" w:rsidR="009F7413" w:rsidRDefault="009F7413" w:rsidP="009F7413">
      <w:pPr>
        <w:rPr>
          <w:rFonts w:eastAsia="Times New Roman" w:cs="Times New Roman"/>
          <w:b/>
          <w:bCs/>
          <w:color w:val="000000"/>
          <w:kern w:val="0"/>
          <w:sz w:val="30"/>
          <w:szCs w:val="30"/>
          <w:lang w:eastAsia="en-GB"/>
          <w14:ligatures w14:val="none"/>
        </w:rPr>
      </w:pPr>
    </w:p>
    <w:p w14:paraId="46B95E93" w14:textId="6EE923E9" w:rsidR="00B42C3C" w:rsidRPr="00B42C3C" w:rsidRDefault="00B42C3C" w:rsidP="009F7413">
      <w:pPr>
        <w:rPr>
          <w:rFonts w:eastAsia="Times New Roman" w:cs="Times New Roman"/>
          <w:b/>
          <w:bCs/>
          <w:color w:val="000000"/>
          <w:kern w:val="0"/>
          <w:sz w:val="30"/>
          <w:szCs w:val="30"/>
          <w:lang w:eastAsia="en-GB"/>
          <w14:ligatures w14:val="none"/>
        </w:rPr>
      </w:pPr>
      <w:r w:rsidRPr="00B42C3C">
        <w:rPr>
          <w:rFonts w:eastAsia="Times New Roman" w:cs="Times New Roman"/>
          <w:b/>
          <w:bCs/>
          <w:color w:val="000000"/>
          <w:kern w:val="0"/>
          <w:sz w:val="30"/>
          <w:szCs w:val="30"/>
          <w:lang w:eastAsia="en-GB"/>
          <w14:ligatures w14:val="none"/>
        </w:rPr>
        <w:t>Property:</w:t>
      </w:r>
      <w:r w:rsidRPr="00B42C3C">
        <w:rPr>
          <w:rFonts w:eastAsia="Times New Roman" w:cs="Times New Roman"/>
          <w:color w:val="000000"/>
          <w:kern w:val="0"/>
          <w:sz w:val="30"/>
          <w:szCs w:val="30"/>
          <w:lang w:eastAsia="en-GB"/>
          <w14:ligatures w14:val="none"/>
        </w:rPr>
        <w:t> 20 London Road, Marlborough, Wiltshire, SN8 1PH</w:t>
      </w:r>
    </w:p>
    <w:p w14:paraId="7A99E718" w14:textId="77777777" w:rsidR="009F7413" w:rsidRDefault="009F7413" w:rsidP="009F7413">
      <w:pPr>
        <w:rPr>
          <w:rFonts w:eastAsia="Times New Roman" w:cs="Times New Roman"/>
          <w:b/>
          <w:bCs/>
          <w:color w:val="000000"/>
          <w:kern w:val="0"/>
          <w:sz w:val="36"/>
          <w:szCs w:val="36"/>
          <w:lang w:eastAsia="en-GB"/>
          <w14:ligatures w14:val="none"/>
        </w:rPr>
      </w:pPr>
    </w:p>
    <w:p w14:paraId="506E0C69" w14:textId="2F8E2122" w:rsidR="00B42C3C" w:rsidRPr="00B42C3C" w:rsidRDefault="00B42C3C" w:rsidP="009F7413">
      <w:pPr>
        <w:rPr>
          <w:rFonts w:eastAsia="Times New Roman" w:cs="Times New Roman"/>
          <w:color w:val="000000"/>
          <w:kern w:val="0"/>
          <w:sz w:val="36"/>
          <w:szCs w:val="36"/>
          <w:lang w:eastAsia="en-GB"/>
          <w14:ligatures w14:val="none"/>
        </w:rPr>
      </w:pPr>
      <w:r w:rsidRPr="00B42C3C">
        <w:rPr>
          <w:rFonts w:eastAsia="Times New Roman" w:cs="Times New Roman"/>
          <w:b/>
          <w:bCs/>
          <w:color w:val="000000"/>
          <w:kern w:val="0"/>
          <w:sz w:val="36"/>
          <w:szCs w:val="36"/>
          <w:lang w:eastAsia="en-GB"/>
          <w14:ligatures w14:val="none"/>
        </w:rPr>
        <w:t>1. Introduction</w:t>
      </w:r>
    </w:p>
    <w:p w14:paraId="4209D4DD" w14:textId="77777777" w:rsidR="009F7413" w:rsidRDefault="009F7413" w:rsidP="009F7413">
      <w:pPr>
        <w:rPr>
          <w:rFonts w:eastAsia="Times New Roman" w:cs="Times New Roman"/>
          <w:color w:val="000000"/>
          <w:kern w:val="0"/>
          <w:sz w:val="30"/>
          <w:szCs w:val="30"/>
          <w:lang w:eastAsia="en-GB"/>
          <w14:ligatures w14:val="none"/>
        </w:rPr>
      </w:pPr>
    </w:p>
    <w:p w14:paraId="28DEFE46" w14:textId="76A20E41" w:rsidR="00B42C3C" w:rsidRPr="00B42C3C" w:rsidRDefault="00B42C3C" w:rsidP="009F7413">
      <w:p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This Design and Access Statement has been prepared in support of an application for Listed Building Consent for minor works to the Grade II listed property at 20 London Road, Marlborough.</w:t>
      </w:r>
    </w:p>
    <w:p w14:paraId="2322DB4F" w14:textId="77777777" w:rsidR="009F7413" w:rsidRDefault="009F7413" w:rsidP="009F7413">
      <w:pPr>
        <w:rPr>
          <w:rFonts w:eastAsia="Times New Roman" w:cs="Times New Roman"/>
          <w:color w:val="000000"/>
          <w:kern w:val="0"/>
          <w:sz w:val="30"/>
          <w:szCs w:val="30"/>
          <w:lang w:eastAsia="en-GB"/>
          <w14:ligatures w14:val="none"/>
        </w:rPr>
      </w:pPr>
    </w:p>
    <w:p w14:paraId="0DCD8D03" w14:textId="7D438A70" w:rsidR="00B42C3C" w:rsidRPr="00B42C3C" w:rsidRDefault="00B42C3C" w:rsidP="009F7413">
      <w:p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The proposed works comprise:</w:t>
      </w:r>
    </w:p>
    <w:p w14:paraId="21A76DCE" w14:textId="77777777" w:rsidR="00B42C3C" w:rsidRPr="00B42C3C" w:rsidRDefault="00B42C3C" w:rsidP="009F7413">
      <w:pPr>
        <w:numPr>
          <w:ilvl w:val="0"/>
          <w:numId w:val="1"/>
        </w:num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Replacement of the existing front entrance door with a traditionally detailed painted timber door.</w:t>
      </w:r>
    </w:p>
    <w:p w14:paraId="2F2C36C7" w14:textId="77777777" w:rsidR="00B42C3C" w:rsidRPr="00B42C3C" w:rsidRDefault="00B42C3C" w:rsidP="009F7413">
      <w:pPr>
        <w:numPr>
          <w:ilvl w:val="0"/>
          <w:numId w:val="1"/>
        </w:num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Installation of a new boiler flue through the tiled roof of the ground floor bathroom to serve a replacement gas boiler.</w:t>
      </w:r>
    </w:p>
    <w:p w14:paraId="6F2F93CF" w14:textId="77777777" w:rsidR="009F7413" w:rsidRDefault="009F7413" w:rsidP="009F7413">
      <w:pPr>
        <w:rPr>
          <w:rFonts w:eastAsia="Times New Roman" w:cs="Times New Roman"/>
          <w:color w:val="000000"/>
          <w:kern w:val="0"/>
          <w:sz w:val="30"/>
          <w:szCs w:val="30"/>
          <w:lang w:eastAsia="en-GB"/>
          <w14:ligatures w14:val="none"/>
        </w:rPr>
      </w:pPr>
    </w:p>
    <w:p w14:paraId="4E3E39F2" w14:textId="7EB7E094" w:rsidR="00B42C3C" w:rsidRDefault="00B42C3C" w:rsidP="009F7413">
      <w:p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The proposals have been designed to preserve and, where possible, enhance the character and significance of the listed building whilst ensuring it remains suitable for modern residential occupation.</w:t>
      </w:r>
    </w:p>
    <w:p w14:paraId="4E922480" w14:textId="77777777" w:rsidR="009F7413" w:rsidRPr="00B42C3C" w:rsidRDefault="009F7413" w:rsidP="009F7413">
      <w:pPr>
        <w:rPr>
          <w:rFonts w:eastAsia="Times New Roman" w:cs="Times New Roman"/>
          <w:color w:val="000000"/>
          <w:kern w:val="0"/>
          <w:sz w:val="30"/>
          <w:szCs w:val="30"/>
          <w:lang w:eastAsia="en-GB"/>
          <w14:ligatures w14:val="none"/>
        </w:rPr>
      </w:pPr>
    </w:p>
    <w:p w14:paraId="4441E7F5" w14:textId="77777777" w:rsidR="00B42C3C" w:rsidRPr="00B42C3C" w:rsidRDefault="00B42C3C" w:rsidP="009F7413">
      <w:pPr>
        <w:rPr>
          <w:rFonts w:eastAsia="Times New Roman" w:cs="Times New Roman"/>
          <w:color w:val="000000"/>
          <w:kern w:val="0"/>
          <w:sz w:val="36"/>
          <w:szCs w:val="36"/>
          <w:lang w:eastAsia="en-GB"/>
          <w14:ligatures w14:val="none"/>
        </w:rPr>
      </w:pPr>
      <w:r w:rsidRPr="00B42C3C">
        <w:rPr>
          <w:rFonts w:eastAsia="Times New Roman" w:cs="Times New Roman"/>
          <w:b/>
          <w:bCs/>
          <w:color w:val="000000"/>
          <w:kern w:val="0"/>
          <w:sz w:val="36"/>
          <w:szCs w:val="36"/>
          <w:lang w:eastAsia="en-GB"/>
          <w14:ligatures w14:val="none"/>
        </w:rPr>
        <w:t>2. Site Context</w:t>
      </w:r>
    </w:p>
    <w:p w14:paraId="16B8D350" w14:textId="77777777" w:rsidR="009F7413" w:rsidRDefault="009F7413" w:rsidP="009F7413">
      <w:pPr>
        <w:rPr>
          <w:rFonts w:eastAsia="Times New Roman" w:cs="Times New Roman"/>
          <w:color w:val="000000"/>
          <w:kern w:val="0"/>
          <w:sz w:val="30"/>
          <w:szCs w:val="30"/>
          <w:lang w:eastAsia="en-GB"/>
          <w14:ligatures w14:val="none"/>
        </w:rPr>
      </w:pPr>
    </w:p>
    <w:p w14:paraId="2F6C8330" w14:textId="0E3808DE" w:rsidR="00B42C3C" w:rsidRPr="00B42C3C" w:rsidRDefault="00B42C3C" w:rsidP="009F7413">
      <w:p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20 London Road is a Grade II listed dwelling situated within the historic town of Marlborough. The property forms part of the established historic streetscape and contributes positively to the character and appearance of London Road.</w:t>
      </w:r>
    </w:p>
    <w:p w14:paraId="70F19277" w14:textId="77777777" w:rsidR="00B42C3C" w:rsidRPr="00B42C3C" w:rsidRDefault="00B42C3C" w:rsidP="009F7413">
      <w:p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The building’s significance derives from its historic fabric, architectural detailing, traditional materials and its contribution to the wider historic environment.</w:t>
      </w:r>
    </w:p>
    <w:p w14:paraId="7E8CCAC0" w14:textId="77777777" w:rsidR="00B42C3C" w:rsidRDefault="00B42C3C" w:rsidP="009F7413">
      <w:p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The proposed works are limited in scale and have been carefully designed to respect the building’s special architectural and historic interest.</w:t>
      </w:r>
    </w:p>
    <w:p w14:paraId="594B6AB2" w14:textId="77777777" w:rsidR="009F7413" w:rsidRDefault="009F7413" w:rsidP="009F7413">
      <w:pPr>
        <w:rPr>
          <w:rFonts w:eastAsia="Times New Roman" w:cs="Times New Roman"/>
          <w:color w:val="000000"/>
          <w:kern w:val="0"/>
          <w:sz w:val="30"/>
          <w:szCs w:val="30"/>
          <w:lang w:eastAsia="en-GB"/>
          <w14:ligatures w14:val="none"/>
        </w:rPr>
      </w:pPr>
    </w:p>
    <w:p w14:paraId="36004CBA" w14:textId="77777777" w:rsidR="009F7413" w:rsidRDefault="009F7413" w:rsidP="009F7413">
      <w:pPr>
        <w:rPr>
          <w:rFonts w:eastAsia="Times New Roman" w:cs="Times New Roman"/>
          <w:color w:val="000000"/>
          <w:kern w:val="0"/>
          <w:sz w:val="30"/>
          <w:szCs w:val="30"/>
          <w:lang w:eastAsia="en-GB"/>
          <w14:ligatures w14:val="none"/>
        </w:rPr>
      </w:pPr>
    </w:p>
    <w:p w14:paraId="53BE90F5" w14:textId="77777777" w:rsidR="009F7413" w:rsidRDefault="009F7413" w:rsidP="009F7413">
      <w:pPr>
        <w:rPr>
          <w:rFonts w:eastAsia="Times New Roman" w:cs="Times New Roman"/>
          <w:color w:val="000000"/>
          <w:kern w:val="0"/>
          <w:sz w:val="30"/>
          <w:szCs w:val="30"/>
          <w:lang w:eastAsia="en-GB"/>
          <w14:ligatures w14:val="none"/>
        </w:rPr>
      </w:pPr>
    </w:p>
    <w:p w14:paraId="2B75224B" w14:textId="77777777" w:rsidR="009F7413" w:rsidRPr="00B42C3C" w:rsidRDefault="009F7413" w:rsidP="009F7413">
      <w:pPr>
        <w:rPr>
          <w:rFonts w:eastAsia="Times New Roman" w:cs="Times New Roman"/>
          <w:color w:val="000000"/>
          <w:kern w:val="0"/>
          <w:sz w:val="30"/>
          <w:szCs w:val="30"/>
          <w:lang w:eastAsia="en-GB"/>
          <w14:ligatures w14:val="none"/>
        </w:rPr>
      </w:pPr>
    </w:p>
    <w:p w14:paraId="7A4B1AC3" w14:textId="77777777" w:rsidR="00B42C3C" w:rsidRDefault="00B42C3C" w:rsidP="009F7413">
      <w:pPr>
        <w:rPr>
          <w:rFonts w:eastAsia="Times New Roman" w:cs="Times New Roman"/>
          <w:b/>
          <w:bCs/>
          <w:color w:val="000000"/>
          <w:kern w:val="0"/>
          <w:sz w:val="36"/>
          <w:szCs w:val="36"/>
          <w:lang w:eastAsia="en-GB"/>
          <w14:ligatures w14:val="none"/>
        </w:rPr>
      </w:pPr>
      <w:r w:rsidRPr="00B42C3C">
        <w:rPr>
          <w:rFonts w:eastAsia="Times New Roman" w:cs="Times New Roman"/>
          <w:b/>
          <w:bCs/>
          <w:color w:val="000000"/>
          <w:kern w:val="0"/>
          <w:sz w:val="36"/>
          <w:szCs w:val="36"/>
          <w:lang w:eastAsia="en-GB"/>
          <w14:ligatures w14:val="none"/>
        </w:rPr>
        <w:t>3. Design Principles</w:t>
      </w:r>
    </w:p>
    <w:p w14:paraId="79135B4A" w14:textId="77777777" w:rsidR="009F7413" w:rsidRPr="00B42C3C" w:rsidRDefault="009F7413" w:rsidP="009F7413">
      <w:pPr>
        <w:rPr>
          <w:rFonts w:eastAsia="Times New Roman" w:cs="Times New Roman"/>
          <w:color w:val="000000"/>
          <w:kern w:val="0"/>
          <w:sz w:val="36"/>
          <w:szCs w:val="36"/>
          <w:lang w:eastAsia="en-GB"/>
          <w14:ligatures w14:val="none"/>
        </w:rPr>
      </w:pPr>
    </w:p>
    <w:p w14:paraId="2E4EA426" w14:textId="77777777" w:rsidR="00B42C3C" w:rsidRPr="00B42C3C" w:rsidRDefault="00B42C3C" w:rsidP="009F7413">
      <w:pPr>
        <w:rPr>
          <w:rFonts w:eastAsia="Times New Roman" w:cs="Times New Roman"/>
          <w:color w:val="000000"/>
          <w:kern w:val="0"/>
          <w:sz w:val="32"/>
          <w:szCs w:val="32"/>
          <w:lang w:eastAsia="en-GB"/>
          <w14:ligatures w14:val="none"/>
        </w:rPr>
      </w:pPr>
      <w:r w:rsidRPr="00B42C3C">
        <w:rPr>
          <w:rFonts w:eastAsia="Times New Roman" w:cs="Times New Roman"/>
          <w:b/>
          <w:bCs/>
          <w:color w:val="000000"/>
          <w:kern w:val="0"/>
          <w:sz w:val="32"/>
          <w:szCs w:val="32"/>
          <w:lang w:eastAsia="en-GB"/>
          <w14:ligatures w14:val="none"/>
        </w:rPr>
        <w:t>Front Entrance Door</w:t>
      </w:r>
    </w:p>
    <w:p w14:paraId="19FC22A5" w14:textId="77777777" w:rsidR="00B42C3C" w:rsidRDefault="00B42C3C" w:rsidP="009F7413">
      <w:p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 xml:space="preserve">The existing front door is a modern flat-panel softwood door that is not original to the building and is not considered to contribute positively to its significance. </w:t>
      </w:r>
      <w:proofErr w:type="spellStart"/>
      <w:r w:rsidRPr="00B42C3C">
        <w:rPr>
          <w:rFonts w:eastAsia="Times New Roman" w:cs="Times New Roman"/>
          <w:color w:val="000000"/>
          <w:kern w:val="0"/>
          <w:sz w:val="30"/>
          <w:szCs w:val="30"/>
          <w:lang w:eastAsia="en-GB"/>
          <w14:ligatures w14:val="none"/>
        </w:rPr>
        <w:t>Its</w:t>
      </w:r>
      <w:proofErr w:type="spellEnd"/>
      <w:r w:rsidRPr="00B42C3C">
        <w:rPr>
          <w:rFonts w:eastAsia="Times New Roman" w:cs="Times New Roman"/>
          <w:color w:val="000000"/>
          <w:kern w:val="0"/>
          <w:sz w:val="30"/>
          <w:szCs w:val="30"/>
          <w:lang w:eastAsia="en-GB"/>
          <w14:ligatures w14:val="none"/>
        </w:rPr>
        <w:t xml:space="preserve"> plain appearance and construction are out of keeping with the age, character and architectural quality of the listed building.</w:t>
      </w:r>
    </w:p>
    <w:p w14:paraId="17A0CC7D" w14:textId="77777777" w:rsidR="009F7413" w:rsidRPr="00B42C3C" w:rsidRDefault="009F7413" w:rsidP="009F7413">
      <w:pPr>
        <w:rPr>
          <w:rFonts w:eastAsia="Times New Roman" w:cs="Times New Roman"/>
          <w:color w:val="000000"/>
          <w:kern w:val="0"/>
          <w:sz w:val="30"/>
          <w:szCs w:val="30"/>
          <w:lang w:eastAsia="en-GB"/>
          <w14:ligatures w14:val="none"/>
        </w:rPr>
      </w:pPr>
    </w:p>
    <w:p w14:paraId="78C9C970" w14:textId="76BE7F18" w:rsidR="00B42C3C" w:rsidRPr="00B42C3C" w:rsidRDefault="00B42C3C" w:rsidP="009F7413">
      <w:p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 xml:space="preserve">The proposal seeks to replace this unsympathetic feature with a traditionally constructed painted </w:t>
      </w:r>
      <w:r w:rsidR="009F7413">
        <w:rPr>
          <w:rFonts w:eastAsia="Times New Roman" w:cs="Times New Roman"/>
          <w:color w:val="000000"/>
          <w:kern w:val="0"/>
          <w:sz w:val="30"/>
          <w:szCs w:val="30"/>
          <w:lang w:eastAsia="en-GB"/>
          <w14:ligatures w14:val="none"/>
        </w:rPr>
        <w:t xml:space="preserve">composite </w:t>
      </w:r>
      <w:r w:rsidRPr="00B42C3C">
        <w:rPr>
          <w:rFonts w:eastAsia="Times New Roman" w:cs="Times New Roman"/>
          <w:color w:val="000000"/>
          <w:kern w:val="0"/>
          <w:sz w:val="30"/>
          <w:szCs w:val="30"/>
          <w:lang w:eastAsia="en-GB"/>
          <w14:ligatures w14:val="none"/>
        </w:rPr>
        <w:t>door designed to complement the historic character</w:t>
      </w:r>
      <w:r w:rsidR="009F7413">
        <w:rPr>
          <w:rFonts w:eastAsia="Times New Roman" w:cs="Times New Roman"/>
          <w:color w:val="000000"/>
          <w:kern w:val="0"/>
          <w:sz w:val="30"/>
          <w:szCs w:val="30"/>
          <w:lang w:eastAsia="en-GB"/>
          <w14:ligatures w14:val="none"/>
        </w:rPr>
        <w:t>, look and feel</w:t>
      </w:r>
      <w:r w:rsidRPr="00B42C3C">
        <w:rPr>
          <w:rFonts w:eastAsia="Times New Roman" w:cs="Times New Roman"/>
          <w:color w:val="000000"/>
          <w:kern w:val="0"/>
          <w:sz w:val="30"/>
          <w:szCs w:val="30"/>
          <w:lang w:eastAsia="en-GB"/>
          <w14:ligatures w14:val="none"/>
        </w:rPr>
        <w:t xml:space="preserve"> of the property.</w:t>
      </w:r>
    </w:p>
    <w:p w14:paraId="08529085" w14:textId="77777777" w:rsidR="009F7413" w:rsidRDefault="009F7413" w:rsidP="009F7413">
      <w:pPr>
        <w:rPr>
          <w:rFonts w:eastAsia="Times New Roman" w:cs="Times New Roman"/>
          <w:color w:val="000000"/>
          <w:kern w:val="0"/>
          <w:sz w:val="30"/>
          <w:szCs w:val="30"/>
          <w:lang w:eastAsia="en-GB"/>
          <w14:ligatures w14:val="none"/>
        </w:rPr>
      </w:pPr>
    </w:p>
    <w:p w14:paraId="7041C20C" w14:textId="051EC404" w:rsidR="00B42C3C" w:rsidRPr="00B42C3C" w:rsidRDefault="00B42C3C" w:rsidP="009F7413">
      <w:p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The replacement door will:</w:t>
      </w:r>
    </w:p>
    <w:p w14:paraId="25BE4A03" w14:textId="5E640C58" w:rsidR="00B42C3C" w:rsidRPr="00B42C3C" w:rsidRDefault="00B42C3C" w:rsidP="009F7413">
      <w:pPr>
        <w:numPr>
          <w:ilvl w:val="0"/>
          <w:numId w:val="2"/>
        </w:num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 xml:space="preserve">Be manufactured from </w:t>
      </w:r>
      <w:r w:rsidR="009F7413">
        <w:rPr>
          <w:rFonts w:eastAsia="Times New Roman" w:cs="Times New Roman"/>
          <w:color w:val="000000"/>
          <w:kern w:val="0"/>
          <w:sz w:val="30"/>
          <w:szCs w:val="30"/>
          <w:lang w:eastAsia="en-GB"/>
          <w14:ligatures w14:val="none"/>
        </w:rPr>
        <w:t>composite materials which look and feel like wood</w:t>
      </w:r>
      <w:r w:rsidRPr="00B42C3C">
        <w:rPr>
          <w:rFonts w:eastAsia="Times New Roman" w:cs="Times New Roman"/>
          <w:color w:val="000000"/>
          <w:kern w:val="0"/>
          <w:sz w:val="30"/>
          <w:szCs w:val="30"/>
          <w:lang w:eastAsia="en-GB"/>
          <w14:ligatures w14:val="none"/>
        </w:rPr>
        <w:t>.</w:t>
      </w:r>
      <w:r w:rsidR="009F7413">
        <w:rPr>
          <w:rFonts w:eastAsia="Times New Roman" w:cs="Times New Roman"/>
          <w:color w:val="000000"/>
          <w:kern w:val="0"/>
          <w:sz w:val="30"/>
          <w:szCs w:val="30"/>
          <w:lang w:eastAsia="en-GB"/>
          <w14:ligatures w14:val="none"/>
        </w:rPr>
        <w:t xml:space="preserve">  This will maximise strength, durability and thermal efficiency.</w:t>
      </w:r>
    </w:p>
    <w:p w14:paraId="102A0E1D" w14:textId="35B20E00" w:rsidR="00B42C3C" w:rsidRPr="00B42C3C" w:rsidRDefault="00B42C3C" w:rsidP="009F7413">
      <w:pPr>
        <w:numPr>
          <w:ilvl w:val="0"/>
          <w:numId w:val="2"/>
        </w:num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 xml:space="preserve">Reflect traditional proportions and </w:t>
      </w:r>
      <w:r w:rsidR="009F7413">
        <w:rPr>
          <w:rFonts w:eastAsia="Times New Roman" w:cs="Times New Roman"/>
          <w:color w:val="000000"/>
          <w:kern w:val="0"/>
          <w:sz w:val="30"/>
          <w:szCs w:val="30"/>
          <w:lang w:eastAsia="en-GB"/>
          <w14:ligatures w14:val="none"/>
        </w:rPr>
        <w:t xml:space="preserve">tongue &amp; groove </w:t>
      </w:r>
      <w:r w:rsidRPr="00B42C3C">
        <w:rPr>
          <w:rFonts w:eastAsia="Times New Roman" w:cs="Times New Roman"/>
          <w:color w:val="000000"/>
          <w:kern w:val="0"/>
          <w:sz w:val="30"/>
          <w:szCs w:val="30"/>
          <w:lang w:eastAsia="en-GB"/>
          <w14:ligatures w14:val="none"/>
        </w:rPr>
        <w:t>detailing appropriate to the building.</w:t>
      </w:r>
    </w:p>
    <w:p w14:paraId="28B1EFA2" w14:textId="77777777" w:rsidR="00B42C3C" w:rsidRPr="00B42C3C" w:rsidRDefault="00B42C3C" w:rsidP="009F7413">
      <w:pPr>
        <w:numPr>
          <w:ilvl w:val="0"/>
          <w:numId w:val="2"/>
        </w:num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Utilise traditional ironmongery where appropriate.</w:t>
      </w:r>
    </w:p>
    <w:p w14:paraId="4D42DD70" w14:textId="77777777" w:rsidR="00B42C3C" w:rsidRPr="00B42C3C" w:rsidRDefault="00B42C3C" w:rsidP="009F7413">
      <w:pPr>
        <w:numPr>
          <w:ilvl w:val="0"/>
          <w:numId w:val="2"/>
        </w:num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Be installed within the existing opening without alteration to the surrounding historic masonry.</w:t>
      </w:r>
    </w:p>
    <w:p w14:paraId="62F50205" w14:textId="77777777" w:rsidR="009F7413" w:rsidRDefault="009F7413" w:rsidP="009F7413">
      <w:pPr>
        <w:rPr>
          <w:rFonts w:eastAsia="Times New Roman" w:cs="Times New Roman"/>
          <w:color w:val="000000"/>
          <w:kern w:val="0"/>
          <w:sz w:val="30"/>
          <w:szCs w:val="30"/>
          <w:lang w:eastAsia="en-GB"/>
          <w14:ligatures w14:val="none"/>
        </w:rPr>
      </w:pPr>
    </w:p>
    <w:p w14:paraId="1935E563" w14:textId="0ACFDA43" w:rsidR="00B42C3C" w:rsidRDefault="00B42C3C" w:rsidP="009F7413">
      <w:p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The replacement represents an enhancement to the principal elevation by reinstating a more appropriate traditional appearance.</w:t>
      </w:r>
    </w:p>
    <w:p w14:paraId="0BF7A868" w14:textId="77777777" w:rsidR="009F7413" w:rsidRPr="00B42C3C" w:rsidRDefault="009F7413" w:rsidP="009F7413">
      <w:pPr>
        <w:rPr>
          <w:rFonts w:eastAsia="Times New Roman" w:cs="Times New Roman"/>
          <w:color w:val="000000"/>
          <w:kern w:val="0"/>
          <w:sz w:val="30"/>
          <w:szCs w:val="30"/>
          <w:lang w:eastAsia="en-GB"/>
          <w14:ligatures w14:val="none"/>
        </w:rPr>
      </w:pPr>
    </w:p>
    <w:p w14:paraId="40C1EC74" w14:textId="6A990038" w:rsidR="009F7413" w:rsidRPr="00B42C3C" w:rsidRDefault="00B42C3C" w:rsidP="009F7413">
      <w:pPr>
        <w:rPr>
          <w:rFonts w:eastAsia="Times New Roman" w:cs="Times New Roman"/>
          <w:b/>
          <w:bCs/>
          <w:color w:val="000000"/>
          <w:kern w:val="0"/>
          <w:sz w:val="32"/>
          <w:szCs w:val="32"/>
          <w:lang w:eastAsia="en-GB"/>
          <w14:ligatures w14:val="none"/>
        </w:rPr>
      </w:pPr>
      <w:r w:rsidRPr="00B42C3C">
        <w:rPr>
          <w:rFonts w:eastAsia="Times New Roman" w:cs="Times New Roman"/>
          <w:b/>
          <w:bCs/>
          <w:color w:val="000000"/>
          <w:kern w:val="0"/>
          <w:sz w:val="32"/>
          <w:szCs w:val="32"/>
          <w:lang w:eastAsia="en-GB"/>
          <w14:ligatures w14:val="none"/>
        </w:rPr>
        <w:t>Boiler Flue</w:t>
      </w:r>
    </w:p>
    <w:p w14:paraId="7A3839D5" w14:textId="77777777" w:rsidR="00B42C3C" w:rsidRPr="00B42C3C" w:rsidRDefault="00B42C3C" w:rsidP="009F7413">
      <w:p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A replacement gas boiler requires the installation of a balanced flue.</w:t>
      </w:r>
    </w:p>
    <w:p w14:paraId="448A0FEC" w14:textId="77777777" w:rsidR="009F7413" w:rsidRDefault="00B42C3C" w:rsidP="009F7413">
      <w:p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 xml:space="preserve">The flue will be positioned through the tiled roof over the ground floor bathroom. </w:t>
      </w:r>
    </w:p>
    <w:p w14:paraId="10F94A35" w14:textId="77777777" w:rsidR="009F7413" w:rsidRDefault="009F7413" w:rsidP="009F7413">
      <w:pPr>
        <w:rPr>
          <w:rFonts w:eastAsia="Times New Roman" w:cs="Times New Roman"/>
          <w:color w:val="000000"/>
          <w:kern w:val="0"/>
          <w:sz w:val="30"/>
          <w:szCs w:val="30"/>
          <w:lang w:eastAsia="en-GB"/>
          <w14:ligatures w14:val="none"/>
        </w:rPr>
      </w:pPr>
    </w:p>
    <w:p w14:paraId="5A0F9C9C" w14:textId="7F91A1CE" w:rsidR="00B42C3C" w:rsidRPr="00B42C3C" w:rsidRDefault="00B42C3C" w:rsidP="009F7413">
      <w:p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This location has been selected as it:</w:t>
      </w:r>
    </w:p>
    <w:p w14:paraId="23F7ECCF" w14:textId="77777777" w:rsidR="00B42C3C" w:rsidRPr="00B42C3C" w:rsidRDefault="00B42C3C" w:rsidP="009F7413">
      <w:pPr>
        <w:numPr>
          <w:ilvl w:val="0"/>
          <w:numId w:val="3"/>
        </w:num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Avoids the principal elevation.</w:t>
      </w:r>
    </w:p>
    <w:p w14:paraId="79447665" w14:textId="77777777" w:rsidR="00B42C3C" w:rsidRPr="00B42C3C" w:rsidRDefault="00B42C3C" w:rsidP="009F7413">
      <w:pPr>
        <w:numPr>
          <w:ilvl w:val="0"/>
          <w:numId w:val="3"/>
        </w:num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Minimises intervention into historic fabric.</w:t>
      </w:r>
    </w:p>
    <w:p w14:paraId="527EFF8B" w14:textId="77777777" w:rsidR="00B42C3C" w:rsidRPr="00B42C3C" w:rsidRDefault="00B42C3C" w:rsidP="009F7413">
      <w:pPr>
        <w:numPr>
          <w:ilvl w:val="0"/>
          <w:numId w:val="3"/>
        </w:num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Has limited visibility from the public realm.</w:t>
      </w:r>
    </w:p>
    <w:p w14:paraId="6D1E6543" w14:textId="77777777" w:rsidR="00B42C3C" w:rsidRPr="00B42C3C" w:rsidRDefault="00B42C3C" w:rsidP="009F7413">
      <w:pPr>
        <w:numPr>
          <w:ilvl w:val="0"/>
          <w:numId w:val="3"/>
        </w:num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Represents the shortest and least invasive flue route.</w:t>
      </w:r>
    </w:p>
    <w:p w14:paraId="10DA4772" w14:textId="77777777" w:rsidR="009F7413" w:rsidRDefault="009F7413" w:rsidP="009F7413">
      <w:pPr>
        <w:rPr>
          <w:rFonts w:eastAsia="Times New Roman" w:cs="Times New Roman"/>
          <w:color w:val="000000"/>
          <w:kern w:val="0"/>
          <w:sz w:val="30"/>
          <w:szCs w:val="30"/>
          <w:lang w:eastAsia="en-GB"/>
          <w14:ligatures w14:val="none"/>
        </w:rPr>
      </w:pPr>
    </w:p>
    <w:p w14:paraId="3C2F9B7B" w14:textId="77777777" w:rsidR="009F7413" w:rsidRDefault="009F7413" w:rsidP="009F7413">
      <w:pPr>
        <w:rPr>
          <w:rFonts w:eastAsia="Times New Roman" w:cs="Times New Roman"/>
          <w:color w:val="000000"/>
          <w:kern w:val="0"/>
          <w:sz w:val="30"/>
          <w:szCs w:val="30"/>
          <w:lang w:eastAsia="en-GB"/>
          <w14:ligatures w14:val="none"/>
        </w:rPr>
      </w:pPr>
    </w:p>
    <w:p w14:paraId="27E0ABA0" w14:textId="77777777" w:rsidR="009F7413" w:rsidRDefault="009F7413" w:rsidP="009F7413">
      <w:pPr>
        <w:rPr>
          <w:rFonts w:eastAsia="Times New Roman" w:cs="Times New Roman"/>
          <w:color w:val="000000"/>
          <w:kern w:val="0"/>
          <w:sz w:val="30"/>
          <w:szCs w:val="30"/>
          <w:lang w:eastAsia="en-GB"/>
          <w14:ligatures w14:val="none"/>
        </w:rPr>
      </w:pPr>
    </w:p>
    <w:p w14:paraId="421FBF83" w14:textId="096CA41D" w:rsidR="00B42C3C" w:rsidRDefault="00B42C3C" w:rsidP="009F7413">
      <w:p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The terminal will project only as required by current Building Regulations and the boiler manufacturer’s guidance and will be finished in a matt black or similarly dark colour to minimise visual impact.</w:t>
      </w:r>
    </w:p>
    <w:p w14:paraId="1A93A09F" w14:textId="77777777" w:rsidR="009F7413" w:rsidRPr="00B42C3C" w:rsidRDefault="009F7413" w:rsidP="009F7413">
      <w:pPr>
        <w:rPr>
          <w:rFonts w:eastAsia="Times New Roman" w:cs="Times New Roman"/>
          <w:color w:val="000000"/>
          <w:kern w:val="0"/>
          <w:sz w:val="30"/>
          <w:szCs w:val="30"/>
          <w:lang w:eastAsia="en-GB"/>
          <w14:ligatures w14:val="none"/>
        </w:rPr>
      </w:pPr>
    </w:p>
    <w:p w14:paraId="5702EE50" w14:textId="77777777" w:rsidR="00B42C3C" w:rsidRDefault="00B42C3C" w:rsidP="009F7413">
      <w:pPr>
        <w:rPr>
          <w:rFonts w:eastAsia="Times New Roman" w:cs="Times New Roman"/>
          <w:b/>
          <w:bCs/>
          <w:color w:val="000000"/>
          <w:kern w:val="0"/>
          <w:sz w:val="36"/>
          <w:szCs w:val="36"/>
          <w:lang w:eastAsia="en-GB"/>
          <w14:ligatures w14:val="none"/>
        </w:rPr>
      </w:pPr>
      <w:r w:rsidRPr="00B42C3C">
        <w:rPr>
          <w:rFonts w:eastAsia="Times New Roman" w:cs="Times New Roman"/>
          <w:b/>
          <w:bCs/>
          <w:color w:val="000000"/>
          <w:kern w:val="0"/>
          <w:sz w:val="36"/>
          <w:szCs w:val="36"/>
          <w:lang w:eastAsia="en-GB"/>
          <w14:ligatures w14:val="none"/>
        </w:rPr>
        <w:t>4. Impact on the Listed Building</w:t>
      </w:r>
    </w:p>
    <w:p w14:paraId="1FF48F3F" w14:textId="77777777" w:rsidR="009F7413" w:rsidRPr="00B42C3C" w:rsidRDefault="009F7413" w:rsidP="009F7413">
      <w:pPr>
        <w:rPr>
          <w:rFonts w:eastAsia="Times New Roman" w:cs="Times New Roman"/>
          <w:color w:val="000000"/>
          <w:kern w:val="0"/>
          <w:sz w:val="36"/>
          <w:szCs w:val="36"/>
          <w:lang w:eastAsia="en-GB"/>
          <w14:ligatures w14:val="none"/>
        </w:rPr>
      </w:pPr>
    </w:p>
    <w:p w14:paraId="267D5838" w14:textId="77777777" w:rsidR="00B42C3C" w:rsidRPr="00B42C3C" w:rsidRDefault="00B42C3C" w:rsidP="009F7413">
      <w:p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The proposals have been carefully developed to minimise impact upon the significance of the Grade II listed building.</w:t>
      </w:r>
    </w:p>
    <w:p w14:paraId="1342C35F" w14:textId="77777777" w:rsidR="009F7413" w:rsidRDefault="009F7413" w:rsidP="009F7413">
      <w:pPr>
        <w:rPr>
          <w:rFonts w:eastAsia="Times New Roman" w:cs="Times New Roman"/>
          <w:color w:val="000000"/>
          <w:kern w:val="0"/>
          <w:sz w:val="30"/>
          <w:szCs w:val="30"/>
          <w:lang w:eastAsia="en-GB"/>
          <w14:ligatures w14:val="none"/>
        </w:rPr>
      </w:pPr>
    </w:p>
    <w:p w14:paraId="31AE1810" w14:textId="1A7DAAD5" w:rsidR="00B42C3C" w:rsidRPr="00B42C3C" w:rsidRDefault="00B42C3C" w:rsidP="009F7413">
      <w:p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The replacement front door removes an inappropriate modern alteration and introduces a traditionally designed door that better reflects the building’s architectural character. This represents a positive enhancement to the appearance of the principal elevation.</w:t>
      </w:r>
    </w:p>
    <w:p w14:paraId="07A6ADD3" w14:textId="77777777" w:rsidR="009F7413" w:rsidRDefault="009F7413" w:rsidP="009F7413">
      <w:pPr>
        <w:rPr>
          <w:rFonts w:eastAsia="Times New Roman" w:cs="Times New Roman"/>
          <w:color w:val="000000"/>
          <w:kern w:val="0"/>
          <w:sz w:val="30"/>
          <w:szCs w:val="30"/>
          <w:lang w:eastAsia="en-GB"/>
          <w14:ligatures w14:val="none"/>
        </w:rPr>
      </w:pPr>
    </w:p>
    <w:p w14:paraId="7EDDEEBB" w14:textId="620F7FCC" w:rsidR="00B42C3C" w:rsidRPr="00B42C3C" w:rsidRDefault="00B42C3C" w:rsidP="009F7413">
      <w:p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The proposed boiler flue requires only a small opening through the existing tiled roof and is positioned on a secondary roof slope where its visual impact is minimal. The works avoid the loss of significant historic fabric and have no adverse effect on the building’s architectural interest.</w:t>
      </w:r>
    </w:p>
    <w:p w14:paraId="2EC39B9F" w14:textId="77777777" w:rsidR="009F7413" w:rsidRDefault="009F7413" w:rsidP="009F7413">
      <w:pPr>
        <w:rPr>
          <w:rFonts w:eastAsia="Times New Roman" w:cs="Times New Roman"/>
          <w:color w:val="000000"/>
          <w:kern w:val="0"/>
          <w:sz w:val="30"/>
          <w:szCs w:val="30"/>
          <w:lang w:eastAsia="en-GB"/>
          <w14:ligatures w14:val="none"/>
        </w:rPr>
      </w:pPr>
    </w:p>
    <w:p w14:paraId="231C82BB" w14:textId="20671CAB" w:rsidR="00B42C3C" w:rsidRDefault="00B42C3C" w:rsidP="009F7413">
      <w:p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Overall, the proposals preserve the special architectural and historic interest of the listed building and, through the replacement of the front door, enhance its contribution to the historic streetscape.</w:t>
      </w:r>
    </w:p>
    <w:p w14:paraId="2D8D641D" w14:textId="77777777" w:rsidR="009F7413" w:rsidRPr="00B42C3C" w:rsidRDefault="009F7413" w:rsidP="009F7413">
      <w:pPr>
        <w:rPr>
          <w:rFonts w:eastAsia="Times New Roman" w:cs="Times New Roman"/>
          <w:color w:val="000000"/>
          <w:kern w:val="0"/>
          <w:sz w:val="30"/>
          <w:szCs w:val="30"/>
          <w:lang w:eastAsia="en-GB"/>
          <w14:ligatures w14:val="none"/>
        </w:rPr>
      </w:pPr>
    </w:p>
    <w:p w14:paraId="17D01115" w14:textId="77777777" w:rsidR="00B42C3C" w:rsidRDefault="00B42C3C" w:rsidP="009F7413">
      <w:pPr>
        <w:rPr>
          <w:rFonts w:eastAsia="Times New Roman" w:cs="Times New Roman"/>
          <w:b/>
          <w:bCs/>
          <w:color w:val="000000"/>
          <w:kern w:val="0"/>
          <w:sz w:val="36"/>
          <w:szCs w:val="36"/>
          <w:lang w:eastAsia="en-GB"/>
          <w14:ligatures w14:val="none"/>
        </w:rPr>
      </w:pPr>
      <w:r w:rsidRPr="00B42C3C">
        <w:rPr>
          <w:rFonts w:eastAsia="Times New Roman" w:cs="Times New Roman"/>
          <w:b/>
          <w:bCs/>
          <w:color w:val="000000"/>
          <w:kern w:val="0"/>
          <w:sz w:val="36"/>
          <w:szCs w:val="36"/>
          <w:lang w:eastAsia="en-GB"/>
          <w14:ligatures w14:val="none"/>
        </w:rPr>
        <w:t>5. Access</w:t>
      </w:r>
    </w:p>
    <w:p w14:paraId="3CE0AD9D" w14:textId="77777777" w:rsidR="009F7413" w:rsidRPr="00B42C3C" w:rsidRDefault="009F7413" w:rsidP="009F7413">
      <w:pPr>
        <w:rPr>
          <w:rFonts w:eastAsia="Times New Roman" w:cs="Times New Roman"/>
          <w:color w:val="000000"/>
          <w:kern w:val="0"/>
          <w:sz w:val="36"/>
          <w:szCs w:val="36"/>
          <w:lang w:eastAsia="en-GB"/>
          <w14:ligatures w14:val="none"/>
        </w:rPr>
      </w:pPr>
    </w:p>
    <w:p w14:paraId="242C219B" w14:textId="77777777" w:rsidR="00B42C3C" w:rsidRPr="00B42C3C" w:rsidRDefault="00B42C3C" w:rsidP="009F7413">
      <w:p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The proposals do not alter existing access arrangements.</w:t>
      </w:r>
    </w:p>
    <w:p w14:paraId="4C11FC04" w14:textId="77777777" w:rsidR="00B42C3C" w:rsidRPr="00B42C3C" w:rsidRDefault="00B42C3C" w:rsidP="009F7413">
      <w:p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The replacement front door will continue to provide the principal means of access without changes to thresholds, floor levels or circulation.</w:t>
      </w:r>
    </w:p>
    <w:p w14:paraId="1B6487F5" w14:textId="77777777" w:rsidR="009F7413" w:rsidRDefault="009F7413" w:rsidP="009F7413">
      <w:pPr>
        <w:rPr>
          <w:rFonts w:eastAsia="Times New Roman" w:cs="Times New Roman"/>
          <w:color w:val="000000"/>
          <w:kern w:val="0"/>
          <w:sz w:val="30"/>
          <w:szCs w:val="30"/>
          <w:lang w:eastAsia="en-GB"/>
          <w14:ligatures w14:val="none"/>
        </w:rPr>
      </w:pPr>
    </w:p>
    <w:p w14:paraId="68FE14F2" w14:textId="127130A9" w:rsidR="00B42C3C" w:rsidRPr="00B42C3C" w:rsidRDefault="00B42C3C" w:rsidP="009F7413">
      <w:p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The installation of the boiler flue has no implications for accessibility.</w:t>
      </w:r>
    </w:p>
    <w:p w14:paraId="458FD409" w14:textId="77777777" w:rsidR="009F7413" w:rsidRDefault="009F7413" w:rsidP="009F7413">
      <w:pPr>
        <w:rPr>
          <w:rFonts w:eastAsia="Times New Roman" w:cs="Times New Roman"/>
          <w:b/>
          <w:bCs/>
          <w:color w:val="000000"/>
          <w:kern w:val="0"/>
          <w:sz w:val="36"/>
          <w:szCs w:val="36"/>
          <w:lang w:eastAsia="en-GB"/>
          <w14:ligatures w14:val="none"/>
        </w:rPr>
      </w:pPr>
    </w:p>
    <w:p w14:paraId="31338349" w14:textId="77777777" w:rsidR="009F7413" w:rsidRDefault="009F7413" w:rsidP="009F7413">
      <w:pPr>
        <w:rPr>
          <w:rFonts w:eastAsia="Times New Roman" w:cs="Times New Roman"/>
          <w:b/>
          <w:bCs/>
          <w:color w:val="000000"/>
          <w:kern w:val="0"/>
          <w:sz w:val="36"/>
          <w:szCs w:val="36"/>
          <w:lang w:eastAsia="en-GB"/>
          <w14:ligatures w14:val="none"/>
        </w:rPr>
      </w:pPr>
    </w:p>
    <w:p w14:paraId="76766C8A" w14:textId="7AC07D32" w:rsidR="00B42C3C" w:rsidRDefault="00B42C3C" w:rsidP="009F7413">
      <w:pPr>
        <w:rPr>
          <w:rFonts w:eastAsia="Times New Roman" w:cs="Times New Roman"/>
          <w:b/>
          <w:bCs/>
          <w:color w:val="000000"/>
          <w:kern w:val="0"/>
          <w:sz w:val="36"/>
          <w:szCs w:val="36"/>
          <w:lang w:eastAsia="en-GB"/>
          <w14:ligatures w14:val="none"/>
        </w:rPr>
      </w:pPr>
      <w:r w:rsidRPr="00B42C3C">
        <w:rPr>
          <w:rFonts w:eastAsia="Times New Roman" w:cs="Times New Roman"/>
          <w:b/>
          <w:bCs/>
          <w:color w:val="000000"/>
          <w:kern w:val="0"/>
          <w:sz w:val="36"/>
          <w:szCs w:val="36"/>
          <w:lang w:eastAsia="en-GB"/>
          <w14:ligatures w14:val="none"/>
        </w:rPr>
        <w:lastRenderedPageBreak/>
        <w:t>6. Conclusion</w:t>
      </w:r>
    </w:p>
    <w:p w14:paraId="03CFC3C3" w14:textId="77777777" w:rsidR="009F7413" w:rsidRPr="00B42C3C" w:rsidRDefault="009F7413" w:rsidP="009F7413">
      <w:pPr>
        <w:rPr>
          <w:rFonts w:eastAsia="Times New Roman" w:cs="Times New Roman"/>
          <w:color w:val="000000"/>
          <w:kern w:val="0"/>
          <w:sz w:val="36"/>
          <w:szCs w:val="36"/>
          <w:lang w:eastAsia="en-GB"/>
          <w14:ligatures w14:val="none"/>
        </w:rPr>
      </w:pPr>
    </w:p>
    <w:p w14:paraId="382EE82A" w14:textId="77777777" w:rsidR="00B42C3C" w:rsidRDefault="00B42C3C" w:rsidP="009F7413">
      <w:p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The proposed works are modest, proportionate and sympathetic to the significance of the Grade II listed building.</w:t>
      </w:r>
    </w:p>
    <w:p w14:paraId="5C5A8C57" w14:textId="77777777" w:rsidR="009F7413" w:rsidRPr="00B42C3C" w:rsidRDefault="009F7413" w:rsidP="009F7413">
      <w:pPr>
        <w:rPr>
          <w:rFonts w:eastAsia="Times New Roman" w:cs="Times New Roman"/>
          <w:color w:val="000000"/>
          <w:kern w:val="0"/>
          <w:sz w:val="30"/>
          <w:szCs w:val="30"/>
          <w:lang w:eastAsia="en-GB"/>
          <w14:ligatures w14:val="none"/>
        </w:rPr>
      </w:pPr>
    </w:p>
    <w:p w14:paraId="7A8D5AD0" w14:textId="0AC86B5F" w:rsidR="00B42C3C" w:rsidRPr="00B42C3C" w:rsidRDefault="00B42C3C" w:rsidP="009F7413">
      <w:p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The replacement of the existing non-historic front door with a traditionally detailed timber</w:t>
      </w:r>
      <w:r w:rsidR="009F7413">
        <w:rPr>
          <w:rFonts w:eastAsia="Times New Roman" w:cs="Times New Roman"/>
          <w:color w:val="000000"/>
          <w:kern w:val="0"/>
          <w:sz w:val="30"/>
          <w:szCs w:val="30"/>
          <w:lang w:eastAsia="en-GB"/>
          <w14:ligatures w14:val="none"/>
        </w:rPr>
        <w:t xml:space="preserve"> look</w:t>
      </w:r>
      <w:r w:rsidRPr="00B42C3C">
        <w:rPr>
          <w:rFonts w:eastAsia="Times New Roman" w:cs="Times New Roman"/>
          <w:color w:val="000000"/>
          <w:kern w:val="0"/>
          <w:sz w:val="30"/>
          <w:szCs w:val="30"/>
          <w:lang w:eastAsia="en-GB"/>
          <w14:ligatures w14:val="none"/>
        </w:rPr>
        <w:t xml:space="preserve"> door removes an incongruous modern feature and improves the architectural appearance of the principal elevation.</w:t>
      </w:r>
      <w:r w:rsidR="009F7413">
        <w:rPr>
          <w:rFonts w:eastAsia="Times New Roman" w:cs="Times New Roman"/>
          <w:color w:val="000000"/>
          <w:kern w:val="0"/>
          <w:sz w:val="30"/>
          <w:szCs w:val="30"/>
          <w:lang w:eastAsia="en-GB"/>
          <w14:ligatures w14:val="none"/>
        </w:rPr>
        <w:t xml:space="preserve">  The door will have the look and feel of the newly approved and installed neighbouring door.</w:t>
      </w:r>
    </w:p>
    <w:p w14:paraId="130EF8F7" w14:textId="77777777" w:rsidR="009F7413" w:rsidRDefault="009F7413" w:rsidP="009F7413">
      <w:pPr>
        <w:rPr>
          <w:rFonts w:eastAsia="Times New Roman" w:cs="Times New Roman"/>
          <w:color w:val="000000"/>
          <w:kern w:val="0"/>
          <w:sz w:val="30"/>
          <w:szCs w:val="30"/>
          <w:lang w:eastAsia="en-GB"/>
          <w14:ligatures w14:val="none"/>
        </w:rPr>
      </w:pPr>
    </w:p>
    <w:p w14:paraId="1BE1C950" w14:textId="5286A905" w:rsidR="00B42C3C" w:rsidRPr="00B42C3C" w:rsidRDefault="00B42C3C" w:rsidP="009F7413">
      <w:p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The discreet installation of the boiler flue provides an essential modern service while having negligible impact on the significance of the listed building.</w:t>
      </w:r>
    </w:p>
    <w:p w14:paraId="690D1716" w14:textId="77777777" w:rsidR="009F7413" w:rsidRDefault="009F7413" w:rsidP="009F7413">
      <w:pPr>
        <w:rPr>
          <w:rFonts w:eastAsia="Times New Roman" w:cs="Times New Roman"/>
          <w:color w:val="000000"/>
          <w:kern w:val="0"/>
          <w:sz w:val="30"/>
          <w:szCs w:val="30"/>
          <w:lang w:eastAsia="en-GB"/>
          <w14:ligatures w14:val="none"/>
        </w:rPr>
      </w:pPr>
    </w:p>
    <w:p w14:paraId="3FF4BD55" w14:textId="4071CE88" w:rsidR="00B42C3C" w:rsidRPr="00B42C3C" w:rsidRDefault="00B42C3C" w:rsidP="009F7413">
      <w:p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The proposals preserve, and in part enhance, the special architectural and historic interest of the building and support its continued sustainable use as a well-maintained dwelling.</w:t>
      </w:r>
    </w:p>
    <w:p w14:paraId="2E2E5050" w14:textId="0E89F0C3" w:rsidR="00B42C3C" w:rsidRPr="009F7413" w:rsidRDefault="00B42C3C" w:rsidP="009F7413"/>
    <w:sectPr w:rsidR="00B42C3C" w:rsidRPr="009F7413" w:rsidSect="009F7413">
      <w:pgSz w:w="11906" w:h="16838"/>
      <w:pgMar w:top="1048"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FA5846"/>
    <w:multiLevelType w:val="multilevel"/>
    <w:tmpl w:val="57A83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A72662"/>
    <w:multiLevelType w:val="multilevel"/>
    <w:tmpl w:val="5E463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540767A"/>
    <w:multiLevelType w:val="multilevel"/>
    <w:tmpl w:val="10526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9010171">
    <w:abstractNumId w:val="0"/>
  </w:num>
  <w:num w:numId="2" w16cid:durableId="431169539">
    <w:abstractNumId w:val="2"/>
  </w:num>
  <w:num w:numId="3" w16cid:durableId="13768502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C3C"/>
    <w:rsid w:val="002B626C"/>
    <w:rsid w:val="00471C09"/>
    <w:rsid w:val="00723E68"/>
    <w:rsid w:val="009F7413"/>
    <w:rsid w:val="00B42C3C"/>
    <w:rsid w:val="00E728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89D9003"/>
  <w15:chartTrackingRefBased/>
  <w15:docId w15:val="{9D4FAE7E-1FBD-2C46-906E-EF1A0C5FA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2C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2C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2C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2C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2C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2C3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2C3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2C3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2C3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2C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2C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2C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2C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2C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2C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2C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2C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2C3C"/>
    <w:rPr>
      <w:rFonts w:eastAsiaTheme="majorEastAsia" w:cstheme="majorBidi"/>
      <w:color w:val="272727" w:themeColor="text1" w:themeTint="D8"/>
    </w:rPr>
  </w:style>
  <w:style w:type="paragraph" w:styleId="Title">
    <w:name w:val="Title"/>
    <w:basedOn w:val="Normal"/>
    <w:next w:val="Normal"/>
    <w:link w:val="TitleChar"/>
    <w:uiPriority w:val="10"/>
    <w:qFormat/>
    <w:rsid w:val="00B42C3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2C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2C3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2C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2C3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42C3C"/>
    <w:rPr>
      <w:i/>
      <w:iCs/>
      <w:color w:val="404040" w:themeColor="text1" w:themeTint="BF"/>
    </w:rPr>
  </w:style>
  <w:style w:type="paragraph" w:styleId="ListParagraph">
    <w:name w:val="List Paragraph"/>
    <w:basedOn w:val="Normal"/>
    <w:uiPriority w:val="34"/>
    <w:qFormat/>
    <w:rsid w:val="00B42C3C"/>
    <w:pPr>
      <w:ind w:left="720"/>
      <w:contextualSpacing/>
    </w:pPr>
  </w:style>
  <w:style w:type="character" w:styleId="IntenseEmphasis">
    <w:name w:val="Intense Emphasis"/>
    <w:basedOn w:val="DefaultParagraphFont"/>
    <w:uiPriority w:val="21"/>
    <w:qFormat/>
    <w:rsid w:val="00B42C3C"/>
    <w:rPr>
      <w:i/>
      <w:iCs/>
      <w:color w:val="0F4761" w:themeColor="accent1" w:themeShade="BF"/>
    </w:rPr>
  </w:style>
  <w:style w:type="paragraph" w:styleId="IntenseQuote">
    <w:name w:val="Intense Quote"/>
    <w:basedOn w:val="Normal"/>
    <w:next w:val="Normal"/>
    <w:link w:val="IntenseQuoteChar"/>
    <w:uiPriority w:val="30"/>
    <w:qFormat/>
    <w:rsid w:val="00B42C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2C3C"/>
    <w:rPr>
      <w:i/>
      <w:iCs/>
      <w:color w:val="0F4761" w:themeColor="accent1" w:themeShade="BF"/>
    </w:rPr>
  </w:style>
  <w:style w:type="character" w:styleId="IntenseReference">
    <w:name w:val="Intense Reference"/>
    <w:basedOn w:val="DefaultParagraphFont"/>
    <w:uiPriority w:val="32"/>
    <w:qFormat/>
    <w:rsid w:val="00B42C3C"/>
    <w:rPr>
      <w:b/>
      <w:bCs/>
      <w:smallCaps/>
      <w:color w:val="0F4761" w:themeColor="accent1" w:themeShade="BF"/>
      <w:spacing w:val="5"/>
    </w:rPr>
  </w:style>
  <w:style w:type="paragraph" w:styleId="NormalWeb">
    <w:name w:val="Normal (Web)"/>
    <w:basedOn w:val="Normal"/>
    <w:uiPriority w:val="99"/>
    <w:semiHidden/>
    <w:unhideWhenUsed/>
    <w:rsid w:val="00B42C3C"/>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B42C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875</Words>
  <Characters>4106</Characters>
  <Application>Microsoft Office Word</Application>
  <DocSecurity>0</DocSecurity>
  <Lines>256</Lines>
  <Paragraphs>166</Paragraphs>
  <ScaleCrop>false</ScaleCrop>
  <Company/>
  <LinksUpToDate>false</LinksUpToDate>
  <CharactersWithSpaces>4815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marshall</dc:creator>
  <cp:keywords/>
  <dc:description/>
  <cp:lastModifiedBy>vicky marshall</cp:lastModifiedBy>
  <cp:revision>2</cp:revision>
  <dcterms:created xsi:type="dcterms:W3CDTF">2026-07-05T21:07:00Z</dcterms:created>
  <dcterms:modified xsi:type="dcterms:W3CDTF">2026-07-05T21:31:00Z</dcterms:modified>
</cp:coreProperties>
</file>