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7AE86" w14:textId="77777777" w:rsidR="00F62FD9" w:rsidRPr="00F62FD9" w:rsidRDefault="00F62FD9" w:rsidP="00F62FD9">
      <w:r w:rsidRPr="00F62FD9">
        <w:t>I can see that there are now three open items to deal with. </w:t>
      </w:r>
    </w:p>
    <w:p w14:paraId="238F1A55" w14:textId="77777777" w:rsidR="00F62FD9" w:rsidRPr="00F62FD9" w:rsidRDefault="00F62FD9" w:rsidP="00F62FD9">
      <w:r w:rsidRPr="00F62FD9">
        <w:br/>
      </w:r>
    </w:p>
    <w:p w14:paraId="43F1E594" w14:textId="77777777" w:rsidR="00F62FD9" w:rsidRPr="00F62FD9" w:rsidRDefault="00F62FD9" w:rsidP="00F62FD9">
      <w:r w:rsidRPr="00F62FD9">
        <w:rPr>
          <w:b/>
          <w:bCs/>
        </w:rPr>
        <w:t xml:space="preserve">Point 1 </w:t>
      </w:r>
      <w:proofErr w:type="gramStart"/>
      <w:r w:rsidRPr="00F62FD9">
        <w:t>-  In</w:t>
      </w:r>
      <w:proofErr w:type="gramEnd"/>
      <w:r w:rsidRPr="00F62FD9">
        <w:t xml:space="preserve"> regards to the request guidance regarding the soil drainage testing requirements for our project. Could you please confirm if the following procedure aligns with your expectations for the percolation (</w:t>
      </w:r>
      <w:proofErr w:type="spellStart"/>
      <w:r w:rsidRPr="00F62FD9">
        <w:t>Vp</w:t>
      </w:r>
      <w:proofErr w:type="spellEnd"/>
      <w:r w:rsidRPr="00F62FD9">
        <w:t>) test?</w:t>
      </w:r>
    </w:p>
    <w:p w14:paraId="3201292C" w14:textId="77777777" w:rsidR="00F62FD9" w:rsidRPr="00F62FD9" w:rsidRDefault="00F62FD9" w:rsidP="00F62FD9">
      <w:r w:rsidRPr="00F62FD9">
        <w:br/>
      </w:r>
    </w:p>
    <w:p w14:paraId="71953E9E" w14:textId="77777777" w:rsidR="00F62FD9" w:rsidRPr="00F62FD9" w:rsidRDefault="00F62FD9" w:rsidP="00F62FD9">
      <w:r w:rsidRPr="00F62FD9">
        <w:rPr>
          <w:b/>
          <w:bCs/>
        </w:rPr>
        <w:t>Percolation (</w:t>
      </w:r>
      <w:proofErr w:type="spellStart"/>
      <w:r w:rsidRPr="00F62FD9">
        <w:rPr>
          <w:b/>
          <w:bCs/>
        </w:rPr>
        <w:t>Vp</w:t>
      </w:r>
      <w:proofErr w:type="spellEnd"/>
      <w:r w:rsidRPr="00F62FD9">
        <w:rPr>
          <w:b/>
          <w:bCs/>
        </w:rPr>
        <w:t>) Test Procedure</w:t>
      </w:r>
    </w:p>
    <w:p w14:paraId="0590381A" w14:textId="77777777" w:rsidR="00F62FD9" w:rsidRPr="00F62FD9" w:rsidRDefault="00F62FD9" w:rsidP="00F62FD9">
      <w:pPr>
        <w:numPr>
          <w:ilvl w:val="0"/>
          <w:numId w:val="1"/>
        </w:numPr>
      </w:pPr>
      <w:r w:rsidRPr="00F62FD9">
        <w:rPr>
          <w:b/>
          <w:bCs/>
        </w:rPr>
        <w:t>Objective:</w:t>
      </w:r>
      <w:r w:rsidRPr="00F62FD9">
        <w:t xml:space="preserve"> To measure soil drainage capacity and determine if the ground is suitable for a soakaway. The target value is between 15 and 100 seconds per </w:t>
      </w:r>
      <w:proofErr w:type="spellStart"/>
      <w:r w:rsidRPr="00F62FD9">
        <w:t>millimeter</w:t>
      </w:r>
      <w:proofErr w:type="spellEnd"/>
      <w:r w:rsidRPr="00F62FD9">
        <w:t xml:space="preserve"> (values below 15 indicate excessively fast drainage; above 100 indicate excessively slow drainage).</w:t>
      </w:r>
    </w:p>
    <w:p w14:paraId="08C4E4F0" w14:textId="77777777" w:rsidR="00F62FD9" w:rsidRPr="00F62FD9" w:rsidRDefault="00F62FD9" w:rsidP="00F62FD9">
      <w:pPr>
        <w:numPr>
          <w:ilvl w:val="0"/>
          <w:numId w:val="1"/>
        </w:numPr>
      </w:pPr>
      <w:r w:rsidRPr="00F62FD9">
        <w:rPr>
          <w:b/>
          <w:bCs/>
        </w:rPr>
        <w:t>Preparation:</w:t>
      </w:r>
      <w:r w:rsidRPr="00F62FD9">
        <w:t xml:space="preserve"> Excavate a square hole, 300 mm wide by 300 mm deep.</w:t>
      </w:r>
    </w:p>
    <w:p w14:paraId="048F741A" w14:textId="77777777" w:rsidR="00F62FD9" w:rsidRPr="00F62FD9" w:rsidRDefault="00F62FD9" w:rsidP="00F62FD9">
      <w:pPr>
        <w:numPr>
          <w:ilvl w:val="0"/>
          <w:numId w:val="1"/>
        </w:numPr>
      </w:pPr>
      <w:r w:rsidRPr="00F62FD9">
        <w:rPr>
          <w:b/>
          <w:bCs/>
        </w:rPr>
        <w:t>Saturation:</w:t>
      </w:r>
      <w:r w:rsidRPr="00F62FD9">
        <w:t xml:space="preserve"> Fill the hole with 300 mm of water and allow it to drain completely (ideally overnight).</w:t>
      </w:r>
    </w:p>
    <w:p w14:paraId="0E65C3AB" w14:textId="77777777" w:rsidR="00F62FD9" w:rsidRPr="00F62FD9" w:rsidRDefault="00F62FD9" w:rsidP="00F62FD9">
      <w:pPr>
        <w:numPr>
          <w:ilvl w:val="0"/>
          <w:numId w:val="1"/>
        </w:numPr>
      </w:pPr>
      <w:r w:rsidRPr="00F62FD9">
        <w:rPr>
          <w:b/>
          <w:bCs/>
        </w:rPr>
        <w:t>Testing:</w:t>
      </w:r>
      <w:r w:rsidRPr="00F62FD9">
        <w:t xml:space="preserve"> Refill the hole to 300 mm and use a stopwatch to record the time taken for the water level to drop from 75% full (225 mm) to 25% full (75 mm).</w:t>
      </w:r>
    </w:p>
    <w:p w14:paraId="71102FC4" w14:textId="77777777" w:rsidR="00F62FD9" w:rsidRPr="00F62FD9" w:rsidRDefault="00F62FD9" w:rsidP="00F62FD9">
      <w:pPr>
        <w:numPr>
          <w:ilvl w:val="0"/>
          <w:numId w:val="1"/>
        </w:numPr>
      </w:pPr>
      <w:r w:rsidRPr="00F62FD9">
        <w:rPr>
          <w:b/>
          <w:bCs/>
        </w:rPr>
        <w:t>Calculation:</w:t>
      </w:r>
      <w:r w:rsidRPr="00F62FD9">
        <w:t xml:space="preserve"> Divide the time in seconds by 150 (the </w:t>
      </w:r>
      <w:proofErr w:type="spellStart"/>
      <w:r w:rsidRPr="00F62FD9">
        <w:t>milliliter</w:t>
      </w:r>
      <w:proofErr w:type="spellEnd"/>
      <w:r w:rsidRPr="00F62FD9">
        <w:t xml:space="preserve"> drop) to determine the </w:t>
      </w:r>
      <w:proofErr w:type="spellStart"/>
      <w:r w:rsidRPr="00F62FD9">
        <w:t>Vp</w:t>
      </w:r>
      <w:proofErr w:type="spellEnd"/>
      <w:r w:rsidRPr="00F62FD9">
        <w:t xml:space="preserve"> rate. We intend to repeat this test three times to ensure a safe average.</w:t>
      </w:r>
    </w:p>
    <w:p w14:paraId="15055855" w14:textId="77777777" w:rsidR="00F62FD9" w:rsidRPr="00F62FD9" w:rsidRDefault="00F62FD9" w:rsidP="00F62FD9">
      <w:r w:rsidRPr="00F62FD9">
        <w:t>Please let us know if this methodology meets your requirements or if any adjustments are necessary. We have already prepped and filled the hole with water this evening ready to carry out the test tomorrow. </w:t>
      </w:r>
    </w:p>
    <w:p w14:paraId="091A7E89" w14:textId="77777777" w:rsidR="00F62FD9" w:rsidRPr="00F62FD9" w:rsidRDefault="00F62FD9" w:rsidP="00F62FD9">
      <w:r w:rsidRPr="00F62FD9">
        <w:br/>
      </w:r>
    </w:p>
    <w:p w14:paraId="58751673" w14:textId="77777777" w:rsidR="00F62FD9" w:rsidRPr="00F62FD9" w:rsidRDefault="00F62FD9" w:rsidP="00F62FD9">
      <w:r w:rsidRPr="00F62FD9">
        <w:rPr>
          <w:b/>
          <w:bCs/>
        </w:rPr>
        <w:t>Point 2 -</w:t>
      </w:r>
      <w:r w:rsidRPr="00F62FD9">
        <w:t xml:space="preserve"> Since we are undertaking this work ourselves, it is unclear to us how we can provide the requested 'cross section' drawings. As previously requested, please arrange for someone to visit us in person. Resolving this via email has proven impossible, as our messages are being passed between multiple teams, resulting in weeks of delays without progress.</w:t>
      </w:r>
    </w:p>
    <w:p w14:paraId="1EEB1AF6" w14:textId="77777777" w:rsidR="00F62FD9" w:rsidRPr="00F62FD9" w:rsidRDefault="00F62FD9" w:rsidP="00F62FD9">
      <w:r w:rsidRPr="00F62FD9">
        <w:br/>
      </w:r>
    </w:p>
    <w:p w14:paraId="414E094F" w14:textId="72DA2787" w:rsidR="003A1724" w:rsidRDefault="00F62FD9">
      <w:r w:rsidRPr="00F62FD9">
        <w:rPr>
          <w:b/>
          <w:bCs/>
        </w:rPr>
        <w:t xml:space="preserve">Point 3 - </w:t>
      </w:r>
      <w:proofErr w:type="gramStart"/>
      <w:r w:rsidRPr="00F62FD9">
        <w:t>Yes</w:t>
      </w:r>
      <w:proofErr w:type="gramEnd"/>
      <w:r w:rsidRPr="00F62FD9">
        <w:t xml:space="preserve"> the FFL will be 150mm above ground level. I believe this is more for building control, not draining sign off! </w:t>
      </w:r>
    </w:p>
    <w:sectPr w:rsidR="003A17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D7AA9"/>
    <w:multiLevelType w:val="multilevel"/>
    <w:tmpl w:val="0BF63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6552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FD9"/>
    <w:rsid w:val="00114F14"/>
    <w:rsid w:val="003A1724"/>
    <w:rsid w:val="006D1E7C"/>
    <w:rsid w:val="008542E5"/>
    <w:rsid w:val="008E3CDF"/>
    <w:rsid w:val="00F62F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CFF9"/>
  <w15:chartTrackingRefBased/>
  <w15:docId w15:val="{E62F719A-1DAF-4F2B-AA56-1D468634C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2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2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2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2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2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2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2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2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2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2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2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2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2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2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2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2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2FD9"/>
    <w:rPr>
      <w:rFonts w:eastAsiaTheme="majorEastAsia" w:cstheme="majorBidi"/>
      <w:color w:val="272727" w:themeColor="text1" w:themeTint="D8"/>
    </w:rPr>
  </w:style>
  <w:style w:type="paragraph" w:styleId="Title">
    <w:name w:val="Title"/>
    <w:basedOn w:val="Normal"/>
    <w:next w:val="Normal"/>
    <w:link w:val="TitleChar"/>
    <w:uiPriority w:val="10"/>
    <w:qFormat/>
    <w:rsid w:val="00F62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2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2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2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2FD9"/>
    <w:pPr>
      <w:spacing w:before="160"/>
      <w:jc w:val="center"/>
    </w:pPr>
    <w:rPr>
      <w:i/>
      <w:iCs/>
      <w:color w:val="404040" w:themeColor="text1" w:themeTint="BF"/>
    </w:rPr>
  </w:style>
  <w:style w:type="character" w:customStyle="1" w:styleId="QuoteChar">
    <w:name w:val="Quote Char"/>
    <w:basedOn w:val="DefaultParagraphFont"/>
    <w:link w:val="Quote"/>
    <w:uiPriority w:val="29"/>
    <w:rsid w:val="00F62FD9"/>
    <w:rPr>
      <w:i/>
      <w:iCs/>
      <w:color w:val="404040" w:themeColor="text1" w:themeTint="BF"/>
    </w:rPr>
  </w:style>
  <w:style w:type="paragraph" w:styleId="ListParagraph">
    <w:name w:val="List Paragraph"/>
    <w:basedOn w:val="Normal"/>
    <w:uiPriority w:val="34"/>
    <w:qFormat/>
    <w:rsid w:val="00F62FD9"/>
    <w:pPr>
      <w:ind w:left="720"/>
      <w:contextualSpacing/>
    </w:pPr>
  </w:style>
  <w:style w:type="character" w:styleId="IntenseEmphasis">
    <w:name w:val="Intense Emphasis"/>
    <w:basedOn w:val="DefaultParagraphFont"/>
    <w:uiPriority w:val="21"/>
    <w:qFormat/>
    <w:rsid w:val="00F62FD9"/>
    <w:rPr>
      <w:i/>
      <w:iCs/>
      <w:color w:val="0F4761" w:themeColor="accent1" w:themeShade="BF"/>
    </w:rPr>
  </w:style>
  <w:style w:type="paragraph" w:styleId="IntenseQuote">
    <w:name w:val="Intense Quote"/>
    <w:basedOn w:val="Normal"/>
    <w:next w:val="Normal"/>
    <w:link w:val="IntenseQuoteChar"/>
    <w:uiPriority w:val="30"/>
    <w:qFormat/>
    <w:rsid w:val="00F62F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2FD9"/>
    <w:rPr>
      <w:i/>
      <w:iCs/>
      <w:color w:val="0F4761" w:themeColor="accent1" w:themeShade="BF"/>
    </w:rPr>
  </w:style>
  <w:style w:type="character" w:styleId="IntenseReference">
    <w:name w:val="Intense Reference"/>
    <w:basedOn w:val="DefaultParagraphFont"/>
    <w:uiPriority w:val="32"/>
    <w:qFormat/>
    <w:rsid w:val="00F62F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1501</Characters>
  <Application>Microsoft Office Word</Application>
  <DocSecurity>0</DocSecurity>
  <Lines>12</Lines>
  <Paragraphs>3</Paragraphs>
  <ScaleCrop>false</ScaleCrop>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Parker-Miles, Selina</dc:creator>
  <cp:keywords/>
  <dc:description/>
  <cp:lastModifiedBy>Parker-Miles, Selina</cp:lastModifiedBy>
  <cp:revision>2</cp:revision>
  <dcterms:created xsi:type="dcterms:W3CDTF">2026-07-27T14:50:00Z</dcterms:created>
  <dcterms:modified xsi:type="dcterms:W3CDTF">2026-07-27T14:51:00Z</dcterms:modified>
</cp:coreProperties>
</file>