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CCD93"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7F7548B"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6735806"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3220D134" w14:textId="77777777" w:rsidTr="00DD69A1">
        <w:tc>
          <w:tcPr>
            <w:tcW w:w="3681" w:type="dxa"/>
          </w:tcPr>
          <w:p w14:paraId="7204BE0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3AFA5F25"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PL/2026/02193</w:t>
            </w:r>
          </w:p>
        </w:tc>
      </w:tr>
      <w:tr w:rsidR="00E05C30" w14:paraId="61D1868D" w14:textId="77777777" w:rsidTr="00DD69A1">
        <w:tc>
          <w:tcPr>
            <w:tcW w:w="3681" w:type="dxa"/>
          </w:tcPr>
          <w:p w14:paraId="30068BA9"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0628AF1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463507B4" w14:textId="77777777" w:rsidTr="00DD69A1">
        <w:tc>
          <w:tcPr>
            <w:tcW w:w="3681" w:type="dxa"/>
          </w:tcPr>
          <w:p w14:paraId="3E23CBD4"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7E4F6079"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Barn at Lifely Farm, West Ashton, Trowbridge, BA14 6AU</w:t>
            </w:r>
          </w:p>
        </w:tc>
      </w:tr>
      <w:tr w:rsidR="00E05C30" w14:paraId="3506E74C" w14:textId="77777777" w:rsidTr="00DD69A1">
        <w:tc>
          <w:tcPr>
            <w:tcW w:w="3681" w:type="dxa"/>
          </w:tcPr>
          <w:p w14:paraId="7B756711"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1FFFFD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Demolition of an existing agricultural barn (which has prior approval for conversion to two dwellings under Class Q permitted development) and the erection of two detached self-build dwellings.</w:t>
            </w:r>
          </w:p>
        </w:tc>
      </w:tr>
      <w:tr w:rsidR="00E05C30" w14:paraId="40745C96" w14:textId="77777777" w:rsidTr="00DD69A1">
        <w:tc>
          <w:tcPr>
            <w:tcW w:w="3681" w:type="dxa"/>
          </w:tcPr>
          <w:p w14:paraId="64E422AD"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1F133F69"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Refuse</w:t>
            </w:r>
          </w:p>
        </w:tc>
      </w:tr>
    </w:tbl>
    <w:p w14:paraId="4B10BE3C" w14:textId="77777777" w:rsidR="00F7609E" w:rsidRPr="00F7609E" w:rsidRDefault="00F7609E" w:rsidP="00F7609E">
      <w:pPr>
        <w:spacing w:line="276" w:lineRule="auto"/>
        <w:jc w:val="both"/>
        <w:rPr>
          <w:rFonts w:ascii="Arial" w:hAnsi="Arial" w:cs="Arial"/>
          <w:sz w:val="22"/>
          <w:szCs w:val="22"/>
        </w:rPr>
      </w:pPr>
    </w:p>
    <w:p w14:paraId="5C5ED22C"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CB1BBAD" w14:textId="77777777" w:rsidR="00683C17" w:rsidRDefault="00683C17" w:rsidP="00683C17">
      <w:pPr>
        <w:spacing w:line="276" w:lineRule="auto"/>
        <w:jc w:val="both"/>
        <w:rPr>
          <w:rFonts w:ascii="Arial" w:hAnsi="Arial" w:cs="Arial"/>
          <w:color w:val="FF0000"/>
          <w:sz w:val="22"/>
          <w:szCs w:val="22"/>
        </w:rPr>
      </w:pPr>
    </w:p>
    <w:p w14:paraId="16114A72" w14:textId="77777777" w:rsidR="000B1A93" w:rsidRPr="00937BF7" w:rsidRDefault="000B1A93" w:rsidP="000B1A93">
      <w:pPr>
        <w:spacing w:line="276" w:lineRule="auto"/>
        <w:jc w:val="both"/>
        <w:outlineLvl w:val="2"/>
        <w:rPr>
          <w:rFonts w:ascii="Arial" w:hAnsi="Arial" w:cs="Arial"/>
          <w:color w:val="000000" w:themeColor="text1"/>
          <w:sz w:val="22"/>
          <w:szCs w:val="22"/>
        </w:rPr>
      </w:pPr>
      <w:r w:rsidRPr="00937BF7">
        <w:rPr>
          <w:rFonts w:ascii="Arial" w:hAnsi="Arial" w:cs="Arial"/>
          <w:color w:val="000000" w:themeColor="text1"/>
          <w:sz w:val="22"/>
          <w:szCs w:val="22"/>
        </w:rPr>
        <w:t>The application site is located in open countryside, outside any defined limits of development and is served by an existing established vehicular access from the A350 Yarnbrook Road. The application site is located to the southwest of West Ashton, which is a settlement identified in CP29 as a ‘Small Village’, which is included in the list of settlements which have had their boundaries removed in Appendix F of the adopted Wiltshire Core Strategy.</w:t>
      </w:r>
    </w:p>
    <w:p w14:paraId="75DFD462" w14:textId="77777777" w:rsidR="00111C1D" w:rsidRPr="00937BF7" w:rsidRDefault="00111C1D" w:rsidP="000B1A93">
      <w:pPr>
        <w:spacing w:line="276" w:lineRule="auto"/>
        <w:jc w:val="both"/>
        <w:outlineLvl w:val="2"/>
        <w:rPr>
          <w:rFonts w:ascii="Arial" w:hAnsi="Arial" w:cs="Arial"/>
          <w:color w:val="000000" w:themeColor="text1"/>
          <w:sz w:val="22"/>
          <w:szCs w:val="22"/>
        </w:rPr>
      </w:pPr>
    </w:p>
    <w:p w14:paraId="3232ACF8" w14:textId="77777777" w:rsidR="000B1A93" w:rsidRPr="00937BF7" w:rsidRDefault="000B1A93" w:rsidP="000B1A93">
      <w:pPr>
        <w:spacing w:line="276" w:lineRule="auto"/>
        <w:jc w:val="both"/>
        <w:outlineLvl w:val="2"/>
        <w:rPr>
          <w:rFonts w:ascii="Arial" w:hAnsi="Arial" w:cs="Arial"/>
          <w:color w:val="000000" w:themeColor="text1"/>
          <w:sz w:val="22"/>
          <w:szCs w:val="22"/>
        </w:rPr>
      </w:pPr>
      <w:r w:rsidRPr="00937BF7">
        <w:rPr>
          <w:rFonts w:ascii="Arial" w:hAnsi="Arial" w:cs="Arial"/>
          <w:color w:val="000000" w:themeColor="text1"/>
          <w:sz w:val="22"/>
          <w:szCs w:val="22"/>
        </w:rPr>
        <w:t>The application site is located in the ‘yellow zone’ of the Trowbridge and Westbury Bat Mitigation Strategy (TWBMS), which represents areas at medium risk for habitat loss. The site is also located in various buffer zones associated with the Bat and Bradford on Avon Bat Special Area of Conservation (SAC) and within the Salisbury Plain Special Area of Protection (SPA) 6.4km buffer.</w:t>
      </w:r>
    </w:p>
    <w:p w14:paraId="08D77330" w14:textId="77777777" w:rsidR="00111C1D" w:rsidRPr="00937BF7" w:rsidRDefault="00111C1D" w:rsidP="000B1A93">
      <w:pPr>
        <w:spacing w:line="276" w:lineRule="auto"/>
        <w:jc w:val="both"/>
        <w:outlineLvl w:val="2"/>
        <w:rPr>
          <w:rFonts w:ascii="Arial" w:hAnsi="Arial" w:cs="Arial"/>
          <w:color w:val="000000" w:themeColor="text1"/>
          <w:sz w:val="22"/>
          <w:szCs w:val="22"/>
        </w:rPr>
      </w:pPr>
    </w:p>
    <w:p w14:paraId="5D227A03" w14:textId="77777777" w:rsidR="000B1A93" w:rsidRPr="00937BF7" w:rsidRDefault="000B1A93" w:rsidP="000B1A93">
      <w:pPr>
        <w:spacing w:line="276" w:lineRule="auto"/>
        <w:jc w:val="both"/>
        <w:outlineLvl w:val="2"/>
        <w:rPr>
          <w:rFonts w:ascii="Arial" w:hAnsi="Arial" w:cs="Arial"/>
          <w:color w:val="000000" w:themeColor="text1"/>
          <w:sz w:val="22"/>
          <w:szCs w:val="22"/>
        </w:rPr>
      </w:pPr>
      <w:r w:rsidRPr="00937BF7">
        <w:rPr>
          <w:rFonts w:ascii="Arial" w:hAnsi="Arial" w:cs="Arial"/>
          <w:color w:val="000000" w:themeColor="text1"/>
          <w:sz w:val="22"/>
          <w:szCs w:val="22"/>
        </w:rPr>
        <w:t>The application site is shown to be at risk of groundwater flooding with reference to the Council’s Strategic Flood Risk Assessment mapping tool, as shown by the extract provided below. The area washed over with orange depicts the area at risk of high groundwater flooding.</w:t>
      </w:r>
    </w:p>
    <w:p w14:paraId="364BBF69" w14:textId="77777777" w:rsidR="00111C1D" w:rsidRPr="00937BF7" w:rsidRDefault="00111C1D" w:rsidP="000B1A93">
      <w:pPr>
        <w:spacing w:line="276" w:lineRule="auto"/>
        <w:jc w:val="both"/>
        <w:outlineLvl w:val="2"/>
        <w:rPr>
          <w:rFonts w:ascii="Arial" w:hAnsi="Arial" w:cs="Arial"/>
          <w:color w:val="000000" w:themeColor="text1"/>
          <w:sz w:val="22"/>
          <w:szCs w:val="22"/>
        </w:rPr>
      </w:pPr>
    </w:p>
    <w:p w14:paraId="32161C1D" w14:textId="37DB89B9" w:rsidR="00111C1D" w:rsidRPr="00937BF7" w:rsidRDefault="00111C1D" w:rsidP="000B1A93">
      <w:pPr>
        <w:spacing w:line="276" w:lineRule="auto"/>
        <w:jc w:val="both"/>
        <w:outlineLvl w:val="2"/>
        <w:rPr>
          <w:rFonts w:ascii="Arial" w:hAnsi="Arial" w:cs="Arial"/>
          <w:color w:val="000000" w:themeColor="text1"/>
          <w:sz w:val="22"/>
          <w:szCs w:val="22"/>
        </w:rPr>
      </w:pPr>
      <w:r w:rsidRPr="00937BF7">
        <w:rPr>
          <w:rFonts w:ascii="Arial" w:hAnsi="Arial" w:cs="Arial"/>
          <w:color w:val="000000" w:themeColor="text1"/>
          <w:sz w:val="22"/>
          <w:szCs w:val="22"/>
        </w:rPr>
        <w:drawing>
          <wp:inline distT="0" distB="0" distL="0" distR="0" wp14:anchorId="7C3F5E30" wp14:editId="7D92B683">
            <wp:extent cx="5731510" cy="1604645"/>
            <wp:effectExtent l="0" t="0" r="2540" b="0"/>
            <wp:docPr id="236526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26951" name=""/>
                    <pic:cNvPicPr/>
                  </pic:nvPicPr>
                  <pic:blipFill>
                    <a:blip r:embed="rId8"/>
                    <a:stretch>
                      <a:fillRect/>
                    </a:stretch>
                  </pic:blipFill>
                  <pic:spPr>
                    <a:xfrm>
                      <a:off x="0" y="0"/>
                      <a:ext cx="5731510" cy="1604645"/>
                    </a:xfrm>
                    <a:prstGeom prst="rect">
                      <a:avLst/>
                    </a:prstGeom>
                  </pic:spPr>
                </pic:pic>
              </a:graphicData>
            </a:graphic>
          </wp:inline>
        </w:drawing>
      </w:r>
    </w:p>
    <w:p w14:paraId="3E6E6CE7" w14:textId="77777777" w:rsidR="00111C1D" w:rsidRPr="00937BF7" w:rsidRDefault="00111C1D" w:rsidP="000B1A93">
      <w:pPr>
        <w:spacing w:line="276" w:lineRule="auto"/>
        <w:jc w:val="both"/>
        <w:outlineLvl w:val="2"/>
        <w:rPr>
          <w:rFonts w:ascii="Arial" w:hAnsi="Arial" w:cs="Arial"/>
          <w:color w:val="000000" w:themeColor="text1"/>
          <w:sz w:val="22"/>
          <w:szCs w:val="22"/>
        </w:rPr>
      </w:pPr>
    </w:p>
    <w:p w14:paraId="4E9EDC39" w14:textId="12FAE6A1" w:rsidR="004A66A9" w:rsidRPr="00937BF7" w:rsidRDefault="000B1A93" w:rsidP="000B1A93">
      <w:pPr>
        <w:spacing w:line="276" w:lineRule="auto"/>
        <w:jc w:val="both"/>
        <w:outlineLvl w:val="2"/>
        <w:rPr>
          <w:rFonts w:ascii="Arial" w:hAnsi="Arial" w:cs="Arial"/>
          <w:color w:val="000000" w:themeColor="text1"/>
          <w:sz w:val="22"/>
          <w:szCs w:val="22"/>
        </w:rPr>
      </w:pPr>
      <w:r w:rsidRPr="00937BF7">
        <w:rPr>
          <w:rFonts w:ascii="Arial" w:hAnsi="Arial" w:cs="Arial"/>
          <w:color w:val="000000" w:themeColor="text1"/>
          <w:sz w:val="22"/>
          <w:szCs w:val="22"/>
        </w:rPr>
        <w:t>The site is, however, not shown to be at risk for fluvial or surface water flooding, according to the Environment Agency’s Flood Map for Planning.</w:t>
      </w:r>
    </w:p>
    <w:p w14:paraId="274436D9" w14:textId="77777777" w:rsidR="00111C1D" w:rsidRPr="00937BF7" w:rsidRDefault="00111C1D" w:rsidP="000B1A93">
      <w:pPr>
        <w:spacing w:line="276" w:lineRule="auto"/>
        <w:jc w:val="both"/>
        <w:outlineLvl w:val="2"/>
        <w:rPr>
          <w:rFonts w:ascii="Arial" w:hAnsi="Arial" w:cs="Arial"/>
          <w:b/>
          <w:bCs/>
          <w:color w:val="000000" w:themeColor="text1"/>
          <w:sz w:val="22"/>
          <w:szCs w:val="22"/>
        </w:rPr>
      </w:pPr>
    </w:p>
    <w:p w14:paraId="3F734588"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43F4F8B" w14:textId="77777777" w:rsidR="00683C17" w:rsidRDefault="00683C17" w:rsidP="00683C17">
      <w:pPr>
        <w:spacing w:line="276" w:lineRule="auto"/>
        <w:jc w:val="both"/>
        <w:rPr>
          <w:rFonts w:ascii="Arial" w:hAnsi="Arial" w:cs="Arial"/>
          <w:color w:val="FF0000"/>
          <w:sz w:val="22"/>
          <w:szCs w:val="22"/>
        </w:rPr>
      </w:pPr>
    </w:p>
    <w:p w14:paraId="38ED2087" w14:textId="0BCF730E" w:rsidR="00683C17" w:rsidRDefault="00876DB0" w:rsidP="00683C17">
      <w:pPr>
        <w:spacing w:line="276" w:lineRule="auto"/>
        <w:jc w:val="both"/>
        <w:outlineLvl w:val="2"/>
        <w:rPr>
          <w:rFonts w:ascii="Arial" w:hAnsi="Arial" w:cs="Arial"/>
          <w:color w:val="000000" w:themeColor="text1"/>
          <w:sz w:val="22"/>
          <w:szCs w:val="22"/>
        </w:rPr>
      </w:pPr>
      <w:r w:rsidRPr="007448B7">
        <w:rPr>
          <w:rFonts w:ascii="Arial" w:hAnsi="Arial" w:cs="Arial"/>
          <w:color w:val="000000" w:themeColor="text1"/>
          <w:sz w:val="22"/>
          <w:szCs w:val="22"/>
        </w:rPr>
        <w:lastRenderedPageBreak/>
        <w:t xml:space="preserve">This </w:t>
      </w:r>
      <w:r w:rsidR="00854848" w:rsidRPr="007448B7">
        <w:rPr>
          <w:rFonts w:ascii="Arial" w:hAnsi="Arial" w:cs="Arial"/>
          <w:color w:val="000000" w:themeColor="text1"/>
          <w:sz w:val="22"/>
          <w:szCs w:val="22"/>
        </w:rPr>
        <w:t>application follows</w:t>
      </w:r>
      <w:r w:rsidR="00E14107" w:rsidRPr="007448B7">
        <w:rPr>
          <w:rFonts w:ascii="Arial" w:hAnsi="Arial" w:cs="Arial"/>
          <w:color w:val="000000" w:themeColor="text1"/>
          <w:sz w:val="22"/>
          <w:szCs w:val="22"/>
        </w:rPr>
        <w:t xml:space="preserve"> a success</w:t>
      </w:r>
      <w:r w:rsidR="007448B7" w:rsidRPr="007448B7">
        <w:rPr>
          <w:rFonts w:ascii="Arial" w:hAnsi="Arial" w:cs="Arial"/>
          <w:color w:val="000000" w:themeColor="text1"/>
          <w:sz w:val="22"/>
          <w:szCs w:val="22"/>
        </w:rPr>
        <w:t xml:space="preserve">ful </w:t>
      </w:r>
      <w:r w:rsidRPr="007448B7">
        <w:rPr>
          <w:rFonts w:ascii="Arial" w:hAnsi="Arial" w:cs="Arial"/>
          <w:color w:val="000000" w:themeColor="text1"/>
          <w:sz w:val="22"/>
          <w:szCs w:val="22"/>
        </w:rPr>
        <w:t xml:space="preserve">prior approval application </w:t>
      </w:r>
      <w:r w:rsidR="00D4126A">
        <w:rPr>
          <w:rFonts w:ascii="Arial" w:hAnsi="Arial" w:cs="Arial"/>
          <w:color w:val="000000" w:themeColor="text1"/>
          <w:sz w:val="22"/>
          <w:szCs w:val="22"/>
        </w:rPr>
        <w:t xml:space="preserve">under Class Q of the GPDO </w:t>
      </w:r>
      <w:r w:rsidR="007448B7" w:rsidRPr="007448B7">
        <w:rPr>
          <w:rFonts w:ascii="Arial" w:hAnsi="Arial" w:cs="Arial"/>
          <w:color w:val="000000" w:themeColor="text1"/>
          <w:sz w:val="22"/>
          <w:szCs w:val="22"/>
        </w:rPr>
        <w:t xml:space="preserve">that sought </w:t>
      </w:r>
      <w:r w:rsidRPr="007448B7">
        <w:rPr>
          <w:rFonts w:ascii="Arial" w:hAnsi="Arial" w:cs="Arial"/>
          <w:color w:val="000000" w:themeColor="text1"/>
          <w:sz w:val="22"/>
          <w:szCs w:val="22"/>
        </w:rPr>
        <w:t>to convert the existing barn into two, 3-bed dwellings, each with on-site car parking spaces, a rear garden, shared recycling storage and an EV charging point.</w:t>
      </w:r>
    </w:p>
    <w:p w14:paraId="5B1E614B" w14:textId="77777777" w:rsidR="007448B7" w:rsidRDefault="007448B7" w:rsidP="00683C17">
      <w:pPr>
        <w:spacing w:line="276" w:lineRule="auto"/>
        <w:jc w:val="both"/>
        <w:outlineLvl w:val="2"/>
        <w:rPr>
          <w:rFonts w:ascii="Arial" w:hAnsi="Arial" w:cs="Arial"/>
          <w:color w:val="000000" w:themeColor="text1"/>
          <w:sz w:val="22"/>
          <w:szCs w:val="22"/>
        </w:rPr>
      </w:pPr>
    </w:p>
    <w:p w14:paraId="6074C1D9" w14:textId="17B615FE" w:rsidR="007448B7" w:rsidRDefault="007448B7" w:rsidP="00683C17">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current application seeks to </w:t>
      </w:r>
      <w:r w:rsidR="00D4126A">
        <w:rPr>
          <w:rFonts w:ascii="Arial" w:hAnsi="Arial" w:cs="Arial"/>
          <w:color w:val="000000" w:themeColor="text1"/>
          <w:sz w:val="22"/>
          <w:szCs w:val="22"/>
        </w:rPr>
        <w:t>demolish the existing barn (the subject building of the above Class Q</w:t>
      </w:r>
      <w:r w:rsidR="00600E0C">
        <w:rPr>
          <w:rFonts w:ascii="Arial" w:hAnsi="Arial" w:cs="Arial"/>
          <w:color w:val="000000" w:themeColor="text1"/>
          <w:sz w:val="22"/>
          <w:szCs w:val="22"/>
        </w:rPr>
        <w:t xml:space="preserve"> decision) and to erect two detached self-build dwellings.  The application puts forward the Class Q fallback argument</w:t>
      </w:r>
      <w:r w:rsidR="00841CB0">
        <w:rPr>
          <w:rFonts w:ascii="Arial" w:hAnsi="Arial" w:cs="Arial"/>
          <w:color w:val="000000" w:themeColor="text1"/>
          <w:sz w:val="22"/>
          <w:szCs w:val="22"/>
        </w:rPr>
        <w:t xml:space="preserve"> to justify the new build</w:t>
      </w:r>
      <w:r w:rsidR="00FB1222">
        <w:rPr>
          <w:rFonts w:ascii="Arial" w:hAnsi="Arial" w:cs="Arial"/>
          <w:color w:val="000000" w:themeColor="text1"/>
          <w:sz w:val="22"/>
          <w:szCs w:val="22"/>
        </w:rPr>
        <w:t xml:space="preserve"> dwellings.</w:t>
      </w:r>
    </w:p>
    <w:p w14:paraId="3443090F" w14:textId="77777777" w:rsidR="00155866" w:rsidRDefault="00155866" w:rsidP="00683C17">
      <w:pPr>
        <w:spacing w:line="276" w:lineRule="auto"/>
        <w:jc w:val="both"/>
        <w:outlineLvl w:val="2"/>
        <w:rPr>
          <w:rFonts w:ascii="Arial" w:hAnsi="Arial" w:cs="Arial"/>
          <w:color w:val="000000" w:themeColor="text1"/>
          <w:sz w:val="22"/>
          <w:szCs w:val="22"/>
        </w:rPr>
      </w:pPr>
    </w:p>
    <w:p w14:paraId="320A58FA" w14:textId="7AD5CF78" w:rsidR="003858BF" w:rsidRDefault="003858BF" w:rsidP="00683C17">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following plan extracts</w:t>
      </w:r>
      <w:r w:rsidR="00D52062">
        <w:rPr>
          <w:rFonts w:ascii="Arial" w:hAnsi="Arial" w:cs="Arial"/>
          <w:color w:val="000000" w:themeColor="text1"/>
          <w:sz w:val="22"/>
          <w:szCs w:val="22"/>
        </w:rPr>
        <w:t xml:space="preserve"> show the Class Q and newly proposed scheme:</w:t>
      </w:r>
    </w:p>
    <w:p w14:paraId="487E5B2B" w14:textId="77777777" w:rsidR="00D52062" w:rsidRDefault="00D52062" w:rsidP="00683C17">
      <w:pPr>
        <w:spacing w:line="276" w:lineRule="auto"/>
        <w:jc w:val="both"/>
        <w:outlineLvl w:val="2"/>
        <w:rPr>
          <w:rFonts w:ascii="Arial" w:hAnsi="Arial" w:cs="Arial"/>
          <w:color w:val="000000" w:themeColor="text1"/>
          <w:sz w:val="22"/>
          <w:szCs w:val="22"/>
        </w:rPr>
      </w:pPr>
    </w:p>
    <w:p w14:paraId="676DB520" w14:textId="5E786FC8" w:rsidR="00D52062" w:rsidRPr="005647DD" w:rsidRDefault="00D52062" w:rsidP="00683C17">
      <w:pPr>
        <w:spacing w:line="276" w:lineRule="auto"/>
        <w:jc w:val="both"/>
        <w:outlineLvl w:val="2"/>
        <w:rPr>
          <w:rFonts w:ascii="Arial" w:hAnsi="Arial" w:cs="Arial"/>
          <w:color w:val="000000" w:themeColor="text1"/>
          <w:sz w:val="22"/>
          <w:szCs w:val="22"/>
          <w:u w:val="single"/>
        </w:rPr>
      </w:pPr>
      <w:r w:rsidRPr="005647DD">
        <w:rPr>
          <w:rFonts w:ascii="Arial" w:hAnsi="Arial" w:cs="Arial"/>
          <w:color w:val="000000" w:themeColor="text1"/>
          <w:sz w:val="22"/>
          <w:szCs w:val="22"/>
          <w:u w:val="single"/>
        </w:rPr>
        <w:t xml:space="preserve">Fig. 1: </w:t>
      </w:r>
      <w:r w:rsidR="00952753" w:rsidRPr="005647DD">
        <w:rPr>
          <w:rFonts w:ascii="Arial" w:hAnsi="Arial" w:cs="Arial"/>
          <w:color w:val="000000" w:themeColor="text1"/>
          <w:sz w:val="22"/>
          <w:szCs w:val="22"/>
          <w:u w:val="single"/>
        </w:rPr>
        <w:t>Class Q approved scheme</w:t>
      </w:r>
    </w:p>
    <w:p w14:paraId="3994AFBA" w14:textId="77777777" w:rsidR="003858BF" w:rsidRDefault="003858BF" w:rsidP="00683C17">
      <w:pPr>
        <w:spacing w:line="276" w:lineRule="auto"/>
        <w:jc w:val="both"/>
        <w:outlineLvl w:val="2"/>
        <w:rPr>
          <w:rFonts w:ascii="Arial" w:hAnsi="Arial" w:cs="Arial"/>
          <w:color w:val="000000" w:themeColor="text1"/>
          <w:sz w:val="22"/>
          <w:szCs w:val="22"/>
        </w:rPr>
      </w:pPr>
    </w:p>
    <w:p w14:paraId="2E8DD739" w14:textId="77777777" w:rsidR="003858BF" w:rsidRDefault="003858BF" w:rsidP="00683C17">
      <w:pPr>
        <w:spacing w:line="276" w:lineRule="auto"/>
        <w:jc w:val="both"/>
        <w:outlineLvl w:val="2"/>
        <w:rPr>
          <w:rFonts w:ascii="Arial" w:hAnsi="Arial" w:cs="Arial"/>
          <w:color w:val="000000" w:themeColor="text1"/>
          <w:sz w:val="22"/>
          <w:szCs w:val="22"/>
        </w:rPr>
      </w:pPr>
    </w:p>
    <w:p w14:paraId="4C9B923F" w14:textId="270F9C06" w:rsidR="003858BF" w:rsidRDefault="003858BF" w:rsidP="00683C17">
      <w:pPr>
        <w:spacing w:line="276" w:lineRule="auto"/>
        <w:jc w:val="both"/>
        <w:outlineLvl w:val="2"/>
        <w:rPr>
          <w:rFonts w:ascii="Arial" w:hAnsi="Arial" w:cs="Arial"/>
          <w:color w:val="000000" w:themeColor="text1"/>
          <w:sz w:val="22"/>
          <w:szCs w:val="22"/>
        </w:rPr>
      </w:pPr>
      <w:r w:rsidRPr="003858BF">
        <w:rPr>
          <w:rFonts w:ascii="Arial" w:hAnsi="Arial" w:cs="Arial"/>
          <w:color w:val="000000" w:themeColor="text1"/>
          <w:sz w:val="22"/>
          <w:szCs w:val="22"/>
        </w:rPr>
        <w:drawing>
          <wp:inline distT="0" distB="0" distL="0" distR="0" wp14:anchorId="1CE14B34" wp14:editId="76D5E85A">
            <wp:extent cx="5731510" cy="3933190"/>
            <wp:effectExtent l="0" t="0" r="2540" b="0"/>
            <wp:docPr id="1636123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23967" name=""/>
                    <pic:cNvPicPr/>
                  </pic:nvPicPr>
                  <pic:blipFill>
                    <a:blip r:embed="rId9"/>
                    <a:stretch>
                      <a:fillRect/>
                    </a:stretch>
                  </pic:blipFill>
                  <pic:spPr>
                    <a:xfrm>
                      <a:off x="0" y="0"/>
                      <a:ext cx="5731510" cy="3933190"/>
                    </a:xfrm>
                    <a:prstGeom prst="rect">
                      <a:avLst/>
                    </a:prstGeom>
                  </pic:spPr>
                </pic:pic>
              </a:graphicData>
            </a:graphic>
          </wp:inline>
        </w:drawing>
      </w:r>
    </w:p>
    <w:p w14:paraId="0F1A97A8" w14:textId="77777777" w:rsidR="003858BF" w:rsidRDefault="003858BF" w:rsidP="00683C17">
      <w:pPr>
        <w:spacing w:line="276" w:lineRule="auto"/>
        <w:jc w:val="both"/>
        <w:outlineLvl w:val="2"/>
        <w:rPr>
          <w:rFonts w:ascii="Arial" w:hAnsi="Arial" w:cs="Arial"/>
          <w:color w:val="000000" w:themeColor="text1"/>
          <w:sz w:val="22"/>
          <w:szCs w:val="22"/>
        </w:rPr>
      </w:pPr>
    </w:p>
    <w:p w14:paraId="40443BF5" w14:textId="77777777" w:rsidR="003858BF" w:rsidRDefault="003858BF" w:rsidP="00683C17">
      <w:pPr>
        <w:spacing w:line="276" w:lineRule="auto"/>
        <w:jc w:val="both"/>
        <w:outlineLvl w:val="2"/>
        <w:rPr>
          <w:rFonts w:ascii="Arial" w:hAnsi="Arial" w:cs="Arial"/>
          <w:color w:val="000000" w:themeColor="text1"/>
          <w:sz w:val="22"/>
          <w:szCs w:val="22"/>
        </w:rPr>
      </w:pPr>
    </w:p>
    <w:p w14:paraId="3EA3D08E" w14:textId="77777777" w:rsidR="00952753" w:rsidRDefault="00952753" w:rsidP="00683C17">
      <w:pPr>
        <w:spacing w:line="276" w:lineRule="auto"/>
        <w:jc w:val="both"/>
        <w:outlineLvl w:val="2"/>
        <w:rPr>
          <w:rFonts w:ascii="Arial" w:hAnsi="Arial" w:cs="Arial"/>
          <w:color w:val="000000" w:themeColor="text1"/>
          <w:sz w:val="22"/>
          <w:szCs w:val="22"/>
        </w:rPr>
      </w:pPr>
    </w:p>
    <w:p w14:paraId="57A2C83E" w14:textId="77777777" w:rsidR="00952753" w:rsidRDefault="00952753" w:rsidP="00683C17">
      <w:pPr>
        <w:spacing w:line="276" w:lineRule="auto"/>
        <w:jc w:val="both"/>
        <w:outlineLvl w:val="2"/>
        <w:rPr>
          <w:rFonts w:ascii="Arial" w:hAnsi="Arial" w:cs="Arial"/>
          <w:color w:val="000000" w:themeColor="text1"/>
          <w:sz w:val="22"/>
          <w:szCs w:val="22"/>
        </w:rPr>
      </w:pPr>
    </w:p>
    <w:p w14:paraId="6FF1FD95" w14:textId="77777777" w:rsidR="00952753" w:rsidRDefault="00952753" w:rsidP="00683C17">
      <w:pPr>
        <w:spacing w:line="276" w:lineRule="auto"/>
        <w:jc w:val="both"/>
        <w:outlineLvl w:val="2"/>
        <w:rPr>
          <w:rFonts w:ascii="Arial" w:hAnsi="Arial" w:cs="Arial"/>
          <w:color w:val="000000" w:themeColor="text1"/>
          <w:sz w:val="22"/>
          <w:szCs w:val="22"/>
        </w:rPr>
      </w:pPr>
    </w:p>
    <w:p w14:paraId="05BC9138" w14:textId="77777777" w:rsidR="00952753" w:rsidRDefault="00952753" w:rsidP="00683C17">
      <w:pPr>
        <w:spacing w:line="276" w:lineRule="auto"/>
        <w:jc w:val="both"/>
        <w:outlineLvl w:val="2"/>
        <w:rPr>
          <w:rFonts w:ascii="Arial" w:hAnsi="Arial" w:cs="Arial"/>
          <w:color w:val="000000" w:themeColor="text1"/>
          <w:sz w:val="22"/>
          <w:szCs w:val="22"/>
        </w:rPr>
      </w:pPr>
    </w:p>
    <w:p w14:paraId="78C53031" w14:textId="77777777" w:rsidR="00952753" w:rsidRDefault="00952753" w:rsidP="00683C17">
      <w:pPr>
        <w:spacing w:line="276" w:lineRule="auto"/>
        <w:jc w:val="both"/>
        <w:outlineLvl w:val="2"/>
        <w:rPr>
          <w:rFonts w:ascii="Arial" w:hAnsi="Arial" w:cs="Arial"/>
          <w:color w:val="000000" w:themeColor="text1"/>
          <w:sz w:val="22"/>
          <w:szCs w:val="22"/>
        </w:rPr>
      </w:pPr>
    </w:p>
    <w:p w14:paraId="2E89F71D" w14:textId="25E2EE6B" w:rsidR="005647DD" w:rsidRDefault="005647DD">
      <w:pPr>
        <w:spacing w:after="160" w:line="278" w:lineRule="auto"/>
        <w:rPr>
          <w:rFonts w:ascii="Arial" w:hAnsi="Arial" w:cs="Arial"/>
          <w:color w:val="000000" w:themeColor="text1"/>
          <w:sz w:val="22"/>
          <w:szCs w:val="22"/>
        </w:rPr>
      </w:pPr>
      <w:r>
        <w:rPr>
          <w:rFonts w:ascii="Arial" w:hAnsi="Arial" w:cs="Arial"/>
          <w:color w:val="000000" w:themeColor="text1"/>
          <w:sz w:val="22"/>
          <w:szCs w:val="22"/>
        </w:rPr>
        <w:br w:type="page"/>
      </w:r>
    </w:p>
    <w:p w14:paraId="0DE14861" w14:textId="77777777" w:rsidR="00952753" w:rsidRDefault="00952753" w:rsidP="00683C17">
      <w:pPr>
        <w:spacing w:line="276" w:lineRule="auto"/>
        <w:jc w:val="both"/>
        <w:outlineLvl w:val="2"/>
        <w:rPr>
          <w:rFonts w:ascii="Arial" w:hAnsi="Arial" w:cs="Arial"/>
          <w:color w:val="000000" w:themeColor="text1"/>
          <w:sz w:val="22"/>
          <w:szCs w:val="22"/>
        </w:rPr>
      </w:pPr>
    </w:p>
    <w:p w14:paraId="2A04899D" w14:textId="760D5A98" w:rsidR="00952753" w:rsidRPr="005647DD" w:rsidRDefault="00952753" w:rsidP="00683C17">
      <w:pPr>
        <w:spacing w:line="276" w:lineRule="auto"/>
        <w:jc w:val="both"/>
        <w:outlineLvl w:val="2"/>
        <w:rPr>
          <w:rFonts w:ascii="Arial" w:hAnsi="Arial" w:cs="Arial"/>
          <w:color w:val="000000" w:themeColor="text1"/>
          <w:sz w:val="22"/>
          <w:szCs w:val="22"/>
          <w:u w:val="single"/>
        </w:rPr>
      </w:pPr>
      <w:r w:rsidRPr="005647DD">
        <w:rPr>
          <w:rFonts w:ascii="Arial" w:hAnsi="Arial" w:cs="Arial"/>
          <w:color w:val="000000" w:themeColor="text1"/>
          <w:sz w:val="22"/>
          <w:szCs w:val="22"/>
          <w:u w:val="single"/>
        </w:rPr>
        <w:t xml:space="preserve">Fig. 2: </w:t>
      </w:r>
      <w:r w:rsidR="004400EB" w:rsidRPr="005647DD">
        <w:rPr>
          <w:rFonts w:ascii="Arial" w:hAnsi="Arial" w:cs="Arial"/>
          <w:color w:val="000000" w:themeColor="text1"/>
          <w:sz w:val="22"/>
          <w:szCs w:val="22"/>
          <w:u w:val="single"/>
        </w:rPr>
        <w:t>Proposed replacement dwellings</w:t>
      </w:r>
    </w:p>
    <w:p w14:paraId="6B68A4DA" w14:textId="1A42BDCD" w:rsidR="00155866" w:rsidRDefault="006D7873" w:rsidP="00683C17">
      <w:pPr>
        <w:spacing w:line="276" w:lineRule="auto"/>
        <w:jc w:val="both"/>
        <w:outlineLvl w:val="2"/>
        <w:rPr>
          <w:rFonts w:ascii="Arial" w:hAnsi="Arial" w:cs="Arial"/>
          <w:color w:val="000000" w:themeColor="text1"/>
          <w:sz w:val="22"/>
          <w:szCs w:val="22"/>
        </w:rPr>
      </w:pPr>
      <w:r w:rsidRPr="006D7873">
        <w:rPr>
          <w:rFonts w:ascii="Arial" w:hAnsi="Arial" w:cs="Arial"/>
          <w:color w:val="000000" w:themeColor="text1"/>
          <w:sz w:val="22"/>
          <w:szCs w:val="22"/>
        </w:rPr>
        <w:drawing>
          <wp:inline distT="0" distB="0" distL="0" distR="0" wp14:anchorId="0D7817A6" wp14:editId="2375369A">
            <wp:extent cx="5731510" cy="3660775"/>
            <wp:effectExtent l="0" t="0" r="2540" b="0"/>
            <wp:docPr id="603761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61497" name=""/>
                    <pic:cNvPicPr/>
                  </pic:nvPicPr>
                  <pic:blipFill>
                    <a:blip r:embed="rId10"/>
                    <a:stretch>
                      <a:fillRect/>
                    </a:stretch>
                  </pic:blipFill>
                  <pic:spPr>
                    <a:xfrm>
                      <a:off x="0" y="0"/>
                      <a:ext cx="5731510" cy="3660775"/>
                    </a:xfrm>
                    <a:prstGeom prst="rect">
                      <a:avLst/>
                    </a:prstGeom>
                  </pic:spPr>
                </pic:pic>
              </a:graphicData>
            </a:graphic>
          </wp:inline>
        </w:drawing>
      </w:r>
    </w:p>
    <w:p w14:paraId="76FEA84A" w14:textId="77777777" w:rsidR="004400EB" w:rsidRDefault="004400EB" w:rsidP="00683C17">
      <w:pPr>
        <w:spacing w:line="276" w:lineRule="auto"/>
        <w:jc w:val="both"/>
        <w:outlineLvl w:val="2"/>
        <w:rPr>
          <w:rFonts w:ascii="Arial" w:hAnsi="Arial" w:cs="Arial"/>
          <w:color w:val="000000" w:themeColor="text1"/>
          <w:sz w:val="22"/>
          <w:szCs w:val="22"/>
        </w:rPr>
      </w:pPr>
    </w:p>
    <w:p w14:paraId="4B5481D9" w14:textId="2D411EF3" w:rsidR="004400EB" w:rsidRPr="005647DD" w:rsidRDefault="004400EB" w:rsidP="00683C17">
      <w:pPr>
        <w:spacing w:line="276" w:lineRule="auto"/>
        <w:jc w:val="both"/>
        <w:outlineLvl w:val="2"/>
        <w:rPr>
          <w:rFonts w:ascii="Arial" w:hAnsi="Arial" w:cs="Arial"/>
          <w:color w:val="000000" w:themeColor="text1"/>
          <w:sz w:val="22"/>
          <w:szCs w:val="22"/>
          <w:u w:val="single"/>
        </w:rPr>
      </w:pPr>
      <w:r w:rsidRPr="005647DD">
        <w:rPr>
          <w:rFonts w:ascii="Arial" w:hAnsi="Arial" w:cs="Arial"/>
          <w:color w:val="000000" w:themeColor="text1"/>
          <w:sz w:val="22"/>
          <w:szCs w:val="22"/>
          <w:u w:val="single"/>
        </w:rPr>
        <w:t>Fig. 3: Existing and proposed layouts</w:t>
      </w:r>
    </w:p>
    <w:p w14:paraId="486CBD0C" w14:textId="77777777" w:rsidR="004400EB" w:rsidRDefault="004400EB" w:rsidP="00683C17">
      <w:pPr>
        <w:spacing w:line="276" w:lineRule="auto"/>
        <w:jc w:val="both"/>
        <w:outlineLvl w:val="2"/>
        <w:rPr>
          <w:rFonts w:ascii="Arial" w:hAnsi="Arial" w:cs="Arial"/>
          <w:color w:val="000000" w:themeColor="text1"/>
          <w:sz w:val="22"/>
          <w:szCs w:val="22"/>
        </w:rPr>
      </w:pPr>
    </w:p>
    <w:p w14:paraId="422B1DC3" w14:textId="06CEDC5A" w:rsidR="004400EB" w:rsidRDefault="00237700" w:rsidP="00683C17">
      <w:pPr>
        <w:spacing w:line="276" w:lineRule="auto"/>
        <w:jc w:val="both"/>
        <w:outlineLvl w:val="2"/>
        <w:rPr>
          <w:rFonts w:ascii="Arial" w:hAnsi="Arial" w:cs="Arial"/>
          <w:color w:val="000000" w:themeColor="text1"/>
          <w:sz w:val="22"/>
          <w:szCs w:val="22"/>
        </w:rPr>
      </w:pPr>
      <w:r w:rsidRPr="00237700">
        <w:rPr>
          <w:rFonts w:ascii="Arial" w:hAnsi="Arial" w:cs="Arial"/>
          <w:color w:val="000000" w:themeColor="text1"/>
          <w:sz w:val="22"/>
          <w:szCs w:val="22"/>
        </w:rPr>
        <w:drawing>
          <wp:inline distT="0" distB="0" distL="0" distR="0" wp14:anchorId="48E81AF9" wp14:editId="677BC2F7">
            <wp:extent cx="4517571" cy="3215253"/>
            <wp:effectExtent l="0" t="0" r="0" b="4445"/>
            <wp:docPr id="1436585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85065" name=""/>
                    <pic:cNvPicPr/>
                  </pic:nvPicPr>
                  <pic:blipFill>
                    <a:blip r:embed="rId11"/>
                    <a:stretch>
                      <a:fillRect/>
                    </a:stretch>
                  </pic:blipFill>
                  <pic:spPr>
                    <a:xfrm>
                      <a:off x="0" y="0"/>
                      <a:ext cx="4521141" cy="3217794"/>
                    </a:xfrm>
                    <a:prstGeom prst="rect">
                      <a:avLst/>
                    </a:prstGeom>
                  </pic:spPr>
                </pic:pic>
              </a:graphicData>
            </a:graphic>
          </wp:inline>
        </w:drawing>
      </w:r>
    </w:p>
    <w:p w14:paraId="4A0D1289" w14:textId="77777777" w:rsidR="00815E26" w:rsidRDefault="00815E26" w:rsidP="00683C17">
      <w:pPr>
        <w:spacing w:line="276" w:lineRule="auto"/>
        <w:jc w:val="both"/>
        <w:outlineLvl w:val="2"/>
        <w:rPr>
          <w:rFonts w:ascii="Arial" w:hAnsi="Arial" w:cs="Arial"/>
          <w:color w:val="000000" w:themeColor="text1"/>
          <w:sz w:val="22"/>
          <w:szCs w:val="22"/>
        </w:rPr>
      </w:pPr>
    </w:p>
    <w:p w14:paraId="17EF5541" w14:textId="23228554" w:rsidR="00C0745F" w:rsidRPr="0048448D" w:rsidRDefault="0048448D" w:rsidP="00683C17">
      <w:pPr>
        <w:spacing w:line="276" w:lineRule="auto"/>
        <w:jc w:val="both"/>
        <w:outlineLvl w:val="2"/>
        <w:rPr>
          <w:rFonts w:ascii="Arial" w:hAnsi="Arial" w:cs="Arial"/>
          <w:b/>
          <w:bCs/>
          <w:color w:val="000000" w:themeColor="text1"/>
          <w:sz w:val="22"/>
          <w:szCs w:val="22"/>
        </w:rPr>
      </w:pPr>
      <w:r>
        <w:rPr>
          <w:rFonts w:ascii="Arial" w:hAnsi="Arial" w:cs="Arial"/>
          <w:b/>
          <w:bCs/>
          <w:color w:val="000000" w:themeColor="text1"/>
          <w:sz w:val="22"/>
          <w:szCs w:val="22"/>
        </w:rPr>
        <w:t>PROCEDURAL NOTE</w:t>
      </w:r>
    </w:p>
    <w:p w14:paraId="2E6E909D" w14:textId="77777777" w:rsidR="00C0745F" w:rsidRDefault="00C0745F" w:rsidP="00683C17">
      <w:pPr>
        <w:spacing w:line="276" w:lineRule="auto"/>
        <w:jc w:val="both"/>
        <w:outlineLvl w:val="2"/>
        <w:rPr>
          <w:rFonts w:ascii="Arial" w:hAnsi="Arial" w:cs="Arial"/>
          <w:color w:val="000000" w:themeColor="text1"/>
          <w:sz w:val="22"/>
          <w:szCs w:val="22"/>
        </w:rPr>
      </w:pPr>
    </w:p>
    <w:p w14:paraId="223A9CBA" w14:textId="14D9B3CE" w:rsidR="00815E26" w:rsidRDefault="00815E26" w:rsidP="00683C17">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local ward member has called the application to Planning Committee if the recommendation is for approval </w:t>
      </w:r>
      <w:r w:rsidR="00C0745F">
        <w:rPr>
          <w:rFonts w:ascii="Arial" w:hAnsi="Arial" w:cs="Arial"/>
          <w:color w:val="000000" w:themeColor="text1"/>
          <w:sz w:val="22"/>
          <w:szCs w:val="22"/>
        </w:rPr>
        <w:t>on the following grounds:</w:t>
      </w:r>
    </w:p>
    <w:p w14:paraId="0580460A" w14:textId="77777777" w:rsidR="0048448D" w:rsidRDefault="0048448D" w:rsidP="00683C17">
      <w:pPr>
        <w:spacing w:line="276" w:lineRule="auto"/>
        <w:jc w:val="both"/>
        <w:outlineLvl w:val="2"/>
        <w:rPr>
          <w:rFonts w:ascii="Arial" w:hAnsi="Arial" w:cs="Arial"/>
          <w:color w:val="000000" w:themeColor="text1"/>
          <w:sz w:val="22"/>
          <w:szCs w:val="22"/>
        </w:rPr>
      </w:pPr>
    </w:p>
    <w:p w14:paraId="495BCA6A" w14:textId="11F3673C" w:rsidR="0048448D" w:rsidRPr="007448B7" w:rsidRDefault="0048448D" w:rsidP="00683C17">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Design – bulk, height, general appearance</w:t>
      </w:r>
    </w:p>
    <w:p w14:paraId="148A8BE1" w14:textId="77777777" w:rsidR="00876DB0" w:rsidRDefault="00876DB0" w:rsidP="00683C17">
      <w:pPr>
        <w:spacing w:line="276" w:lineRule="auto"/>
        <w:jc w:val="both"/>
        <w:outlineLvl w:val="2"/>
        <w:rPr>
          <w:rFonts w:ascii="Arial" w:hAnsi="Arial" w:cs="Arial"/>
          <w:b/>
          <w:bCs/>
          <w:sz w:val="22"/>
          <w:szCs w:val="22"/>
        </w:rPr>
      </w:pPr>
    </w:p>
    <w:p w14:paraId="7C05B9C0"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02B3EB5F"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3E74F7" w14:paraId="3C439111" w14:textId="77777777" w:rsidTr="00DD69A1">
        <w:trPr>
          <w:trHeight w:hRule="exact" w:val="20"/>
        </w:trPr>
        <w:tc>
          <w:tcPr>
            <w:tcW w:w="8921" w:type="dxa"/>
            <w:tcBorders>
              <w:bottom w:val="single" w:sz="6" w:space="0" w:color="auto"/>
            </w:tcBorders>
            <w:vAlign w:val="center"/>
            <w:hideMark/>
          </w:tcPr>
          <w:p w14:paraId="4B594F49" w14:textId="77777777" w:rsidR="00E05C30" w:rsidRPr="00D6500C" w:rsidRDefault="00E05C30" w:rsidP="00DD69A1">
            <w:pPr>
              <w:rPr>
                <w:rFonts w:ascii="Arial" w:hAnsi="Arial" w:cs="Arial"/>
                <w:sz w:val="22"/>
                <w:szCs w:val="22"/>
              </w:rPr>
            </w:pPr>
            <w:bookmarkStart w:id="0" w:name="_bc9eaa23_7b84_4e11_8860_67eb8bbe0c9e"/>
          </w:p>
        </w:tc>
      </w:tr>
      <w:tr w:rsidR="00E05C30" w:rsidRPr="003E74F7" w14:paraId="1BCC27A7"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7211916" w14:textId="77777777" w:rsidR="00E05C30" w:rsidRPr="00D6500C" w:rsidRDefault="00E05C30" w:rsidP="00DD69A1">
            <w:pPr>
              <w:rPr>
                <w:rFonts w:ascii="Arial" w:hAnsi="Arial" w:cs="Arial"/>
                <w:b/>
                <w:bCs/>
                <w:sz w:val="22"/>
                <w:szCs w:val="22"/>
              </w:rPr>
            </w:pPr>
            <w:r w:rsidRPr="00D6500C">
              <w:rPr>
                <w:rFonts w:ascii="Arial" w:hAnsi="Arial" w:cs="Arial"/>
                <w:b/>
                <w:bCs/>
                <w:sz w:val="22"/>
                <w:szCs w:val="22"/>
              </w:rPr>
              <w:t>Proposal / Summary</w:t>
            </w:r>
          </w:p>
        </w:tc>
      </w:tr>
      <w:tr w:rsidR="00E05C30" w:rsidRPr="003E74F7" w14:paraId="1A04C223" w14:textId="77777777" w:rsidTr="00DD69A1">
        <w:tc>
          <w:tcPr>
            <w:tcW w:w="8921" w:type="dxa"/>
            <w:tcBorders>
              <w:left w:val="single" w:sz="12" w:space="0" w:color="auto"/>
              <w:bottom w:val="single" w:sz="12" w:space="0" w:color="auto"/>
              <w:right w:val="single" w:sz="12" w:space="0" w:color="auto"/>
            </w:tcBorders>
            <w:vAlign w:val="center"/>
          </w:tcPr>
          <w:p w14:paraId="1C5F95DB" w14:textId="77777777" w:rsidR="00E05C30" w:rsidRPr="00D6500C" w:rsidRDefault="00E05C30" w:rsidP="00DD69A1">
            <w:pPr>
              <w:rPr>
                <w:rFonts w:ascii="Arial" w:hAnsi="Arial" w:cs="Arial"/>
                <w:sz w:val="22"/>
                <w:szCs w:val="22"/>
              </w:rPr>
            </w:pPr>
            <w:r w:rsidRPr="00D6500C">
              <w:rPr>
                <w:rFonts w:ascii="Arial" w:hAnsi="Arial" w:cs="Arial"/>
                <w:sz w:val="22"/>
                <w:szCs w:val="22"/>
              </w:rPr>
              <w:t>PL/2025/08586 - Prior approval Part 3 Class Q: Agricultural buildings to dwellinghouses Decision - Prior Approval Granted Date: 19/1/2026 – Conversion of existing barn to two dwellings. The access track presently exists in serviceable order.</w:t>
            </w:r>
          </w:p>
        </w:tc>
      </w:tr>
      <w:tr w:rsidR="00E05C30" w:rsidRPr="003E74F7" w14:paraId="62B550D4" w14:textId="77777777" w:rsidTr="00DD69A1">
        <w:tc>
          <w:tcPr>
            <w:tcW w:w="8921" w:type="dxa"/>
            <w:tcBorders>
              <w:left w:val="single" w:sz="12" w:space="0" w:color="auto"/>
              <w:bottom w:val="single" w:sz="12" w:space="0" w:color="auto"/>
              <w:right w:val="single" w:sz="12" w:space="0" w:color="auto"/>
            </w:tcBorders>
            <w:vAlign w:val="center"/>
          </w:tcPr>
          <w:p w14:paraId="56144559" w14:textId="77777777" w:rsidR="00E05C30" w:rsidRPr="00D6500C" w:rsidRDefault="00E05C30" w:rsidP="00DD69A1">
            <w:pPr>
              <w:rPr>
                <w:rFonts w:ascii="Arial" w:hAnsi="Arial" w:cs="Arial"/>
                <w:sz w:val="22"/>
                <w:szCs w:val="22"/>
              </w:rPr>
            </w:pPr>
            <w:r w:rsidRPr="00D6500C">
              <w:rPr>
                <w:rFonts w:ascii="Arial" w:hAnsi="Arial" w:cs="Arial"/>
                <w:sz w:val="22"/>
                <w:szCs w:val="22"/>
              </w:rPr>
              <w:t>W/01/01478/FUL - Full planning permission Decision - Approve with Conditions Date: 4/4/2002 – Erection of agricultural building for livestock shelter and storage</w:t>
            </w:r>
          </w:p>
        </w:tc>
      </w:tr>
      <w:tr w:rsidR="00E05C30" w:rsidRPr="003E74F7" w14:paraId="2A92A792" w14:textId="77777777" w:rsidTr="00DD69A1">
        <w:tc>
          <w:tcPr>
            <w:tcW w:w="8921" w:type="dxa"/>
            <w:tcBorders>
              <w:left w:val="single" w:sz="12" w:space="0" w:color="auto"/>
              <w:bottom w:val="single" w:sz="12" w:space="0" w:color="auto"/>
              <w:right w:val="single" w:sz="12" w:space="0" w:color="auto"/>
            </w:tcBorders>
            <w:vAlign w:val="center"/>
          </w:tcPr>
          <w:p w14:paraId="60EACBA0" w14:textId="77777777" w:rsidR="00E05C30" w:rsidRPr="00D6500C" w:rsidRDefault="00E05C30" w:rsidP="00DD69A1">
            <w:pPr>
              <w:rPr>
                <w:rFonts w:ascii="Arial" w:hAnsi="Arial" w:cs="Arial"/>
                <w:sz w:val="22"/>
                <w:szCs w:val="22"/>
              </w:rPr>
            </w:pPr>
            <w:r w:rsidRPr="00D6500C">
              <w:rPr>
                <w:rFonts w:ascii="Arial" w:hAnsi="Arial" w:cs="Arial"/>
                <w:sz w:val="22"/>
                <w:szCs w:val="22"/>
              </w:rPr>
              <w:t>W/05/01121/FUL - Full planning permission Decision - Withdrawn Date: 1/8/2005 – Change of use of land and buildings to mixed use of agriculture and equestrian (livery and breeding), together with provision of a menage</w:t>
            </w:r>
          </w:p>
        </w:tc>
      </w:tr>
      <w:tr w:rsidR="00E05C30" w:rsidRPr="003E74F7" w14:paraId="68570BBD" w14:textId="77777777" w:rsidTr="00DD69A1">
        <w:tc>
          <w:tcPr>
            <w:tcW w:w="8921" w:type="dxa"/>
            <w:tcBorders>
              <w:left w:val="single" w:sz="12" w:space="0" w:color="auto"/>
              <w:bottom w:val="single" w:sz="12" w:space="0" w:color="auto"/>
              <w:right w:val="single" w:sz="12" w:space="0" w:color="auto"/>
            </w:tcBorders>
            <w:vAlign w:val="center"/>
          </w:tcPr>
          <w:p w14:paraId="57335BD6" w14:textId="77777777" w:rsidR="00E05C30" w:rsidRPr="00D6500C" w:rsidRDefault="00E05C30" w:rsidP="00DD69A1">
            <w:pPr>
              <w:rPr>
                <w:rFonts w:ascii="Arial" w:hAnsi="Arial" w:cs="Arial"/>
                <w:sz w:val="22"/>
                <w:szCs w:val="22"/>
              </w:rPr>
            </w:pPr>
            <w:r w:rsidRPr="00D6500C">
              <w:rPr>
                <w:rFonts w:ascii="Arial" w:hAnsi="Arial" w:cs="Arial"/>
                <w:sz w:val="22"/>
                <w:szCs w:val="22"/>
              </w:rPr>
              <w:t>W/07/01375/FUL - Full planning permission Decision - Approve with Conditions Date: 12/7/2007 – Change of use from agriculture to mixed use of agriculture and livery/breeding of horses including the provision of a menage, the established barn and three mobile field shelters</w:t>
            </w:r>
          </w:p>
        </w:tc>
      </w:tr>
      <w:tr w:rsidR="00E05C30" w:rsidRPr="003E74F7" w14:paraId="7C4705D2" w14:textId="77777777" w:rsidTr="00DD69A1">
        <w:tc>
          <w:tcPr>
            <w:tcW w:w="8921" w:type="dxa"/>
            <w:tcBorders>
              <w:top w:val="single" w:sz="12" w:space="0" w:color="auto"/>
            </w:tcBorders>
            <w:vAlign w:val="center"/>
            <w:hideMark/>
          </w:tcPr>
          <w:p w14:paraId="6E6A3A2F" w14:textId="77777777" w:rsidR="00E05C30" w:rsidRPr="003E74F7" w:rsidRDefault="00E05C30" w:rsidP="00DD69A1">
            <w:pPr>
              <w:rPr>
                <w:rFonts w:cs="Arial"/>
                <w:szCs w:val="22"/>
              </w:rPr>
            </w:pPr>
          </w:p>
        </w:tc>
      </w:tr>
      <w:tr w:rsidR="00E05C30" w:rsidRPr="003E74F7" w14:paraId="512F3CA8" w14:textId="77777777" w:rsidTr="00DD69A1">
        <w:tc>
          <w:tcPr>
            <w:tcW w:w="8921" w:type="dxa"/>
            <w:vAlign w:val="center"/>
            <w:hideMark/>
          </w:tcPr>
          <w:p w14:paraId="4BB74718" w14:textId="77777777" w:rsidR="00E05C30" w:rsidRPr="003E74F7" w:rsidRDefault="00E05C30" w:rsidP="00DD69A1">
            <w:pPr>
              <w:rPr>
                <w:rFonts w:cs="Arial"/>
                <w:szCs w:val="22"/>
              </w:rPr>
            </w:pPr>
          </w:p>
        </w:tc>
      </w:tr>
      <w:bookmarkEnd w:id="0"/>
    </w:tbl>
    <w:p w14:paraId="1C36EA2D" w14:textId="77777777" w:rsidR="006F5FC1" w:rsidRPr="00F7609E" w:rsidRDefault="006F5FC1" w:rsidP="00683C17">
      <w:pPr>
        <w:spacing w:line="276" w:lineRule="auto"/>
        <w:jc w:val="both"/>
        <w:outlineLvl w:val="2"/>
        <w:rPr>
          <w:rFonts w:ascii="Arial" w:hAnsi="Arial" w:cs="Arial"/>
          <w:b/>
          <w:bCs/>
          <w:sz w:val="22"/>
          <w:szCs w:val="22"/>
        </w:rPr>
      </w:pPr>
    </w:p>
    <w:p w14:paraId="01C27E78" w14:textId="77777777" w:rsidR="00683C17" w:rsidRDefault="00683C17" w:rsidP="00683C17">
      <w:pPr>
        <w:spacing w:line="276" w:lineRule="auto"/>
        <w:jc w:val="both"/>
        <w:rPr>
          <w:rFonts w:ascii="Arial" w:hAnsi="Arial" w:cs="Arial"/>
          <w:color w:val="FF0000"/>
          <w:sz w:val="22"/>
          <w:szCs w:val="22"/>
        </w:rPr>
      </w:pPr>
    </w:p>
    <w:p w14:paraId="78B3EA84" w14:textId="180EA952"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2938B1BB" w14:textId="77777777" w:rsidR="00E35059" w:rsidRDefault="00E35059" w:rsidP="00237634">
      <w:pPr>
        <w:spacing w:line="276" w:lineRule="auto"/>
        <w:jc w:val="both"/>
        <w:rPr>
          <w:rFonts w:ascii="Arial" w:hAnsi="Arial" w:cs="Arial"/>
          <w:b/>
          <w:bCs/>
          <w:sz w:val="22"/>
          <w:szCs w:val="22"/>
        </w:rPr>
      </w:pPr>
    </w:p>
    <w:p w14:paraId="7F071C6F"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4EDAD5CB" w14:textId="77777777" w:rsidR="00237634" w:rsidRDefault="00237634" w:rsidP="00237634">
      <w:pPr>
        <w:spacing w:line="276" w:lineRule="auto"/>
        <w:jc w:val="both"/>
        <w:rPr>
          <w:rFonts w:ascii="Arial" w:hAnsi="Arial" w:cs="Arial"/>
          <w:b/>
          <w:bCs/>
          <w:sz w:val="22"/>
          <w:szCs w:val="22"/>
        </w:rPr>
      </w:pPr>
    </w:p>
    <w:p w14:paraId="3C48B62C"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C817F4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EFC1FE8"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960D6B4"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2319A5E9"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29FEB26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B0F4D06" w14:textId="77777777" w:rsidR="00533E0C" w:rsidRPr="004B1608" w:rsidRDefault="00533E0C" w:rsidP="00533E0C">
      <w:pPr>
        <w:spacing w:line="276" w:lineRule="auto"/>
        <w:jc w:val="both"/>
        <w:rPr>
          <w:rFonts w:ascii="Arial" w:hAnsi="Arial" w:cs="Arial"/>
          <w:sz w:val="22"/>
          <w:szCs w:val="22"/>
        </w:rPr>
      </w:pPr>
    </w:p>
    <w:p w14:paraId="050AA1B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3EACEB6" w14:textId="77777777" w:rsidR="00533E0C" w:rsidRDefault="00533E0C" w:rsidP="00533E0C">
      <w:pPr>
        <w:spacing w:line="276" w:lineRule="auto"/>
        <w:jc w:val="both"/>
        <w:rPr>
          <w:rFonts w:ascii="Arial" w:hAnsi="Arial" w:cs="Arial"/>
          <w:b/>
          <w:bCs/>
          <w:sz w:val="22"/>
          <w:szCs w:val="22"/>
        </w:rPr>
      </w:pPr>
    </w:p>
    <w:p w14:paraId="6208DEC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95851A4" w14:textId="77777777" w:rsidR="00533E0C" w:rsidRPr="00D902FA" w:rsidRDefault="00533E0C" w:rsidP="00533E0C">
      <w:pPr>
        <w:spacing w:line="276" w:lineRule="auto"/>
        <w:jc w:val="both"/>
        <w:rPr>
          <w:rFonts w:ascii="Arial" w:hAnsi="Arial" w:cs="Arial"/>
          <w:sz w:val="22"/>
          <w:szCs w:val="22"/>
        </w:rPr>
      </w:pPr>
    </w:p>
    <w:p w14:paraId="1C40BB06"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7A53A2BA"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7596B9B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325ED2E2" w14:textId="48F7FFAA" w:rsidR="0029208D" w:rsidRPr="00CD2203" w:rsidRDefault="0029208D">
      <w:pPr>
        <w:pStyle w:val="ListParagraph"/>
        <w:numPr>
          <w:ilvl w:val="0"/>
          <w:numId w:val="2"/>
        </w:numPr>
        <w:spacing w:line="276" w:lineRule="auto"/>
        <w:jc w:val="both"/>
        <w:rPr>
          <w:rFonts w:ascii="Arial" w:hAnsi="Arial" w:cs="Arial"/>
          <w:color w:val="000000" w:themeColor="text1"/>
          <w:sz w:val="22"/>
          <w:szCs w:val="22"/>
        </w:rPr>
      </w:pPr>
      <w:r w:rsidRPr="00CD2203">
        <w:rPr>
          <w:rFonts w:ascii="Arial" w:hAnsi="Arial" w:cs="Arial"/>
          <w:color w:val="000000" w:themeColor="text1"/>
          <w:sz w:val="22"/>
          <w:szCs w:val="22"/>
        </w:rPr>
        <w:t>Core Policy</w:t>
      </w:r>
      <w:r w:rsidR="002A1BCB" w:rsidRPr="00CD2203">
        <w:rPr>
          <w:rFonts w:ascii="Arial" w:hAnsi="Arial" w:cs="Arial"/>
          <w:color w:val="000000" w:themeColor="text1"/>
          <w:sz w:val="22"/>
          <w:szCs w:val="22"/>
        </w:rPr>
        <w:t xml:space="preserve"> 29 </w:t>
      </w:r>
      <w:r w:rsidRPr="00CD2203">
        <w:rPr>
          <w:rFonts w:ascii="Arial" w:hAnsi="Arial" w:cs="Arial"/>
          <w:color w:val="000000" w:themeColor="text1"/>
          <w:sz w:val="22"/>
          <w:szCs w:val="22"/>
        </w:rPr>
        <w:t>Spatial Strategy</w:t>
      </w:r>
      <w:r w:rsidR="00CD2203" w:rsidRPr="00CD2203">
        <w:rPr>
          <w:rFonts w:ascii="Arial" w:hAnsi="Arial" w:cs="Arial"/>
          <w:color w:val="000000" w:themeColor="text1"/>
          <w:sz w:val="22"/>
          <w:szCs w:val="22"/>
        </w:rPr>
        <w:t xml:space="preserve">: Trowbridge </w:t>
      </w:r>
      <w:r w:rsidRPr="00CD2203">
        <w:rPr>
          <w:rFonts w:ascii="Arial" w:hAnsi="Arial" w:cs="Arial"/>
          <w:color w:val="000000" w:themeColor="text1"/>
          <w:sz w:val="22"/>
          <w:szCs w:val="22"/>
        </w:rPr>
        <w:t>Community Area</w:t>
      </w:r>
    </w:p>
    <w:p w14:paraId="5F1ED66C"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633F7D63"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24838CE4"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65C0CC36"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50 Biodiversity and Geodiversity;</w:t>
      </w:r>
    </w:p>
    <w:p w14:paraId="3067151A"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DA145FB"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20190DBA"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682C48A0"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05EB2088"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84BC54B"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7DDC9773"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12AB0261"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586F06C"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64C2270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075F9EBF" w14:textId="77777777" w:rsidR="00533E0C" w:rsidRDefault="00533E0C" w:rsidP="00533E0C">
      <w:pPr>
        <w:spacing w:line="276" w:lineRule="auto"/>
        <w:jc w:val="both"/>
        <w:rPr>
          <w:rFonts w:ascii="Arial" w:hAnsi="Arial" w:cs="Arial"/>
          <w:color w:val="FF0000"/>
          <w:sz w:val="22"/>
          <w:szCs w:val="22"/>
        </w:rPr>
      </w:pPr>
    </w:p>
    <w:p w14:paraId="1AA99ED9" w14:textId="77777777" w:rsidR="00552FB8" w:rsidRPr="000C3B56" w:rsidRDefault="00552FB8" w:rsidP="00552FB8">
      <w:pPr>
        <w:spacing w:line="276" w:lineRule="auto"/>
        <w:jc w:val="both"/>
        <w:rPr>
          <w:rFonts w:ascii="Arial" w:hAnsi="Arial" w:cs="Arial"/>
          <w:sz w:val="22"/>
          <w:szCs w:val="22"/>
        </w:rPr>
      </w:pPr>
      <w:r>
        <w:rPr>
          <w:rFonts w:ascii="Arial" w:hAnsi="Arial" w:cs="Arial"/>
          <w:sz w:val="22"/>
          <w:szCs w:val="22"/>
          <w:u w:val="single"/>
        </w:rPr>
        <w:t>Draft Local Plan</w:t>
      </w:r>
      <w:r>
        <w:rPr>
          <w:rFonts w:ascii="Arial" w:hAnsi="Arial" w:cs="Arial"/>
          <w:sz w:val="22"/>
          <w:szCs w:val="22"/>
        </w:rPr>
        <w:t xml:space="preserve">: </w:t>
      </w:r>
      <w:r w:rsidRPr="00153136">
        <w:rPr>
          <w:rFonts w:ascii="Arial" w:hAnsi="Arial" w:cs="Arial"/>
          <w:sz w:val="22"/>
          <w:szCs w:val="22"/>
        </w:rPr>
        <w:t xml:space="preserve">At Full Council on 19 May 2026, the elected members of Wiltshire Council agreed to withdraw the emerging WLP. As such, the WLP has no material weight for the purposes of the application. </w:t>
      </w:r>
    </w:p>
    <w:p w14:paraId="4BEB14AA" w14:textId="77777777" w:rsidR="00D101B5" w:rsidRDefault="00D101B5" w:rsidP="00D101B5">
      <w:pPr>
        <w:spacing w:line="276" w:lineRule="auto"/>
        <w:jc w:val="both"/>
        <w:rPr>
          <w:rFonts w:ascii="Arial" w:hAnsi="Arial" w:cs="Arial"/>
          <w:b/>
          <w:bCs/>
          <w:sz w:val="22"/>
          <w:szCs w:val="22"/>
        </w:rPr>
      </w:pPr>
    </w:p>
    <w:p w14:paraId="14848864"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3B711482" w14:textId="77777777" w:rsidR="00B56EE9" w:rsidRDefault="00B56EE9" w:rsidP="001418E4">
      <w:pPr>
        <w:spacing w:line="276" w:lineRule="auto"/>
        <w:jc w:val="both"/>
        <w:rPr>
          <w:rFonts w:ascii="Arial" w:hAnsi="Arial" w:cs="Arial"/>
          <w:sz w:val="22"/>
          <w:szCs w:val="22"/>
        </w:rPr>
      </w:pPr>
    </w:p>
    <w:p w14:paraId="6B4130B8" w14:textId="72F72F53" w:rsidR="001418E4" w:rsidRPr="00E854C2" w:rsidRDefault="00E854C2" w:rsidP="001418E4">
      <w:pPr>
        <w:spacing w:line="276" w:lineRule="auto"/>
        <w:jc w:val="both"/>
        <w:rPr>
          <w:rFonts w:ascii="Arial" w:hAnsi="Arial" w:cs="Arial"/>
          <w:color w:val="000000" w:themeColor="text1"/>
          <w:sz w:val="22"/>
          <w:szCs w:val="22"/>
        </w:rPr>
      </w:pPr>
      <w:r w:rsidRPr="00E854C2">
        <w:rPr>
          <w:rFonts w:ascii="Arial" w:hAnsi="Arial" w:cs="Arial"/>
          <w:color w:val="000000" w:themeColor="text1"/>
          <w:sz w:val="22"/>
          <w:szCs w:val="22"/>
        </w:rPr>
        <w:t>West</w:t>
      </w:r>
      <w:r>
        <w:rPr>
          <w:rFonts w:ascii="Arial" w:hAnsi="Arial" w:cs="Arial"/>
          <w:color w:val="000000" w:themeColor="text1"/>
          <w:sz w:val="22"/>
          <w:szCs w:val="22"/>
        </w:rPr>
        <w:t xml:space="preserve"> Ashton Neighbourhood Development Plan 2018-2026 (Made June 2021)</w:t>
      </w:r>
    </w:p>
    <w:p w14:paraId="257ED235" w14:textId="77777777" w:rsidR="001418E4" w:rsidRDefault="001418E4" w:rsidP="00533E0C">
      <w:pPr>
        <w:spacing w:line="276" w:lineRule="auto"/>
        <w:jc w:val="both"/>
        <w:rPr>
          <w:rFonts w:ascii="Arial" w:hAnsi="Arial" w:cs="Arial"/>
          <w:b/>
          <w:bCs/>
          <w:sz w:val="22"/>
          <w:szCs w:val="22"/>
        </w:rPr>
      </w:pPr>
    </w:p>
    <w:p w14:paraId="0D531087" w14:textId="3BD08582"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46ADB348"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10C39964"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3AE048B3"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29569949" w14:textId="77777777" w:rsidR="00D902FA" w:rsidRDefault="00D902FA" w:rsidP="00D902FA">
      <w:pPr>
        <w:spacing w:line="276" w:lineRule="auto"/>
        <w:jc w:val="both"/>
        <w:rPr>
          <w:rFonts w:ascii="Arial" w:hAnsi="Arial" w:cs="Arial"/>
          <w:color w:val="FF0000"/>
          <w:sz w:val="22"/>
          <w:szCs w:val="22"/>
        </w:rPr>
      </w:pPr>
    </w:p>
    <w:p w14:paraId="7A43602E" w14:textId="48A72949"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05CDBCAD" w14:textId="77777777" w:rsidR="00D902FA" w:rsidRDefault="00D902FA" w:rsidP="00D902FA">
      <w:pPr>
        <w:spacing w:line="276" w:lineRule="auto"/>
        <w:jc w:val="both"/>
        <w:rPr>
          <w:rFonts w:ascii="Arial" w:hAnsi="Arial" w:cs="Arial"/>
          <w:b/>
          <w:bCs/>
          <w:sz w:val="22"/>
          <w:szCs w:val="22"/>
        </w:rPr>
      </w:pPr>
    </w:p>
    <w:p w14:paraId="40CBE4F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91C4A7F" w14:textId="77777777" w:rsidR="00067BEE" w:rsidRPr="00F10E9B" w:rsidRDefault="00067BEE" w:rsidP="00067BEE">
      <w:pPr>
        <w:spacing w:line="276" w:lineRule="auto"/>
        <w:jc w:val="both"/>
        <w:rPr>
          <w:rFonts w:ascii="Arial" w:hAnsi="Arial" w:cs="Arial"/>
          <w:sz w:val="22"/>
          <w:szCs w:val="22"/>
        </w:rPr>
      </w:pPr>
    </w:p>
    <w:p w14:paraId="53FBFD59"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5333174"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17FCD4C2" w14:textId="77777777"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57B09B28"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1D7B406E"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C636F97"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2DBCAD1A"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029A07E1"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576D6A7E" w14:textId="77777777" w:rsidR="00067BEE" w:rsidRDefault="00067BEE" w:rsidP="00067BEE">
      <w:pPr>
        <w:spacing w:line="276" w:lineRule="auto"/>
        <w:jc w:val="both"/>
        <w:rPr>
          <w:rFonts w:ascii="Arial" w:hAnsi="Arial" w:cs="Arial"/>
          <w:sz w:val="22"/>
          <w:szCs w:val="22"/>
        </w:rPr>
      </w:pPr>
    </w:p>
    <w:p w14:paraId="1B9B5272" w14:textId="77777777" w:rsidR="00D902FA" w:rsidRDefault="00D902FA" w:rsidP="00D902FA">
      <w:pPr>
        <w:spacing w:line="276" w:lineRule="auto"/>
        <w:jc w:val="both"/>
        <w:rPr>
          <w:rFonts w:ascii="Arial" w:hAnsi="Arial" w:cs="Arial"/>
          <w:b/>
          <w:bCs/>
          <w:color w:val="FF0000"/>
          <w:sz w:val="22"/>
          <w:szCs w:val="22"/>
        </w:rPr>
      </w:pPr>
    </w:p>
    <w:p w14:paraId="30B69DC1" w14:textId="42159351"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68CED3BF" w14:textId="77777777" w:rsidR="00D902FA" w:rsidRDefault="00D902FA" w:rsidP="00D902FA">
      <w:pPr>
        <w:spacing w:line="276" w:lineRule="auto"/>
        <w:jc w:val="both"/>
        <w:rPr>
          <w:rFonts w:ascii="Arial" w:hAnsi="Arial" w:cs="Arial"/>
          <w:b/>
          <w:bCs/>
          <w:color w:val="FF0000"/>
          <w:sz w:val="22"/>
          <w:szCs w:val="22"/>
        </w:rPr>
      </w:pPr>
    </w:p>
    <w:p w14:paraId="619E3009"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lastRenderedPageBreak/>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0CA5A775" w14:textId="77777777" w:rsidR="003763E1" w:rsidRDefault="003763E1" w:rsidP="00D902FA">
      <w:pPr>
        <w:spacing w:line="276" w:lineRule="auto"/>
        <w:jc w:val="both"/>
        <w:rPr>
          <w:rFonts w:ascii="Arial" w:hAnsi="Arial" w:cs="Arial"/>
          <w:b/>
          <w:bCs/>
          <w:color w:val="FF0000"/>
          <w:sz w:val="22"/>
          <w:szCs w:val="22"/>
        </w:rPr>
      </w:pPr>
    </w:p>
    <w:p w14:paraId="4A15F358" w14:textId="589074A6" w:rsidR="00765EEE" w:rsidRPr="00070F73" w:rsidRDefault="00765EEE" w:rsidP="00765EEE">
      <w:pPr>
        <w:jc w:val="both"/>
        <w:rPr>
          <w:rFonts w:ascii="Arial" w:hAnsi="Arial" w:cs="Arial"/>
          <w:color w:val="000000" w:themeColor="text1"/>
          <w:sz w:val="22"/>
          <w:szCs w:val="22"/>
        </w:rPr>
      </w:pPr>
      <w:r w:rsidRPr="00070F73">
        <w:rPr>
          <w:rFonts w:ascii="Arial" w:hAnsi="Arial" w:cs="Arial"/>
          <w:color w:val="000000" w:themeColor="text1"/>
          <w:sz w:val="22"/>
          <w:szCs w:val="22"/>
        </w:rPr>
        <w:t xml:space="preserve">WC Highways: </w:t>
      </w:r>
      <w:bookmarkStart w:id="1" w:name="_Hlk206417654"/>
      <w:r w:rsidR="00086923" w:rsidRPr="00070F73">
        <w:rPr>
          <w:rFonts w:ascii="Arial" w:hAnsi="Arial" w:cs="Arial"/>
          <w:color w:val="000000" w:themeColor="text1"/>
          <w:sz w:val="22"/>
          <w:szCs w:val="22"/>
        </w:rPr>
        <w:t>No objection</w:t>
      </w:r>
      <w:r w:rsidR="00E57DEB" w:rsidRPr="00070F73">
        <w:rPr>
          <w:rFonts w:ascii="Arial" w:hAnsi="Arial" w:cs="Arial"/>
          <w:color w:val="000000" w:themeColor="text1"/>
          <w:sz w:val="22"/>
          <w:szCs w:val="22"/>
        </w:rPr>
        <w:t>.</w:t>
      </w:r>
    </w:p>
    <w:p w14:paraId="47254784" w14:textId="77777777" w:rsidR="000E62BA" w:rsidRPr="00070F73" w:rsidRDefault="000E62BA" w:rsidP="00765EEE">
      <w:pPr>
        <w:jc w:val="both"/>
        <w:rPr>
          <w:rFonts w:ascii="Arial" w:hAnsi="Arial" w:cs="Arial"/>
          <w:color w:val="000000" w:themeColor="text1"/>
          <w:sz w:val="22"/>
          <w:szCs w:val="22"/>
        </w:rPr>
      </w:pPr>
    </w:p>
    <w:bookmarkEnd w:id="1"/>
    <w:p w14:paraId="676345C7" w14:textId="019A29ED" w:rsidR="00765EEE" w:rsidRPr="00070F73" w:rsidRDefault="00765EEE" w:rsidP="00765EEE">
      <w:pPr>
        <w:jc w:val="both"/>
        <w:rPr>
          <w:rFonts w:ascii="Arial" w:hAnsi="Arial" w:cs="Arial"/>
          <w:color w:val="000000" w:themeColor="text1"/>
          <w:sz w:val="22"/>
          <w:szCs w:val="22"/>
        </w:rPr>
      </w:pPr>
      <w:r w:rsidRPr="00070F73">
        <w:rPr>
          <w:rFonts w:ascii="Arial" w:hAnsi="Arial" w:cs="Arial"/>
          <w:color w:val="000000" w:themeColor="text1"/>
          <w:sz w:val="22"/>
          <w:szCs w:val="22"/>
        </w:rPr>
        <w:t xml:space="preserve">WC Ecology:  </w:t>
      </w:r>
      <w:r w:rsidR="00BE6683" w:rsidRPr="00070F73">
        <w:rPr>
          <w:rFonts w:ascii="Arial" w:hAnsi="Arial" w:cs="Arial"/>
          <w:color w:val="000000" w:themeColor="text1"/>
          <w:sz w:val="22"/>
          <w:szCs w:val="22"/>
        </w:rPr>
        <w:t>No objection subject to conditions</w:t>
      </w:r>
      <w:r w:rsidR="004C095C">
        <w:rPr>
          <w:rFonts w:ascii="Arial" w:hAnsi="Arial" w:cs="Arial"/>
          <w:color w:val="000000" w:themeColor="text1"/>
          <w:sz w:val="22"/>
          <w:szCs w:val="22"/>
        </w:rPr>
        <w:t>.</w:t>
      </w:r>
    </w:p>
    <w:p w14:paraId="6678E36B" w14:textId="77777777" w:rsidR="000E62BA" w:rsidRPr="00070F73" w:rsidRDefault="000E62BA" w:rsidP="00765EEE">
      <w:pPr>
        <w:jc w:val="both"/>
        <w:rPr>
          <w:rFonts w:ascii="Arial" w:hAnsi="Arial" w:cs="Arial"/>
          <w:color w:val="000000" w:themeColor="text1"/>
          <w:sz w:val="22"/>
          <w:szCs w:val="22"/>
        </w:rPr>
      </w:pPr>
    </w:p>
    <w:p w14:paraId="67F3626E" w14:textId="63DF8212" w:rsidR="00D902FA" w:rsidRPr="00070F73" w:rsidRDefault="00F7609E" w:rsidP="00D902FA">
      <w:pPr>
        <w:spacing w:line="276" w:lineRule="auto"/>
        <w:jc w:val="both"/>
        <w:rPr>
          <w:rFonts w:ascii="Arial" w:hAnsi="Arial" w:cs="Arial"/>
          <w:color w:val="000000" w:themeColor="text1"/>
          <w:sz w:val="22"/>
          <w:szCs w:val="22"/>
        </w:rPr>
      </w:pPr>
      <w:r w:rsidRPr="00070F73">
        <w:rPr>
          <w:rFonts w:ascii="Arial" w:hAnsi="Arial" w:cs="Arial"/>
          <w:color w:val="000000" w:themeColor="text1"/>
          <w:sz w:val="22"/>
          <w:szCs w:val="22"/>
        </w:rPr>
        <w:t>Parish/Town Council:</w:t>
      </w:r>
      <w:r w:rsidR="002927C8" w:rsidRPr="00070F73">
        <w:rPr>
          <w:rFonts w:ascii="Arial" w:hAnsi="Arial" w:cs="Arial"/>
          <w:color w:val="000000" w:themeColor="text1"/>
          <w:sz w:val="22"/>
          <w:szCs w:val="22"/>
        </w:rPr>
        <w:t xml:space="preserve"> </w:t>
      </w:r>
      <w:r w:rsidR="00183A4E" w:rsidRPr="00070F73">
        <w:rPr>
          <w:rFonts w:ascii="Arial" w:hAnsi="Arial" w:cs="Arial"/>
          <w:color w:val="000000" w:themeColor="text1"/>
          <w:sz w:val="22"/>
          <w:szCs w:val="22"/>
        </w:rPr>
        <w:t>O</w:t>
      </w:r>
      <w:r w:rsidR="002927C8" w:rsidRPr="00070F73">
        <w:rPr>
          <w:rFonts w:ascii="Arial" w:hAnsi="Arial" w:cs="Arial"/>
          <w:color w:val="000000" w:themeColor="text1"/>
          <w:sz w:val="22"/>
          <w:szCs w:val="22"/>
        </w:rPr>
        <w:t>bjection on the following grounds</w:t>
      </w:r>
      <w:r w:rsidR="00183A4E" w:rsidRPr="00070F73">
        <w:rPr>
          <w:rFonts w:ascii="Arial" w:hAnsi="Arial" w:cs="Arial"/>
          <w:color w:val="000000" w:themeColor="text1"/>
          <w:sz w:val="22"/>
          <w:szCs w:val="22"/>
        </w:rPr>
        <w:t>:</w:t>
      </w:r>
    </w:p>
    <w:p w14:paraId="2EA6535F" w14:textId="77777777" w:rsidR="00183A4E" w:rsidRPr="00070F73" w:rsidRDefault="00183A4E" w:rsidP="00D902FA">
      <w:pPr>
        <w:spacing w:line="276" w:lineRule="auto"/>
        <w:jc w:val="both"/>
        <w:rPr>
          <w:rFonts w:ascii="Arial" w:hAnsi="Arial" w:cs="Arial"/>
          <w:color w:val="000000" w:themeColor="text1"/>
          <w:sz w:val="22"/>
          <w:szCs w:val="22"/>
        </w:rPr>
      </w:pPr>
    </w:p>
    <w:p w14:paraId="4F4A9770" w14:textId="334DD6AF" w:rsidR="00183A4E" w:rsidRPr="00003D02" w:rsidRDefault="00A21657"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Conflict with the Wiltshire Gypsies and Travellers Development Plan</w:t>
      </w:r>
    </w:p>
    <w:p w14:paraId="7ADEE994" w14:textId="4AC89EED" w:rsidR="00A21657" w:rsidRPr="00003D02" w:rsidRDefault="00083A32"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The Prior Approval Does Not Establish the Principle of New Residential</w:t>
      </w:r>
      <w:r w:rsidR="005D4783" w:rsidRPr="00003D02">
        <w:rPr>
          <w:rFonts w:ascii="Arial" w:hAnsi="Arial" w:cs="Arial"/>
          <w:color w:val="000000" w:themeColor="text1"/>
          <w:sz w:val="22"/>
          <w:szCs w:val="22"/>
        </w:rPr>
        <w:t xml:space="preserve"> </w:t>
      </w:r>
      <w:r w:rsidRPr="00003D02">
        <w:rPr>
          <w:rFonts w:ascii="Arial" w:hAnsi="Arial" w:cs="Arial"/>
          <w:color w:val="000000" w:themeColor="text1"/>
          <w:sz w:val="22"/>
          <w:szCs w:val="22"/>
        </w:rPr>
        <w:t>Development in the Countryside</w:t>
      </w:r>
    </w:p>
    <w:p w14:paraId="5AD4CE21" w14:textId="2B812C73" w:rsidR="00083A32" w:rsidRPr="00003D02" w:rsidRDefault="00083A32"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Conflict with the Development Plan — Location Outside Defined Settlement</w:t>
      </w:r>
      <w:r w:rsidR="005D4783" w:rsidRPr="00003D02">
        <w:rPr>
          <w:rFonts w:ascii="Arial" w:hAnsi="Arial" w:cs="Arial"/>
          <w:color w:val="000000" w:themeColor="text1"/>
          <w:sz w:val="22"/>
          <w:szCs w:val="22"/>
        </w:rPr>
        <w:t xml:space="preserve"> </w:t>
      </w:r>
      <w:r w:rsidRPr="00003D02">
        <w:rPr>
          <w:rFonts w:ascii="Arial" w:hAnsi="Arial" w:cs="Arial"/>
          <w:color w:val="000000" w:themeColor="text1"/>
          <w:sz w:val="22"/>
          <w:szCs w:val="22"/>
        </w:rPr>
        <w:t>Boundary</w:t>
      </w:r>
    </w:p>
    <w:p w14:paraId="130E1D71" w14:textId="153E7075" w:rsidR="00083A32" w:rsidRPr="00003D02" w:rsidRDefault="00083A32"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The Tilted Balance Does Not Automatically Favour Approval</w:t>
      </w:r>
    </w:p>
    <w:p w14:paraId="02DA2D28" w14:textId="04EE69C8" w:rsidR="00083A32" w:rsidRPr="00003D02" w:rsidRDefault="00DD3642"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Car Dependency and Transport Unsustainability</w:t>
      </w:r>
    </w:p>
    <w:p w14:paraId="07F89BF0" w14:textId="738982FD" w:rsidR="00DD3642" w:rsidRPr="00003D02" w:rsidRDefault="00DD3642"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The Adjacent Traveller Site — An Omitted Material Consideration</w:t>
      </w:r>
    </w:p>
    <w:p w14:paraId="0E1611F4" w14:textId="77777777" w:rsidR="005D4783" w:rsidRPr="00003D02" w:rsidRDefault="005D4783"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Precedent for Further Development of the Agricultural Field</w:t>
      </w:r>
      <w:r w:rsidRPr="00003D02">
        <w:rPr>
          <w:rFonts w:ascii="Arial" w:hAnsi="Arial" w:cs="Arial"/>
          <w:color w:val="000000" w:themeColor="text1"/>
          <w:sz w:val="22"/>
          <w:szCs w:val="22"/>
        </w:rPr>
        <w:t xml:space="preserve"> </w:t>
      </w:r>
    </w:p>
    <w:p w14:paraId="1DCAE3B5" w14:textId="25D8ED58" w:rsidR="005D4783" w:rsidRPr="00003D02" w:rsidRDefault="005D4783"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Self-Build Conditions — Enforceability</w:t>
      </w:r>
    </w:p>
    <w:p w14:paraId="11EA31EA" w14:textId="270B20E5" w:rsidR="005D4783" w:rsidRPr="00003D02" w:rsidRDefault="005D4783" w:rsidP="00003D02">
      <w:pPr>
        <w:pStyle w:val="ListParagraph"/>
        <w:numPr>
          <w:ilvl w:val="0"/>
          <w:numId w:val="56"/>
        </w:numPr>
        <w:spacing w:line="276" w:lineRule="auto"/>
        <w:jc w:val="both"/>
        <w:rPr>
          <w:rFonts w:ascii="Arial" w:hAnsi="Arial" w:cs="Arial"/>
          <w:color w:val="000000" w:themeColor="text1"/>
          <w:sz w:val="22"/>
          <w:szCs w:val="22"/>
        </w:rPr>
      </w:pPr>
      <w:r w:rsidRPr="00003D02">
        <w:rPr>
          <w:rFonts w:ascii="Arial" w:hAnsi="Arial" w:cs="Arial"/>
          <w:color w:val="000000" w:themeColor="text1"/>
          <w:sz w:val="22"/>
          <w:szCs w:val="22"/>
        </w:rPr>
        <w:t>Character and Appearance — Qualitative Difference from the Class Q Scheme</w:t>
      </w:r>
    </w:p>
    <w:p w14:paraId="7F13FB7C" w14:textId="77777777" w:rsidR="00D902FA" w:rsidRDefault="00D902FA" w:rsidP="00D902FA">
      <w:pPr>
        <w:spacing w:line="276" w:lineRule="auto"/>
        <w:jc w:val="both"/>
        <w:rPr>
          <w:rFonts w:ascii="Arial" w:hAnsi="Arial" w:cs="Arial"/>
          <w:b/>
          <w:bCs/>
          <w:color w:val="FF0000"/>
          <w:sz w:val="22"/>
          <w:szCs w:val="22"/>
        </w:rPr>
      </w:pPr>
    </w:p>
    <w:p w14:paraId="2966B1FB"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3C6A18E"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5630A757" w14:textId="77777777" w:rsidR="00D902FA" w:rsidRDefault="5CD3423D" w:rsidP="3656A09E">
      <w:pPr>
        <w:spacing w:line="276" w:lineRule="auto"/>
        <w:jc w:val="both"/>
      </w:pPr>
      <w:r w:rsidRPr="3656A09E">
        <w:rPr>
          <w:rFonts w:ascii="Arial" w:eastAsia="Arial" w:hAnsi="Arial" w:cs="Arial"/>
          <w:sz w:val="22"/>
          <w:szCs w:val="22"/>
        </w:rPr>
        <w:t xml:space="preserve"> </w:t>
      </w:r>
    </w:p>
    <w:p w14:paraId="23909DE2"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EA79DAC" w14:textId="4FE70FBF" w:rsidR="00D902FA" w:rsidRPr="00F9089F"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3F19FC">
        <w:rPr>
          <w:rFonts w:ascii="Arial" w:eastAsia="Arial" w:hAnsi="Arial" w:cs="Arial"/>
          <w:sz w:val="22"/>
          <w:szCs w:val="22"/>
        </w:rPr>
        <w:t>.</w:t>
      </w:r>
    </w:p>
    <w:p w14:paraId="5F58A5A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6D7CD29" w14:textId="77777777" w:rsidR="00D902FA" w:rsidRPr="004817FB" w:rsidRDefault="00D902FA" w:rsidP="3656A09E">
      <w:pPr>
        <w:spacing w:line="276" w:lineRule="auto"/>
        <w:jc w:val="both"/>
      </w:pPr>
    </w:p>
    <w:p w14:paraId="7FE68165"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48FF0849" w14:textId="77777777" w:rsidR="00D902FA" w:rsidRDefault="00D902FA" w:rsidP="002E700B">
      <w:pPr>
        <w:spacing w:line="276" w:lineRule="auto"/>
        <w:rPr>
          <w:rFonts w:ascii="Arial" w:hAnsi="Arial" w:cs="Arial"/>
          <w:color w:val="FF0000"/>
          <w:sz w:val="22"/>
          <w:szCs w:val="22"/>
        </w:rPr>
      </w:pPr>
    </w:p>
    <w:p w14:paraId="4BE7FF9E" w14:textId="471D8E1C" w:rsidR="002E700B" w:rsidRPr="00434E51" w:rsidRDefault="00A04988" w:rsidP="002E700B">
      <w:pPr>
        <w:spacing w:line="276" w:lineRule="auto"/>
        <w:rPr>
          <w:rFonts w:ascii="Arial" w:hAnsi="Arial" w:cs="Arial"/>
          <w:color w:val="000000" w:themeColor="text1"/>
          <w:sz w:val="22"/>
          <w:szCs w:val="22"/>
        </w:rPr>
      </w:pPr>
      <w:r w:rsidRPr="00434E51">
        <w:rPr>
          <w:rFonts w:ascii="Arial" w:hAnsi="Arial" w:cs="Arial"/>
          <w:color w:val="000000" w:themeColor="text1"/>
          <w:sz w:val="22"/>
          <w:szCs w:val="22"/>
        </w:rPr>
        <w:t>Two supportive comments have been received:</w:t>
      </w:r>
    </w:p>
    <w:p w14:paraId="1128493E" w14:textId="77777777" w:rsidR="00A04988" w:rsidRPr="00434E51" w:rsidRDefault="00A04988" w:rsidP="002E700B">
      <w:pPr>
        <w:spacing w:line="276" w:lineRule="auto"/>
        <w:rPr>
          <w:rFonts w:ascii="Arial" w:hAnsi="Arial" w:cs="Arial"/>
          <w:color w:val="000000" w:themeColor="text1"/>
          <w:sz w:val="22"/>
          <w:szCs w:val="22"/>
        </w:rPr>
      </w:pPr>
    </w:p>
    <w:p w14:paraId="617B5D3C" w14:textId="7EC83248" w:rsidR="00A04988" w:rsidRPr="00434E51" w:rsidRDefault="00CB5F18" w:rsidP="002E700B">
      <w:pPr>
        <w:spacing w:line="276" w:lineRule="auto"/>
        <w:rPr>
          <w:rFonts w:ascii="Arial" w:hAnsi="Arial" w:cs="Arial"/>
          <w:color w:val="000000" w:themeColor="text1"/>
          <w:sz w:val="22"/>
          <w:szCs w:val="22"/>
        </w:rPr>
      </w:pPr>
      <w:r w:rsidRPr="00434E51">
        <w:rPr>
          <w:rFonts w:ascii="Arial" w:hAnsi="Arial" w:cs="Arial"/>
          <w:color w:val="000000" w:themeColor="text1"/>
          <w:sz w:val="22"/>
          <w:szCs w:val="22"/>
        </w:rPr>
        <w:t>S</w:t>
      </w:r>
      <w:r w:rsidRPr="00434E51">
        <w:rPr>
          <w:rFonts w:ascii="Arial" w:hAnsi="Arial" w:cs="Arial"/>
          <w:color w:val="000000" w:themeColor="text1"/>
          <w:sz w:val="22"/>
          <w:szCs w:val="22"/>
        </w:rPr>
        <w:t>upport the replacement of the unsightly and unused barn with two houses that meet building regulations</w:t>
      </w:r>
      <w:r w:rsidRPr="00434E51">
        <w:rPr>
          <w:rFonts w:ascii="Arial" w:hAnsi="Arial" w:cs="Arial"/>
          <w:color w:val="000000" w:themeColor="text1"/>
          <w:sz w:val="22"/>
          <w:szCs w:val="22"/>
        </w:rPr>
        <w:t>.</w:t>
      </w:r>
    </w:p>
    <w:p w14:paraId="1F50308E" w14:textId="035E8E2D" w:rsidR="00CB5F18" w:rsidRPr="00434E51" w:rsidRDefault="00A73E5C" w:rsidP="002E700B">
      <w:pPr>
        <w:spacing w:line="276" w:lineRule="auto"/>
        <w:rPr>
          <w:rFonts w:ascii="Arial" w:hAnsi="Arial" w:cs="Arial"/>
          <w:color w:val="000000" w:themeColor="text1"/>
          <w:sz w:val="22"/>
          <w:szCs w:val="22"/>
        </w:rPr>
      </w:pPr>
      <w:r w:rsidRPr="00434E51">
        <w:rPr>
          <w:rFonts w:ascii="Arial" w:hAnsi="Arial" w:cs="Arial"/>
          <w:color w:val="000000" w:themeColor="text1"/>
          <w:sz w:val="22"/>
          <w:szCs w:val="22"/>
        </w:rPr>
        <w:t>Permission should be subject to clarification of the ownership and maintenance of the access track; requirements for ensuring the track is upgraded to improve drainage; and clarification of the ownership and arrangements for maintena</w:t>
      </w:r>
      <w:r w:rsidR="005C235B">
        <w:rPr>
          <w:rFonts w:ascii="Arial" w:hAnsi="Arial" w:cs="Arial"/>
          <w:color w:val="000000" w:themeColor="text1"/>
          <w:sz w:val="22"/>
          <w:szCs w:val="22"/>
        </w:rPr>
        <w:t>n</w:t>
      </w:r>
      <w:r w:rsidRPr="00434E51">
        <w:rPr>
          <w:rFonts w:ascii="Arial" w:hAnsi="Arial" w:cs="Arial"/>
          <w:color w:val="000000" w:themeColor="text1"/>
          <w:sz w:val="22"/>
          <w:szCs w:val="22"/>
        </w:rPr>
        <w:t>ce of hedgerows, trees and boundaries.</w:t>
      </w:r>
    </w:p>
    <w:p w14:paraId="17ABDDA8" w14:textId="4090283C" w:rsidR="00A73E5C" w:rsidRPr="00434E51" w:rsidRDefault="00A73E5C" w:rsidP="002E700B">
      <w:pPr>
        <w:spacing w:line="276" w:lineRule="auto"/>
        <w:rPr>
          <w:rFonts w:ascii="Arial" w:hAnsi="Arial" w:cs="Arial"/>
          <w:color w:val="000000" w:themeColor="text1"/>
          <w:sz w:val="22"/>
          <w:szCs w:val="22"/>
        </w:rPr>
      </w:pPr>
      <w:r w:rsidRPr="00434E51">
        <w:rPr>
          <w:rFonts w:ascii="Arial" w:hAnsi="Arial" w:cs="Arial"/>
          <w:color w:val="000000" w:themeColor="text1"/>
          <w:sz w:val="22"/>
          <w:szCs w:val="22"/>
        </w:rPr>
        <w:t>F</w:t>
      </w:r>
      <w:r w:rsidRPr="00434E51">
        <w:rPr>
          <w:rFonts w:ascii="Arial" w:hAnsi="Arial" w:cs="Arial"/>
          <w:color w:val="000000" w:themeColor="text1"/>
          <w:sz w:val="22"/>
          <w:szCs w:val="22"/>
        </w:rPr>
        <w:t xml:space="preserve">avour development of this site, without supporting this particular </w:t>
      </w:r>
      <w:r w:rsidRPr="00434E51">
        <w:rPr>
          <w:rFonts w:ascii="Arial" w:hAnsi="Arial" w:cs="Arial"/>
          <w:color w:val="000000" w:themeColor="text1"/>
          <w:sz w:val="22"/>
          <w:szCs w:val="22"/>
        </w:rPr>
        <w:t>a</w:t>
      </w:r>
      <w:r w:rsidRPr="00434E51">
        <w:rPr>
          <w:rFonts w:ascii="Arial" w:hAnsi="Arial" w:cs="Arial"/>
          <w:color w:val="000000" w:themeColor="text1"/>
          <w:sz w:val="22"/>
          <w:szCs w:val="22"/>
        </w:rPr>
        <w:t>pplication</w:t>
      </w:r>
      <w:r w:rsidRPr="00434E51">
        <w:rPr>
          <w:rFonts w:ascii="Arial" w:hAnsi="Arial" w:cs="Arial"/>
          <w:color w:val="000000" w:themeColor="text1"/>
          <w:sz w:val="22"/>
          <w:szCs w:val="22"/>
        </w:rPr>
        <w:t>.</w:t>
      </w:r>
    </w:p>
    <w:p w14:paraId="24659C88" w14:textId="5FF0C87B" w:rsidR="00A73E5C" w:rsidRPr="00434E51" w:rsidRDefault="00EC4E02" w:rsidP="002E700B">
      <w:pPr>
        <w:spacing w:line="276" w:lineRule="auto"/>
        <w:rPr>
          <w:rFonts w:ascii="Arial" w:hAnsi="Arial" w:cs="Arial"/>
          <w:color w:val="000000" w:themeColor="text1"/>
          <w:sz w:val="22"/>
          <w:szCs w:val="22"/>
        </w:rPr>
      </w:pPr>
      <w:r w:rsidRPr="00434E51">
        <w:rPr>
          <w:rFonts w:ascii="Arial" w:hAnsi="Arial" w:cs="Arial"/>
          <w:color w:val="000000" w:themeColor="text1"/>
          <w:sz w:val="22"/>
          <w:szCs w:val="22"/>
        </w:rPr>
        <w:lastRenderedPageBreak/>
        <w:t>This disu</w:t>
      </w:r>
      <w:r w:rsidR="00E9553A" w:rsidRPr="00434E51">
        <w:rPr>
          <w:rFonts w:ascii="Arial" w:hAnsi="Arial" w:cs="Arial"/>
          <w:color w:val="000000" w:themeColor="text1"/>
          <w:sz w:val="22"/>
          <w:szCs w:val="22"/>
        </w:rPr>
        <w:t>s</w:t>
      </w:r>
      <w:r w:rsidRPr="00434E51">
        <w:rPr>
          <w:rFonts w:ascii="Arial" w:hAnsi="Arial" w:cs="Arial"/>
          <w:color w:val="000000" w:themeColor="text1"/>
          <w:sz w:val="22"/>
          <w:szCs w:val="22"/>
        </w:rPr>
        <w:t xml:space="preserve">ed, neglected site should be </w:t>
      </w:r>
      <w:r w:rsidR="00434E51" w:rsidRPr="00434E51">
        <w:rPr>
          <w:rFonts w:ascii="Arial" w:hAnsi="Arial" w:cs="Arial"/>
          <w:color w:val="000000" w:themeColor="text1"/>
          <w:sz w:val="22"/>
          <w:szCs w:val="22"/>
        </w:rPr>
        <w:t>brought back into use and the site and access maintained.</w:t>
      </w:r>
    </w:p>
    <w:p w14:paraId="0561D13E" w14:textId="77777777" w:rsidR="002E700B" w:rsidRPr="00434E51" w:rsidRDefault="002E700B" w:rsidP="002E700B">
      <w:pPr>
        <w:spacing w:line="276" w:lineRule="auto"/>
        <w:rPr>
          <w:rFonts w:ascii="Arial" w:hAnsi="Arial" w:cs="Arial"/>
          <w:color w:val="000000" w:themeColor="text1"/>
          <w:sz w:val="22"/>
          <w:szCs w:val="22"/>
        </w:rPr>
      </w:pPr>
    </w:p>
    <w:p w14:paraId="57EBF8AE" w14:textId="74978FE9" w:rsidR="0007377C" w:rsidRPr="00434E51" w:rsidRDefault="0027273D" w:rsidP="0007377C">
      <w:pPr>
        <w:spacing w:line="276" w:lineRule="auto"/>
        <w:jc w:val="both"/>
        <w:rPr>
          <w:rFonts w:ascii="Arial" w:hAnsi="Arial" w:cs="Arial"/>
          <w:color w:val="000000" w:themeColor="text1"/>
          <w:sz w:val="22"/>
          <w:szCs w:val="22"/>
        </w:rPr>
      </w:pPr>
      <w:r w:rsidRPr="00434E51">
        <w:rPr>
          <w:rFonts w:ascii="Arial" w:hAnsi="Arial" w:cs="Arial"/>
          <w:color w:val="000000" w:themeColor="text1"/>
          <w:sz w:val="22"/>
          <w:szCs w:val="22"/>
        </w:rPr>
        <w:t xml:space="preserve">Three </w:t>
      </w:r>
      <w:r w:rsidR="008F5DFF" w:rsidRPr="00434E51">
        <w:rPr>
          <w:rFonts w:ascii="Arial" w:hAnsi="Arial" w:cs="Arial"/>
          <w:color w:val="000000" w:themeColor="text1"/>
          <w:sz w:val="22"/>
          <w:szCs w:val="22"/>
        </w:rPr>
        <w:t>objections have been received:</w:t>
      </w:r>
    </w:p>
    <w:p w14:paraId="3599658C" w14:textId="77777777" w:rsidR="008F5DFF" w:rsidRPr="00434E51" w:rsidRDefault="008F5DFF" w:rsidP="0007377C">
      <w:pPr>
        <w:spacing w:line="276" w:lineRule="auto"/>
        <w:jc w:val="both"/>
        <w:rPr>
          <w:rFonts w:ascii="Arial" w:hAnsi="Arial" w:cs="Arial"/>
          <w:color w:val="000000" w:themeColor="text1"/>
          <w:sz w:val="22"/>
          <w:szCs w:val="22"/>
        </w:rPr>
      </w:pPr>
    </w:p>
    <w:p w14:paraId="2AEE0115" w14:textId="3EA06D59" w:rsidR="008F5DFF" w:rsidRPr="00434E51" w:rsidRDefault="001C49D9" w:rsidP="0007377C">
      <w:pPr>
        <w:spacing w:line="276" w:lineRule="auto"/>
        <w:jc w:val="both"/>
        <w:rPr>
          <w:rFonts w:ascii="Arial" w:hAnsi="Arial" w:cs="Arial"/>
          <w:color w:val="000000" w:themeColor="text1"/>
          <w:sz w:val="22"/>
          <w:szCs w:val="22"/>
        </w:rPr>
      </w:pPr>
      <w:r w:rsidRPr="00434E51">
        <w:rPr>
          <w:rFonts w:ascii="Arial" w:hAnsi="Arial" w:cs="Arial"/>
          <w:color w:val="000000" w:themeColor="text1"/>
          <w:sz w:val="22"/>
          <w:szCs w:val="22"/>
        </w:rPr>
        <w:t>The proposal would mean a new barn is needed.</w:t>
      </w:r>
    </w:p>
    <w:p w14:paraId="4548189D" w14:textId="348916E5" w:rsidR="001C49D9" w:rsidRPr="00434E51" w:rsidRDefault="001C49D9" w:rsidP="0007377C">
      <w:pPr>
        <w:spacing w:line="276" w:lineRule="auto"/>
        <w:jc w:val="both"/>
        <w:rPr>
          <w:rFonts w:ascii="Arial" w:hAnsi="Arial" w:cs="Arial"/>
          <w:color w:val="000000" w:themeColor="text1"/>
          <w:sz w:val="22"/>
          <w:szCs w:val="22"/>
        </w:rPr>
      </w:pPr>
      <w:r w:rsidRPr="00434E51">
        <w:rPr>
          <w:rFonts w:ascii="Arial" w:hAnsi="Arial" w:cs="Arial"/>
          <w:color w:val="000000" w:themeColor="text1"/>
          <w:sz w:val="22"/>
          <w:szCs w:val="22"/>
        </w:rPr>
        <w:t>Future applications on surrounding land would follow.</w:t>
      </w:r>
    </w:p>
    <w:p w14:paraId="56C6F3DE" w14:textId="000CFC24" w:rsidR="001C49D9" w:rsidRPr="00434E51" w:rsidRDefault="001C49D9" w:rsidP="0007377C">
      <w:pPr>
        <w:spacing w:line="276" w:lineRule="auto"/>
        <w:jc w:val="both"/>
        <w:rPr>
          <w:rFonts w:ascii="Arial" w:hAnsi="Arial" w:cs="Arial"/>
          <w:color w:val="000000" w:themeColor="text1"/>
          <w:sz w:val="22"/>
          <w:szCs w:val="22"/>
        </w:rPr>
      </w:pPr>
      <w:r w:rsidRPr="00434E51">
        <w:rPr>
          <w:rFonts w:ascii="Arial" w:hAnsi="Arial" w:cs="Arial"/>
          <w:color w:val="000000" w:themeColor="text1"/>
          <w:sz w:val="22"/>
          <w:szCs w:val="22"/>
        </w:rPr>
        <w:t>The entrance is dangerous</w:t>
      </w:r>
      <w:r w:rsidR="00C04DA3" w:rsidRPr="00434E51">
        <w:rPr>
          <w:rFonts w:ascii="Arial" w:hAnsi="Arial" w:cs="Arial"/>
          <w:color w:val="000000" w:themeColor="text1"/>
          <w:sz w:val="22"/>
          <w:szCs w:val="22"/>
        </w:rPr>
        <w:t xml:space="preserve"> on the </w:t>
      </w:r>
      <w:r w:rsidR="00F90F04" w:rsidRPr="00434E51">
        <w:rPr>
          <w:rFonts w:ascii="Arial" w:hAnsi="Arial" w:cs="Arial"/>
          <w:color w:val="000000" w:themeColor="text1"/>
          <w:sz w:val="22"/>
          <w:szCs w:val="22"/>
        </w:rPr>
        <w:t>fast, high traffic road.</w:t>
      </w:r>
    </w:p>
    <w:p w14:paraId="4252267A" w14:textId="03435DB1" w:rsidR="00F90F04" w:rsidRPr="00434E51" w:rsidRDefault="00F90F04" w:rsidP="0007377C">
      <w:pPr>
        <w:spacing w:line="276" w:lineRule="auto"/>
        <w:jc w:val="both"/>
        <w:rPr>
          <w:rFonts w:ascii="Arial" w:hAnsi="Arial" w:cs="Arial"/>
          <w:color w:val="000000" w:themeColor="text1"/>
          <w:sz w:val="22"/>
          <w:szCs w:val="22"/>
        </w:rPr>
      </w:pPr>
      <w:r w:rsidRPr="00434E51">
        <w:rPr>
          <w:rFonts w:ascii="Arial" w:hAnsi="Arial" w:cs="Arial"/>
          <w:color w:val="000000" w:themeColor="text1"/>
          <w:sz w:val="22"/>
          <w:szCs w:val="22"/>
        </w:rPr>
        <w:t>There are no cycle routes, no safe walkways, no buses, so they must rely on a private car.</w:t>
      </w:r>
    </w:p>
    <w:p w14:paraId="69047F47" w14:textId="7A7095BF" w:rsidR="00032707" w:rsidRPr="00434E51" w:rsidRDefault="00032707" w:rsidP="0007377C">
      <w:pPr>
        <w:spacing w:line="276" w:lineRule="auto"/>
        <w:jc w:val="both"/>
        <w:rPr>
          <w:rFonts w:ascii="Arial" w:hAnsi="Arial" w:cs="Arial"/>
          <w:color w:val="000000" w:themeColor="text1"/>
          <w:sz w:val="22"/>
          <w:szCs w:val="22"/>
        </w:rPr>
      </w:pPr>
      <w:r w:rsidRPr="00434E51">
        <w:rPr>
          <w:rFonts w:ascii="Arial" w:hAnsi="Arial" w:cs="Arial"/>
          <w:color w:val="000000" w:themeColor="text1"/>
          <w:sz w:val="22"/>
          <w:szCs w:val="22"/>
        </w:rPr>
        <w:t xml:space="preserve">This barn is a livery yard not agricultural.  The permitted development application was just a precursor to </w:t>
      </w:r>
      <w:r w:rsidR="00933599" w:rsidRPr="00434E51">
        <w:rPr>
          <w:rFonts w:ascii="Arial" w:hAnsi="Arial" w:cs="Arial"/>
          <w:color w:val="000000" w:themeColor="text1"/>
          <w:sz w:val="22"/>
          <w:szCs w:val="22"/>
        </w:rPr>
        <w:t>this application.  They are trying to circumvent the planning system.</w:t>
      </w:r>
    </w:p>
    <w:p w14:paraId="3DAB2752" w14:textId="77777777" w:rsidR="004F0B49" w:rsidRPr="004F0B49" w:rsidRDefault="004F0B49" w:rsidP="0007377C">
      <w:pPr>
        <w:spacing w:line="276" w:lineRule="auto"/>
        <w:jc w:val="both"/>
        <w:rPr>
          <w:rFonts w:ascii="Arial" w:hAnsi="Arial" w:cs="Arial"/>
          <w:color w:val="FF0000"/>
          <w:sz w:val="22"/>
          <w:szCs w:val="22"/>
        </w:rPr>
      </w:pPr>
    </w:p>
    <w:p w14:paraId="12B015B9"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083E2896" w14:textId="77777777" w:rsidR="002E5A1C" w:rsidRPr="002E5A1C" w:rsidRDefault="002E5A1C" w:rsidP="0007377C">
      <w:pPr>
        <w:spacing w:line="276" w:lineRule="auto"/>
        <w:jc w:val="both"/>
        <w:rPr>
          <w:rFonts w:ascii="Arial" w:hAnsi="Arial" w:cs="Arial"/>
          <w:color w:val="FF0000"/>
          <w:sz w:val="22"/>
          <w:szCs w:val="22"/>
        </w:rPr>
      </w:pPr>
    </w:p>
    <w:p w14:paraId="53A7B5D1" w14:textId="775EED2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63F6FD06"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555B0D0" w14:textId="77777777" w:rsidR="0092586B" w:rsidRPr="0092586B" w:rsidRDefault="0092586B" w:rsidP="0092586B">
      <w:pPr>
        <w:spacing w:line="276" w:lineRule="auto"/>
        <w:jc w:val="both"/>
        <w:rPr>
          <w:rFonts w:ascii="Arial" w:hAnsi="Arial" w:cs="Arial"/>
          <w:color w:val="000000" w:themeColor="text1"/>
          <w:sz w:val="22"/>
          <w:szCs w:val="22"/>
        </w:rPr>
      </w:pPr>
    </w:p>
    <w:p w14:paraId="136CE90B"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434F76D" w14:textId="77777777" w:rsidR="0092586B" w:rsidRPr="0092586B" w:rsidRDefault="0092586B" w:rsidP="0092586B">
      <w:pPr>
        <w:spacing w:line="276" w:lineRule="auto"/>
        <w:jc w:val="both"/>
        <w:rPr>
          <w:rFonts w:ascii="Arial" w:hAnsi="Arial" w:cs="Arial"/>
          <w:color w:val="000000" w:themeColor="text1"/>
          <w:sz w:val="22"/>
          <w:szCs w:val="22"/>
        </w:rPr>
      </w:pPr>
    </w:p>
    <w:p w14:paraId="0F0505C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EBBCD28" w14:textId="77777777" w:rsidR="00A575A7" w:rsidRDefault="00A575A7" w:rsidP="0092586B">
      <w:pPr>
        <w:spacing w:line="276" w:lineRule="auto"/>
        <w:jc w:val="both"/>
        <w:rPr>
          <w:rFonts w:ascii="Arial" w:hAnsi="Arial" w:cs="Arial"/>
          <w:color w:val="000000" w:themeColor="text1"/>
          <w:sz w:val="22"/>
          <w:szCs w:val="22"/>
        </w:rPr>
      </w:pPr>
    </w:p>
    <w:p w14:paraId="5644F9CF" w14:textId="6CDB1988" w:rsidR="00863C60" w:rsidRDefault="00A575A7" w:rsidP="008B0866">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F306E7D" w14:textId="77777777" w:rsidR="00863C60" w:rsidRPr="00863C60" w:rsidRDefault="00863C60" w:rsidP="008B0866">
      <w:pPr>
        <w:spacing w:line="276" w:lineRule="auto"/>
        <w:jc w:val="both"/>
        <w:rPr>
          <w:rFonts w:ascii="Arial" w:hAnsi="Arial" w:cs="Arial"/>
          <w:i/>
          <w:iCs/>
          <w:color w:val="FF0000"/>
          <w:sz w:val="22"/>
          <w:szCs w:val="22"/>
        </w:rPr>
      </w:pPr>
    </w:p>
    <w:p w14:paraId="700B87A6"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55FEE22"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C3F4785"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32A7A9DC"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652C3004"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6B3AF426"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4FB548D2"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78B7733B" w14:textId="77777777" w:rsidR="00B75EF9"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30CCA18F"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355EBFFE"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0EF85356"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lastRenderedPageBreak/>
        <w:t>Sustainable patterns of growth, reducing the need to travel and supporting local services.</w:t>
      </w:r>
    </w:p>
    <w:p w14:paraId="67A1B879"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422ED692"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19EA6600"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5057C200"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51BA5616"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4856CE5" w14:textId="77777777" w:rsidR="00F124BA" w:rsidRDefault="00F124BA" w:rsidP="00F81970">
      <w:pPr>
        <w:spacing w:line="276" w:lineRule="auto"/>
        <w:jc w:val="both"/>
        <w:rPr>
          <w:rFonts w:ascii="Arial" w:hAnsi="Arial" w:cs="Arial"/>
          <w:b/>
          <w:bCs/>
          <w:sz w:val="22"/>
          <w:szCs w:val="22"/>
        </w:rPr>
      </w:pPr>
    </w:p>
    <w:p w14:paraId="266A5F2B"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9D1B821" w14:textId="77777777" w:rsidR="00E03EDD" w:rsidRDefault="00E03EDD" w:rsidP="00F81970">
      <w:pPr>
        <w:spacing w:line="276" w:lineRule="auto"/>
        <w:jc w:val="both"/>
        <w:rPr>
          <w:rFonts w:ascii="Arial" w:hAnsi="Arial" w:cs="Arial"/>
          <w:i/>
          <w:iCs/>
          <w:sz w:val="22"/>
          <w:szCs w:val="22"/>
        </w:rPr>
      </w:pPr>
    </w:p>
    <w:p w14:paraId="16CA9364" w14:textId="77777777" w:rsidR="003D0AA2" w:rsidRDefault="003D0AA2" w:rsidP="003D0AA2">
      <w:pPr>
        <w:spacing w:line="276" w:lineRule="auto"/>
        <w:jc w:val="both"/>
        <w:rPr>
          <w:rFonts w:ascii="Arial" w:hAnsi="Arial" w:cs="Arial"/>
          <w:color w:val="000000" w:themeColor="text1"/>
          <w:sz w:val="22"/>
          <w:szCs w:val="22"/>
        </w:rPr>
      </w:pPr>
      <w:r w:rsidRPr="008D3EB7">
        <w:rPr>
          <w:rFonts w:ascii="Arial" w:hAnsi="Arial" w:cs="Arial"/>
          <w:color w:val="000000" w:themeColor="text1"/>
          <w:sz w:val="22"/>
          <w:szCs w:val="22"/>
        </w:rPr>
        <w:t xml:space="preserve">This application puts forward a </w:t>
      </w:r>
      <w:r>
        <w:rPr>
          <w:rFonts w:ascii="Arial" w:hAnsi="Arial" w:cs="Arial"/>
          <w:color w:val="000000" w:themeColor="text1"/>
          <w:sz w:val="22"/>
          <w:szCs w:val="22"/>
        </w:rPr>
        <w:t>scheme for two new self-build dwellings using an approved Class Q development for two dwellings formed within an existing barn as a fallback position.</w:t>
      </w:r>
    </w:p>
    <w:p w14:paraId="748515AD" w14:textId="77777777" w:rsidR="003D0AA2" w:rsidRDefault="003D0AA2" w:rsidP="003D0AA2">
      <w:pPr>
        <w:spacing w:line="276" w:lineRule="auto"/>
        <w:jc w:val="both"/>
        <w:rPr>
          <w:rFonts w:ascii="Arial" w:hAnsi="Arial" w:cs="Arial"/>
          <w:color w:val="000000" w:themeColor="text1"/>
          <w:sz w:val="22"/>
          <w:szCs w:val="22"/>
        </w:rPr>
      </w:pPr>
    </w:p>
    <w:p w14:paraId="4BEC7298" w14:textId="6ABDF8B9" w:rsidR="00011923" w:rsidRDefault="00011923" w:rsidP="003D0AA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Using a Class Q permitted development scheme as a fallback position </w:t>
      </w:r>
      <w:r w:rsidR="00C04042">
        <w:rPr>
          <w:rFonts w:ascii="Arial" w:hAnsi="Arial" w:cs="Arial"/>
          <w:color w:val="000000" w:themeColor="text1"/>
          <w:sz w:val="22"/>
          <w:szCs w:val="22"/>
        </w:rPr>
        <w:t xml:space="preserve">is a valid argument, however </w:t>
      </w:r>
      <w:r w:rsidR="00537DA1">
        <w:rPr>
          <w:rFonts w:ascii="Arial" w:hAnsi="Arial" w:cs="Arial"/>
          <w:color w:val="000000" w:themeColor="text1"/>
          <w:sz w:val="22"/>
          <w:szCs w:val="22"/>
        </w:rPr>
        <w:t>this</w:t>
      </w:r>
      <w:r w:rsidR="00991B21">
        <w:rPr>
          <w:rFonts w:ascii="Arial" w:hAnsi="Arial" w:cs="Arial"/>
          <w:color w:val="000000" w:themeColor="text1"/>
          <w:sz w:val="22"/>
          <w:szCs w:val="22"/>
        </w:rPr>
        <w:t xml:space="preserve"> position</w:t>
      </w:r>
      <w:r w:rsidR="00C04042">
        <w:rPr>
          <w:rFonts w:ascii="Arial" w:hAnsi="Arial" w:cs="Arial"/>
          <w:color w:val="000000" w:themeColor="text1"/>
          <w:sz w:val="22"/>
          <w:szCs w:val="22"/>
        </w:rPr>
        <w:t xml:space="preserve"> does hinge on whether the proposed scheme meets the provisions of </w:t>
      </w:r>
      <w:r w:rsidR="00793947">
        <w:rPr>
          <w:rFonts w:ascii="Arial" w:hAnsi="Arial" w:cs="Arial"/>
          <w:color w:val="000000" w:themeColor="text1"/>
          <w:sz w:val="22"/>
          <w:szCs w:val="22"/>
        </w:rPr>
        <w:t>other policies in the Wiltshire Core Strategy, NPPF and other relevant documents.</w:t>
      </w:r>
    </w:p>
    <w:p w14:paraId="39CF985B" w14:textId="77777777" w:rsidR="00011923" w:rsidRDefault="00011923" w:rsidP="003D0AA2">
      <w:pPr>
        <w:spacing w:line="276" w:lineRule="auto"/>
        <w:jc w:val="both"/>
        <w:rPr>
          <w:rFonts w:ascii="Arial" w:hAnsi="Arial" w:cs="Arial"/>
          <w:color w:val="000000" w:themeColor="text1"/>
          <w:sz w:val="22"/>
          <w:szCs w:val="22"/>
        </w:rPr>
      </w:pPr>
    </w:p>
    <w:p w14:paraId="1732E6BD" w14:textId="46F8F1C2" w:rsidR="003D0AA2" w:rsidRPr="003D0AA2" w:rsidRDefault="00EC171C" w:rsidP="00F81970">
      <w:pPr>
        <w:spacing w:line="276" w:lineRule="auto"/>
        <w:jc w:val="both"/>
        <w:rPr>
          <w:rFonts w:ascii="Arial" w:hAnsi="Arial" w:cs="Arial"/>
          <w:sz w:val="22"/>
          <w:szCs w:val="22"/>
        </w:rPr>
      </w:pPr>
      <w:r>
        <w:rPr>
          <w:rFonts w:ascii="Arial" w:hAnsi="Arial" w:cs="Arial"/>
          <w:sz w:val="22"/>
          <w:szCs w:val="22"/>
        </w:rPr>
        <w:t xml:space="preserve">The </w:t>
      </w:r>
      <w:r w:rsidR="00991B21">
        <w:rPr>
          <w:rFonts w:ascii="Arial" w:hAnsi="Arial" w:cs="Arial"/>
          <w:sz w:val="22"/>
          <w:szCs w:val="22"/>
        </w:rPr>
        <w:t xml:space="preserve">proposed scheme would have no impact on the Council’s 5 year housing land supply (HLS), currently at 2.8 years supply.  The Class Q allows for two dwellings.  The current scheme would maintain that </w:t>
      </w:r>
      <w:r w:rsidR="00307DF8">
        <w:rPr>
          <w:rFonts w:ascii="Arial" w:hAnsi="Arial" w:cs="Arial"/>
          <w:sz w:val="22"/>
          <w:szCs w:val="22"/>
        </w:rPr>
        <w:t xml:space="preserve">level of units, and therefore there would be no benefit/disbenefit to the </w:t>
      </w:r>
      <w:r w:rsidR="0007380E">
        <w:rPr>
          <w:rFonts w:ascii="Arial" w:hAnsi="Arial" w:cs="Arial"/>
          <w:sz w:val="22"/>
          <w:szCs w:val="22"/>
        </w:rPr>
        <w:t>HLS.</w:t>
      </w:r>
    </w:p>
    <w:p w14:paraId="5D91BD14" w14:textId="77777777" w:rsidR="00E03EDD" w:rsidRPr="003D0AA2" w:rsidRDefault="00E03EDD" w:rsidP="00F81970">
      <w:pPr>
        <w:spacing w:line="276" w:lineRule="auto"/>
        <w:jc w:val="both"/>
        <w:rPr>
          <w:rFonts w:ascii="Arial" w:hAnsi="Arial" w:cs="Arial"/>
          <w:sz w:val="22"/>
          <w:szCs w:val="22"/>
        </w:rPr>
      </w:pPr>
    </w:p>
    <w:p w14:paraId="3B0F821B"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CFF177B" w14:textId="77777777" w:rsidR="00722BAC" w:rsidRDefault="00722BAC" w:rsidP="7D84FC5F">
      <w:pPr>
        <w:spacing w:line="276" w:lineRule="auto"/>
        <w:jc w:val="both"/>
        <w:rPr>
          <w:rFonts w:ascii="Arial" w:hAnsi="Arial" w:cs="Arial"/>
          <w:b/>
          <w:bCs/>
          <w:sz w:val="22"/>
          <w:szCs w:val="22"/>
        </w:rPr>
      </w:pPr>
    </w:p>
    <w:p w14:paraId="4356B9C1" w14:textId="78CF7BDE" w:rsidR="00793947" w:rsidRPr="008D3EB7" w:rsidRDefault="00793947" w:rsidP="0079394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principle, this may be acceptable subject to the detailed considerations below.  In this case it is found that the proposed replacement dwellings would be harmful to </w:t>
      </w:r>
      <w:r>
        <w:rPr>
          <w:rFonts w:ascii="Arial" w:hAnsi="Arial" w:cs="Arial"/>
          <w:color w:val="000000" w:themeColor="text1"/>
          <w:sz w:val="22"/>
          <w:szCs w:val="22"/>
        </w:rPr>
        <w:t>various issues</w:t>
      </w:r>
      <w:r w:rsidR="00EC171C">
        <w:rPr>
          <w:rFonts w:ascii="Arial" w:hAnsi="Arial" w:cs="Arial"/>
          <w:color w:val="000000" w:themeColor="text1"/>
          <w:sz w:val="22"/>
          <w:szCs w:val="22"/>
        </w:rPr>
        <w:t xml:space="preserve"> and therefore is recommended for refusal.</w:t>
      </w:r>
    </w:p>
    <w:p w14:paraId="6EF28443" w14:textId="77777777" w:rsidR="0021750A" w:rsidRDefault="0021750A" w:rsidP="7D84FC5F">
      <w:pPr>
        <w:spacing w:line="276" w:lineRule="auto"/>
        <w:jc w:val="both"/>
        <w:rPr>
          <w:rFonts w:ascii="Arial" w:hAnsi="Arial" w:cs="Arial"/>
          <w:b/>
          <w:bCs/>
          <w:sz w:val="22"/>
          <w:szCs w:val="22"/>
        </w:rPr>
      </w:pPr>
    </w:p>
    <w:p w14:paraId="28EAD2D5" w14:textId="77777777" w:rsidR="0007380E" w:rsidRDefault="00B341CC" w:rsidP="0007380E">
      <w:pPr>
        <w:spacing w:line="276" w:lineRule="auto"/>
        <w:jc w:val="both"/>
        <w:rPr>
          <w:rFonts w:ascii="Arial" w:hAnsi="Arial" w:cs="Arial"/>
          <w:b/>
          <w:bCs/>
          <w:color w:val="000000" w:themeColor="text1"/>
          <w:sz w:val="22"/>
          <w:szCs w:val="22"/>
        </w:rPr>
      </w:pPr>
      <w:r w:rsidRPr="00AA13D0">
        <w:rPr>
          <w:rFonts w:ascii="Arial" w:hAnsi="Arial" w:cs="Arial"/>
          <w:b/>
          <w:bCs/>
          <w:sz w:val="22"/>
          <w:szCs w:val="22"/>
        </w:rPr>
        <w:t>Design and Impact on the Character and Appearance of the Area</w:t>
      </w:r>
      <w:r w:rsidR="0007380E">
        <w:rPr>
          <w:rFonts w:ascii="Arial" w:hAnsi="Arial" w:cs="Arial"/>
          <w:b/>
          <w:bCs/>
          <w:sz w:val="22"/>
          <w:szCs w:val="22"/>
        </w:rPr>
        <w:t xml:space="preserve">, </w:t>
      </w:r>
      <w:r w:rsidR="0007380E" w:rsidRPr="00562C98">
        <w:rPr>
          <w:rFonts w:ascii="Arial" w:hAnsi="Arial" w:cs="Arial"/>
          <w:b/>
          <w:bCs/>
          <w:color w:val="000000" w:themeColor="text1"/>
          <w:sz w:val="22"/>
          <w:szCs w:val="22"/>
        </w:rPr>
        <w:t xml:space="preserve">Landscape and Visual Impact </w:t>
      </w:r>
    </w:p>
    <w:p w14:paraId="68C8F7A6" w14:textId="53A6EC4D" w:rsidR="00B341CC" w:rsidRDefault="00B341CC" w:rsidP="00B341CC">
      <w:pPr>
        <w:spacing w:line="276" w:lineRule="auto"/>
        <w:jc w:val="both"/>
        <w:rPr>
          <w:rFonts w:ascii="Arial" w:hAnsi="Arial" w:cs="Arial"/>
          <w:b/>
          <w:bCs/>
          <w:sz w:val="22"/>
          <w:szCs w:val="22"/>
        </w:rPr>
      </w:pPr>
    </w:p>
    <w:p w14:paraId="00D17825"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EFAD8F0"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861638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B35010C"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B7607B2"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A120571"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067885B"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EE6EFC3" w14:textId="77777777" w:rsidR="00107D4F" w:rsidRDefault="00107D4F" w:rsidP="00107D4F">
      <w:pPr>
        <w:spacing w:line="276" w:lineRule="auto"/>
        <w:jc w:val="both"/>
        <w:rPr>
          <w:rFonts w:ascii="Arial" w:hAnsi="Arial" w:cs="Arial"/>
          <w:sz w:val="22"/>
          <w:szCs w:val="22"/>
        </w:rPr>
      </w:pPr>
    </w:p>
    <w:p w14:paraId="0C88EA7A"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B980D9A"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134ED17F"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51C7B50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75798B3C" w14:textId="77777777" w:rsidR="00107D4F" w:rsidRDefault="00107D4F" w:rsidP="00107D4F">
      <w:pPr>
        <w:spacing w:line="276" w:lineRule="auto"/>
        <w:jc w:val="both"/>
        <w:rPr>
          <w:rFonts w:ascii="Arial" w:hAnsi="Arial" w:cs="Arial"/>
          <w:sz w:val="22"/>
          <w:szCs w:val="22"/>
        </w:rPr>
      </w:pPr>
    </w:p>
    <w:p w14:paraId="52DF82FE"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lastRenderedPageBreak/>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3B13066" w14:textId="77777777" w:rsidR="00EA19AA" w:rsidRDefault="00EA19AA" w:rsidP="00EA19AA">
      <w:pPr>
        <w:spacing w:line="276" w:lineRule="auto"/>
        <w:jc w:val="both"/>
        <w:rPr>
          <w:rFonts w:ascii="Arial" w:hAnsi="Arial" w:cs="Arial"/>
          <w:sz w:val="22"/>
          <w:szCs w:val="22"/>
        </w:rPr>
      </w:pPr>
    </w:p>
    <w:p w14:paraId="1F9AA900"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0B5226B7" w14:textId="77777777" w:rsidR="00EA19AA" w:rsidRDefault="00EA19AA" w:rsidP="00EA19AA">
      <w:pPr>
        <w:tabs>
          <w:tab w:val="num" w:pos="1440"/>
        </w:tabs>
        <w:spacing w:line="276" w:lineRule="auto"/>
        <w:jc w:val="both"/>
        <w:rPr>
          <w:rFonts w:ascii="Arial" w:hAnsi="Arial" w:cs="Arial"/>
          <w:sz w:val="22"/>
          <w:szCs w:val="22"/>
        </w:rPr>
      </w:pPr>
    </w:p>
    <w:p w14:paraId="69A3F96B" w14:textId="77777777" w:rsidR="00D030B2" w:rsidRPr="00EA19AA" w:rsidRDefault="00D030B2">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52A46DE3" w14:textId="77777777" w:rsidR="00D030B2" w:rsidRPr="00EA19AA" w:rsidRDefault="00D030B2">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09188C83" w14:textId="77777777" w:rsidR="00D030B2" w:rsidRPr="00EA19AA" w:rsidRDefault="00D030B2">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0DD33869" w14:textId="77777777" w:rsidR="008E59DE" w:rsidRDefault="008E59DE" w:rsidP="00B341CC">
      <w:pPr>
        <w:spacing w:line="276" w:lineRule="auto"/>
        <w:jc w:val="both"/>
        <w:rPr>
          <w:rFonts w:ascii="Arial" w:hAnsi="Arial" w:cs="Arial"/>
          <w:b/>
          <w:bCs/>
          <w:sz w:val="22"/>
          <w:szCs w:val="22"/>
        </w:rPr>
      </w:pPr>
    </w:p>
    <w:p w14:paraId="76D2DA1E" w14:textId="77777777" w:rsidR="008D3EB7" w:rsidRPr="00DD1AF1" w:rsidRDefault="008D3EB7" w:rsidP="008D3EB7">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1206A86A" w14:textId="77777777" w:rsidR="008D3EB7" w:rsidRPr="00DD1AF1" w:rsidRDefault="008D3EB7" w:rsidP="008D3EB7">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24779332" w14:textId="77777777" w:rsidR="008D3EB7" w:rsidRPr="00DD1AF1" w:rsidRDefault="008D3EB7" w:rsidP="008D3EB7">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A56B0D8" w14:textId="77777777" w:rsidR="008D3EB7" w:rsidRPr="00DD1AF1" w:rsidRDefault="008D3EB7" w:rsidP="008D3EB7">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0ACB137B" w14:textId="77777777" w:rsidR="008D3EB7" w:rsidRPr="00DD1AF1" w:rsidRDefault="008D3EB7" w:rsidP="008D3EB7">
      <w:pPr>
        <w:spacing w:line="276" w:lineRule="auto"/>
        <w:jc w:val="both"/>
        <w:rPr>
          <w:rFonts w:ascii="Arial" w:hAnsi="Arial" w:cs="Arial"/>
          <w:color w:val="000000" w:themeColor="text1"/>
          <w:sz w:val="22"/>
          <w:szCs w:val="22"/>
        </w:rPr>
      </w:pPr>
    </w:p>
    <w:p w14:paraId="2BB71453" w14:textId="77777777" w:rsidR="008D3EB7" w:rsidRPr="00DD1AF1" w:rsidRDefault="008D3EB7" w:rsidP="008D3EB7">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2993884C" w14:textId="77777777" w:rsidR="008D3EB7" w:rsidRPr="00DD1AF1" w:rsidRDefault="008D3EB7" w:rsidP="008D3EB7">
      <w:pPr>
        <w:spacing w:line="276" w:lineRule="auto"/>
        <w:jc w:val="both"/>
        <w:rPr>
          <w:rFonts w:ascii="Arial" w:hAnsi="Arial" w:cs="Arial"/>
          <w:color w:val="000000" w:themeColor="text1"/>
          <w:sz w:val="22"/>
          <w:szCs w:val="22"/>
        </w:rPr>
      </w:pPr>
    </w:p>
    <w:p w14:paraId="1BE0A4C7" w14:textId="77777777" w:rsidR="008D3EB7" w:rsidRPr="00DD1AF1" w:rsidRDefault="008D3EB7" w:rsidP="008D3EB7">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41E1F9E" w14:textId="77777777" w:rsidR="008D3EB7" w:rsidRDefault="008D3EB7" w:rsidP="008D3EB7">
      <w:pPr>
        <w:spacing w:line="276" w:lineRule="auto"/>
        <w:jc w:val="both"/>
        <w:rPr>
          <w:rFonts w:ascii="Arial" w:hAnsi="Arial" w:cs="Arial"/>
          <w:i/>
          <w:iCs/>
          <w:color w:val="FF0000"/>
          <w:sz w:val="22"/>
          <w:szCs w:val="22"/>
        </w:rPr>
      </w:pPr>
    </w:p>
    <w:p w14:paraId="62AFA226" w14:textId="77777777" w:rsidR="008D3EB7" w:rsidRDefault="008D3EB7" w:rsidP="008D3EB7">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6EC7D06" w14:textId="77777777" w:rsidR="008D3EB7" w:rsidRPr="00DF3CCE" w:rsidRDefault="008D3EB7" w:rsidP="008D3EB7">
      <w:pPr>
        <w:spacing w:line="276" w:lineRule="auto"/>
        <w:jc w:val="both"/>
        <w:rPr>
          <w:rFonts w:ascii="Arial" w:hAnsi="Arial" w:cs="Arial"/>
          <w:color w:val="000000" w:themeColor="text1"/>
          <w:sz w:val="22"/>
          <w:szCs w:val="22"/>
        </w:rPr>
      </w:pPr>
    </w:p>
    <w:p w14:paraId="39851444" w14:textId="77777777" w:rsidR="008D3EB7" w:rsidRPr="00DF3CCE" w:rsidRDefault="008D3EB7" w:rsidP="008D3EB7">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41673A50" w14:textId="77777777" w:rsidR="008D3EB7" w:rsidRPr="00DF3CCE" w:rsidRDefault="008D3EB7" w:rsidP="008D3EB7">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3034DF16" w14:textId="77777777" w:rsidR="008D3EB7" w:rsidRDefault="008D3EB7" w:rsidP="008D3EB7">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775F2887" w14:textId="77777777" w:rsidR="008D3EB7" w:rsidRPr="00DF3CCE" w:rsidRDefault="008D3EB7" w:rsidP="008D3EB7">
      <w:pPr>
        <w:spacing w:line="276" w:lineRule="auto"/>
        <w:ind w:left="720"/>
        <w:jc w:val="both"/>
        <w:rPr>
          <w:rFonts w:ascii="Arial" w:hAnsi="Arial" w:cs="Arial"/>
          <w:color w:val="000000" w:themeColor="text1"/>
          <w:sz w:val="22"/>
          <w:szCs w:val="22"/>
        </w:rPr>
      </w:pPr>
    </w:p>
    <w:p w14:paraId="18A2C592" w14:textId="77777777" w:rsidR="008D3EB7" w:rsidRDefault="008D3EB7" w:rsidP="008D3EB7">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4FD4AB85" w14:textId="77777777" w:rsidR="0007380E" w:rsidRDefault="0007380E" w:rsidP="008D3EB7">
      <w:pPr>
        <w:spacing w:line="276" w:lineRule="auto"/>
        <w:jc w:val="both"/>
        <w:rPr>
          <w:rFonts w:ascii="Arial" w:hAnsi="Arial" w:cs="Arial"/>
          <w:color w:val="000000" w:themeColor="text1"/>
          <w:sz w:val="22"/>
          <w:szCs w:val="22"/>
        </w:rPr>
      </w:pPr>
    </w:p>
    <w:p w14:paraId="62BBCFC8" w14:textId="77777777" w:rsidR="0007380E" w:rsidRDefault="0007380E" w:rsidP="0007380E">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A1F05DE" w14:textId="77777777" w:rsidR="0007380E" w:rsidRPr="00B6697F" w:rsidRDefault="0007380E" w:rsidP="0007380E">
      <w:pPr>
        <w:spacing w:line="276" w:lineRule="auto"/>
        <w:jc w:val="both"/>
        <w:rPr>
          <w:rFonts w:ascii="Arial" w:hAnsi="Arial" w:cs="Arial"/>
          <w:sz w:val="22"/>
          <w:szCs w:val="22"/>
        </w:rPr>
      </w:pPr>
      <w:r w:rsidRPr="006132A5">
        <w:rPr>
          <w:rFonts w:ascii="Arial" w:hAnsi="Arial" w:cs="Arial"/>
          <w:sz w:val="22"/>
          <w:szCs w:val="22"/>
        </w:rPr>
        <w:t xml:space="preserve">In assessing this aspect of the proposal, regard has been had to the site context, the details </w:t>
      </w:r>
      <w:r w:rsidRPr="00B6697F">
        <w:rPr>
          <w:rFonts w:ascii="Arial" w:hAnsi="Arial" w:cs="Arial"/>
          <w:sz w:val="22"/>
          <w:szCs w:val="22"/>
        </w:rPr>
        <w:t>of the proposed development, the relevant development plan policies, and all other material considerations. The key considerations are set out below.</w:t>
      </w:r>
    </w:p>
    <w:p w14:paraId="741685E7" w14:textId="77777777" w:rsidR="00155866" w:rsidRPr="00B6697F" w:rsidRDefault="00155866" w:rsidP="0007380E">
      <w:pPr>
        <w:spacing w:line="276" w:lineRule="auto"/>
        <w:jc w:val="both"/>
        <w:rPr>
          <w:rFonts w:ascii="Arial" w:hAnsi="Arial" w:cs="Arial"/>
          <w:sz w:val="22"/>
          <w:szCs w:val="22"/>
        </w:rPr>
      </w:pPr>
    </w:p>
    <w:p w14:paraId="0BEB1E72" w14:textId="065BF767" w:rsidR="00155866" w:rsidRDefault="00B6697F" w:rsidP="0007380E">
      <w:pPr>
        <w:spacing w:line="276" w:lineRule="auto"/>
        <w:jc w:val="both"/>
        <w:rPr>
          <w:rFonts w:ascii="Arial" w:hAnsi="Arial" w:cs="Arial"/>
          <w:sz w:val="22"/>
          <w:szCs w:val="22"/>
        </w:rPr>
      </w:pPr>
      <w:r>
        <w:rPr>
          <w:rFonts w:ascii="Arial" w:hAnsi="Arial" w:cs="Arial"/>
          <w:sz w:val="22"/>
          <w:szCs w:val="22"/>
        </w:rPr>
        <w:t xml:space="preserve">The existing barn, which can be converted to two dwellings under the extant Class Q </w:t>
      </w:r>
      <w:r w:rsidR="009232AA">
        <w:rPr>
          <w:rFonts w:ascii="Arial" w:hAnsi="Arial" w:cs="Arial"/>
          <w:sz w:val="22"/>
          <w:szCs w:val="22"/>
        </w:rPr>
        <w:t>approval, is of an agricultural character.  It is a single storey barn capable of being converted</w:t>
      </w:r>
      <w:r w:rsidR="007516D5">
        <w:rPr>
          <w:rFonts w:ascii="Arial" w:hAnsi="Arial" w:cs="Arial"/>
          <w:sz w:val="22"/>
          <w:szCs w:val="22"/>
        </w:rPr>
        <w:t xml:space="preserve"> and would sit within the local character </w:t>
      </w:r>
      <w:r w:rsidR="00E76B53">
        <w:rPr>
          <w:rFonts w:ascii="Arial" w:hAnsi="Arial" w:cs="Arial"/>
          <w:sz w:val="22"/>
          <w:szCs w:val="22"/>
        </w:rPr>
        <w:t>and that of the landscape just as it does at present.</w:t>
      </w:r>
    </w:p>
    <w:p w14:paraId="4B4BCB29" w14:textId="77777777" w:rsidR="00E76B53" w:rsidRDefault="00E76B53" w:rsidP="0007380E">
      <w:pPr>
        <w:spacing w:line="276" w:lineRule="auto"/>
        <w:jc w:val="both"/>
        <w:rPr>
          <w:rFonts w:ascii="Arial" w:hAnsi="Arial" w:cs="Arial"/>
          <w:sz w:val="22"/>
          <w:szCs w:val="22"/>
        </w:rPr>
      </w:pPr>
    </w:p>
    <w:p w14:paraId="25EDBD4C" w14:textId="7CC78EFD" w:rsidR="00A52FA7" w:rsidRDefault="00A52FA7" w:rsidP="0007380E">
      <w:pPr>
        <w:spacing w:line="276" w:lineRule="auto"/>
        <w:jc w:val="both"/>
        <w:rPr>
          <w:rFonts w:ascii="Arial" w:hAnsi="Arial" w:cs="Arial"/>
          <w:sz w:val="22"/>
          <w:szCs w:val="22"/>
        </w:rPr>
      </w:pPr>
      <w:r>
        <w:rPr>
          <w:rFonts w:ascii="Arial" w:hAnsi="Arial" w:cs="Arial"/>
          <w:sz w:val="22"/>
          <w:szCs w:val="22"/>
        </w:rPr>
        <w:t xml:space="preserve">The local character </w:t>
      </w:r>
      <w:r w:rsidR="001F2342">
        <w:rPr>
          <w:rFonts w:ascii="Arial" w:hAnsi="Arial" w:cs="Arial"/>
          <w:sz w:val="22"/>
          <w:szCs w:val="22"/>
        </w:rPr>
        <w:t xml:space="preserve">is that of </w:t>
      </w:r>
      <w:r w:rsidR="001E45EA">
        <w:rPr>
          <w:rFonts w:ascii="Arial" w:hAnsi="Arial" w:cs="Arial"/>
          <w:sz w:val="22"/>
          <w:szCs w:val="22"/>
        </w:rPr>
        <w:t xml:space="preserve">an </w:t>
      </w:r>
      <w:r w:rsidR="001F2342">
        <w:rPr>
          <w:rFonts w:ascii="Arial" w:hAnsi="Arial" w:cs="Arial"/>
          <w:sz w:val="22"/>
          <w:szCs w:val="22"/>
        </w:rPr>
        <w:t xml:space="preserve">agricultural </w:t>
      </w:r>
      <w:r w:rsidR="00500B8B">
        <w:rPr>
          <w:rFonts w:ascii="Arial" w:hAnsi="Arial" w:cs="Arial"/>
          <w:sz w:val="22"/>
          <w:szCs w:val="22"/>
        </w:rPr>
        <w:t xml:space="preserve">setting on the edge of the small village of West Ashton.  The site </w:t>
      </w:r>
      <w:r w:rsidR="000E7C60">
        <w:rPr>
          <w:rFonts w:ascii="Arial" w:hAnsi="Arial" w:cs="Arial"/>
          <w:sz w:val="22"/>
          <w:szCs w:val="22"/>
        </w:rPr>
        <w:t xml:space="preserve">is separated from the village </w:t>
      </w:r>
      <w:r w:rsidR="00A72DEE">
        <w:rPr>
          <w:rFonts w:ascii="Arial" w:hAnsi="Arial" w:cs="Arial"/>
          <w:sz w:val="22"/>
          <w:szCs w:val="22"/>
        </w:rPr>
        <w:t xml:space="preserve">to the north </w:t>
      </w:r>
      <w:r w:rsidR="003501A0">
        <w:rPr>
          <w:rFonts w:ascii="Arial" w:hAnsi="Arial" w:cs="Arial"/>
          <w:sz w:val="22"/>
          <w:szCs w:val="22"/>
        </w:rPr>
        <w:t>by several small fields</w:t>
      </w:r>
      <w:r w:rsidR="00C5687C">
        <w:rPr>
          <w:rFonts w:ascii="Arial" w:hAnsi="Arial" w:cs="Arial"/>
          <w:sz w:val="22"/>
          <w:szCs w:val="22"/>
        </w:rPr>
        <w:t xml:space="preserve"> (see Fig. </w:t>
      </w:r>
      <w:r w:rsidR="005647DD">
        <w:rPr>
          <w:rFonts w:ascii="Arial" w:hAnsi="Arial" w:cs="Arial"/>
          <w:sz w:val="22"/>
          <w:szCs w:val="22"/>
        </w:rPr>
        <w:t>4</w:t>
      </w:r>
      <w:r w:rsidR="00C5687C">
        <w:rPr>
          <w:rFonts w:ascii="Arial" w:hAnsi="Arial" w:cs="Arial"/>
          <w:sz w:val="22"/>
          <w:szCs w:val="22"/>
        </w:rPr>
        <w:t xml:space="preserve"> below) </w:t>
      </w:r>
      <w:r w:rsidR="00A72DEE">
        <w:rPr>
          <w:rFonts w:ascii="Arial" w:hAnsi="Arial" w:cs="Arial"/>
          <w:sz w:val="22"/>
          <w:szCs w:val="22"/>
        </w:rPr>
        <w:t xml:space="preserve">and larger </w:t>
      </w:r>
      <w:r w:rsidR="0045678D">
        <w:rPr>
          <w:rFonts w:ascii="Arial" w:hAnsi="Arial" w:cs="Arial"/>
          <w:sz w:val="22"/>
          <w:szCs w:val="22"/>
        </w:rPr>
        <w:t>fields to the south.</w:t>
      </w:r>
    </w:p>
    <w:p w14:paraId="48815D69" w14:textId="77777777" w:rsidR="00665246" w:rsidRDefault="00665246" w:rsidP="0007380E">
      <w:pPr>
        <w:spacing w:line="276" w:lineRule="auto"/>
        <w:jc w:val="both"/>
        <w:rPr>
          <w:rFonts w:ascii="Arial" w:hAnsi="Arial" w:cs="Arial"/>
          <w:sz w:val="22"/>
          <w:szCs w:val="22"/>
        </w:rPr>
      </w:pPr>
    </w:p>
    <w:p w14:paraId="07633EE6" w14:textId="7BE7FF6A" w:rsidR="00665246" w:rsidRDefault="00665246" w:rsidP="0007380E">
      <w:pPr>
        <w:spacing w:line="276" w:lineRule="auto"/>
        <w:jc w:val="both"/>
        <w:rPr>
          <w:rFonts w:ascii="Arial" w:hAnsi="Arial" w:cs="Arial"/>
          <w:sz w:val="22"/>
          <w:szCs w:val="22"/>
        </w:rPr>
      </w:pPr>
      <w:r>
        <w:rPr>
          <w:rFonts w:ascii="Arial" w:hAnsi="Arial" w:cs="Arial"/>
          <w:sz w:val="22"/>
          <w:szCs w:val="22"/>
        </w:rPr>
        <w:lastRenderedPageBreak/>
        <w:t xml:space="preserve">The site sits on an elevated position with the lower land to the </w:t>
      </w:r>
      <w:r w:rsidR="008B233F">
        <w:rPr>
          <w:rFonts w:ascii="Arial" w:hAnsi="Arial" w:cs="Arial"/>
          <w:sz w:val="22"/>
          <w:szCs w:val="22"/>
        </w:rPr>
        <w:t xml:space="preserve">west towards Trowbridge.  The landscape character </w:t>
      </w:r>
      <w:r w:rsidR="004C6770">
        <w:rPr>
          <w:rFonts w:ascii="Arial" w:hAnsi="Arial" w:cs="Arial"/>
          <w:sz w:val="22"/>
          <w:szCs w:val="22"/>
        </w:rPr>
        <w:t>is one of traditional farmland, a mixture of field sizes and scattered buildings either individually or in small groups</w:t>
      </w:r>
      <w:r w:rsidR="00BC3D9E">
        <w:rPr>
          <w:rFonts w:ascii="Arial" w:hAnsi="Arial" w:cs="Arial"/>
          <w:sz w:val="22"/>
          <w:szCs w:val="22"/>
        </w:rPr>
        <w:t xml:space="preserve"> between Trowbridge, Yarnbrook and West Ashton.</w:t>
      </w:r>
    </w:p>
    <w:p w14:paraId="593E31B1" w14:textId="77777777" w:rsidR="00A52FA7" w:rsidRDefault="00A52FA7" w:rsidP="0007380E">
      <w:pPr>
        <w:spacing w:line="276" w:lineRule="auto"/>
        <w:jc w:val="both"/>
        <w:rPr>
          <w:rFonts w:ascii="Arial" w:hAnsi="Arial" w:cs="Arial"/>
          <w:sz w:val="22"/>
          <w:szCs w:val="22"/>
        </w:rPr>
      </w:pPr>
    </w:p>
    <w:p w14:paraId="4B0DA801" w14:textId="4F37ED54" w:rsidR="00E76B53" w:rsidRDefault="00E76B53" w:rsidP="0007380E">
      <w:pPr>
        <w:spacing w:line="276" w:lineRule="auto"/>
        <w:jc w:val="both"/>
        <w:rPr>
          <w:rFonts w:ascii="Arial" w:hAnsi="Arial" w:cs="Arial"/>
          <w:sz w:val="22"/>
          <w:szCs w:val="22"/>
        </w:rPr>
      </w:pPr>
      <w:r>
        <w:rPr>
          <w:rFonts w:ascii="Arial" w:hAnsi="Arial" w:cs="Arial"/>
          <w:sz w:val="22"/>
          <w:szCs w:val="22"/>
        </w:rPr>
        <w:t xml:space="preserve">The </w:t>
      </w:r>
      <w:r w:rsidR="009707DA">
        <w:rPr>
          <w:rFonts w:ascii="Arial" w:hAnsi="Arial" w:cs="Arial"/>
          <w:sz w:val="22"/>
          <w:szCs w:val="22"/>
        </w:rPr>
        <w:t xml:space="preserve">existing </w:t>
      </w:r>
      <w:r>
        <w:rPr>
          <w:rFonts w:ascii="Arial" w:hAnsi="Arial" w:cs="Arial"/>
          <w:sz w:val="22"/>
          <w:szCs w:val="22"/>
        </w:rPr>
        <w:t xml:space="preserve">barn is contextually appropriate for this area of agricultural </w:t>
      </w:r>
      <w:r w:rsidR="00445202">
        <w:rPr>
          <w:rFonts w:ascii="Arial" w:hAnsi="Arial" w:cs="Arial"/>
          <w:sz w:val="22"/>
          <w:szCs w:val="22"/>
        </w:rPr>
        <w:t>character outside of the edge of West Ashton.</w:t>
      </w:r>
    </w:p>
    <w:p w14:paraId="361D1BB2" w14:textId="77777777" w:rsidR="003B389D" w:rsidRDefault="003B389D" w:rsidP="0007380E">
      <w:pPr>
        <w:spacing w:line="276" w:lineRule="auto"/>
        <w:jc w:val="both"/>
        <w:rPr>
          <w:rFonts w:ascii="Arial" w:hAnsi="Arial" w:cs="Arial"/>
          <w:sz w:val="22"/>
          <w:szCs w:val="22"/>
        </w:rPr>
      </w:pPr>
    </w:p>
    <w:p w14:paraId="1B03B979" w14:textId="77777777" w:rsidR="00E16D9D" w:rsidRDefault="00B76224" w:rsidP="0007380E">
      <w:pPr>
        <w:spacing w:line="276" w:lineRule="auto"/>
        <w:jc w:val="both"/>
        <w:rPr>
          <w:rFonts w:ascii="Arial" w:hAnsi="Arial" w:cs="Arial"/>
          <w:sz w:val="22"/>
          <w:szCs w:val="22"/>
        </w:rPr>
      </w:pPr>
      <w:r>
        <w:rPr>
          <w:rFonts w:ascii="Arial" w:hAnsi="Arial" w:cs="Arial"/>
          <w:sz w:val="22"/>
          <w:szCs w:val="22"/>
        </w:rPr>
        <w:t>T</w:t>
      </w:r>
      <w:r w:rsidR="000C5D68" w:rsidRPr="00B76224">
        <w:rPr>
          <w:rFonts w:ascii="Arial" w:hAnsi="Arial" w:cs="Arial"/>
          <w:sz w:val="22"/>
          <w:szCs w:val="22"/>
        </w:rPr>
        <w:t xml:space="preserve">he fallback development has the character and appearance of a utilitarian rural building due to the </w:t>
      </w:r>
      <w:r>
        <w:rPr>
          <w:rFonts w:ascii="Arial" w:hAnsi="Arial" w:cs="Arial"/>
          <w:sz w:val="22"/>
          <w:szCs w:val="22"/>
        </w:rPr>
        <w:t>limited</w:t>
      </w:r>
      <w:r w:rsidR="000C5D68" w:rsidRPr="00B76224">
        <w:rPr>
          <w:rFonts w:ascii="Arial" w:hAnsi="Arial" w:cs="Arial"/>
          <w:sz w:val="22"/>
          <w:szCs w:val="22"/>
        </w:rPr>
        <w:t xml:space="preserve"> glazing and general domestic features. The </w:t>
      </w:r>
      <w:r>
        <w:rPr>
          <w:rFonts w:ascii="Arial" w:hAnsi="Arial" w:cs="Arial"/>
          <w:sz w:val="22"/>
          <w:szCs w:val="22"/>
        </w:rPr>
        <w:t>current</w:t>
      </w:r>
      <w:r w:rsidR="000C5D68" w:rsidRPr="00B76224">
        <w:rPr>
          <w:rFonts w:ascii="Arial" w:hAnsi="Arial" w:cs="Arial"/>
          <w:sz w:val="22"/>
          <w:szCs w:val="22"/>
        </w:rPr>
        <w:t xml:space="preserve"> proposal </w:t>
      </w:r>
      <w:r w:rsidR="00FD2907">
        <w:rPr>
          <w:rFonts w:ascii="Arial" w:hAnsi="Arial" w:cs="Arial"/>
          <w:sz w:val="22"/>
          <w:szCs w:val="22"/>
        </w:rPr>
        <w:t xml:space="preserve">would replace the barn with two detached dwellings of two storeys each and </w:t>
      </w:r>
      <w:r w:rsidR="000C5D68" w:rsidRPr="00B76224">
        <w:rPr>
          <w:rFonts w:ascii="Arial" w:hAnsi="Arial" w:cs="Arial"/>
          <w:sz w:val="22"/>
          <w:szCs w:val="22"/>
        </w:rPr>
        <w:t xml:space="preserve">domestic fenestration detail with large areas of glazing at ground floor level. </w:t>
      </w:r>
      <w:r w:rsidR="003F5B85">
        <w:rPr>
          <w:rFonts w:ascii="Arial" w:hAnsi="Arial" w:cs="Arial"/>
          <w:sz w:val="22"/>
          <w:szCs w:val="22"/>
        </w:rPr>
        <w:t xml:space="preserve"> </w:t>
      </w:r>
    </w:p>
    <w:p w14:paraId="05C931FE" w14:textId="77777777" w:rsidR="00E16D9D" w:rsidRDefault="00E16D9D" w:rsidP="0007380E">
      <w:pPr>
        <w:spacing w:line="276" w:lineRule="auto"/>
        <w:jc w:val="both"/>
        <w:rPr>
          <w:rFonts w:ascii="Arial" w:hAnsi="Arial" w:cs="Arial"/>
          <w:sz w:val="22"/>
          <w:szCs w:val="22"/>
        </w:rPr>
      </w:pPr>
    </w:p>
    <w:p w14:paraId="74E6EA82" w14:textId="4A58A1C2" w:rsidR="003B389D" w:rsidRPr="00B6697F" w:rsidRDefault="003F5B85" w:rsidP="0007380E">
      <w:pPr>
        <w:spacing w:line="276" w:lineRule="auto"/>
        <w:jc w:val="both"/>
        <w:rPr>
          <w:rFonts w:ascii="Arial" w:hAnsi="Arial" w:cs="Arial"/>
          <w:sz w:val="22"/>
          <w:szCs w:val="22"/>
        </w:rPr>
      </w:pPr>
      <w:r>
        <w:rPr>
          <w:rFonts w:ascii="Arial" w:hAnsi="Arial" w:cs="Arial"/>
          <w:sz w:val="22"/>
          <w:szCs w:val="22"/>
        </w:rPr>
        <w:t>T</w:t>
      </w:r>
      <w:r w:rsidR="000C5D68" w:rsidRPr="00B76224">
        <w:rPr>
          <w:rFonts w:ascii="Arial" w:hAnsi="Arial" w:cs="Arial"/>
          <w:sz w:val="22"/>
          <w:szCs w:val="22"/>
        </w:rPr>
        <w:t xml:space="preserve">he character of the </w:t>
      </w:r>
      <w:r w:rsidR="005C1A00">
        <w:rPr>
          <w:rFonts w:ascii="Arial" w:hAnsi="Arial" w:cs="Arial"/>
          <w:sz w:val="22"/>
          <w:szCs w:val="22"/>
        </w:rPr>
        <w:t xml:space="preserve">proposed </w:t>
      </w:r>
      <w:r w:rsidR="000C5D68" w:rsidRPr="00B76224">
        <w:rPr>
          <w:rFonts w:ascii="Arial" w:hAnsi="Arial" w:cs="Arial"/>
          <w:sz w:val="22"/>
          <w:szCs w:val="22"/>
        </w:rPr>
        <w:t xml:space="preserve">development </w:t>
      </w:r>
      <w:r w:rsidR="005C1A00">
        <w:rPr>
          <w:rFonts w:ascii="Arial" w:hAnsi="Arial" w:cs="Arial"/>
          <w:sz w:val="22"/>
          <w:szCs w:val="22"/>
        </w:rPr>
        <w:t>would be</w:t>
      </w:r>
      <w:r w:rsidR="000C5D68" w:rsidRPr="00B76224">
        <w:rPr>
          <w:rFonts w:ascii="Arial" w:hAnsi="Arial" w:cs="Arial"/>
          <w:sz w:val="22"/>
          <w:szCs w:val="22"/>
        </w:rPr>
        <w:t xml:space="preserve"> notably more residential</w:t>
      </w:r>
      <w:r w:rsidR="00B637CF">
        <w:rPr>
          <w:rFonts w:ascii="Arial" w:hAnsi="Arial" w:cs="Arial"/>
          <w:sz w:val="22"/>
          <w:szCs w:val="22"/>
        </w:rPr>
        <w:t>, removing that agricultural context within the landsca</w:t>
      </w:r>
      <w:r w:rsidR="00E16D9D">
        <w:rPr>
          <w:rFonts w:ascii="Arial" w:hAnsi="Arial" w:cs="Arial"/>
          <w:sz w:val="22"/>
          <w:szCs w:val="22"/>
        </w:rPr>
        <w:t xml:space="preserve">pe and thereby </w:t>
      </w:r>
      <w:r w:rsidR="007348EF">
        <w:rPr>
          <w:rFonts w:ascii="Arial" w:hAnsi="Arial" w:cs="Arial"/>
          <w:sz w:val="22"/>
          <w:szCs w:val="22"/>
        </w:rPr>
        <w:t>changing the local character</w:t>
      </w:r>
      <w:r w:rsidR="000C5D68" w:rsidRPr="00B76224">
        <w:rPr>
          <w:rFonts w:ascii="Arial" w:hAnsi="Arial" w:cs="Arial"/>
          <w:sz w:val="22"/>
          <w:szCs w:val="22"/>
        </w:rPr>
        <w:t>.</w:t>
      </w:r>
      <w:r w:rsidR="007348EF">
        <w:rPr>
          <w:rFonts w:ascii="Arial" w:hAnsi="Arial" w:cs="Arial"/>
          <w:sz w:val="22"/>
          <w:szCs w:val="22"/>
        </w:rPr>
        <w:t xml:space="preserve"> </w:t>
      </w:r>
      <w:r w:rsidR="000C5D68" w:rsidRPr="00B76224">
        <w:rPr>
          <w:rFonts w:ascii="Arial" w:hAnsi="Arial" w:cs="Arial"/>
          <w:sz w:val="22"/>
          <w:szCs w:val="22"/>
        </w:rPr>
        <w:t xml:space="preserve"> Moreover, the residential use of the site would result in domestic paraphernalia and an overall domestication of the site and therefore an encroachment of residential development into the countryside.</w:t>
      </w:r>
    </w:p>
    <w:p w14:paraId="73310A29" w14:textId="77777777" w:rsidR="0007380E" w:rsidRDefault="0007380E" w:rsidP="0007380E">
      <w:pPr>
        <w:spacing w:line="276" w:lineRule="auto"/>
        <w:jc w:val="both"/>
        <w:rPr>
          <w:rFonts w:ascii="Arial" w:hAnsi="Arial" w:cs="Arial"/>
          <w:i/>
          <w:iCs/>
          <w:sz w:val="22"/>
          <w:szCs w:val="22"/>
        </w:rPr>
      </w:pPr>
    </w:p>
    <w:p w14:paraId="27839257" w14:textId="1A18F603" w:rsidR="000C5D68" w:rsidRPr="00D93039" w:rsidRDefault="00AA5CE6" w:rsidP="0007380E">
      <w:pPr>
        <w:spacing w:line="276" w:lineRule="auto"/>
        <w:jc w:val="both"/>
        <w:rPr>
          <w:rFonts w:ascii="Arial" w:hAnsi="Arial" w:cs="Arial"/>
          <w:sz w:val="22"/>
          <w:szCs w:val="22"/>
        </w:rPr>
      </w:pPr>
      <w:r w:rsidRPr="00D93039">
        <w:rPr>
          <w:rFonts w:ascii="Arial" w:hAnsi="Arial" w:cs="Arial"/>
          <w:sz w:val="22"/>
          <w:szCs w:val="22"/>
        </w:rPr>
        <w:t xml:space="preserve">As such, this fallback would have a notably lesser impact on the character and appearance of the area than the </w:t>
      </w:r>
      <w:r w:rsidR="00D93039">
        <w:rPr>
          <w:rFonts w:ascii="Arial" w:hAnsi="Arial" w:cs="Arial"/>
          <w:sz w:val="22"/>
          <w:szCs w:val="22"/>
        </w:rPr>
        <w:t>current</w:t>
      </w:r>
      <w:r w:rsidRPr="00D93039">
        <w:rPr>
          <w:rFonts w:ascii="Arial" w:hAnsi="Arial" w:cs="Arial"/>
          <w:sz w:val="22"/>
          <w:szCs w:val="22"/>
        </w:rPr>
        <w:t xml:space="preserve"> proposal. </w:t>
      </w:r>
      <w:r w:rsidR="00D93039">
        <w:rPr>
          <w:rFonts w:ascii="Arial" w:hAnsi="Arial" w:cs="Arial"/>
          <w:sz w:val="22"/>
          <w:szCs w:val="22"/>
        </w:rPr>
        <w:t xml:space="preserve"> </w:t>
      </w:r>
      <w:r w:rsidRPr="00D93039">
        <w:rPr>
          <w:rFonts w:ascii="Arial" w:hAnsi="Arial" w:cs="Arial"/>
          <w:sz w:val="22"/>
          <w:szCs w:val="22"/>
        </w:rPr>
        <w:t>As a result, the potential for fallback to be implemented is a matter that carries modest weight.</w:t>
      </w:r>
    </w:p>
    <w:p w14:paraId="60F60F9A" w14:textId="77777777" w:rsidR="000C5D68" w:rsidRDefault="000C5D68" w:rsidP="0007380E">
      <w:pPr>
        <w:spacing w:line="276" w:lineRule="auto"/>
        <w:jc w:val="both"/>
        <w:rPr>
          <w:rFonts w:ascii="Arial" w:hAnsi="Arial" w:cs="Arial"/>
          <w:sz w:val="22"/>
          <w:szCs w:val="22"/>
          <w:highlight w:val="yellow"/>
        </w:rPr>
      </w:pPr>
    </w:p>
    <w:p w14:paraId="59CFA8CF" w14:textId="2D1E979C" w:rsidR="00D93039" w:rsidRPr="00F811C1" w:rsidRDefault="00D93039" w:rsidP="0007380E">
      <w:pPr>
        <w:spacing w:line="276" w:lineRule="auto"/>
        <w:jc w:val="both"/>
        <w:rPr>
          <w:rFonts w:ascii="Arial" w:hAnsi="Arial" w:cs="Arial"/>
          <w:sz w:val="22"/>
          <w:szCs w:val="22"/>
        </w:rPr>
      </w:pPr>
      <w:r w:rsidRPr="00F811C1">
        <w:rPr>
          <w:rFonts w:ascii="Arial" w:hAnsi="Arial" w:cs="Arial"/>
          <w:sz w:val="22"/>
          <w:szCs w:val="22"/>
        </w:rPr>
        <w:t xml:space="preserve">The </w:t>
      </w:r>
      <w:r w:rsidR="00F811C1" w:rsidRPr="00F811C1">
        <w:rPr>
          <w:rFonts w:ascii="Arial" w:hAnsi="Arial" w:cs="Arial"/>
          <w:sz w:val="22"/>
          <w:szCs w:val="22"/>
        </w:rPr>
        <w:t>Class Q can be implemented under permitted development and would contribute to the HLS whilst respecting the rural and agricultural character of the site and the surrounding areas.</w:t>
      </w:r>
    </w:p>
    <w:p w14:paraId="2AAF1F56" w14:textId="77777777" w:rsidR="00D93039" w:rsidRDefault="00D93039" w:rsidP="0007380E">
      <w:pPr>
        <w:spacing w:line="276" w:lineRule="auto"/>
        <w:jc w:val="both"/>
        <w:rPr>
          <w:rFonts w:ascii="Arial" w:hAnsi="Arial" w:cs="Arial"/>
          <w:sz w:val="22"/>
          <w:szCs w:val="22"/>
        </w:rPr>
      </w:pPr>
    </w:p>
    <w:p w14:paraId="7BB54602" w14:textId="648EEF06" w:rsidR="00FD6B0E" w:rsidRPr="00C063E0" w:rsidRDefault="00FD6B0E" w:rsidP="0007380E">
      <w:pPr>
        <w:spacing w:line="276" w:lineRule="auto"/>
        <w:jc w:val="both"/>
        <w:rPr>
          <w:rFonts w:ascii="Arial" w:hAnsi="Arial" w:cs="Arial"/>
          <w:sz w:val="22"/>
          <w:szCs w:val="22"/>
        </w:rPr>
      </w:pPr>
      <w:r>
        <w:rPr>
          <w:rFonts w:ascii="Arial" w:hAnsi="Arial" w:cs="Arial"/>
          <w:sz w:val="22"/>
          <w:szCs w:val="22"/>
        </w:rPr>
        <w:t xml:space="preserve">This consideration has been made in </w:t>
      </w:r>
      <w:r w:rsidR="00C063E0">
        <w:rPr>
          <w:rFonts w:ascii="Arial" w:hAnsi="Arial" w:cs="Arial"/>
          <w:sz w:val="22"/>
          <w:szCs w:val="22"/>
        </w:rPr>
        <w:t xml:space="preserve">relation to the merits of this particular scheme, however </w:t>
      </w:r>
      <w:r w:rsidR="00C063E0" w:rsidRPr="00C063E0">
        <w:rPr>
          <w:rFonts w:ascii="Arial" w:hAnsi="Arial" w:cs="Arial"/>
          <w:sz w:val="22"/>
          <w:szCs w:val="22"/>
        </w:rPr>
        <w:t xml:space="preserve">appeal decision ref </w:t>
      </w:r>
      <w:r w:rsidR="00C063E0" w:rsidRPr="00C063E0">
        <w:rPr>
          <w:rFonts w:ascii="Arial" w:hAnsi="Arial" w:cs="Arial"/>
          <w:sz w:val="22"/>
          <w:szCs w:val="22"/>
        </w:rPr>
        <w:t>6005381</w:t>
      </w:r>
      <w:r w:rsidR="00C063E0">
        <w:rPr>
          <w:rFonts w:ascii="Arial" w:hAnsi="Arial" w:cs="Arial"/>
          <w:sz w:val="22"/>
          <w:szCs w:val="22"/>
        </w:rPr>
        <w:t xml:space="preserve"> </w:t>
      </w:r>
      <w:r w:rsidR="0027128F">
        <w:rPr>
          <w:rFonts w:ascii="Arial" w:hAnsi="Arial" w:cs="Arial"/>
          <w:sz w:val="22"/>
          <w:szCs w:val="22"/>
        </w:rPr>
        <w:t xml:space="preserve">supports this view that the harm caused by the change in </w:t>
      </w:r>
      <w:r w:rsidR="00145989">
        <w:rPr>
          <w:rFonts w:ascii="Arial" w:hAnsi="Arial" w:cs="Arial"/>
          <w:sz w:val="22"/>
          <w:szCs w:val="22"/>
        </w:rPr>
        <w:t xml:space="preserve">local </w:t>
      </w:r>
      <w:r w:rsidR="0027128F">
        <w:rPr>
          <w:rFonts w:ascii="Arial" w:hAnsi="Arial" w:cs="Arial"/>
          <w:sz w:val="22"/>
          <w:szCs w:val="22"/>
        </w:rPr>
        <w:t xml:space="preserve">character </w:t>
      </w:r>
      <w:r w:rsidR="005536AF">
        <w:rPr>
          <w:rFonts w:ascii="Arial" w:hAnsi="Arial" w:cs="Arial"/>
          <w:sz w:val="22"/>
          <w:szCs w:val="22"/>
        </w:rPr>
        <w:t>is unacceptable in a Class Q fallback argument.</w:t>
      </w:r>
    </w:p>
    <w:p w14:paraId="16638440" w14:textId="77777777" w:rsidR="00FD6B0E" w:rsidRPr="00F811C1" w:rsidRDefault="00FD6B0E" w:rsidP="0007380E">
      <w:pPr>
        <w:spacing w:line="276" w:lineRule="auto"/>
        <w:jc w:val="both"/>
        <w:rPr>
          <w:rFonts w:ascii="Arial" w:hAnsi="Arial" w:cs="Arial"/>
          <w:sz w:val="22"/>
          <w:szCs w:val="22"/>
        </w:rPr>
      </w:pPr>
    </w:p>
    <w:p w14:paraId="3B5FB20B" w14:textId="77777777" w:rsidR="0007380E" w:rsidRPr="008D6756" w:rsidRDefault="0007380E" w:rsidP="0007380E">
      <w:pPr>
        <w:spacing w:line="276" w:lineRule="auto"/>
        <w:jc w:val="both"/>
        <w:rPr>
          <w:rFonts w:ascii="Arial" w:hAnsi="Arial" w:cs="Arial"/>
          <w:i/>
          <w:iCs/>
          <w:sz w:val="22"/>
          <w:szCs w:val="22"/>
        </w:rPr>
      </w:pPr>
      <w:r w:rsidRPr="008D6756">
        <w:rPr>
          <w:rFonts w:ascii="Arial" w:hAnsi="Arial" w:cs="Arial"/>
          <w:i/>
          <w:iCs/>
          <w:sz w:val="22"/>
          <w:szCs w:val="22"/>
        </w:rPr>
        <w:t>Conclusion</w:t>
      </w:r>
    </w:p>
    <w:p w14:paraId="7FC969A1" w14:textId="7AADA2D5" w:rsidR="004E530C" w:rsidRPr="008D6756" w:rsidRDefault="0007380E" w:rsidP="7D84FC5F">
      <w:pPr>
        <w:spacing w:line="276" w:lineRule="auto"/>
        <w:jc w:val="both"/>
        <w:rPr>
          <w:rFonts w:ascii="Arial" w:hAnsi="Arial" w:cs="Arial"/>
          <w:color w:val="000000" w:themeColor="text1"/>
          <w:sz w:val="22"/>
          <w:szCs w:val="22"/>
        </w:rPr>
      </w:pPr>
      <w:r w:rsidRPr="008D6756">
        <w:rPr>
          <w:rFonts w:ascii="Arial" w:hAnsi="Arial" w:cs="Arial"/>
          <w:color w:val="000000" w:themeColor="text1"/>
          <w:sz w:val="22"/>
          <w:szCs w:val="22"/>
        </w:rPr>
        <w:t>Having regard to the above, it is considered that</w:t>
      </w:r>
      <w:r w:rsidR="00F811C1" w:rsidRPr="008D6756">
        <w:rPr>
          <w:rFonts w:ascii="Arial" w:hAnsi="Arial" w:cs="Arial"/>
          <w:color w:val="000000" w:themeColor="text1"/>
          <w:sz w:val="22"/>
          <w:szCs w:val="22"/>
        </w:rPr>
        <w:t xml:space="preserve"> </w:t>
      </w:r>
      <w:r w:rsidR="002A5BB2" w:rsidRPr="008D6756">
        <w:rPr>
          <w:rFonts w:ascii="Arial" w:hAnsi="Arial" w:cs="Arial"/>
          <w:color w:val="000000" w:themeColor="text1"/>
          <w:sz w:val="22"/>
          <w:szCs w:val="22"/>
        </w:rPr>
        <w:t xml:space="preserve">the proposed development would </w:t>
      </w:r>
      <w:r w:rsidR="00622B30" w:rsidRPr="008D6756">
        <w:rPr>
          <w:rFonts w:ascii="Arial" w:hAnsi="Arial" w:cs="Arial"/>
          <w:color w:val="000000" w:themeColor="text1"/>
          <w:sz w:val="22"/>
          <w:szCs w:val="22"/>
        </w:rPr>
        <w:t xml:space="preserve">result in poor design that would not reflect the rural and agricultural character of the site and its surroundings.  This would result in harm to the character of the area and the landscape, contrary to </w:t>
      </w:r>
      <w:r w:rsidR="008B4446" w:rsidRPr="008D6756">
        <w:rPr>
          <w:rFonts w:ascii="Arial" w:hAnsi="Arial" w:cs="Arial"/>
          <w:color w:val="000000" w:themeColor="text1"/>
          <w:sz w:val="22"/>
          <w:szCs w:val="22"/>
        </w:rPr>
        <w:t>CP51</w:t>
      </w:r>
      <w:r w:rsidR="001B69D9">
        <w:rPr>
          <w:rFonts w:ascii="Arial" w:hAnsi="Arial" w:cs="Arial"/>
          <w:color w:val="000000" w:themeColor="text1"/>
          <w:sz w:val="22"/>
          <w:szCs w:val="22"/>
        </w:rPr>
        <w:t xml:space="preserve"> and</w:t>
      </w:r>
      <w:r w:rsidR="008B4446" w:rsidRPr="008D6756">
        <w:rPr>
          <w:rFonts w:ascii="Arial" w:hAnsi="Arial" w:cs="Arial"/>
          <w:color w:val="000000" w:themeColor="text1"/>
          <w:sz w:val="22"/>
          <w:szCs w:val="22"/>
        </w:rPr>
        <w:t xml:space="preserve"> </w:t>
      </w:r>
      <w:r w:rsidR="00622B30" w:rsidRPr="008D6756">
        <w:rPr>
          <w:rFonts w:ascii="Arial" w:hAnsi="Arial" w:cs="Arial"/>
          <w:color w:val="000000" w:themeColor="text1"/>
          <w:sz w:val="22"/>
          <w:szCs w:val="22"/>
        </w:rPr>
        <w:t>CP57</w:t>
      </w:r>
      <w:r w:rsidR="008B4446" w:rsidRPr="008D6756">
        <w:rPr>
          <w:rFonts w:ascii="Arial" w:hAnsi="Arial" w:cs="Arial"/>
          <w:color w:val="000000" w:themeColor="text1"/>
          <w:sz w:val="22"/>
          <w:szCs w:val="22"/>
        </w:rPr>
        <w:t xml:space="preserve"> </w:t>
      </w:r>
      <w:r w:rsidR="001B69D9">
        <w:rPr>
          <w:rFonts w:ascii="Arial" w:hAnsi="Arial" w:cs="Arial"/>
          <w:color w:val="000000" w:themeColor="text1"/>
          <w:sz w:val="22"/>
          <w:szCs w:val="22"/>
        </w:rPr>
        <w:t xml:space="preserve">of the Wiltshire Core Strategy </w:t>
      </w:r>
      <w:r w:rsidR="008B4446" w:rsidRPr="008D6756">
        <w:rPr>
          <w:rFonts w:ascii="Arial" w:hAnsi="Arial" w:cs="Arial"/>
          <w:color w:val="000000" w:themeColor="text1"/>
          <w:sz w:val="22"/>
          <w:szCs w:val="22"/>
        </w:rPr>
        <w:t xml:space="preserve">and section 12 of the NPPF </w:t>
      </w:r>
      <w:r w:rsidR="00114DCF" w:rsidRPr="008D6756">
        <w:rPr>
          <w:rFonts w:ascii="Arial" w:hAnsi="Arial" w:cs="Arial"/>
          <w:color w:val="000000" w:themeColor="text1"/>
          <w:sz w:val="22"/>
          <w:szCs w:val="22"/>
        </w:rPr>
        <w:t>as t</w:t>
      </w:r>
      <w:r w:rsidR="004E530C" w:rsidRPr="008D6756">
        <w:rPr>
          <w:rFonts w:ascii="Arial" w:hAnsi="Arial" w:cs="Arial"/>
          <w:color w:val="000000" w:themeColor="text1"/>
          <w:sz w:val="22"/>
          <w:szCs w:val="22"/>
        </w:rPr>
        <w:t xml:space="preserve">he development would neither enhance nor respond to the </w:t>
      </w:r>
      <w:r w:rsidR="00CF4484" w:rsidRPr="008D6756">
        <w:rPr>
          <w:rFonts w:ascii="Arial" w:hAnsi="Arial" w:cs="Arial"/>
          <w:color w:val="000000" w:themeColor="text1"/>
          <w:sz w:val="22"/>
          <w:szCs w:val="22"/>
        </w:rPr>
        <w:t>landscape character</w:t>
      </w:r>
      <w:r w:rsidR="004E530C" w:rsidRPr="008D6756">
        <w:rPr>
          <w:rFonts w:ascii="Arial" w:hAnsi="Arial" w:cs="Arial"/>
          <w:color w:val="000000" w:themeColor="text1"/>
          <w:sz w:val="22"/>
          <w:szCs w:val="22"/>
        </w:rPr>
        <w:t xml:space="preserve"> </w:t>
      </w:r>
      <w:r w:rsidR="00CF4484" w:rsidRPr="008D6756">
        <w:rPr>
          <w:rFonts w:ascii="Arial" w:hAnsi="Arial" w:cs="Arial"/>
          <w:color w:val="000000" w:themeColor="text1"/>
          <w:sz w:val="22"/>
          <w:szCs w:val="22"/>
        </w:rPr>
        <w:t>and local character</w:t>
      </w:r>
      <w:r w:rsidR="00114DCF" w:rsidRPr="008D6756">
        <w:rPr>
          <w:rFonts w:ascii="Arial" w:hAnsi="Arial" w:cs="Arial"/>
          <w:color w:val="000000" w:themeColor="text1"/>
          <w:sz w:val="22"/>
          <w:szCs w:val="22"/>
        </w:rPr>
        <w:t xml:space="preserve">, instead creating an incongruous domestic development that would result in harm to these identified </w:t>
      </w:r>
      <w:r w:rsidR="008D6756" w:rsidRPr="008D6756">
        <w:rPr>
          <w:rFonts w:ascii="Arial" w:hAnsi="Arial" w:cs="Arial"/>
          <w:color w:val="000000" w:themeColor="text1"/>
          <w:sz w:val="22"/>
          <w:szCs w:val="22"/>
        </w:rPr>
        <w:t>receptors.</w:t>
      </w:r>
    </w:p>
    <w:p w14:paraId="6DC2C9D8" w14:textId="77777777" w:rsidR="00E03EDD" w:rsidRPr="008D6756" w:rsidRDefault="00E03EDD" w:rsidP="7D84FC5F">
      <w:pPr>
        <w:spacing w:line="276" w:lineRule="auto"/>
        <w:jc w:val="both"/>
        <w:rPr>
          <w:rFonts w:ascii="Arial" w:hAnsi="Arial" w:cs="Arial"/>
          <w:b/>
          <w:bCs/>
          <w:sz w:val="22"/>
          <w:szCs w:val="22"/>
        </w:rPr>
      </w:pPr>
    </w:p>
    <w:p w14:paraId="64C65223" w14:textId="77777777" w:rsidR="000C0D1A" w:rsidRPr="008D6756" w:rsidRDefault="000C0D1A" w:rsidP="7D84FC5F">
      <w:pPr>
        <w:spacing w:line="276" w:lineRule="auto"/>
        <w:jc w:val="both"/>
        <w:rPr>
          <w:rFonts w:ascii="Arial" w:hAnsi="Arial" w:cs="Arial"/>
          <w:b/>
          <w:bCs/>
          <w:sz w:val="22"/>
          <w:szCs w:val="22"/>
        </w:rPr>
      </w:pPr>
      <w:r w:rsidRPr="008D6756">
        <w:rPr>
          <w:rFonts w:ascii="Arial" w:hAnsi="Arial" w:cs="Arial"/>
          <w:b/>
          <w:bCs/>
          <w:sz w:val="22"/>
          <w:szCs w:val="22"/>
        </w:rPr>
        <w:t>Amenity</w:t>
      </w:r>
    </w:p>
    <w:p w14:paraId="2749ED7F" w14:textId="77777777" w:rsidR="00D45219" w:rsidRPr="008D6756" w:rsidRDefault="000C0D1A" w:rsidP="00D45219">
      <w:pPr>
        <w:spacing w:line="276" w:lineRule="auto"/>
        <w:jc w:val="both"/>
        <w:rPr>
          <w:rFonts w:ascii="Arial" w:hAnsi="Arial" w:cs="Arial"/>
          <w:i/>
          <w:iCs/>
          <w:color w:val="000000" w:themeColor="text1"/>
          <w:sz w:val="22"/>
          <w:szCs w:val="22"/>
        </w:rPr>
      </w:pPr>
      <w:r w:rsidRPr="008D6756">
        <w:rPr>
          <w:rFonts w:ascii="Arial" w:hAnsi="Arial" w:cs="Arial"/>
          <w:i/>
          <w:iCs/>
          <w:color w:val="000000" w:themeColor="text1"/>
          <w:sz w:val="22"/>
          <w:szCs w:val="22"/>
        </w:rPr>
        <w:t>Policy Context</w:t>
      </w:r>
    </w:p>
    <w:p w14:paraId="5A28E060" w14:textId="77777777" w:rsidR="00336FA4" w:rsidRPr="008D6756" w:rsidRDefault="00336FA4" w:rsidP="00D45219">
      <w:pPr>
        <w:spacing w:line="276" w:lineRule="auto"/>
        <w:jc w:val="both"/>
        <w:rPr>
          <w:rFonts w:ascii="Arial" w:hAnsi="Arial" w:cs="Arial"/>
          <w:color w:val="000000" w:themeColor="text1"/>
          <w:sz w:val="22"/>
          <w:szCs w:val="22"/>
        </w:rPr>
      </w:pPr>
      <w:r w:rsidRPr="008D6756">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D34A867" w14:textId="77777777" w:rsidR="00D45219" w:rsidRPr="008D6756" w:rsidRDefault="00D45219" w:rsidP="00D45219">
      <w:pPr>
        <w:spacing w:line="276" w:lineRule="auto"/>
        <w:jc w:val="both"/>
        <w:rPr>
          <w:rFonts w:ascii="Arial" w:hAnsi="Arial" w:cs="Arial"/>
          <w:i/>
          <w:iCs/>
          <w:color w:val="000000" w:themeColor="text1"/>
          <w:sz w:val="22"/>
          <w:szCs w:val="22"/>
        </w:rPr>
      </w:pPr>
    </w:p>
    <w:p w14:paraId="182D55FB" w14:textId="77777777" w:rsidR="00336FA4" w:rsidRPr="008D6756" w:rsidRDefault="00336FA4" w:rsidP="00D45219">
      <w:pPr>
        <w:spacing w:line="276" w:lineRule="auto"/>
        <w:jc w:val="both"/>
        <w:rPr>
          <w:rFonts w:ascii="Arial" w:hAnsi="Arial" w:cs="Arial"/>
          <w:color w:val="000000" w:themeColor="text1"/>
          <w:sz w:val="22"/>
          <w:szCs w:val="22"/>
        </w:rPr>
      </w:pPr>
      <w:r w:rsidRPr="008D6756">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E483AA7" w14:textId="77777777" w:rsidR="00D45219" w:rsidRPr="008D6756" w:rsidRDefault="00D45219" w:rsidP="00D45219">
      <w:pPr>
        <w:spacing w:line="276" w:lineRule="auto"/>
        <w:ind w:left="720"/>
        <w:jc w:val="both"/>
        <w:rPr>
          <w:rFonts w:ascii="Arial" w:hAnsi="Arial" w:cs="Arial"/>
          <w:color w:val="000000" w:themeColor="text1"/>
          <w:sz w:val="22"/>
          <w:szCs w:val="22"/>
        </w:rPr>
      </w:pPr>
    </w:p>
    <w:p w14:paraId="71D4F47C" w14:textId="785A460D" w:rsidR="000C0D1A" w:rsidRDefault="00336FA4" w:rsidP="0062466D">
      <w:pPr>
        <w:spacing w:line="276" w:lineRule="auto"/>
        <w:jc w:val="both"/>
        <w:rPr>
          <w:rFonts w:ascii="Arial" w:hAnsi="Arial" w:cs="Arial"/>
          <w:color w:val="000000" w:themeColor="text1"/>
          <w:sz w:val="22"/>
          <w:szCs w:val="22"/>
        </w:rPr>
      </w:pPr>
      <w:r w:rsidRPr="008D6756">
        <w:rPr>
          <w:rFonts w:ascii="Arial" w:hAnsi="Arial" w:cs="Arial"/>
          <w:color w:val="000000" w:themeColor="text1"/>
          <w:sz w:val="22"/>
          <w:szCs w:val="22"/>
        </w:rPr>
        <w:t>These policies guide the assessment of amenity impacts</w:t>
      </w:r>
      <w:r w:rsidR="00E1375B" w:rsidRPr="008D6756">
        <w:rPr>
          <w:rFonts w:ascii="Arial" w:hAnsi="Arial" w:cs="Arial"/>
          <w:color w:val="000000" w:themeColor="text1"/>
          <w:sz w:val="22"/>
          <w:szCs w:val="22"/>
        </w:rPr>
        <w:t>.</w:t>
      </w:r>
      <w:r w:rsidR="00E1375B" w:rsidRPr="008D6756">
        <w:rPr>
          <w:rFonts w:ascii="Segoe UI" w:hAnsi="Segoe UI" w:cs="Segoe UI"/>
          <w:sz w:val="21"/>
          <w:szCs w:val="21"/>
        </w:rPr>
        <w:t xml:space="preserve"> </w:t>
      </w:r>
    </w:p>
    <w:p w14:paraId="0735C91F" w14:textId="77777777" w:rsidR="0062466D" w:rsidRDefault="0062466D" w:rsidP="0062466D">
      <w:pPr>
        <w:spacing w:line="276" w:lineRule="auto"/>
        <w:jc w:val="both"/>
        <w:rPr>
          <w:rFonts w:ascii="Arial" w:hAnsi="Arial" w:cs="Arial"/>
          <w:color w:val="000000" w:themeColor="text1"/>
          <w:sz w:val="22"/>
          <w:szCs w:val="22"/>
        </w:rPr>
      </w:pPr>
    </w:p>
    <w:p w14:paraId="45325F1B" w14:textId="776DEC1D" w:rsidR="00655215" w:rsidRDefault="0062466D" w:rsidP="0062466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is remote enough from surrounding dwellings that </w:t>
      </w:r>
      <w:r w:rsidR="004A1271">
        <w:rPr>
          <w:rFonts w:ascii="Arial" w:hAnsi="Arial" w:cs="Arial"/>
          <w:color w:val="000000" w:themeColor="text1"/>
          <w:sz w:val="22"/>
          <w:szCs w:val="22"/>
        </w:rPr>
        <w:t>there would not be any demonstrable impact on neighbouring amenities of either the potential occupiers of the site, nor</w:t>
      </w:r>
      <w:r w:rsidR="001B69D9">
        <w:rPr>
          <w:rFonts w:ascii="Arial" w:hAnsi="Arial" w:cs="Arial"/>
          <w:color w:val="000000" w:themeColor="text1"/>
          <w:sz w:val="22"/>
          <w:szCs w:val="22"/>
        </w:rPr>
        <w:t xml:space="preserve"> the neighbouring properties.</w:t>
      </w:r>
    </w:p>
    <w:p w14:paraId="01BC1C38" w14:textId="77777777" w:rsidR="00655215" w:rsidRDefault="00655215" w:rsidP="0062466D">
      <w:pPr>
        <w:spacing w:line="276" w:lineRule="auto"/>
        <w:jc w:val="both"/>
        <w:rPr>
          <w:rFonts w:ascii="Arial" w:hAnsi="Arial" w:cs="Arial"/>
          <w:color w:val="000000" w:themeColor="text1"/>
          <w:sz w:val="22"/>
          <w:szCs w:val="22"/>
        </w:rPr>
      </w:pPr>
    </w:p>
    <w:p w14:paraId="3416870B" w14:textId="7015659B" w:rsidR="00655215" w:rsidRPr="005647DD" w:rsidRDefault="00655215" w:rsidP="0062466D">
      <w:pPr>
        <w:spacing w:line="276" w:lineRule="auto"/>
        <w:jc w:val="both"/>
        <w:rPr>
          <w:rFonts w:ascii="Arial" w:hAnsi="Arial" w:cs="Arial"/>
          <w:color w:val="000000" w:themeColor="text1"/>
          <w:sz w:val="22"/>
          <w:szCs w:val="22"/>
          <w:u w:val="single"/>
        </w:rPr>
      </w:pPr>
      <w:r w:rsidRPr="005647DD">
        <w:rPr>
          <w:rFonts w:ascii="Arial" w:hAnsi="Arial" w:cs="Arial"/>
          <w:color w:val="000000" w:themeColor="text1"/>
          <w:sz w:val="22"/>
          <w:szCs w:val="22"/>
          <w:u w:val="single"/>
        </w:rPr>
        <w:t xml:space="preserve">Fig. </w:t>
      </w:r>
      <w:r w:rsidR="005647DD">
        <w:rPr>
          <w:rFonts w:ascii="Arial" w:hAnsi="Arial" w:cs="Arial"/>
          <w:color w:val="000000" w:themeColor="text1"/>
          <w:sz w:val="22"/>
          <w:szCs w:val="22"/>
          <w:u w:val="single"/>
        </w:rPr>
        <w:t>4</w:t>
      </w:r>
      <w:r w:rsidRPr="005647DD">
        <w:rPr>
          <w:rFonts w:ascii="Arial" w:hAnsi="Arial" w:cs="Arial"/>
          <w:color w:val="000000" w:themeColor="text1"/>
          <w:sz w:val="22"/>
          <w:szCs w:val="22"/>
          <w:u w:val="single"/>
        </w:rPr>
        <w:t>: Location Plan</w:t>
      </w:r>
    </w:p>
    <w:p w14:paraId="56474D60" w14:textId="66B6FF25" w:rsidR="00655215" w:rsidRPr="004C5BF4" w:rsidRDefault="00655215" w:rsidP="0062466D">
      <w:pPr>
        <w:spacing w:line="276" w:lineRule="auto"/>
        <w:jc w:val="both"/>
        <w:rPr>
          <w:rFonts w:ascii="Arial" w:hAnsi="Arial" w:cs="Arial"/>
          <w:b/>
          <w:bCs/>
          <w:sz w:val="22"/>
          <w:szCs w:val="22"/>
          <w:highlight w:val="yellow"/>
        </w:rPr>
      </w:pPr>
      <w:r w:rsidRPr="00655215">
        <w:rPr>
          <w:rFonts w:ascii="Arial" w:hAnsi="Arial" w:cs="Arial"/>
          <w:b/>
          <w:bCs/>
          <w:sz w:val="22"/>
          <w:szCs w:val="22"/>
        </w:rPr>
        <w:drawing>
          <wp:inline distT="0" distB="0" distL="0" distR="0" wp14:anchorId="15672E6C" wp14:editId="25E3676E">
            <wp:extent cx="3331029" cy="2698957"/>
            <wp:effectExtent l="0" t="0" r="3175" b="6350"/>
            <wp:docPr id="165013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39278" name=""/>
                    <pic:cNvPicPr/>
                  </pic:nvPicPr>
                  <pic:blipFill>
                    <a:blip r:embed="rId12"/>
                    <a:stretch>
                      <a:fillRect/>
                    </a:stretch>
                  </pic:blipFill>
                  <pic:spPr>
                    <a:xfrm>
                      <a:off x="0" y="0"/>
                      <a:ext cx="3393406" cy="2749497"/>
                    </a:xfrm>
                    <a:prstGeom prst="rect">
                      <a:avLst/>
                    </a:prstGeom>
                  </pic:spPr>
                </pic:pic>
              </a:graphicData>
            </a:graphic>
          </wp:inline>
        </w:drawing>
      </w:r>
    </w:p>
    <w:p w14:paraId="11B438BA" w14:textId="77777777" w:rsidR="00316C37" w:rsidRPr="004C5BF4" w:rsidRDefault="00316C37" w:rsidP="7D84FC5F">
      <w:pPr>
        <w:spacing w:line="276" w:lineRule="auto"/>
        <w:jc w:val="both"/>
        <w:rPr>
          <w:rFonts w:ascii="Arial" w:hAnsi="Arial" w:cs="Arial"/>
          <w:b/>
          <w:bCs/>
          <w:sz w:val="22"/>
          <w:szCs w:val="22"/>
          <w:highlight w:val="yellow"/>
        </w:rPr>
      </w:pPr>
    </w:p>
    <w:p w14:paraId="49F0FED4" w14:textId="77777777" w:rsidR="00722BAC" w:rsidRPr="00C87612" w:rsidRDefault="000E59B7" w:rsidP="7D84FC5F">
      <w:pPr>
        <w:spacing w:line="276" w:lineRule="auto"/>
        <w:jc w:val="both"/>
        <w:rPr>
          <w:rFonts w:ascii="Arial" w:hAnsi="Arial" w:cs="Arial"/>
          <w:b/>
          <w:bCs/>
          <w:sz w:val="22"/>
          <w:szCs w:val="22"/>
        </w:rPr>
      </w:pPr>
      <w:r w:rsidRPr="00C87612">
        <w:rPr>
          <w:rFonts w:ascii="Arial" w:hAnsi="Arial" w:cs="Arial"/>
          <w:b/>
          <w:bCs/>
          <w:sz w:val="22"/>
          <w:szCs w:val="22"/>
        </w:rPr>
        <w:t xml:space="preserve">Highways Impacts and Parking </w:t>
      </w:r>
    </w:p>
    <w:p w14:paraId="3D6CDAE4" w14:textId="77777777" w:rsidR="00520340" w:rsidRPr="00C87612" w:rsidRDefault="00520340" w:rsidP="7D84FC5F">
      <w:pPr>
        <w:spacing w:line="276" w:lineRule="auto"/>
        <w:jc w:val="both"/>
        <w:rPr>
          <w:rFonts w:ascii="Arial" w:hAnsi="Arial" w:cs="Arial"/>
          <w:i/>
          <w:iCs/>
          <w:sz w:val="22"/>
          <w:szCs w:val="22"/>
        </w:rPr>
      </w:pPr>
      <w:r w:rsidRPr="00C87612">
        <w:rPr>
          <w:rFonts w:ascii="Arial" w:hAnsi="Arial" w:cs="Arial"/>
          <w:i/>
          <w:iCs/>
          <w:sz w:val="22"/>
          <w:szCs w:val="22"/>
        </w:rPr>
        <w:t>Policy Context</w:t>
      </w:r>
    </w:p>
    <w:p w14:paraId="1416286F" w14:textId="77777777" w:rsidR="00520340" w:rsidRPr="00C87612" w:rsidRDefault="00520340" w:rsidP="00520340">
      <w:pPr>
        <w:spacing w:line="276" w:lineRule="auto"/>
        <w:jc w:val="both"/>
        <w:rPr>
          <w:rFonts w:ascii="Arial" w:hAnsi="Arial" w:cs="Arial"/>
          <w:sz w:val="22"/>
          <w:szCs w:val="22"/>
        </w:rPr>
      </w:pPr>
      <w:r w:rsidRPr="00C87612">
        <w:rPr>
          <w:rFonts w:ascii="Arial" w:hAnsi="Arial" w:cs="Arial"/>
          <w:sz w:val="22"/>
          <w:szCs w:val="22"/>
        </w:rPr>
        <w:t>Transport implications are a key factor in assessing planning applications, especially for larger developments. Proposals must demonstrate:</w:t>
      </w:r>
    </w:p>
    <w:p w14:paraId="3119E85E" w14:textId="77777777" w:rsidR="00520340" w:rsidRPr="00C87612" w:rsidRDefault="00520340">
      <w:pPr>
        <w:numPr>
          <w:ilvl w:val="0"/>
          <w:numId w:val="9"/>
        </w:numPr>
        <w:spacing w:line="276" w:lineRule="auto"/>
        <w:jc w:val="both"/>
        <w:rPr>
          <w:rFonts w:ascii="Arial" w:hAnsi="Arial" w:cs="Arial"/>
          <w:sz w:val="22"/>
          <w:szCs w:val="22"/>
        </w:rPr>
      </w:pPr>
      <w:r w:rsidRPr="00C87612">
        <w:rPr>
          <w:rFonts w:ascii="Arial" w:hAnsi="Arial" w:cs="Arial"/>
          <w:sz w:val="22"/>
          <w:szCs w:val="22"/>
        </w:rPr>
        <w:t>Safe and suitable access for all users, including pedestrians, cyclists, and those with mobility impairments.</w:t>
      </w:r>
    </w:p>
    <w:p w14:paraId="49F420E9" w14:textId="77777777" w:rsidR="00520340" w:rsidRPr="00C87612" w:rsidRDefault="00520340">
      <w:pPr>
        <w:numPr>
          <w:ilvl w:val="0"/>
          <w:numId w:val="9"/>
        </w:numPr>
        <w:spacing w:line="276" w:lineRule="auto"/>
        <w:jc w:val="both"/>
        <w:rPr>
          <w:rFonts w:ascii="Arial" w:hAnsi="Arial" w:cs="Arial"/>
          <w:sz w:val="22"/>
          <w:szCs w:val="22"/>
        </w:rPr>
      </w:pPr>
      <w:r w:rsidRPr="00C87612">
        <w:rPr>
          <w:rFonts w:ascii="Arial" w:hAnsi="Arial" w:cs="Arial"/>
          <w:sz w:val="22"/>
          <w:szCs w:val="22"/>
        </w:rPr>
        <w:t>No severe residual impacts on the surrounding highway network.</w:t>
      </w:r>
    </w:p>
    <w:p w14:paraId="359F5E6A" w14:textId="77777777" w:rsidR="00520340" w:rsidRPr="00C87612" w:rsidRDefault="00520340">
      <w:pPr>
        <w:numPr>
          <w:ilvl w:val="0"/>
          <w:numId w:val="9"/>
        </w:numPr>
        <w:spacing w:line="276" w:lineRule="auto"/>
        <w:jc w:val="both"/>
        <w:rPr>
          <w:rFonts w:ascii="Arial" w:hAnsi="Arial" w:cs="Arial"/>
          <w:sz w:val="22"/>
          <w:szCs w:val="22"/>
        </w:rPr>
      </w:pPr>
      <w:r w:rsidRPr="00C87612">
        <w:rPr>
          <w:rFonts w:ascii="Arial" w:hAnsi="Arial" w:cs="Arial"/>
          <w:sz w:val="22"/>
          <w:szCs w:val="22"/>
        </w:rPr>
        <w:t>Promotion of sustainable travel, reducing reliance on private vehicles.</w:t>
      </w:r>
    </w:p>
    <w:p w14:paraId="3DF5E532" w14:textId="77777777" w:rsidR="00520340" w:rsidRPr="00C87612" w:rsidRDefault="00520340">
      <w:pPr>
        <w:numPr>
          <w:ilvl w:val="0"/>
          <w:numId w:val="9"/>
        </w:numPr>
        <w:spacing w:line="276" w:lineRule="auto"/>
        <w:jc w:val="both"/>
        <w:rPr>
          <w:rFonts w:ascii="Arial" w:hAnsi="Arial" w:cs="Arial"/>
          <w:sz w:val="22"/>
          <w:szCs w:val="22"/>
        </w:rPr>
      </w:pPr>
      <w:r w:rsidRPr="00C87612">
        <w:rPr>
          <w:rFonts w:ascii="Arial" w:hAnsi="Arial" w:cs="Arial"/>
          <w:sz w:val="22"/>
          <w:szCs w:val="22"/>
        </w:rPr>
        <w:t>Adequate parking and cycle provision, in line with adopted standards.</w:t>
      </w:r>
    </w:p>
    <w:p w14:paraId="1D667D18" w14:textId="77777777" w:rsidR="00520340" w:rsidRPr="00C87612" w:rsidRDefault="00520340">
      <w:pPr>
        <w:numPr>
          <w:ilvl w:val="0"/>
          <w:numId w:val="9"/>
        </w:numPr>
        <w:spacing w:line="276" w:lineRule="auto"/>
        <w:jc w:val="both"/>
        <w:rPr>
          <w:rFonts w:ascii="Arial" w:hAnsi="Arial" w:cs="Arial"/>
          <w:sz w:val="22"/>
          <w:szCs w:val="22"/>
        </w:rPr>
      </w:pPr>
      <w:r w:rsidRPr="00C87612">
        <w:rPr>
          <w:rFonts w:ascii="Arial" w:hAnsi="Arial" w:cs="Arial"/>
          <w:sz w:val="22"/>
          <w:szCs w:val="22"/>
        </w:rPr>
        <w:t>Protection and enhancement of public rights of way and active travel routes.</w:t>
      </w:r>
    </w:p>
    <w:p w14:paraId="7FD9B198" w14:textId="77777777" w:rsidR="00E3526F" w:rsidRPr="00C87612" w:rsidRDefault="00E3526F" w:rsidP="00E3526F">
      <w:pPr>
        <w:spacing w:line="276" w:lineRule="auto"/>
        <w:ind w:left="720"/>
        <w:jc w:val="both"/>
        <w:rPr>
          <w:rFonts w:ascii="Arial" w:hAnsi="Arial" w:cs="Arial"/>
          <w:sz w:val="22"/>
          <w:szCs w:val="22"/>
        </w:rPr>
      </w:pPr>
    </w:p>
    <w:p w14:paraId="5D7F170B" w14:textId="77777777" w:rsidR="00520340" w:rsidRPr="00C87612" w:rsidRDefault="00520340" w:rsidP="00520340">
      <w:pPr>
        <w:spacing w:line="276" w:lineRule="auto"/>
        <w:jc w:val="both"/>
        <w:rPr>
          <w:rFonts w:ascii="Arial" w:hAnsi="Arial" w:cs="Arial"/>
          <w:sz w:val="22"/>
          <w:szCs w:val="22"/>
        </w:rPr>
      </w:pPr>
      <w:r w:rsidRPr="00C87612">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6FA3E087" w14:textId="77777777" w:rsidR="00E3526F" w:rsidRPr="00C87612" w:rsidRDefault="00E3526F" w:rsidP="00520340">
      <w:pPr>
        <w:spacing w:line="276" w:lineRule="auto"/>
        <w:jc w:val="both"/>
        <w:rPr>
          <w:rFonts w:ascii="Arial" w:hAnsi="Arial" w:cs="Arial"/>
          <w:sz w:val="22"/>
          <w:szCs w:val="22"/>
        </w:rPr>
      </w:pPr>
    </w:p>
    <w:p w14:paraId="7CE98B95" w14:textId="77777777" w:rsidR="00520340" w:rsidRPr="00C87612" w:rsidRDefault="00520340" w:rsidP="00520340">
      <w:pPr>
        <w:spacing w:line="276" w:lineRule="auto"/>
        <w:jc w:val="both"/>
        <w:rPr>
          <w:rFonts w:ascii="Arial" w:hAnsi="Arial" w:cs="Arial"/>
          <w:sz w:val="22"/>
          <w:szCs w:val="22"/>
        </w:rPr>
      </w:pPr>
      <w:r w:rsidRPr="00C87612">
        <w:rPr>
          <w:rFonts w:ascii="Arial" w:hAnsi="Arial" w:cs="Arial"/>
          <w:sz w:val="22"/>
          <w:szCs w:val="22"/>
        </w:rPr>
        <w:t>Proposals must also ensure safe access for refuse collection vehicles and comply with the Wiltshire Council Waste Storage and Collection SPD (2017).</w:t>
      </w:r>
    </w:p>
    <w:p w14:paraId="5C35B51A" w14:textId="77777777" w:rsidR="00000D40" w:rsidRPr="004C5BF4" w:rsidRDefault="00000D40" w:rsidP="00520340">
      <w:pPr>
        <w:spacing w:line="276" w:lineRule="auto"/>
        <w:jc w:val="both"/>
        <w:rPr>
          <w:rFonts w:ascii="Arial" w:hAnsi="Arial" w:cs="Arial"/>
          <w:sz w:val="22"/>
          <w:szCs w:val="22"/>
          <w:highlight w:val="yellow"/>
        </w:rPr>
      </w:pPr>
    </w:p>
    <w:p w14:paraId="13719C50" w14:textId="77777777" w:rsidR="00A26D4B" w:rsidRPr="005A6C48" w:rsidRDefault="00A26D4B" w:rsidP="00A26D4B">
      <w:pPr>
        <w:spacing w:line="276" w:lineRule="auto"/>
        <w:jc w:val="both"/>
        <w:rPr>
          <w:rFonts w:ascii="Arial" w:hAnsi="Arial" w:cs="Arial"/>
          <w:i/>
          <w:iCs/>
          <w:sz w:val="22"/>
          <w:szCs w:val="22"/>
        </w:rPr>
      </w:pPr>
      <w:r w:rsidRPr="005A6C48">
        <w:rPr>
          <w:rFonts w:ascii="Arial" w:hAnsi="Arial" w:cs="Arial"/>
          <w:i/>
          <w:iCs/>
          <w:sz w:val="22"/>
          <w:szCs w:val="22"/>
        </w:rPr>
        <w:t xml:space="preserve">Assessment </w:t>
      </w:r>
    </w:p>
    <w:p w14:paraId="088651D4" w14:textId="77777777" w:rsidR="00A26D4B" w:rsidRPr="005A6C48" w:rsidRDefault="00A26D4B" w:rsidP="00A26D4B">
      <w:pPr>
        <w:spacing w:line="276" w:lineRule="auto"/>
        <w:jc w:val="both"/>
        <w:rPr>
          <w:rFonts w:ascii="Arial" w:hAnsi="Arial" w:cs="Arial"/>
          <w:sz w:val="22"/>
          <w:szCs w:val="22"/>
        </w:rPr>
      </w:pPr>
      <w:r w:rsidRPr="005A6C48">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F5AACAF" w14:textId="77777777" w:rsidR="00C87612" w:rsidRPr="005A6C48" w:rsidRDefault="00C87612" w:rsidP="00A26D4B">
      <w:pPr>
        <w:spacing w:line="276" w:lineRule="auto"/>
        <w:jc w:val="both"/>
        <w:rPr>
          <w:rFonts w:ascii="Arial" w:hAnsi="Arial" w:cs="Arial"/>
          <w:sz w:val="22"/>
          <w:szCs w:val="22"/>
        </w:rPr>
      </w:pPr>
    </w:p>
    <w:p w14:paraId="290A9CFD" w14:textId="66FF12EB" w:rsidR="000245E0" w:rsidRPr="005A6C48" w:rsidRDefault="000245E0" w:rsidP="00A26D4B">
      <w:pPr>
        <w:spacing w:line="276" w:lineRule="auto"/>
        <w:jc w:val="both"/>
        <w:rPr>
          <w:rFonts w:ascii="Arial" w:hAnsi="Arial" w:cs="Arial"/>
          <w:sz w:val="22"/>
          <w:szCs w:val="22"/>
        </w:rPr>
      </w:pPr>
      <w:r w:rsidRPr="005A6C48">
        <w:rPr>
          <w:rFonts w:ascii="Arial" w:hAnsi="Arial" w:cs="Arial"/>
          <w:sz w:val="22"/>
          <w:szCs w:val="22"/>
        </w:rPr>
        <w:t>The Council’s Highway Officer comments:</w:t>
      </w:r>
    </w:p>
    <w:p w14:paraId="775D924F" w14:textId="77777777" w:rsidR="000245E0" w:rsidRDefault="000245E0" w:rsidP="00A26D4B">
      <w:pPr>
        <w:spacing w:line="276" w:lineRule="auto"/>
        <w:jc w:val="both"/>
        <w:rPr>
          <w:rFonts w:ascii="Arial" w:hAnsi="Arial" w:cs="Arial"/>
          <w:sz w:val="22"/>
          <w:szCs w:val="22"/>
          <w:highlight w:val="yellow"/>
        </w:rPr>
      </w:pPr>
    </w:p>
    <w:p w14:paraId="44E59048" w14:textId="4855DD1A" w:rsidR="000245E0" w:rsidRPr="000245E0" w:rsidRDefault="000245E0" w:rsidP="00A26D4B">
      <w:pPr>
        <w:spacing w:line="276" w:lineRule="auto"/>
        <w:jc w:val="both"/>
        <w:rPr>
          <w:rFonts w:ascii="Arial" w:hAnsi="Arial" w:cs="Arial"/>
          <w:i/>
          <w:iCs/>
          <w:sz w:val="22"/>
          <w:szCs w:val="22"/>
        </w:rPr>
      </w:pPr>
      <w:r>
        <w:rPr>
          <w:rFonts w:ascii="Arial" w:hAnsi="Arial" w:cs="Arial"/>
          <w:i/>
          <w:iCs/>
          <w:sz w:val="22"/>
          <w:szCs w:val="22"/>
        </w:rPr>
        <w:lastRenderedPageBreak/>
        <w:t>“</w:t>
      </w:r>
      <w:r w:rsidRPr="000245E0">
        <w:rPr>
          <w:rFonts w:ascii="Arial" w:hAnsi="Arial" w:cs="Arial"/>
          <w:i/>
          <w:iCs/>
          <w:sz w:val="22"/>
          <w:szCs w:val="22"/>
        </w:rPr>
        <w:t>I note the proposed demolition of the existing agricultural barn and the erection of two 4 bedroom dwellings. I also note that the existing barn is subject to Class Q Prior Notification Approval for conversion to two dwellings, under application PL/2025/08586.</w:t>
      </w:r>
    </w:p>
    <w:p w14:paraId="06CB8280" w14:textId="40AE9E36" w:rsidR="000245E0" w:rsidRPr="000245E0" w:rsidRDefault="000245E0" w:rsidP="00A26D4B">
      <w:pPr>
        <w:spacing w:line="276" w:lineRule="auto"/>
        <w:jc w:val="both"/>
        <w:rPr>
          <w:rFonts w:ascii="Arial" w:hAnsi="Arial" w:cs="Arial"/>
          <w:i/>
          <w:iCs/>
          <w:sz w:val="22"/>
          <w:szCs w:val="22"/>
        </w:rPr>
      </w:pPr>
      <w:r w:rsidRPr="000245E0">
        <w:rPr>
          <w:rFonts w:ascii="Arial" w:hAnsi="Arial" w:cs="Arial"/>
          <w:i/>
          <w:iCs/>
          <w:sz w:val="22"/>
          <w:szCs w:val="22"/>
        </w:rPr>
        <w:br/>
      </w:r>
      <w:r>
        <w:rPr>
          <w:rFonts w:ascii="Arial" w:hAnsi="Arial" w:cs="Arial"/>
          <w:i/>
          <w:iCs/>
          <w:sz w:val="22"/>
          <w:szCs w:val="22"/>
        </w:rPr>
        <w:t>“</w:t>
      </w:r>
      <w:r w:rsidRPr="000245E0">
        <w:rPr>
          <w:rFonts w:ascii="Arial" w:hAnsi="Arial" w:cs="Arial"/>
          <w:i/>
          <w:iCs/>
          <w:sz w:val="22"/>
          <w:szCs w:val="22"/>
        </w:rPr>
        <w:t>The location of the site would usually raise transport sustainability concerns for new build development, however, noting the abovementioned Class Q approval, I shall be guided by the Planning Officer in respect to the suitability of these proposals in principle.</w:t>
      </w:r>
    </w:p>
    <w:p w14:paraId="543E0128" w14:textId="2A58D6FC" w:rsidR="000245E0" w:rsidRPr="000245E0" w:rsidRDefault="000245E0" w:rsidP="00A26D4B">
      <w:pPr>
        <w:spacing w:line="276" w:lineRule="auto"/>
        <w:jc w:val="both"/>
        <w:rPr>
          <w:rFonts w:ascii="Arial" w:hAnsi="Arial" w:cs="Arial"/>
          <w:i/>
          <w:iCs/>
          <w:sz w:val="22"/>
          <w:szCs w:val="22"/>
        </w:rPr>
      </w:pPr>
      <w:r w:rsidRPr="000245E0">
        <w:rPr>
          <w:rFonts w:ascii="Arial" w:hAnsi="Arial" w:cs="Arial"/>
          <w:i/>
          <w:iCs/>
          <w:sz w:val="22"/>
          <w:szCs w:val="22"/>
        </w:rPr>
        <w:br/>
      </w:r>
      <w:r>
        <w:rPr>
          <w:rFonts w:ascii="Arial" w:hAnsi="Arial" w:cs="Arial"/>
          <w:i/>
          <w:iCs/>
          <w:sz w:val="22"/>
          <w:szCs w:val="22"/>
        </w:rPr>
        <w:t>“</w:t>
      </w:r>
      <w:r w:rsidRPr="000245E0">
        <w:rPr>
          <w:rFonts w:ascii="Arial" w:hAnsi="Arial" w:cs="Arial"/>
          <w:i/>
          <w:iCs/>
          <w:sz w:val="22"/>
          <w:szCs w:val="22"/>
        </w:rPr>
        <w:t>In terms of highway safety matters, access to the site is via a private track, which joins the public highway from the A350. The A350 is subject to a 40mph speed limit in this vicinity and experiences high volumes of traffic. It is unlikely that a significant intensification of use of this access track would be supported.</w:t>
      </w:r>
    </w:p>
    <w:p w14:paraId="211C1898" w14:textId="78564417" w:rsidR="000245E0" w:rsidRPr="000245E0" w:rsidRDefault="000245E0" w:rsidP="00A26D4B">
      <w:pPr>
        <w:spacing w:line="276" w:lineRule="auto"/>
        <w:jc w:val="both"/>
        <w:rPr>
          <w:rFonts w:ascii="Arial" w:hAnsi="Arial" w:cs="Arial"/>
          <w:i/>
          <w:iCs/>
          <w:sz w:val="22"/>
          <w:szCs w:val="22"/>
        </w:rPr>
      </w:pPr>
      <w:r w:rsidRPr="000245E0">
        <w:rPr>
          <w:rFonts w:ascii="Arial" w:hAnsi="Arial" w:cs="Arial"/>
          <w:i/>
          <w:iCs/>
          <w:sz w:val="22"/>
          <w:szCs w:val="22"/>
        </w:rPr>
        <w:br/>
      </w:r>
      <w:r>
        <w:rPr>
          <w:rFonts w:ascii="Arial" w:hAnsi="Arial" w:cs="Arial"/>
          <w:i/>
          <w:iCs/>
          <w:sz w:val="22"/>
          <w:szCs w:val="22"/>
        </w:rPr>
        <w:t>“</w:t>
      </w:r>
      <w:r w:rsidRPr="000245E0">
        <w:rPr>
          <w:rFonts w:ascii="Arial" w:hAnsi="Arial" w:cs="Arial"/>
          <w:i/>
          <w:iCs/>
          <w:sz w:val="22"/>
          <w:szCs w:val="22"/>
        </w:rPr>
        <w:t>Notwithstanding this, the proposals for two dwellings would not be expected to generate a significant amount of additional traffic movements when compared to the potential of the extant use. Furthermore, the track is sufficiently wide enough over the first 10m from the highway to enable vehicles to pass. Within the site, sufficient car parking can be provided for each unit.</w:t>
      </w:r>
    </w:p>
    <w:p w14:paraId="5A337153" w14:textId="770B5A55" w:rsidR="00C87612" w:rsidRPr="000245E0" w:rsidRDefault="000245E0" w:rsidP="00A26D4B">
      <w:pPr>
        <w:spacing w:line="276" w:lineRule="auto"/>
        <w:jc w:val="both"/>
        <w:rPr>
          <w:rFonts w:ascii="Arial" w:hAnsi="Arial" w:cs="Arial"/>
          <w:i/>
          <w:iCs/>
          <w:sz w:val="22"/>
          <w:szCs w:val="22"/>
        </w:rPr>
      </w:pPr>
      <w:r w:rsidRPr="000245E0">
        <w:rPr>
          <w:rFonts w:ascii="Arial" w:hAnsi="Arial" w:cs="Arial"/>
          <w:i/>
          <w:iCs/>
          <w:sz w:val="22"/>
          <w:szCs w:val="22"/>
        </w:rPr>
        <w:br/>
      </w:r>
      <w:r>
        <w:rPr>
          <w:rFonts w:ascii="Arial" w:hAnsi="Arial" w:cs="Arial"/>
          <w:i/>
          <w:iCs/>
          <w:sz w:val="22"/>
          <w:szCs w:val="22"/>
        </w:rPr>
        <w:t>“</w:t>
      </w:r>
      <w:r w:rsidRPr="000245E0">
        <w:rPr>
          <w:rFonts w:ascii="Arial" w:hAnsi="Arial" w:cs="Arial"/>
          <w:i/>
          <w:iCs/>
          <w:sz w:val="22"/>
          <w:szCs w:val="22"/>
        </w:rPr>
        <w:t>Therefore, if the Planning Officer is minded to accept the principle of the proposed development, I recommend that no Highway objection is raised.</w:t>
      </w:r>
      <w:r>
        <w:rPr>
          <w:rFonts w:ascii="Arial" w:hAnsi="Arial" w:cs="Arial"/>
          <w:i/>
          <w:iCs/>
          <w:sz w:val="22"/>
          <w:szCs w:val="22"/>
        </w:rPr>
        <w:t>”</w:t>
      </w:r>
    </w:p>
    <w:p w14:paraId="5D45F0DC" w14:textId="77777777" w:rsidR="00A26D4B" w:rsidRPr="000245E0" w:rsidRDefault="00A26D4B" w:rsidP="00A26D4B">
      <w:pPr>
        <w:spacing w:line="276" w:lineRule="auto"/>
        <w:jc w:val="both"/>
        <w:rPr>
          <w:rFonts w:ascii="Arial" w:hAnsi="Arial" w:cs="Arial"/>
          <w:sz w:val="22"/>
          <w:szCs w:val="22"/>
          <w:highlight w:val="yellow"/>
        </w:rPr>
      </w:pPr>
    </w:p>
    <w:p w14:paraId="5F360D4C" w14:textId="77777777" w:rsidR="00A26D4B" w:rsidRPr="005F131E" w:rsidRDefault="00A26D4B" w:rsidP="00A26D4B">
      <w:pPr>
        <w:spacing w:line="276" w:lineRule="auto"/>
        <w:jc w:val="both"/>
        <w:rPr>
          <w:rFonts w:ascii="Arial" w:hAnsi="Arial" w:cs="Arial"/>
          <w:i/>
          <w:iCs/>
          <w:sz w:val="22"/>
          <w:szCs w:val="22"/>
        </w:rPr>
      </w:pPr>
      <w:r w:rsidRPr="005F131E">
        <w:rPr>
          <w:rFonts w:ascii="Arial" w:hAnsi="Arial" w:cs="Arial"/>
          <w:i/>
          <w:iCs/>
          <w:sz w:val="22"/>
          <w:szCs w:val="22"/>
        </w:rPr>
        <w:t>Conclusion</w:t>
      </w:r>
    </w:p>
    <w:p w14:paraId="1EE44D4D" w14:textId="6D47851B" w:rsidR="00E54533" w:rsidRPr="005F131E" w:rsidRDefault="00E54533" w:rsidP="00E54533">
      <w:pPr>
        <w:spacing w:line="276" w:lineRule="auto"/>
        <w:jc w:val="both"/>
        <w:rPr>
          <w:rFonts w:ascii="Arial" w:hAnsi="Arial" w:cs="Arial"/>
          <w:sz w:val="22"/>
          <w:szCs w:val="22"/>
        </w:rPr>
      </w:pPr>
      <w:r w:rsidRPr="005F131E">
        <w:rPr>
          <w:rFonts w:ascii="Arial" w:hAnsi="Arial" w:cs="Arial"/>
          <w:sz w:val="22"/>
          <w:szCs w:val="22"/>
        </w:rPr>
        <w:t xml:space="preserve">As considered in above sections, the main objection to the proposed development is related to the harm to the character of the local area and the landscape.  Therefore, it is considered that the highways </w:t>
      </w:r>
      <w:r w:rsidRPr="005F131E">
        <w:rPr>
          <w:rFonts w:ascii="Arial" w:hAnsi="Arial" w:cs="Arial"/>
          <w:sz w:val="22"/>
          <w:szCs w:val="22"/>
        </w:rPr>
        <w:t>position of “no objection” is supported.</w:t>
      </w:r>
    </w:p>
    <w:p w14:paraId="773CDBA2" w14:textId="77777777" w:rsidR="00E03EDD" w:rsidRDefault="00E03EDD" w:rsidP="7D84FC5F">
      <w:pPr>
        <w:spacing w:line="276" w:lineRule="auto"/>
        <w:jc w:val="both"/>
        <w:rPr>
          <w:rFonts w:ascii="Arial" w:hAnsi="Arial" w:cs="Arial"/>
          <w:b/>
          <w:bCs/>
          <w:sz w:val="22"/>
          <w:szCs w:val="22"/>
        </w:rPr>
      </w:pPr>
    </w:p>
    <w:p w14:paraId="74C2C2DF"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345330C7" w14:textId="77777777" w:rsidR="000E5DA2" w:rsidRDefault="000E5DA2" w:rsidP="000F2BDF">
      <w:pPr>
        <w:spacing w:line="276" w:lineRule="auto"/>
        <w:jc w:val="both"/>
        <w:rPr>
          <w:rFonts w:ascii="Arial" w:hAnsi="Arial" w:cs="Arial"/>
          <w:i/>
          <w:iCs/>
          <w:sz w:val="22"/>
          <w:szCs w:val="22"/>
        </w:rPr>
      </w:pPr>
    </w:p>
    <w:p w14:paraId="765A9357" w14:textId="77777777" w:rsidR="000E5DA2" w:rsidRPr="008B0866" w:rsidRDefault="000E5DA2" w:rsidP="000E5DA2">
      <w:pPr>
        <w:spacing w:line="276" w:lineRule="auto"/>
        <w:jc w:val="both"/>
        <w:rPr>
          <w:rFonts w:ascii="Arial" w:hAnsi="Arial" w:cs="Arial"/>
          <w:b/>
          <w:bCs/>
          <w:color w:val="000000" w:themeColor="text1"/>
          <w:sz w:val="22"/>
          <w:szCs w:val="22"/>
        </w:rPr>
      </w:pPr>
      <w:r w:rsidRPr="008B0866">
        <w:rPr>
          <w:rFonts w:ascii="Arial" w:hAnsi="Arial" w:cs="Arial"/>
          <w:b/>
          <w:bCs/>
          <w:color w:val="000000" w:themeColor="text1"/>
          <w:sz w:val="22"/>
          <w:szCs w:val="22"/>
        </w:rPr>
        <w:t>Habitats Regulations Assessment (HRA)</w:t>
      </w:r>
    </w:p>
    <w:p w14:paraId="0BD35709" w14:textId="77777777" w:rsidR="000E5DA2" w:rsidRPr="008B0866" w:rsidRDefault="000E5DA2" w:rsidP="000E5DA2">
      <w:pPr>
        <w:spacing w:line="276" w:lineRule="auto"/>
        <w:jc w:val="both"/>
        <w:rPr>
          <w:rFonts w:ascii="Arial" w:hAnsi="Arial" w:cs="Arial"/>
          <w:color w:val="000000" w:themeColor="text1"/>
          <w:sz w:val="22"/>
          <w:szCs w:val="22"/>
        </w:rPr>
      </w:pPr>
      <w:r w:rsidRPr="008B0866">
        <w:rPr>
          <w:rFonts w:ascii="Arial" w:hAnsi="Arial" w:cs="Arial"/>
          <w:color w:val="000000" w:themeColor="text1"/>
          <w:sz w:val="22"/>
          <w:szCs w:val="22"/>
        </w:rPr>
        <w:t>Regulation 63 of the Conservation of Habitats and Species Regulations 2017 (as amended) requires the Local Planning Authority, as the competent authority, to consider whether a plan or project is likely to have a significant effect on a European site, either alone or in combination with other plans or projects. Where likely significant effects cannot be ruled out, an Appropriate Assessment must be undertaken.</w:t>
      </w:r>
    </w:p>
    <w:p w14:paraId="45BEB36F" w14:textId="77777777" w:rsidR="000E5DA2" w:rsidRDefault="000E5DA2" w:rsidP="000E5DA2">
      <w:pPr>
        <w:spacing w:line="276" w:lineRule="auto"/>
        <w:jc w:val="both"/>
        <w:rPr>
          <w:rFonts w:ascii="Arial" w:hAnsi="Arial" w:cs="Arial"/>
          <w:b/>
          <w:bCs/>
          <w:color w:val="000000" w:themeColor="text1"/>
          <w:sz w:val="22"/>
          <w:szCs w:val="22"/>
        </w:rPr>
      </w:pPr>
    </w:p>
    <w:p w14:paraId="714EE501" w14:textId="77777777" w:rsidR="00EA5C0C" w:rsidRPr="00EA5C0C" w:rsidRDefault="00EA5C0C" w:rsidP="00EA5C0C">
      <w:pPr>
        <w:spacing w:line="276" w:lineRule="auto"/>
        <w:jc w:val="both"/>
        <w:rPr>
          <w:rFonts w:ascii="Arial" w:hAnsi="Arial" w:cs="Arial"/>
          <w:color w:val="000000" w:themeColor="text1"/>
          <w:sz w:val="22"/>
          <w:szCs w:val="22"/>
          <w:u w:val="single"/>
        </w:rPr>
      </w:pPr>
      <w:r w:rsidRPr="00EA5C0C">
        <w:rPr>
          <w:rFonts w:ascii="Arial" w:hAnsi="Arial" w:cs="Arial"/>
          <w:color w:val="000000" w:themeColor="text1"/>
          <w:sz w:val="22"/>
          <w:szCs w:val="22"/>
          <w:u w:val="single"/>
        </w:rPr>
        <w:t>Bath &amp; Bradford-on-Avon Bats SAC Habitat Regulations Assessment</w:t>
      </w:r>
    </w:p>
    <w:p w14:paraId="4E740C22" w14:textId="77777777" w:rsidR="00EA5C0C" w:rsidRPr="00EA5C0C" w:rsidRDefault="00EA5C0C" w:rsidP="00EA5C0C">
      <w:pPr>
        <w:spacing w:line="276" w:lineRule="auto"/>
        <w:jc w:val="both"/>
        <w:rPr>
          <w:rFonts w:ascii="Arial" w:hAnsi="Arial" w:cs="Arial"/>
          <w:color w:val="000000" w:themeColor="text1"/>
          <w:sz w:val="22"/>
          <w:szCs w:val="22"/>
        </w:rPr>
      </w:pPr>
    </w:p>
    <w:p w14:paraId="7AB446DA" w14:textId="77777777" w:rsid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The application site lies within the yellow medium risk zone and the grey hatched recreational zone of the Trowbridge and Westbury Bat Mitigation Strategy (TWBMS), adopted in July 2025. The site is also located within Bechstein’s bat core buffer zones due to its proximity to several confirmed breeding Bechstein’s bat roosts. Therefore, the development proposals must be considered under the Habitat Regulations.</w:t>
      </w:r>
    </w:p>
    <w:p w14:paraId="3F704C94" w14:textId="77777777" w:rsidR="007B47D5" w:rsidRPr="00EA5C0C" w:rsidRDefault="007B47D5" w:rsidP="00EA5C0C">
      <w:pPr>
        <w:spacing w:line="276" w:lineRule="auto"/>
        <w:jc w:val="both"/>
        <w:rPr>
          <w:rFonts w:ascii="Arial" w:hAnsi="Arial" w:cs="Arial"/>
          <w:color w:val="000000" w:themeColor="text1"/>
          <w:sz w:val="22"/>
          <w:szCs w:val="22"/>
        </w:rPr>
      </w:pPr>
    </w:p>
    <w:p w14:paraId="710F242F" w14:textId="77777777" w:rsid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 xml:space="preserve">The TWBMS yellow medium risk zone identifies areas where habitat has been shown, or are highly likely, to be important for bats associated with the Bath and Bradford-on-Avon Bats SAC, particularly foraging habitat and commuting routes used by horseshoe bats and Bechstein’s bats. The TWBMS recognises that an appropriate level of development may be accommodated within this zone, provided proposals are designed in accordance with the </w:t>
      </w:r>
      <w:r w:rsidRPr="00EA5C0C">
        <w:rPr>
          <w:rFonts w:ascii="Arial" w:hAnsi="Arial" w:cs="Arial"/>
          <w:color w:val="000000" w:themeColor="text1"/>
          <w:sz w:val="22"/>
          <w:szCs w:val="22"/>
        </w:rPr>
        <w:lastRenderedPageBreak/>
        <w:t>strategy’s principles and mitigation requirements. Impacts may arise from the loss, fragmentation or degradation of habitat used by SAC qualifying bat species, either alone or cumulatively in combination with other plans and projects.</w:t>
      </w:r>
    </w:p>
    <w:p w14:paraId="155D40EA" w14:textId="77777777" w:rsidR="007B47D5" w:rsidRPr="00EA5C0C" w:rsidRDefault="007B47D5" w:rsidP="00EA5C0C">
      <w:pPr>
        <w:spacing w:line="276" w:lineRule="auto"/>
        <w:jc w:val="both"/>
        <w:rPr>
          <w:rFonts w:ascii="Arial" w:hAnsi="Arial" w:cs="Arial"/>
          <w:color w:val="000000" w:themeColor="text1"/>
          <w:sz w:val="22"/>
          <w:szCs w:val="22"/>
        </w:rPr>
      </w:pPr>
    </w:p>
    <w:p w14:paraId="6CEC1D2D" w14:textId="77777777" w:rsid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The grey hatched recreational zone identifies areas where new residential development is likely to increase recreational pressure on important woodland bat sites. However, the proposed development comprises the redevelopment of a previously developed site and does not result in the loss or degradation of bat habitat. As such, the proposal can be screened out of Appropriate Assessment (AA) in relation to habitat-related effects associated with the yellow medium risk zone and Bechstein’s core buffer zone.</w:t>
      </w:r>
    </w:p>
    <w:p w14:paraId="729588DE" w14:textId="77777777" w:rsidR="007B47D5" w:rsidRPr="00EA5C0C" w:rsidRDefault="007B47D5" w:rsidP="00EA5C0C">
      <w:pPr>
        <w:spacing w:line="276" w:lineRule="auto"/>
        <w:jc w:val="both"/>
        <w:rPr>
          <w:rFonts w:ascii="Arial" w:hAnsi="Arial" w:cs="Arial"/>
          <w:color w:val="000000" w:themeColor="text1"/>
          <w:sz w:val="22"/>
          <w:szCs w:val="22"/>
        </w:rPr>
      </w:pPr>
    </w:p>
    <w:p w14:paraId="39283C29" w14:textId="77777777" w:rsidR="00EA5C0C" w:rsidRPr="007B47D5" w:rsidRDefault="00EA5C0C" w:rsidP="00EA5C0C">
      <w:pPr>
        <w:spacing w:line="276" w:lineRule="auto"/>
        <w:jc w:val="both"/>
        <w:rPr>
          <w:rFonts w:ascii="Arial" w:hAnsi="Arial" w:cs="Arial"/>
          <w:color w:val="000000" w:themeColor="text1"/>
          <w:sz w:val="22"/>
          <w:szCs w:val="22"/>
        </w:rPr>
      </w:pPr>
      <w:r w:rsidRPr="007B47D5">
        <w:rPr>
          <w:rFonts w:ascii="Arial" w:hAnsi="Arial" w:cs="Arial"/>
          <w:color w:val="000000" w:themeColor="text1"/>
          <w:sz w:val="22"/>
          <w:szCs w:val="22"/>
        </w:rPr>
        <w:t>Notwithstanding the above, in accordance with the TWBMS the proposal includes residential development within the grey hatched recreational zone and is therefore expected to contribute towards the Council’s strategic recreational pressure mitigation scheme; all residential developments of 49 dwellings or less are required to provide a financial contribution of £925 per dwelling to mitigate increased recreational pressure on woodland habitats used by SAC qualifying bat species to ensure an AA can be concluded favourably.</w:t>
      </w:r>
    </w:p>
    <w:p w14:paraId="2ED56E15" w14:textId="77777777" w:rsidR="007B47D5" w:rsidRPr="007B47D5" w:rsidRDefault="007B47D5" w:rsidP="00EA5C0C">
      <w:pPr>
        <w:spacing w:line="276" w:lineRule="auto"/>
        <w:jc w:val="both"/>
        <w:rPr>
          <w:rFonts w:ascii="Arial" w:hAnsi="Arial" w:cs="Arial"/>
          <w:color w:val="000000" w:themeColor="text1"/>
          <w:sz w:val="22"/>
          <w:szCs w:val="22"/>
        </w:rPr>
      </w:pPr>
    </w:p>
    <w:p w14:paraId="5798D1A0" w14:textId="77777777" w:rsidR="00EA5C0C" w:rsidRPr="007B47D5" w:rsidRDefault="00EA5C0C" w:rsidP="00EA5C0C">
      <w:pPr>
        <w:spacing w:line="276" w:lineRule="auto"/>
        <w:jc w:val="both"/>
        <w:rPr>
          <w:rFonts w:ascii="Arial" w:hAnsi="Arial" w:cs="Arial"/>
          <w:color w:val="000000" w:themeColor="text1"/>
          <w:sz w:val="22"/>
          <w:szCs w:val="22"/>
        </w:rPr>
      </w:pPr>
      <w:r w:rsidRPr="007B47D5">
        <w:rPr>
          <w:rFonts w:ascii="Arial" w:hAnsi="Arial" w:cs="Arial"/>
          <w:color w:val="000000" w:themeColor="text1"/>
          <w:sz w:val="22"/>
          <w:szCs w:val="22"/>
        </w:rPr>
        <w:t>This is to be secured via section 106 agreement (s106), a section 111 (s111) agreement or unilateral undertaking (UU) (legal fees will apply) prior to the commencement of development).</w:t>
      </w:r>
    </w:p>
    <w:p w14:paraId="34AC86A7" w14:textId="77777777" w:rsidR="007B47D5" w:rsidRPr="007B47D5" w:rsidRDefault="007B47D5" w:rsidP="00EA5C0C">
      <w:pPr>
        <w:spacing w:line="276" w:lineRule="auto"/>
        <w:jc w:val="both"/>
        <w:rPr>
          <w:rFonts w:ascii="Arial" w:hAnsi="Arial" w:cs="Arial"/>
          <w:color w:val="000000" w:themeColor="text1"/>
          <w:sz w:val="22"/>
          <w:szCs w:val="22"/>
        </w:rPr>
      </w:pPr>
    </w:p>
    <w:p w14:paraId="1CAED413" w14:textId="77777777" w:rsid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The total financial contribution to mitigate the burden would be £ 1850 plus legal fees.</w:t>
      </w:r>
    </w:p>
    <w:p w14:paraId="4A832E8A" w14:textId="77777777" w:rsidR="007B47D5" w:rsidRPr="00EA5C0C" w:rsidRDefault="007B47D5" w:rsidP="00EA5C0C">
      <w:pPr>
        <w:spacing w:line="276" w:lineRule="auto"/>
        <w:jc w:val="both"/>
        <w:rPr>
          <w:rFonts w:ascii="Arial" w:hAnsi="Arial" w:cs="Arial"/>
          <w:color w:val="000000" w:themeColor="text1"/>
          <w:sz w:val="22"/>
          <w:szCs w:val="22"/>
        </w:rPr>
      </w:pPr>
    </w:p>
    <w:p w14:paraId="7A0A946C" w14:textId="77777777" w:rsidR="00EA5C0C" w:rsidRPr="007B47D5" w:rsidRDefault="00EA5C0C" w:rsidP="00EA5C0C">
      <w:pPr>
        <w:spacing w:line="276" w:lineRule="auto"/>
        <w:jc w:val="both"/>
        <w:rPr>
          <w:rFonts w:ascii="Arial" w:hAnsi="Arial" w:cs="Arial"/>
          <w:color w:val="000000" w:themeColor="text1"/>
          <w:sz w:val="22"/>
          <w:szCs w:val="22"/>
          <w:u w:val="single"/>
        </w:rPr>
      </w:pPr>
      <w:r w:rsidRPr="007B47D5">
        <w:rPr>
          <w:rFonts w:ascii="Arial" w:hAnsi="Arial" w:cs="Arial"/>
          <w:color w:val="000000" w:themeColor="text1"/>
          <w:sz w:val="22"/>
          <w:szCs w:val="22"/>
          <w:u w:val="single"/>
        </w:rPr>
        <w:t>Salisbury Plain Special Protection Area (SPA) Habitat Regulations Assessment</w:t>
      </w:r>
    </w:p>
    <w:p w14:paraId="1A6561E5" w14:textId="77777777" w:rsidR="007B47D5" w:rsidRPr="00EA5C0C" w:rsidRDefault="007B47D5" w:rsidP="00EA5C0C">
      <w:pPr>
        <w:spacing w:line="276" w:lineRule="auto"/>
        <w:jc w:val="both"/>
        <w:rPr>
          <w:rFonts w:ascii="Arial" w:hAnsi="Arial" w:cs="Arial"/>
          <w:color w:val="000000" w:themeColor="text1"/>
          <w:sz w:val="22"/>
          <w:szCs w:val="22"/>
        </w:rPr>
      </w:pPr>
    </w:p>
    <w:p w14:paraId="02ECE3EE" w14:textId="77777777" w:rsid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This application lies within the 6.4km zone of influence of the Salisbury Plain SPA and in light of the Habitat Regulations Assessment (HRA) for the Wiltshire Core Strategy and the HRA for the Wiltshire Housing Site Allocations Plan it is screened into Appropriate Assessment due to the potential impact of recreational pressure on stone curlew in combination with other plans and projects.</w:t>
      </w:r>
    </w:p>
    <w:p w14:paraId="666DD5C6" w14:textId="77777777" w:rsidR="007B47D5" w:rsidRPr="00EA5C0C" w:rsidRDefault="007B47D5" w:rsidP="00EA5C0C">
      <w:pPr>
        <w:spacing w:line="276" w:lineRule="auto"/>
        <w:jc w:val="both"/>
        <w:rPr>
          <w:rFonts w:ascii="Arial" w:hAnsi="Arial" w:cs="Arial"/>
          <w:color w:val="000000" w:themeColor="text1"/>
          <w:sz w:val="22"/>
          <w:szCs w:val="22"/>
        </w:rPr>
      </w:pPr>
    </w:p>
    <w:p w14:paraId="54F0DC21" w14:textId="77777777" w:rsid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A strategic AA has been prepared pertaining to development within the 6.4km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3B6130FE" w14:textId="77777777" w:rsidR="007B47D5" w:rsidRPr="00EA5C0C" w:rsidRDefault="007B47D5" w:rsidP="00EA5C0C">
      <w:pPr>
        <w:spacing w:line="276" w:lineRule="auto"/>
        <w:jc w:val="both"/>
        <w:rPr>
          <w:rFonts w:ascii="Arial" w:hAnsi="Arial" w:cs="Arial"/>
          <w:color w:val="000000" w:themeColor="text1"/>
          <w:sz w:val="22"/>
          <w:szCs w:val="22"/>
        </w:rPr>
      </w:pPr>
    </w:p>
    <w:p w14:paraId="205BE504" w14:textId="3739C072" w:rsidR="00EA5C0C" w:rsidRPr="00EA5C0C" w:rsidRDefault="00EA5C0C" w:rsidP="00EA5C0C">
      <w:pPr>
        <w:spacing w:line="276" w:lineRule="auto"/>
        <w:jc w:val="both"/>
        <w:rPr>
          <w:rFonts w:ascii="Arial" w:hAnsi="Arial" w:cs="Arial"/>
          <w:color w:val="000000" w:themeColor="text1"/>
          <w:sz w:val="22"/>
          <w:szCs w:val="22"/>
        </w:rPr>
      </w:pPr>
      <w:r w:rsidRPr="00EA5C0C">
        <w:rPr>
          <w:rFonts w:ascii="Arial" w:hAnsi="Arial" w:cs="Arial"/>
          <w:color w:val="000000" w:themeColor="text1"/>
          <w:sz w:val="22"/>
          <w:szCs w:val="22"/>
        </w:rPr>
        <w:t>In January 2026 Natural England (NE) confirmed that the strategic AA for Salisbury Plain SPA continues to be supported by NE until end of December 2026.</w:t>
      </w:r>
    </w:p>
    <w:p w14:paraId="06C0BFE4" w14:textId="77777777" w:rsidR="00EA5C0C" w:rsidRPr="008B0866" w:rsidRDefault="00EA5C0C" w:rsidP="000E5DA2">
      <w:pPr>
        <w:spacing w:line="276" w:lineRule="auto"/>
        <w:jc w:val="both"/>
        <w:rPr>
          <w:rFonts w:ascii="Arial" w:hAnsi="Arial" w:cs="Arial"/>
          <w:b/>
          <w:bCs/>
          <w:color w:val="000000" w:themeColor="text1"/>
          <w:sz w:val="22"/>
          <w:szCs w:val="22"/>
        </w:rPr>
      </w:pPr>
    </w:p>
    <w:p w14:paraId="737E7401" w14:textId="3E89139F" w:rsidR="000E5DA2" w:rsidRPr="007041EB" w:rsidRDefault="000E5DA2" w:rsidP="000E5DA2">
      <w:pPr>
        <w:spacing w:line="276" w:lineRule="auto"/>
        <w:jc w:val="both"/>
        <w:rPr>
          <w:rFonts w:ascii="Arial" w:hAnsi="Arial" w:cs="Arial"/>
          <w:i/>
          <w:iCs/>
          <w:color w:val="000000" w:themeColor="text1"/>
          <w:sz w:val="22"/>
          <w:szCs w:val="22"/>
        </w:rPr>
      </w:pPr>
      <w:r w:rsidRPr="007041EB">
        <w:rPr>
          <w:rFonts w:ascii="Arial" w:hAnsi="Arial" w:cs="Arial"/>
          <w:i/>
          <w:iCs/>
          <w:color w:val="000000" w:themeColor="text1"/>
          <w:sz w:val="22"/>
          <w:szCs w:val="22"/>
        </w:rPr>
        <w:t xml:space="preserve">Appropriate Assessment </w:t>
      </w:r>
    </w:p>
    <w:p w14:paraId="55353F1A" w14:textId="637FDFE2" w:rsidR="000E5DA2" w:rsidRPr="00992EFE" w:rsidRDefault="003C3D7B" w:rsidP="000E5DA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An</w:t>
      </w:r>
      <w:r w:rsidR="000E5DA2" w:rsidRPr="00992EFE">
        <w:rPr>
          <w:rFonts w:ascii="Arial" w:hAnsi="Arial" w:cs="Arial"/>
          <w:color w:val="000000" w:themeColor="text1"/>
          <w:sz w:val="22"/>
          <w:szCs w:val="22"/>
        </w:rPr>
        <w:t xml:space="preserve"> Appropriate Assessment</w:t>
      </w:r>
      <w:r w:rsidR="004C095C">
        <w:rPr>
          <w:rFonts w:ascii="Arial" w:hAnsi="Arial" w:cs="Arial"/>
          <w:color w:val="000000" w:themeColor="text1"/>
          <w:sz w:val="22"/>
          <w:szCs w:val="22"/>
        </w:rPr>
        <w:t xml:space="preserve"> </w:t>
      </w:r>
      <w:r w:rsidR="000E5DA2" w:rsidRPr="00992EFE">
        <w:rPr>
          <w:rFonts w:ascii="Arial" w:hAnsi="Arial" w:cs="Arial"/>
          <w:color w:val="000000" w:themeColor="text1"/>
          <w:sz w:val="22"/>
          <w:szCs w:val="22"/>
        </w:rPr>
        <w:t>has been undertaken. This assessment considers the implications of the proposal for the conservation objectives of the relevant European site(s), including the effectiveness and certainty of any mitigation measures proposed.</w:t>
      </w:r>
    </w:p>
    <w:p w14:paraId="76C2A248" w14:textId="77777777" w:rsidR="000E5DA2" w:rsidRPr="008B0866" w:rsidRDefault="000E5DA2" w:rsidP="000E5DA2">
      <w:pPr>
        <w:spacing w:line="276" w:lineRule="auto"/>
        <w:jc w:val="both"/>
        <w:rPr>
          <w:rFonts w:ascii="Arial" w:hAnsi="Arial" w:cs="Arial"/>
          <w:b/>
          <w:bCs/>
          <w:color w:val="000000" w:themeColor="text1"/>
          <w:sz w:val="22"/>
          <w:szCs w:val="22"/>
        </w:rPr>
      </w:pPr>
    </w:p>
    <w:p w14:paraId="23D89C32" w14:textId="4A52AB74" w:rsidR="000E5DA2" w:rsidRPr="007041EB" w:rsidRDefault="000E5DA2" w:rsidP="000E5DA2">
      <w:pPr>
        <w:spacing w:line="276" w:lineRule="auto"/>
        <w:jc w:val="both"/>
        <w:rPr>
          <w:rFonts w:ascii="Arial" w:hAnsi="Arial" w:cs="Arial"/>
          <w:i/>
          <w:iCs/>
          <w:color w:val="000000" w:themeColor="text1"/>
          <w:sz w:val="22"/>
          <w:szCs w:val="22"/>
        </w:rPr>
      </w:pPr>
      <w:r w:rsidRPr="007041EB">
        <w:rPr>
          <w:rFonts w:ascii="Arial" w:hAnsi="Arial" w:cs="Arial"/>
          <w:i/>
          <w:iCs/>
          <w:color w:val="000000" w:themeColor="text1"/>
          <w:sz w:val="22"/>
          <w:szCs w:val="22"/>
        </w:rPr>
        <w:t>Conclusion</w:t>
      </w:r>
      <w:r w:rsidR="004C095C">
        <w:rPr>
          <w:rFonts w:ascii="Arial" w:hAnsi="Arial" w:cs="Arial"/>
          <w:i/>
          <w:iCs/>
          <w:color w:val="000000" w:themeColor="text1"/>
          <w:sz w:val="22"/>
          <w:szCs w:val="22"/>
        </w:rPr>
        <w:t xml:space="preserve"> of AA</w:t>
      </w:r>
      <w:r w:rsidRPr="007041EB">
        <w:rPr>
          <w:rFonts w:ascii="Arial" w:hAnsi="Arial" w:cs="Arial"/>
          <w:i/>
          <w:iCs/>
          <w:color w:val="000000" w:themeColor="text1"/>
          <w:sz w:val="22"/>
          <w:szCs w:val="22"/>
        </w:rPr>
        <w:t xml:space="preserve"> – No Adverse Effect on Integrity</w:t>
      </w:r>
    </w:p>
    <w:p w14:paraId="1EE97561" w14:textId="2A7CB59E" w:rsidR="000E5DA2" w:rsidRPr="007041EB" w:rsidRDefault="000E5DA2" w:rsidP="000F2BDF">
      <w:pPr>
        <w:spacing w:line="276" w:lineRule="auto"/>
        <w:jc w:val="both"/>
        <w:rPr>
          <w:rFonts w:ascii="Arial" w:hAnsi="Arial" w:cs="Arial"/>
          <w:color w:val="000000" w:themeColor="text1"/>
          <w:sz w:val="22"/>
          <w:szCs w:val="22"/>
        </w:rPr>
      </w:pPr>
      <w:r w:rsidRPr="00AE16CA">
        <w:rPr>
          <w:rFonts w:ascii="Arial" w:hAnsi="Arial" w:cs="Arial"/>
          <w:color w:val="000000" w:themeColor="text1"/>
          <w:sz w:val="22"/>
          <w:szCs w:val="22"/>
        </w:rPr>
        <w:lastRenderedPageBreak/>
        <w:t>Having undertaken the above assessment, the Local Planning Authority is satisfied that the development would not adversely affect the integrity of any European site, either alone or in combination with other plans or projects. This conclusion is reached having regard to the conservation objectives of the site and is secured by mitigation measures which are considered effective and deliverable, and which are secured by planning condition and/or legal agreement.</w:t>
      </w:r>
    </w:p>
    <w:p w14:paraId="6D3DC925" w14:textId="77777777" w:rsidR="000E5DA2" w:rsidRDefault="000E5DA2" w:rsidP="000F2BDF">
      <w:pPr>
        <w:spacing w:line="276" w:lineRule="auto"/>
        <w:jc w:val="both"/>
        <w:rPr>
          <w:rFonts w:ascii="Arial" w:hAnsi="Arial" w:cs="Arial"/>
          <w:i/>
          <w:iCs/>
          <w:sz w:val="22"/>
          <w:szCs w:val="22"/>
        </w:rPr>
      </w:pPr>
    </w:p>
    <w:p w14:paraId="00A45013" w14:textId="77777777" w:rsidR="00A26D4B" w:rsidRDefault="00A26D4B" w:rsidP="00A26D4B">
      <w:pPr>
        <w:spacing w:line="276" w:lineRule="auto"/>
        <w:jc w:val="both"/>
        <w:rPr>
          <w:rFonts w:ascii="Arial" w:hAnsi="Arial" w:cs="Arial"/>
          <w:i/>
          <w:iCs/>
          <w:sz w:val="22"/>
          <w:szCs w:val="22"/>
        </w:rPr>
      </w:pPr>
      <w:r w:rsidRPr="007B47D5">
        <w:rPr>
          <w:rFonts w:ascii="Arial" w:hAnsi="Arial" w:cs="Arial"/>
          <w:i/>
          <w:iCs/>
          <w:sz w:val="22"/>
          <w:szCs w:val="22"/>
        </w:rPr>
        <w:t>Conclusion</w:t>
      </w:r>
    </w:p>
    <w:p w14:paraId="3AA09AE1" w14:textId="1BBCA0F6" w:rsidR="00A26D4B" w:rsidRPr="00A26D4B" w:rsidRDefault="00A26D4B" w:rsidP="00A26D4B">
      <w:pPr>
        <w:spacing w:line="276" w:lineRule="auto"/>
        <w:jc w:val="both"/>
        <w:rPr>
          <w:rFonts w:ascii="Arial" w:hAnsi="Arial" w:cs="Arial"/>
          <w:color w:val="EE0000"/>
          <w:sz w:val="22"/>
          <w:szCs w:val="22"/>
        </w:rPr>
      </w:pPr>
      <w:r w:rsidRPr="00A26D4B">
        <w:rPr>
          <w:rFonts w:ascii="Arial" w:hAnsi="Arial" w:cs="Arial"/>
          <w:color w:val="000000" w:themeColor="text1"/>
          <w:sz w:val="22"/>
          <w:szCs w:val="22"/>
        </w:rPr>
        <w:t>Having regard to the above, it is considered that</w:t>
      </w:r>
      <w:r w:rsidR="007B47D5">
        <w:rPr>
          <w:rFonts w:ascii="Arial" w:hAnsi="Arial" w:cs="Arial"/>
          <w:color w:val="000000" w:themeColor="text1"/>
          <w:sz w:val="22"/>
          <w:szCs w:val="22"/>
        </w:rPr>
        <w:t xml:space="preserve"> subject to Natural England’s </w:t>
      </w:r>
      <w:r w:rsidR="00486718">
        <w:rPr>
          <w:rFonts w:ascii="Arial" w:hAnsi="Arial" w:cs="Arial"/>
          <w:color w:val="000000" w:themeColor="text1"/>
          <w:sz w:val="22"/>
          <w:szCs w:val="22"/>
        </w:rPr>
        <w:t>endorsement the contribution</w:t>
      </w:r>
      <w:r w:rsidR="00A57514">
        <w:rPr>
          <w:rFonts w:ascii="Arial" w:hAnsi="Arial" w:cs="Arial"/>
          <w:color w:val="000000" w:themeColor="text1"/>
          <w:sz w:val="22"/>
          <w:szCs w:val="22"/>
        </w:rPr>
        <w:t xml:space="preserve"> under the TWBMS would </w:t>
      </w:r>
      <w:r w:rsidR="003F1C52">
        <w:rPr>
          <w:rFonts w:ascii="Arial" w:hAnsi="Arial" w:cs="Arial"/>
          <w:color w:val="000000" w:themeColor="text1"/>
          <w:sz w:val="22"/>
          <w:szCs w:val="22"/>
        </w:rPr>
        <w:t>be suitable</w:t>
      </w:r>
      <w:r w:rsidR="004C5BF4">
        <w:rPr>
          <w:rFonts w:ascii="Arial" w:hAnsi="Arial" w:cs="Arial"/>
          <w:color w:val="000000" w:themeColor="text1"/>
          <w:sz w:val="22"/>
          <w:szCs w:val="22"/>
        </w:rPr>
        <w:t xml:space="preserve"> to mitigate the impact on habitat.</w:t>
      </w:r>
      <w:r w:rsidR="00C5031C">
        <w:rPr>
          <w:rFonts w:ascii="Arial" w:hAnsi="Arial" w:cs="Arial"/>
          <w:color w:val="000000" w:themeColor="text1"/>
          <w:sz w:val="22"/>
          <w:szCs w:val="22"/>
        </w:rPr>
        <w:t xml:space="preserve">  This would need to be secured by a legal agreement.</w:t>
      </w:r>
    </w:p>
    <w:p w14:paraId="72595DF9" w14:textId="77777777" w:rsidR="003C3D7B" w:rsidRDefault="003C3D7B" w:rsidP="7D84FC5F">
      <w:pPr>
        <w:spacing w:line="276" w:lineRule="auto"/>
        <w:jc w:val="both"/>
        <w:rPr>
          <w:rFonts w:ascii="Arial" w:hAnsi="Arial" w:cs="Arial"/>
          <w:b/>
          <w:bCs/>
          <w:color w:val="000000" w:themeColor="text1"/>
          <w:sz w:val="22"/>
          <w:szCs w:val="22"/>
        </w:rPr>
      </w:pPr>
    </w:p>
    <w:p w14:paraId="3AE0A52E" w14:textId="74581638" w:rsidR="009613A4" w:rsidRPr="00154FAA" w:rsidRDefault="009613A4" w:rsidP="7D84FC5F">
      <w:pPr>
        <w:spacing w:line="276" w:lineRule="auto"/>
        <w:jc w:val="both"/>
        <w:rPr>
          <w:rFonts w:ascii="Arial" w:hAnsi="Arial" w:cs="Arial"/>
          <w:b/>
          <w:bCs/>
          <w:color w:val="000000" w:themeColor="text1"/>
          <w:sz w:val="22"/>
          <w:szCs w:val="22"/>
        </w:rPr>
      </w:pPr>
      <w:r w:rsidRPr="00154FAA">
        <w:rPr>
          <w:rFonts w:ascii="Arial" w:hAnsi="Arial" w:cs="Arial"/>
          <w:b/>
          <w:bCs/>
          <w:color w:val="000000" w:themeColor="text1"/>
          <w:sz w:val="22"/>
          <w:szCs w:val="22"/>
        </w:rPr>
        <w:t>Flood Risk and Drainage</w:t>
      </w:r>
    </w:p>
    <w:p w14:paraId="572DB5C5" w14:textId="77777777" w:rsidR="00532780" w:rsidRPr="00154FAA" w:rsidRDefault="00532780" w:rsidP="7D84FC5F">
      <w:pPr>
        <w:spacing w:line="276" w:lineRule="auto"/>
        <w:jc w:val="both"/>
        <w:rPr>
          <w:rFonts w:ascii="Arial" w:hAnsi="Arial" w:cs="Arial"/>
          <w:i/>
          <w:iCs/>
          <w:color w:val="000000" w:themeColor="text1"/>
          <w:sz w:val="22"/>
          <w:szCs w:val="22"/>
        </w:rPr>
      </w:pPr>
      <w:r w:rsidRPr="00154FAA">
        <w:rPr>
          <w:rFonts w:ascii="Arial" w:hAnsi="Arial" w:cs="Arial"/>
          <w:i/>
          <w:iCs/>
          <w:color w:val="000000" w:themeColor="text1"/>
          <w:sz w:val="22"/>
          <w:szCs w:val="22"/>
        </w:rPr>
        <w:t>Policy Context</w:t>
      </w:r>
    </w:p>
    <w:p w14:paraId="0FA31B2A" w14:textId="77777777" w:rsidR="009613A4" w:rsidRPr="00154FAA" w:rsidRDefault="009613A4" w:rsidP="00883BF4">
      <w:p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Core Policy 67 of the Wiltshire Core Strategy and NPPF paragraphs 170–182 require:</w:t>
      </w:r>
    </w:p>
    <w:p w14:paraId="7F55D081"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Avoidance of increased flood risk.</w:t>
      </w:r>
    </w:p>
    <w:p w14:paraId="1A2CD230"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Use of appropriate mitigation measures.</w:t>
      </w:r>
    </w:p>
    <w:p w14:paraId="44882F83"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Application of the sequential and exception tests for developments in Flood Zones 2 or 3.</w:t>
      </w:r>
    </w:p>
    <w:p w14:paraId="379397A5" w14:textId="77777777" w:rsidR="00883BF4" w:rsidRPr="00154FAA" w:rsidRDefault="00883BF4" w:rsidP="00883BF4">
      <w:pPr>
        <w:spacing w:line="276" w:lineRule="auto"/>
        <w:jc w:val="both"/>
        <w:rPr>
          <w:rFonts w:ascii="Arial" w:hAnsi="Arial" w:cs="Arial"/>
          <w:color w:val="000000" w:themeColor="text1"/>
          <w:sz w:val="22"/>
          <w:szCs w:val="22"/>
        </w:rPr>
      </w:pPr>
    </w:p>
    <w:p w14:paraId="342D73BA" w14:textId="77777777" w:rsidR="009613A4" w:rsidRPr="00154FAA" w:rsidRDefault="009613A4" w:rsidP="00532780">
      <w:p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Sustainable Drainage Systems (SuDS)</w:t>
      </w:r>
      <w:r w:rsidR="00532780" w:rsidRPr="00154FAA">
        <w:rPr>
          <w:rFonts w:ascii="Arial" w:hAnsi="Arial" w:cs="Arial"/>
          <w:color w:val="000000" w:themeColor="text1"/>
          <w:sz w:val="22"/>
          <w:szCs w:val="22"/>
        </w:rPr>
        <w:t xml:space="preserve"> are r</w:t>
      </w:r>
      <w:r w:rsidRPr="00154FAA">
        <w:rPr>
          <w:rFonts w:ascii="Arial" w:hAnsi="Arial" w:cs="Arial"/>
          <w:color w:val="000000" w:themeColor="text1"/>
          <w:sz w:val="22"/>
          <w:szCs w:val="22"/>
        </w:rPr>
        <w:t>equired for all major developments</w:t>
      </w:r>
      <w:r w:rsidR="00532780" w:rsidRPr="00154FAA">
        <w:rPr>
          <w:rFonts w:ascii="Arial" w:hAnsi="Arial" w:cs="Arial"/>
          <w:color w:val="000000" w:themeColor="text1"/>
          <w:sz w:val="22"/>
          <w:szCs w:val="22"/>
        </w:rPr>
        <w:t xml:space="preserve"> and m</w:t>
      </w:r>
      <w:r w:rsidRPr="00154FAA">
        <w:rPr>
          <w:rFonts w:ascii="Arial" w:hAnsi="Arial" w:cs="Arial"/>
          <w:color w:val="000000" w:themeColor="text1"/>
          <w:sz w:val="22"/>
          <w:szCs w:val="22"/>
        </w:rPr>
        <w:t>ust:</w:t>
      </w:r>
    </w:p>
    <w:p w14:paraId="4EBD77CB"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Manage runoff near its source.</w:t>
      </w:r>
    </w:p>
    <w:p w14:paraId="55A97CB0"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Improve water quality.</w:t>
      </w:r>
    </w:p>
    <w:p w14:paraId="622152E3"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Support biodiversity and amenity.</w:t>
      </w:r>
    </w:p>
    <w:p w14:paraId="3375BE55" w14:textId="77777777" w:rsidR="009613A4" w:rsidRPr="00154FAA" w:rsidRDefault="009613A4">
      <w:pPr>
        <w:numPr>
          <w:ilvl w:val="0"/>
          <w:numId w:val="14"/>
        </w:numPr>
        <w:spacing w:line="276" w:lineRule="auto"/>
        <w:jc w:val="both"/>
        <w:rPr>
          <w:rFonts w:ascii="Arial" w:hAnsi="Arial" w:cs="Arial"/>
          <w:color w:val="000000" w:themeColor="text1"/>
          <w:sz w:val="22"/>
          <w:szCs w:val="22"/>
        </w:rPr>
      </w:pPr>
      <w:r w:rsidRPr="00154FAA">
        <w:rPr>
          <w:rFonts w:ascii="Arial" w:hAnsi="Arial" w:cs="Arial"/>
          <w:color w:val="000000" w:themeColor="text1"/>
          <w:sz w:val="22"/>
          <w:szCs w:val="22"/>
        </w:rPr>
        <w:t>Be integrated into the site layout and green infrastructure.</w:t>
      </w:r>
    </w:p>
    <w:p w14:paraId="4713A3FC" w14:textId="77777777" w:rsidR="009613A4" w:rsidRPr="00154FAA" w:rsidRDefault="009613A4" w:rsidP="7D84FC5F">
      <w:pPr>
        <w:spacing w:line="276" w:lineRule="auto"/>
        <w:jc w:val="both"/>
        <w:rPr>
          <w:rFonts w:ascii="Arial" w:hAnsi="Arial" w:cs="Arial"/>
          <w:i/>
          <w:iCs/>
          <w:color w:val="FF0000"/>
          <w:sz w:val="22"/>
          <w:szCs w:val="22"/>
        </w:rPr>
      </w:pPr>
    </w:p>
    <w:p w14:paraId="5786E3F8" w14:textId="77777777" w:rsidR="00A26D4B" w:rsidRPr="00154FAA" w:rsidRDefault="00A26D4B" w:rsidP="00A26D4B">
      <w:pPr>
        <w:spacing w:line="276" w:lineRule="auto"/>
        <w:jc w:val="both"/>
        <w:rPr>
          <w:rFonts w:ascii="Arial" w:hAnsi="Arial" w:cs="Arial"/>
          <w:i/>
          <w:iCs/>
          <w:sz w:val="22"/>
          <w:szCs w:val="22"/>
        </w:rPr>
      </w:pPr>
      <w:r w:rsidRPr="00154FAA">
        <w:rPr>
          <w:rFonts w:ascii="Arial" w:hAnsi="Arial" w:cs="Arial"/>
          <w:i/>
          <w:iCs/>
          <w:sz w:val="22"/>
          <w:szCs w:val="22"/>
        </w:rPr>
        <w:t xml:space="preserve">Assessment </w:t>
      </w:r>
    </w:p>
    <w:p w14:paraId="6CE490BC" w14:textId="77777777" w:rsidR="00A26D4B" w:rsidRPr="00154FAA" w:rsidRDefault="00A26D4B" w:rsidP="00A26D4B">
      <w:pPr>
        <w:spacing w:line="276" w:lineRule="auto"/>
        <w:jc w:val="both"/>
        <w:rPr>
          <w:rFonts w:ascii="Arial" w:hAnsi="Arial" w:cs="Arial"/>
          <w:sz w:val="22"/>
          <w:szCs w:val="22"/>
        </w:rPr>
      </w:pPr>
      <w:r w:rsidRPr="00154FAA">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7916EDD" w14:textId="77777777" w:rsidR="00A26D4B" w:rsidRPr="00385EB2" w:rsidRDefault="00A26D4B" w:rsidP="00385EB2">
      <w:pPr>
        <w:spacing w:line="276" w:lineRule="auto"/>
        <w:jc w:val="both"/>
        <w:rPr>
          <w:rFonts w:ascii="Arial" w:hAnsi="Arial" w:cs="Arial"/>
          <w:sz w:val="22"/>
          <w:szCs w:val="22"/>
          <w:highlight w:val="yellow"/>
        </w:rPr>
      </w:pPr>
    </w:p>
    <w:p w14:paraId="1F122A40" w14:textId="77777777" w:rsidR="00385EB2" w:rsidRPr="00256484" w:rsidRDefault="00385EB2" w:rsidP="00385EB2">
      <w:pPr>
        <w:spacing w:line="276" w:lineRule="auto"/>
        <w:jc w:val="both"/>
        <w:rPr>
          <w:rFonts w:ascii="Arial" w:hAnsi="Arial" w:cs="Arial"/>
          <w:sz w:val="22"/>
          <w:szCs w:val="22"/>
        </w:rPr>
      </w:pPr>
      <w:r w:rsidRPr="00256484">
        <w:rPr>
          <w:rFonts w:ascii="Arial" w:hAnsi="Arial" w:cs="Arial"/>
          <w:sz w:val="22"/>
          <w:szCs w:val="22"/>
        </w:rPr>
        <w:t>Whilst the application site is identified on the Environment Agency’s Flood Map for Planning as lying within Flood Zone 1, indicating a low probability of flooding from rivers and the sea, the Council’s SFRA mapping tool has identified the site to be susceptible to groundwater flooding. It is important to mention that flood risk from all sources must be appraised, not solely fluvial.</w:t>
      </w:r>
    </w:p>
    <w:p w14:paraId="3041D6A5" w14:textId="77777777" w:rsidR="00385EB2" w:rsidRPr="00256484" w:rsidRDefault="00385EB2" w:rsidP="00385EB2">
      <w:pPr>
        <w:spacing w:line="276" w:lineRule="auto"/>
        <w:jc w:val="both"/>
        <w:rPr>
          <w:rFonts w:ascii="Arial" w:hAnsi="Arial" w:cs="Arial"/>
          <w:sz w:val="22"/>
          <w:szCs w:val="22"/>
        </w:rPr>
      </w:pPr>
    </w:p>
    <w:p w14:paraId="16EB9C2A" w14:textId="2935457D" w:rsidR="00385EB2" w:rsidRPr="00256484" w:rsidRDefault="00385EB2" w:rsidP="00385EB2">
      <w:pPr>
        <w:spacing w:line="276" w:lineRule="auto"/>
        <w:jc w:val="both"/>
        <w:rPr>
          <w:rFonts w:ascii="Arial" w:hAnsi="Arial" w:cs="Arial"/>
          <w:sz w:val="22"/>
          <w:szCs w:val="22"/>
        </w:rPr>
      </w:pPr>
      <w:r w:rsidRPr="00256484">
        <w:rPr>
          <w:rFonts w:ascii="Arial" w:hAnsi="Arial" w:cs="Arial"/>
          <w:sz w:val="22"/>
          <w:szCs w:val="22"/>
        </w:rPr>
        <w:t xml:space="preserve">In this case, the proposal seeks to </w:t>
      </w:r>
      <w:r w:rsidR="0032371F" w:rsidRPr="00256484">
        <w:rPr>
          <w:rFonts w:ascii="Arial" w:hAnsi="Arial" w:cs="Arial"/>
          <w:sz w:val="22"/>
          <w:szCs w:val="22"/>
        </w:rPr>
        <w:t>replace a barn with two new dwellings</w:t>
      </w:r>
      <w:r w:rsidRPr="00256484">
        <w:rPr>
          <w:rFonts w:ascii="Arial" w:hAnsi="Arial" w:cs="Arial"/>
          <w:sz w:val="22"/>
          <w:szCs w:val="22"/>
        </w:rPr>
        <w:t>.</w:t>
      </w:r>
      <w:r w:rsidR="0032371F" w:rsidRPr="00256484">
        <w:rPr>
          <w:rFonts w:ascii="Arial" w:hAnsi="Arial" w:cs="Arial"/>
          <w:sz w:val="22"/>
          <w:szCs w:val="22"/>
        </w:rPr>
        <w:t xml:space="preserve">  I</w:t>
      </w:r>
      <w:r w:rsidRPr="00256484">
        <w:rPr>
          <w:rFonts w:ascii="Arial" w:hAnsi="Arial" w:cs="Arial"/>
          <w:sz w:val="22"/>
          <w:szCs w:val="22"/>
        </w:rPr>
        <w:t>t is important that proposals are supported by appropriate flood risk mitigation to ensure the safety of future occupants.</w:t>
      </w:r>
    </w:p>
    <w:p w14:paraId="3316058E" w14:textId="77777777" w:rsidR="00385EB2" w:rsidRPr="00256484" w:rsidRDefault="00385EB2" w:rsidP="00385EB2">
      <w:pPr>
        <w:spacing w:line="276" w:lineRule="auto"/>
        <w:jc w:val="both"/>
        <w:rPr>
          <w:rFonts w:ascii="Arial" w:hAnsi="Arial" w:cs="Arial"/>
          <w:sz w:val="22"/>
          <w:szCs w:val="22"/>
        </w:rPr>
      </w:pPr>
    </w:p>
    <w:p w14:paraId="7744D23C" w14:textId="5C102378" w:rsidR="00385EB2" w:rsidRPr="00256484" w:rsidRDefault="00385EB2" w:rsidP="00385EB2">
      <w:pPr>
        <w:spacing w:line="276" w:lineRule="auto"/>
        <w:jc w:val="both"/>
        <w:rPr>
          <w:rFonts w:ascii="Arial" w:hAnsi="Arial" w:cs="Arial"/>
          <w:sz w:val="22"/>
          <w:szCs w:val="22"/>
        </w:rPr>
      </w:pPr>
      <w:r w:rsidRPr="00256484">
        <w:rPr>
          <w:rFonts w:ascii="Arial" w:hAnsi="Arial" w:cs="Arial"/>
          <w:sz w:val="22"/>
          <w:szCs w:val="22"/>
        </w:rPr>
        <w:t xml:space="preserve">On this basis, it is considered </w:t>
      </w:r>
      <w:r w:rsidR="005B5C8E" w:rsidRPr="00256484">
        <w:rPr>
          <w:rFonts w:ascii="Arial" w:hAnsi="Arial" w:cs="Arial"/>
          <w:sz w:val="22"/>
          <w:szCs w:val="22"/>
        </w:rPr>
        <w:t xml:space="preserve">appropriate </w:t>
      </w:r>
      <w:r w:rsidRPr="00256484">
        <w:rPr>
          <w:rFonts w:ascii="Arial" w:hAnsi="Arial" w:cs="Arial"/>
          <w:sz w:val="22"/>
          <w:szCs w:val="22"/>
        </w:rPr>
        <w:t>to ensure groundwater flood risk can be managed effectively through mitigation to be addressed through the submission of a drainage strategy</w:t>
      </w:r>
      <w:r w:rsidR="00346076" w:rsidRPr="00256484">
        <w:rPr>
          <w:rFonts w:ascii="Arial" w:hAnsi="Arial" w:cs="Arial"/>
          <w:sz w:val="22"/>
          <w:szCs w:val="22"/>
        </w:rPr>
        <w:t>.</w:t>
      </w:r>
    </w:p>
    <w:p w14:paraId="5C7C2170" w14:textId="77777777" w:rsidR="00346076" w:rsidRPr="00256484" w:rsidRDefault="00346076" w:rsidP="00385EB2">
      <w:pPr>
        <w:spacing w:line="276" w:lineRule="auto"/>
        <w:jc w:val="both"/>
        <w:rPr>
          <w:rFonts w:ascii="Arial" w:hAnsi="Arial" w:cs="Arial"/>
          <w:sz w:val="22"/>
          <w:szCs w:val="22"/>
        </w:rPr>
      </w:pPr>
    </w:p>
    <w:p w14:paraId="3D9B3A81" w14:textId="77C76442" w:rsidR="00346076" w:rsidRPr="00256484" w:rsidRDefault="00346076" w:rsidP="00385EB2">
      <w:pPr>
        <w:spacing w:line="276" w:lineRule="auto"/>
        <w:jc w:val="both"/>
        <w:rPr>
          <w:rFonts w:ascii="Arial" w:hAnsi="Arial" w:cs="Arial"/>
          <w:sz w:val="22"/>
          <w:szCs w:val="22"/>
        </w:rPr>
      </w:pPr>
      <w:r w:rsidRPr="00256484">
        <w:rPr>
          <w:rFonts w:ascii="Arial" w:hAnsi="Arial" w:cs="Arial"/>
          <w:sz w:val="22"/>
          <w:szCs w:val="22"/>
        </w:rPr>
        <w:t>However, this application is being recommended</w:t>
      </w:r>
      <w:r w:rsidR="00FC77AA" w:rsidRPr="00256484">
        <w:rPr>
          <w:rFonts w:ascii="Arial" w:hAnsi="Arial" w:cs="Arial"/>
          <w:sz w:val="22"/>
          <w:szCs w:val="22"/>
        </w:rPr>
        <w:t xml:space="preserve"> for refusal and therefore it would be </w:t>
      </w:r>
      <w:r w:rsidR="00256484" w:rsidRPr="00256484">
        <w:rPr>
          <w:rFonts w:ascii="Arial" w:hAnsi="Arial" w:cs="Arial"/>
          <w:sz w:val="22"/>
          <w:szCs w:val="22"/>
        </w:rPr>
        <w:t>inappropriate to request further studies at this stage.</w:t>
      </w:r>
    </w:p>
    <w:p w14:paraId="4156E3C9" w14:textId="77777777" w:rsidR="001F7330" w:rsidRPr="004C5BF4" w:rsidRDefault="001F7330" w:rsidP="00193555">
      <w:pPr>
        <w:spacing w:line="276" w:lineRule="auto"/>
        <w:jc w:val="both"/>
        <w:rPr>
          <w:rFonts w:ascii="Arial" w:hAnsi="Arial" w:cs="Arial"/>
          <w:i/>
          <w:iCs/>
          <w:sz w:val="22"/>
          <w:szCs w:val="22"/>
          <w:highlight w:val="yellow"/>
        </w:rPr>
      </w:pPr>
    </w:p>
    <w:p w14:paraId="3D6D6525" w14:textId="77777777" w:rsidR="00A26D4B" w:rsidRPr="0083089A" w:rsidRDefault="00A26D4B" w:rsidP="00A26D4B">
      <w:pPr>
        <w:spacing w:line="276" w:lineRule="auto"/>
        <w:jc w:val="both"/>
        <w:rPr>
          <w:rFonts w:ascii="Arial" w:hAnsi="Arial" w:cs="Arial"/>
          <w:i/>
          <w:iCs/>
          <w:sz w:val="22"/>
          <w:szCs w:val="22"/>
        </w:rPr>
      </w:pPr>
      <w:r w:rsidRPr="0083089A">
        <w:rPr>
          <w:rFonts w:ascii="Arial" w:hAnsi="Arial" w:cs="Arial"/>
          <w:i/>
          <w:iCs/>
          <w:sz w:val="22"/>
          <w:szCs w:val="22"/>
        </w:rPr>
        <w:t>Conclusion</w:t>
      </w:r>
    </w:p>
    <w:p w14:paraId="28CE0F17" w14:textId="05889B5C" w:rsidR="00A26D4B" w:rsidRPr="0083089A" w:rsidRDefault="00A26D4B" w:rsidP="00A26D4B">
      <w:pPr>
        <w:spacing w:line="276" w:lineRule="auto"/>
        <w:jc w:val="both"/>
        <w:rPr>
          <w:rFonts w:ascii="Arial" w:hAnsi="Arial" w:cs="Arial"/>
          <w:color w:val="000000" w:themeColor="text1"/>
          <w:sz w:val="22"/>
          <w:szCs w:val="22"/>
        </w:rPr>
      </w:pPr>
      <w:r w:rsidRPr="0083089A">
        <w:rPr>
          <w:rFonts w:ascii="Arial" w:hAnsi="Arial" w:cs="Arial"/>
          <w:color w:val="000000" w:themeColor="text1"/>
          <w:sz w:val="22"/>
          <w:szCs w:val="22"/>
        </w:rPr>
        <w:lastRenderedPageBreak/>
        <w:t>Having regard to the above, it is considered that</w:t>
      </w:r>
      <w:r w:rsidRPr="0083089A">
        <w:rPr>
          <w:rFonts w:ascii="Arial" w:hAnsi="Arial" w:cs="Arial"/>
          <w:i/>
          <w:iCs/>
          <w:color w:val="000000" w:themeColor="text1"/>
          <w:sz w:val="22"/>
          <w:szCs w:val="22"/>
        </w:rPr>
        <w:t xml:space="preserve"> </w:t>
      </w:r>
      <w:r w:rsidR="003C05FF" w:rsidRPr="0083089A">
        <w:rPr>
          <w:rFonts w:ascii="Arial" w:hAnsi="Arial" w:cs="Arial"/>
          <w:color w:val="000000" w:themeColor="text1"/>
          <w:sz w:val="22"/>
          <w:szCs w:val="22"/>
        </w:rPr>
        <w:t xml:space="preserve">drainage issues could be dealt with my a condition on a permission, </w:t>
      </w:r>
      <w:r w:rsidR="0083089A" w:rsidRPr="0083089A">
        <w:rPr>
          <w:rFonts w:ascii="Arial" w:hAnsi="Arial" w:cs="Arial"/>
          <w:color w:val="000000" w:themeColor="text1"/>
          <w:sz w:val="22"/>
          <w:szCs w:val="22"/>
        </w:rPr>
        <w:t>however the application is being recommended for refusal on other grounds.</w:t>
      </w:r>
    </w:p>
    <w:p w14:paraId="33677DE7" w14:textId="77777777" w:rsidR="00E03EDD" w:rsidRPr="004C5BF4" w:rsidRDefault="00E03EDD" w:rsidP="7D84FC5F">
      <w:pPr>
        <w:spacing w:line="276" w:lineRule="auto"/>
        <w:jc w:val="both"/>
        <w:rPr>
          <w:rFonts w:ascii="Arial" w:hAnsi="Arial" w:cs="Arial"/>
          <w:i/>
          <w:iCs/>
          <w:color w:val="FF0000"/>
          <w:sz w:val="22"/>
          <w:szCs w:val="22"/>
          <w:highlight w:val="yellow"/>
        </w:rPr>
      </w:pPr>
    </w:p>
    <w:p w14:paraId="2D836641" w14:textId="77777777" w:rsidR="00D12140" w:rsidRPr="005C235B" w:rsidRDefault="00D12140" w:rsidP="7D84FC5F">
      <w:pPr>
        <w:spacing w:line="276" w:lineRule="auto"/>
        <w:jc w:val="both"/>
        <w:rPr>
          <w:rFonts w:ascii="Arial" w:hAnsi="Arial" w:cs="Arial"/>
          <w:b/>
          <w:bCs/>
          <w:color w:val="000000" w:themeColor="text1"/>
          <w:sz w:val="22"/>
          <w:szCs w:val="22"/>
        </w:rPr>
      </w:pPr>
      <w:r w:rsidRPr="005C235B">
        <w:rPr>
          <w:rFonts w:ascii="Arial" w:hAnsi="Arial" w:cs="Arial"/>
          <w:b/>
          <w:bCs/>
          <w:color w:val="000000" w:themeColor="text1"/>
          <w:sz w:val="22"/>
          <w:szCs w:val="22"/>
        </w:rPr>
        <w:t>Other Issues</w:t>
      </w:r>
    </w:p>
    <w:p w14:paraId="07CA6050" w14:textId="77777777" w:rsidR="005C235B" w:rsidRDefault="005C235B" w:rsidP="005C235B">
      <w:pPr>
        <w:spacing w:line="276" w:lineRule="auto"/>
        <w:rPr>
          <w:rFonts w:ascii="Arial" w:hAnsi="Arial" w:cs="Arial"/>
          <w:color w:val="000000" w:themeColor="text1"/>
          <w:sz w:val="22"/>
          <w:szCs w:val="22"/>
        </w:rPr>
      </w:pPr>
    </w:p>
    <w:p w14:paraId="030CA26C" w14:textId="04D88BBE" w:rsidR="006C242A" w:rsidRDefault="006C242A" w:rsidP="005C235B">
      <w:pPr>
        <w:spacing w:line="276" w:lineRule="auto"/>
        <w:rPr>
          <w:rFonts w:ascii="Arial" w:hAnsi="Arial" w:cs="Arial"/>
          <w:color w:val="000000" w:themeColor="text1"/>
          <w:sz w:val="22"/>
          <w:szCs w:val="22"/>
        </w:rPr>
      </w:pPr>
      <w:r>
        <w:rPr>
          <w:rFonts w:ascii="Arial" w:hAnsi="Arial" w:cs="Arial"/>
          <w:color w:val="000000" w:themeColor="text1"/>
          <w:sz w:val="22"/>
          <w:szCs w:val="22"/>
        </w:rPr>
        <w:t xml:space="preserve">The public comments raised issues of this application, if approved, </w:t>
      </w:r>
      <w:r w:rsidR="000675C4">
        <w:rPr>
          <w:rFonts w:ascii="Arial" w:hAnsi="Arial" w:cs="Arial"/>
          <w:color w:val="000000" w:themeColor="text1"/>
          <w:sz w:val="22"/>
          <w:szCs w:val="22"/>
        </w:rPr>
        <w:t>leading to more applications in the area.  Planning decisions cannot take into account what may or may not happen in the future.  Each application is considered and determined on its own merits.</w:t>
      </w:r>
    </w:p>
    <w:p w14:paraId="0A5056DA" w14:textId="77777777" w:rsidR="00EA523D" w:rsidRPr="00EA523D" w:rsidRDefault="00EA523D" w:rsidP="7D84FC5F">
      <w:pPr>
        <w:spacing w:line="276" w:lineRule="auto"/>
        <w:jc w:val="both"/>
        <w:rPr>
          <w:rFonts w:ascii="Arial" w:hAnsi="Arial" w:cs="Arial"/>
          <w:i/>
          <w:iCs/>
          <w:color w:val="FF0000"/>
          <w:sz w:val="22"/>
          <w:szCs w:val="22"/>
        </w:rPr>
      </w:pPr>
    </w:p>
    <w:p w14:paraId="7C69603B" w14:textId="77777777" w:rsidR="003066D0" w:rsidRPr="00AA2963" w:rsidRDefault="00F7609E" w:rsidP="00943755">
      <w:pPr>
        <w:spacing w:line="276" w:lineRule="auto"/>
        <w:jc w:val="both"/>
        <w:rPr>
          <w:rFonts w:ascii="Arial" w:hAnsi="Arial" w:cs="Arial"/>
          <w:b/>
          <w:bCs/>
          <w:sz w:val="22"/>
          <w:szCs w:val="22"/>
        </w:rPr>
      </w:pPr>
      <w:r w:rsidRPr="00AA2963">
        <w:rPr>
          <w:rFonts w:ascii="Arial" w:hAnsi="Arial" w:cs="Arial"/>
          <w:b/>
          <w:bCs/>
          <w:sz w:val="22"/>
          <w:szCs w:val="22"/>
        </w:rPr>
        <w:t>PLANNING BALANCE AND CONCLUSION</w:t>
      </w:r>
    </w:p>
    <w:p w14:paraId="719DBD7A" w14:textId="77777777" w:rsidR="00D47810" w:rsidRPr="00AA2963" w:rsidRDefault="00D47810" w:rsidP="00D47810">
      <w:pPr>
        <w:spacing w:line="276" w:lineRule="auto"/>
        <w:jc w:val="both"/>
        <w:rPr>
          <w:rFonts w:ascii="Arial" w:hAnsi="Arial" w:cs="Arial"/>
          <w:sz w:val="22"/>
          <w:szCs w:val="22"/>
        </w:rPr>
      </w:pPr>
      <w:r w:rsidRPr="00AA2963">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4B7AEFE0" w14:textId="77777777" w:rsidR="00D47810" w:rsidRPr="00AA2963" w:rsidRDefault="00D47810" w:rsidP="00D47810">
      <w:pPr>
        <w:spacing w:line="276" w:lineRule="auto"/>
        <w:jc w:val="both"/>
        <w:rPr>
          <w:rFonts w:ascii="Arial" w:hAnsi="Arial" w:cs="Arial"/>
          <w:sz w:val="22"/>
          <w:szCs w:val="22"/>
        </w:rPr>
      </w:pPr>
    </w:p>
    <w:p w14:paraId="46513646" w14:textId="77777777" w:rsidR="00053F09" w:rsidRPr="00AA2963" w:rsidRDefault="00053F09" w:rsidP="00053F09">
      <w:pPr>
        <w:spacing w:line="276" w:lineRule="auto"/>
        <w:jc w:val="both"/>
        <w:rPr>
          <w:rFonts w:ascii="Arial" w:hAnsi="Arial" w:cs="Arial"/>
          <w:sz w:val="22"/>
          <w:szCs w:val="22"/>
        </w:rPr>
      </w:pPr>
      <w:r w:rsidRPr="00AA2963">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49BE35D" w14:textId="77777777" w:rsidR="00053F09" w:rsidRPr="00AA2963" w:rsidRDefault="00053F09" w:rsidP="00053F09">
      <w:pPr>
        <w:spacing w:line="276" w:lineRule="auto"/>
        <w:jc w:val="both"/>
        <w:rPr>
          <w:rFonts w:ascii="Arial" w:hAnsi="Arial" w:cs="Arial"/>
          <w:sz w:val="22"/>
          <w:szCs w:val="22"/>
        </w:rPr>
      </w:pPr>
    </w:p>
    <w:p w14:paraId="5B6E28A5" w14:textId="77777777" w:rsidR="00053F09" w:rsidRPr="00AA2963" w:rsidRDefault="00053F09">
      <w:pPr>
        <w:numPr>
          <w:ilvl w:val="0"/>
          <w:numId w:val="24"/>
        </w:numPr>
        <w:spacing w:line="276" w:lineRule="auto"/>
        <w:jc w:val="both"/>
        <w:rPr>
          <w:rFonts w:ascii="Arial" w:hAnsi="Arial" w:cs="Arial"/>
          <w:sz w:val="22"/>
          <w:szCs w:val="22"/>
        </w:rPr>
      </w:pPr>
      <w:r w:rsidRPr="00AA2963">
        <w:rPr>
          <w:rFonts w:ascii="Arial" w:hAnsi="Arial" w:cs="Arial"/>
          <w:sz w:val="22"/>
          <w:szCs w:val="22"/>
        </w:rPr>
        <w:t xml:space="preserve">The application of policies in the NPPF </w:t>
      </w:r>
      <w:bookmarkStart w:id="2" w:name="_Hlk118712062"/>
      <w:r w:rsidRPr="00AA2963">
        <w:rPr>
          <w:rFonts w:ascii="Arial" w:hAnsi="Arial" w:cs="Arial"/>
          <w:sz w:val="22"/>
          <w:szCs w:val="22"/>
        </w:rPr>
        <w:t>that protect areas or assets of particular importance</w:t>
      </w:r>
      <w:bookmarkEnd w:id="2"/>
      <w:r w:rsidRPr="00AA2963">
        <w:rPr>
          <w:rFonts w:ascii="Arial" w:hAnsi="Arial" w:cs="Arial"/>
          <w:sz w:val="22"/>
          <w:szCs w:val="22"/>
        </w:rPr>
        <w:t xml:space="preserve"> provides a clear reason for refusing development proposed; or</w:t>
      </w:r>
    </w:p>
    <w:p w14:paraId="2C1A352F" w14:textId="77777777" w:rsidR="00053F09" w:rsidRPr="00AA2963" w:rsidRDefault="00053F09">
      <w:pPr>
        <w:numPr>
          <w:ilvl w:val="0"/>
          <w:numId w:val="24"/>
        </w:numPr>
        <w:spacing w:line="276" w:lineRule="auto"/>
        <w:jc w:val="both"/>
        <w:rPr>
          <w:rFonts w:ascii="Arial" w:hAnsi="Arial" w:cs="Arial"/>
          <w:sz w:val="22"/>
          <w:szCs w:val="22"/>
        </w:rPr>
      </w:pPr>
      <w:r w:rsidRPr="00AA2963">
        <w:rPr>
          <w:rFonts w:ascii="Arial" w:hAnsi="Arial" w:cs="Arial"/>
          <w:sz w:val="22"/>
          <w:szCs w:val="22"/>
        </w:rPr>
        <w:t xml:space="preserve">any adverse impacts of doing so would significantly and demonstrably outweigh the benefits, when assessed against the policies in the NPPF taken as a whole; </w:t>
      </w:r>
    </w:p>
    <w:p w14:paraId="67492671" w14:textId="77777777" w:rsidR="00B913B9" w:rsidRPr="00AA2963" w:rsidRDefault="00B913B9" w:rsidP="00043528">
      <w:pPr>
        <w:spacing w:line="276" w:lineRule="auto"/>
        <w:jc w:val="both"/>
        <w:rPr>
          <w:rFonts w:ascii="Arial" w:hAnsi="Arial" w:cs="Arial"/>
          <w:sz w:val="22"/>
          <w:szCs w:val="22"/>
        </w:rPr>
      </w:pPr>
    </w:p>
    <w:p w14:paraId="586929BE" w14:textId="408A0177" w:rsidR="003C606B" w:rsidRPr="00AA2963" w:rsidRDefault="00061168" w:rsidP="00943755">
      <w:pPr>
        <w:spacing w:line="276" w:lineRule="auto"/>
        <w:jc w:val="both"/>
        <w:rPr>
          <w:rFonts w:ascii="Arial" w:hAnsi="Arial" w:cs="Arial"/>
          <w:color w:val="000000" w:themeColor="text1"/>
          <w:sz w:val="22"/>
          <w:szCs w:val="22"/>
        </w:rPr>
      </w:pPr>
      <w:r w:rsidRPr="00AA2963">
        <w:rPr>
          <w:rFonts w:ascii="Arial" w:hAnsi="Arial" w:cs="Arial"/>
          <w:color w:val="000000" w:themeColor="text1"/>
          <w:sz w:val="22"/>
          <w:szCs w:val="22"/>
        </w:rPr>
        <w:t xml:space="preserve">Having regard to paragraph 11(d) of the National Planning Policy Framework and footnote 7, the Local Planning Authority does not consider that the presumption in favour of sustainable development (‘tilted balance’) is engaged, as </w:t>
      </w:r>
      <w:r w:rsidR="001E32E0" w:rsidRPr="00AA2963">
        <w:rPr>
          <w:rFonts w:ascii="Arial" w:hAnsi="Arial" w:cs="Arial"/>
          <w:color w:val="000000" w:themeColor="text1"/>
          <w:sz w:val="22"/>
          <w:szCs w:val="22"/>
        </w:rPr>
        <w:t xml:space="preserve">the </w:t>
      </w:r>
      <w:r w:rsidR="00C93E5F" w:rsidRPr="00AA2963">
        <w:rPr>
          <w:rFonts w:ascii="Arial" w:hAnsi="Arial" w:cs="Arial"/>
          <w:color w:val="000000" w:themeColor="text1"/>
          <w:sz w:val="22"/>
          <w:szCs w:val="22"/>
        </w:rPr>
        <w:t xml:space="preserve">Class Q </w:t>
      </w:r>
      <w:r w:rsidR="001E32E0" w:rsidRPr="00AA2963">
        <w:rPr>
          <w:rFonts w:ascii="Arial" w:hAnsi="Arial" w:cs="Arial"/>
          <w:color w:val="000000" w:themeColor="text1"/>
          <w:sz w:val="22"/>
          <w:szCs w:val="22"/>
        </w:rPr>
        <w:t xml:space="preserve">fallback position </w:t>
      </w:r>
      <w:r w:rsidR="00C93E5F" w:rsidRPr="00AA2963">
        <w:rPr>
          <w:rFonts w:ascii="Arial" w:hAnsi="Arial" w:cs="Arial"/>
          <w:color w:val="000000" w:themeColor="text1"/>
          <w:sz w:val="22"/>
          <w:szCs w:val="22"/>
        </w:rPr>
        <w:t xml:space="preserve">would </w:t>
      </w:r>
      <w:r w:rsidR="001E32E0" w:rsidRPr="00AA2963">
        <w:rPr>
          <w:rFonts w:ascii="Arial" w:hAnsi="Arial" w:cs="Arial"/>
          <w:color w:val="000000" w:themeColor="text1"/>
          <w:sz w:val="22"/>
          <w:szCs w:val="22"/>
        </w:rPr>
        <w:t>provide</w:t>
      </w:r>
      <w:r w:rsidR="00C93E5F" w:rsidRPr="00AA2963">
        <w:rPr>
          <w:rFonts w:ascii="Arial" w:hAnsi="Arial" w:cs="Arial"/>
          <w:color w:val="000000" w:themeColor="text1"/>
          <w:sz w:val="22"/>
          <w:szCs w:val="22"/>
        </w:rPr>
        <w:t xml:space="preserve"> two dwellings and the proposal for replacement with two dwellings</w:t>
      </w:r>
      <w:r w:rsidR="00277E25" w:rsidRPr="00AA2963">
        <w:rPr>
          <w:rFonts w:ascii="Arial" w:hAnsi="Arial" w:cs="Arial"/>
          <w:color w:val="000000" w:themeColor="text1"/>
          <w:sz w:val="22"/>
          <w:szCs w:val="22"/>
        </w:rPr>
        <w:t xml:space="preserve"> would not result in a change in housing numbers.</w:t>
      </w:r>
    </w:p>
    <w:p w14:paraId="09BCCED8" w14:textId="77777777" w:rsidR="003C606B" w:rsidRPr="004C5BF4" w:rsidRDefault="003C606B" w:rsidP="00943755">
      <w:pPr>
        <w:spacing w:line="276" w:lineRule="auto"/>
        <w:jc w:val="both"/>
        <w:rPr>
          <w:rFonts w:ascii="Arial" w:hAnsi="Arial" w:cs="Arial"/>
          <w:color w:val="EE0000"/>
          <w:sz w:val="22"/>
          <w:szCs w:val="22"/>
          <w:highlight w:val="yellow"/>
        </w:rPr>
      </w:pPr>
    </w:p>
    <w:p w14:paraId="6FECD506" w14:textId="7CCCCEF7" w:rsidR="00043528" w:rsidRPr="0014733F" w:rsidRDefault="003C3D7B" w:rsidP="00943755">
      <w:pPr>
        <w:spacing w:line="276" w:lineRule="auto"/>
        <w:jc w:val="both"/>
        <w:rPr>
          <w:rFonts w:ascii="Arial" w:hAnsi="Arial" w:cs="Arial"/>
          <w:color w:val="EE0000"/>
          <w:sz w:val="22"/>
          <w:szCs w:val="22"/>
        </w:rPr>
      </w:pPr>
      <w:r w:rsidRPr="0014733F">
        <w:rPr>
          <w:rFonts w:ascii="Arial" w:hAnsi="Arial" w:cs="Arial"/>
          <w:color w:val="000000" w:themeColor="text1"/>
          <w:sz w:val="22"/>
          <w:szCs w:val="22"/>
        </w:rPr>
        <w:t>T</w:t>
      </w:r>
      <w:r w:rsidR="006C77FD" w:rsidRPr="0014733F">
        <w:rPr>
          <w:rFonts w:ascii="Arial" w:hAnsi="Arial" w:cs="Arial"/>
          <w:color w:val="000000" w:themeColor="text1"/>
          <w:sz w:val="22"/>
          <w:szCs w:val="22"/>
        </w:rPr>
        <w:t>he relevant policies of the NPPF that protect areas or assets of particular importance provide a strong reason for refusing the development.</w:t>
      </w:r>
    </w:p>
    <w:p w14:paraId="6BB533C0" w14:textId="77777777" w:rsidR="00E15D98" w:rsidRPr="0014733F" w:rsidRDefault="00E15D98" w:rsidP="00943755">
      <w:pPr>
        <w:spacing w:line="276" w:lineRule="auto"/>
        <w:jc w:val="both"/>
        <w:rPr>
          <w:rFonts w:ascii="Arial" w:hAnsi="Arial" w:cs="Arial"/>
          <w:sz w:val="22"/>
          <w:szCs w:val="22"/>
        </w:rPr>
      </w:pPr>
    </w:p>
    <w:p w14:paraId="218F2E3C" w14:textId="77777777" w:rsidR="00FD64A0" w:rsidRPr="0014733F" w:rsidRDefault="00FD64A0" w:rsidP="00FD64A0">
      <w:pPr>
        <w:spacing w:line="276" w:lineRule="auto"/>
        <w:jc w:val="both"/>
        <w:rPr>
          <w:rFonts w:ascii="Arial" w:eastAsia="Arial" w:hAnsi="Arial" w:cs="Arial"/>
          <w:sz w:val="22"/>
          <w:szCs w:val="22"/>
        </w:rPr>
      </w:pPr>
      <w:r w:rsidRPr="0014733F">
        <w:rPr>
          <w:rFonts w:ascii="Arial" w:eastAsia="Arial" w:hAnsi="Arial" w:cs="Arial"/>
          <w:sz w:val="22"/>
          <w:szCs w:val="22"/>
        </w:rPr>
        <w:t>In weighing the planning balance, the following factors have been considered:</w:t>
      </w:r>
    </w:p>
    <w:p w14:paraId="30671A7E" w14:textId="77777777" w:rsidR="002E11E5" w:rsidRPr="004C5BF4" w:rsidRDefault="002E11E5" w:rsidP="00807170">
      <w:pPr>
        <w:spacing w:line="276" w:lineRule="auto"/>
        <w:jc w:val="both"/>
        <w:rPr>
          <w:rFonts w:ascii="Arial" w:hAnsi="Arial" w:cs="Arial"/>
          <w:i/>
          <w:iCs/>
          <w:sz w:val="22"/>
          <w:szCs w:val="22"/>
          <w:highlight w:val="yellow"/>
        </w:rPr>
      </w:pPr>
    </w:p>
    <w:p w14:paraId="7E701CE6" w14:textId="6861E4E0" w:rsidR="00807170" w:rsidRPr="003376CD" w:rsidRDefault="00807170" w:rsidP="00807170">
      <w:pPr>
        <w:spacing w:line="276" w:lineRule="auto"/>
        <w:jc w:val="both"/>
        <w:rPr>
          <w:rFonts w:ascii="Arial" w:hAnsi="Arial" w:cs="Arial"/>
          <w:b/>
          <w:bCs/>
          <w:color w:val="000000" w:themeColor="text1"/>
          <w:sz w:val="22"/>
          <w:szCs w:val="22"/>
        </w:rPr>
      </w:pPr>
      <w:r w:rsidRPr="003376CD">
        <w:rPr>
          <w:rFonts w:ascii="Arial" w:hAnsi="Arial" w:cs="Arial"/>
          <w:b/>
          <w:bCs/>
          <w:color w:val="000000" w:themeColor="text1"/>
          <w:sz w:val="22"/>
          <w:szCs w:val="22"/>
        </w:rPr>
        <w:t>Identified Harms</w:t>
      </w:r>
    </w:p>
    <w:p w14:paraId="2E11AE8C" w14:textId="77777777" w:rsidR="00807170" w:rsidRPr="003376CD" w:rsidRDefault="00807170" w:rsidP="00807170">
      <w:pPr>
        <w:spacing w:line="276" w:lineRule="auto"/>
        <w:jc w:val="both"/>
        <w:rPr>
          <w:rFonts w:ascii="Arial" w:hAnsi="Arial" w:cs="Arial"/>
          <w:color w:val="000000" w:themeColor="text1"/>
          <w:sz w:val="22"/>
          <w:szCs w:val="22"/>
        </w:rPr>
      </w:pPr>
      <w:r w:rsidRPr="003376CD">
        <w:rPr>
          <w:rFonts w:ascii="Arial" w:hAnsi="Arial" w:cs="Arial"/>
          <w:color w:val="000000" w:themeColor="text1"/>
          <w:sz w:val="22"/>
          <w:szCs w:val="22"/>
        </w:rPr>
        <w:t>Where harms are identified, they must be considered in terms of their nature, extent, and policy conflict, and whether they significantly and demonstrably outweigh the benefits of the development. The following harms have been identified:</w:t>
      </w:r>
    </w:p>
    <w:p w14:paraId="77620899" w14:textId="77777777" w:rsidR="00807170" w:rsidRPr="003376CD" w:rsidRDefault="00807170" w:rsidP="00807170">
      <w:pPr>
        <w:spacing w:line="276" w:lineRule="auto"/>
        <w:jc w:val="both"/>
        <w:rPr>
          <w:rFonts w:ascii="Arial" w:hAnsi="Arial" w:cs="Arial"/>
          <w:b/>
          <w:bCs/>
          <w:color w:val="000000" w:themeColor="text1"/>
          <w:sz w:val="22"/>
          <w:szCs w:val="22"/>
        </w:rPr>
      </w:pPr>
    </w:p>
    <w:p w14:paraId="47132E24" w14:textId="77777777" w:rsidR="00807170" w:rsidRPr="003376CD" w:rsidRDefault="00807170" w:rsidP="00807170">
      <w:pPr>
        <w:spacing w:line="276" w:lineRule="auto"/>
        <w:jc w:val="both"/>
        <w:rPr>
          <w:rFonts w:ascii="Arial" w:hAnsi="Arial" w:cs="Arial"/>
          <w:i/>
          <w:iCs/>
          <w:color w:val="000000" w:themeColor="text1"/>
          <w:sz w:val="22"/>
          <w:szCs w:val="22"/>
        </w:rPr>
      </w:pPr>
      <w:r w:rsidRPr="003376CD">
        <w:rPr>
          <w:rFonts w:ascii="Arial" w:hAnsi="Arial" w:cs="Arial"/>
          <w:i/>
          <w:iCs/>
          <w:color w:val="000000" w:themeColor="text1"/>
          <w:sz w:val="22"/>
          <w:szCs w:val="22"/>
        </w:rPr>
        <w:t>Landscape and Visual Impact</w:t>
      </w:r>
    </w:p>
    <w:p w14:paraId="45DDE70E" w14:textId="307787AC" w:rsidR="00807170" w:rsidRPr="003376CD" w:rsidRDefault="00807170" w:rsidP="00807170">
      <w:pPr>
        <w:spacing w:line="276" w:lineRule="auto"/>
        <w:jc w:val="both"/>
        <w:rPr>
          <w:rFonts w:ascii="Arial" w:hAnsi="Arial" w:cs="Arial"/>
          <w:color w:val="000000" w:themeColor="text1"/>
          <w:sz w:val="22"/>
          <w:szCs w:val="22"/>
        </w:rPr>
      </w:pPr>
      <w:r w:rsidRPr="003376CD">
        <w:rPr>
          <w:rFonts w:ascii="Arial" w:hAnsi="Arial" w:cs="Arial"/>
          <w:color w:val="000000" w:themeColor="text1"/>
          <w:sz w:val="22"/>
          <w:szCs w:val="22"/>
        </w:rPr>
        <w:t xml:space="preserve">The proposal would result in an unacceptable change to the </w:t>
      </w:r>
      <w:r w:rsidR="00A25F91" w:rsidRPr="003376CD">
        <w:rPr>
          <w:rFonts w:ascii="Arial" w:hAnsi="Arial" w:cs="Arial"/>
          <w:color w:val="000000" w:themeColor="text1"/>
          <w:sz w:val="22"/>
          <w:szCs w:val="22"/>
        </w:rPr>
        <w:t xml:space="preserve">rural </w:t>
      </w:r>
      <w:r w:rsidRPr="003376CD">
        <w:rPr>
          <w:rFonts w:ascii="Arial" w:hAnsi="Arial" w:cs="Arial"/>
          <w:color w:val="000000" w:themeColor="text1"/>
          <w:sz w:val="22"/>
          <w:szCs w:val="22"/>
        </w:rPr>
        <w:t>character and appearance of the site and its surroundings</w:t>
      </w:r>
      <w:r w:rsidR="0034796B" w:rsidRPr="003376CD">
        <w:rPr>
          <w:rFonts w:ascii="Arial" w:hAnsi="Arial" w:cs="Arial"/>
          <w:color w:val="000000" w:themeColor="text1"/>
          <w:sz w:val="22"/>
          <w:szCs w:val="22"/>
        </w:rPr>
        <w:t>, including to the landscape</w:t>
      </w:r>
      <w:r w:rsidRPr="003376CD">
        <w:rPr>
          <w:rFonts w:ascii="Arial" w:hAnsi="Arial" w:cs="Arial"/>
          <w:color w:val="000000" w:themeColor="text1"/>
          <w:sz w:val="22"/>
          <w:szCs w:val="22"/>
        </w:rPr>
        <w:t xml:space="preserve">, particularly where development encroaches into open countryside </w:t>
      </w:r>
      <w:r w:rsidR="0047468E" w:rsidRPr="003376CD">
        <w:rPr>
          <w:rFonts w:ascii="Arial" w:hAnsi="Arial" w:cs="Arial"/>
          <w:color w:val="000000" w:themeColor="text1"/>
          <w:sz w:val="22"/>
          <w:szCs w:val="22"/>
        </w:rPr>
        <w:t>with an incongruous</w:t>
      </w:r>
      <w:r w:rsidR="003376CD" w:rsidRPr="003376CD">
        <w:rPr>
          <w:rFonts w:ascii="Arial" w:hAnsi="Arial" w:cs="Arial"/>
          <w:color w:val="000000" w:themeColor="text1"/>
          <w:sz w:val="22"/>
          <w:szCs w:val="22"/>
        </w:rPr>
        <w:t xml:space="preserve"> domestic appearance</w:t>
      </w:r>
      <w:r w:rsidRPr="003376CD">
        <w:rPr>
          <w:rFonts w:ascii="Arial" w:hAnsi="Arial" w:cs="Arial"/>
          <w:color w:val="000000" w:themeColor="text1"/>
          <w:sz w:val="22"/>
          <w:szCs w:val="22"/>
        </w:rPr>
        <w:t>.</w:t>
      </w:r>
    </w:p>
    <w:p w14:paraId="6CF5E4F7" w14:textId="77777777" w:rsidR="00807170" w:rsidRPr="003376CD" w:rsidRDefault="00807170">
      <w:pPr>
        <w:numPr>
          <w:ilvl w:val="0"/>
          <w:numId w:val="34"/>
        </w:numPr>
        <w:spacing w:line="276" w:lineRule="auto"/>
        <w:jc w:val="both"/>
        <w:rPr>
          <w:rFonts w:ascii="Arial" w:hAnsi="Arial" w:cs="Arial"/>
          <w:color w:val="000000" w:themeColor="text1"/>
          <w:sz w:val="22"/>
          <w:szCs w:val="22"/>
        </w:rPr>
      </w:pPr>
      <w:r w:rsidRPr="003376CD">
        <w:rPr>
          <w:rFonts w:ascii="Arial" w:hAnsi="Arial" w:cs="Arial"/>
          <w:b/>
          <w:bCs/>
          <w:color w:val="000000" w:themeColor="text1"/>
          <w:sz w:val="22"/>
          <w:szCs w:val="22"/>
        </w:rPr>
        <w:t>Harm</w:t>
      </w:r>
      <w:r w:rsidRPr="003376CD">
        <w:rPr>
          <w:rFonts w:ascii="Arial" w:hAnsi="Arial" w:cs="Arial"/>
          <w:color w:val="000000" w:themeColor="text1"/>
          <w:sz w:val="22"/>
          <w:szCs w:val="22"/>
        </w:rPr>
        <w:t>: Erosion of rural character and visual intrusion into the landscape.</w:t>
      </w:r>
    </w:p>
    <w:p w14:paraId="305DD29D" w14:textId="6D3B9E26" w:rsidR="00807170" w:rsidRPr="003376CD" w:rsidRDefault="00807170">
      <w:pPr>
        <w:numPr>
          <w:ilvl w:val="0"/>
          <w:numId w:val="34"/>
        </w:numPr>
        <w:spacing w:line="276" w:lineRule="auto"/>
        <w:jc w:val="both"/>
        <w:rPr>
          <w:rFonts w:ascii="Arial" w:hAnsi="Arial" w:cs="Arial"/>
          <w:color w:val="000000" w:themeColor="text1"/>
          <w:sz w:val="22"/>
          <w:szCs w:val="22"/>
        </w:rPr>
      </w:pPr>
      <w:r w:rsidRPr="003376CD">
        <w:rPr>
          <w:rFonts w:ascii="Arial" w:hAnsi="Arial" w:cs="Arial"/>
          <w:b/>
          <w:bCs/>
          <w:color w:val="000000" w:themeColor="text1"/>
          <w:sz w:val="22"/>
          <w:szCs w:val="22"/>
        </w:rPr>
        <w:t>Weight</w:t>
      </w:r>
      <w:r w:rsidRPr="003376CD">
        <w:rPr>
          <w:rFonts w:ascii="Arial" w:hAnsi="Arial" w:cs="Arial"/>
          <w:color w:val="000000" w:themeColor="text1"/>
          <w:sz w:val="22"/>
          <w:szCs w:val="22"/>
        </w:rPr>
        <w:t xml:space="preserve">: </w:t>
      </w:r>
      <w:r w:rsidR="003376CD" w:rsidRPr="003376CD">
        <w:rPr>
          <w:rFonts w:ascii="Arial" w:hAnsi="Arial" w:cs="Arial"/>
          <w:color w:val="000000" w:themeColor="text1"/>
          <w:sz w:val="22"/>
          <w:szCs w:val="22"/>
        </w:rPr>
        <w:t>Moderate weight.</w:t>
      </w:r>
    </w:p>
    <w:p w14:paraId="1A65A6AE" w14:textId="77777777" w:rsidR="00807170" w:rsidRPr="003376CD" w:rsidRDefault="00807170" w:rsidP="00807170">
      <w:pPr>
        <w:spacing w:line="276" w:lineRule="auto"/>
        <w:jc w:val="both"/>
        <w:rPr>
          <w:rFonts w:ascii="Arial" w:hAnsi="Arial" w:cs="Arial"/>
          <w:b/>
          <w:bCs/>
          <w:sz w:val="22"/>
          <w:szCs w:val="22"/>
        </w:rPr>
      </w:pPr>
    </w:p>
    <w:p w14:paraId="48B82C4A" w14:textId="77777777" w:rsidR="00807170" w:rsidRPr="00F33A55" w:rsidRDefault="00807170" w:rsidP="00807170">
      <w:pPr>
        <w:spacing w:line="276" w:lineRule="auto"/>
        <w:jc w:val="both"/>
        <w:rPr>
          <w:rFonts w:ascii="Arial" w:hAnsi="Arial" w:cs="Arial"/>
          <w:i/>
          <w:iCs/>
          <w:color w:val="000000" w:themeColor="text1"/>
          <w:sz w:val="22"/>
          <w:szCs w:val="22"/>
        </w:rPr>
      </w:pPr>
      <w:r w:rsidRPr="00F33A55">
        <w:rPr>
          <w:rFonts w:ascii="Arial" w:hAnsi="Arial" w:cs="Arial"/>
          <w:i/>
          <w:iCs/>
          <w:color w:val="000000" w:themeColor="text1"/>
          <w:sz w:val="22"/>
          <w:szCs w:val="22"/>
        </w:rPr>
        <w:t>Design Quality and Local Character</w:t>
      </w:r>
    </w:p>
    <w:p w14:paraId="5C87ECDF" w14:textId="6412C85A" w:rsidR="00807170" w:rsidRPr="00F33A55" w:rsidRDefault="00B4207C" w:rsidP="00807170">
      <w:pPr>
        <w:spacing w:line="276" w:lineRule="auto"/>
        <w:jc w:val="both"/>
        <w:rPr>
          <w:rFonts w:ascii="Arial" w:hAnsi="Arial" w:cs="Arial"/>
          <w:color w:val="000000" w:themeColor="text1"/>
          <w:sz w:val="22"/>
          <w:szCs w:val="22"/>
        </w:rPr>
      </w:pPr>
      <w:r w:rsidRPr="00F33A55">
        <w:rPr>
          <w:rFonts w:ascii="Arial" w:hAnsi="Arial" w:cs="Arial"/>
          <w:color w:val="000000" w:themeColor="text1"/>
          <w:sz w:val="22"/>
          <w:szCs w:val="22"/>
        </w:rPr>
        <w:t>T</w:t>
      </w:r>
      <w:r w:rsidR="00807170" w:rsidRPr="00F33A55">
        <w:rPr>
          <w:rFonts w:ascii="Arial" w:hAnsi="Arial" w:cs="Arial"/>
          <w:color w:val="000000" w:themeColor="text1"/>
          <w:sz w:val="22"/>
          <w:szCs w:val="22"/>
        </w:rPr>
        <w:t>he design of the proposed development fails to respond positively to the local context</w:t>
      </w:r>
      <w:r w:rsidRPr="00F33A55">
        <w:rPr>
          <w:rFonts w:ascii="Arial" w:hAnsi="Arial" w:cs="Arial"/>
          <w:color w:val="000000" w:themeColor="text1"/>
          <w:sz w:val="22"/>
          <w:szCs w:val="22"/>
        </w:rPr>
        <w:t xml:space="preserve"> </w:t>
      </w:r>
      <w:r w:rsidR="00807170" w:rsidRPr="00F33A55">
        <w:rPr>
          <w:rFonts w:ascii="Arial" w:hAnsi="Arial" w:cs="Arial"/>
          <w:color w:val="000000" w:themeColor="text1"/>
          <w:sz w:val="22"/>
          <w:szCs w:val="22"/>
        </w:rPr>
        <w:t xml:space="preserve">through inappropriate scale, massing, layout </w:t>
      </w:r>
      <w:r w:rsidRPr="00F33A55">
        <w:rPr>
          <w:rFonts w:ascii="Arial" w:hAnsi="Arial" w:cs="Arial"/>
          <w:color w:val="000000" w:themeColor="text1"/>
          <w:sz w:val="22"/>
          <w:szCs w:val="22"/>
        </w:rPr>
        <w:t>and</w:t>
      </w:r>
      <w:r w:rsidR="00807170" w:rsidRPr="00F33A55">
        <w:rPr>
          <w:rFonts w:ascii="Arial" w:hAnsi="Arial" w:cs="Arial"/>
          <w:color w:val="000000" w:themeColor="text1"/>
          <w:sz w:val="22"/>
          <w:szCs w:val="22"/>
        </w:rPr>
        <w:t xml:space="preserve"> architectural detailing</w:t>
      </w:r>
      <w:r w:rsidRPr="00F33A55">
        <w:rPr>
          <w:rFonts w:ascii="Arial" w:hAnsi="Arial" w:cs="Arial"/>
          <w:color w:val="000000" w:themeColor="text1"/>
          <w:sz w:val="22"/>
          <w:szCs w:val="22"/>
        </w:rPr>
        <w:t>.  I</w:t>
      </w:r>
      <w:r w:rsidR="00807170" w:rsidRPr="00F33A55">
        <w:rPr>
          <w:rFonts w:ascii="Arial" w:hAnsi="Arial" w:cs="Arial"/>
          <w:color w:val="000000" w:themeColor="text1"/>
          <w:sz w:val="22"/>
          <w:szCs w:val="22"/>
        </w:rPr>
        <w:t xml:space="preserve">t </w:t>
      </w:r>
      <w:r w:rsidRPr="00F33A55">
        <w:rPr>
          <w:rFonts w:ascii="Arial" w:hAnsi="Arial" w:cs="Arial"/>
          <w:color w:val="000000" w:themeColor="text1"/>
          <w:sz w:val="22"/>
          <w:szCs w:val="22"/>
        </w:rPr>
        <w:t>would</w:t>
      </w:r>
      <w:r w:rsidR="00807170" w:rsidRPr="00F33A55">
        <w:rPr>
          <w:rFonts w:ascii="Arial" w:hAnsi="Arial" w:cs="Arial"/>
          <w:color w:val="000000" w:themeColor="text1"/>
          <w:sz w:val="22"/>
          <w:szCs w:val="22"/>
        </w:rPr>
        <w:t xml:space="preserve"> </w:t>
      </w:r>
      <w:r w:rsidR="00F33A55" w:rsidRPr="00F33A55">
        <w:rPr>
          <w:rFonts w:ascii="Arial" w:hAnsi="Arial" w:cs="Arial"/>
          <w:color w:val="000000" w:themeColor="text1"/>
          <w:sz w:val="22"/>
          <w:szCs w:val="22"/>
        </w:rPr>
        <w:t xml:space="preserve">therefore </w:t>
      </w:r>
      <w:r w:rsidR="00807170" w:rsidRPr="00F33A55">
        <w:rPr>
          <w:rFonts w:ascii="Arial" w:hAnsi="Arial" w:cs="Arial"/>
          <w:color w:val="000000" w:themeColor="text1"/>
          <w:sz w:val="22"/>
          <w:szCs w:val="22"/>
        </w:rPr>
        <w:t xml:space="preserve">result in harm to the character and appearance of the area. This is particularly relevant </w:t>
      </w:r>
      <w:r w:rsidR="00F33A55" w:rsidRPr="00F33A55">
        <w:rPr>
          <w:rFonts w:ascii="Arial" w:hAnsi="Arial" w:cs="Arial"/>
          <w:color w:val="000000" w:themeColor="text1"/>
          <w:sz w:val="22"/>
          <w:szCs w:val="22"/>
        </w:rPr>
        <w:t>as</w:t>
      </w:r>
      <w:r w:rsidR="00807170" w:rsidRPr="00F33A55">
        <w:rPr>
          <w:rFonts w:ascii="Arial" w:hAnsi="Arial" w:cs="Arial"/>
          <w:color w:val="000000" w:themeColor="text1"/>
          <w:sz w:val="22"/>
          <w:szCs w:val="22"/>
        </w:rPr>
        <w:t xml:space="preserve"> the proposal does not meet the expectations of Core Policy 57 of the Wiltshire Core Strategy or the design objectives of the NPPF.</w:t>
      </w:r>
    </w:p>
    <w:p w14:paraId="6597069E" w14:textId="77777777" w:rsidR="00807170" w:rsidRPr="00F33A55" w:rsidRDefault="00807170">
      <w:pPr>
        <w:numPr>
          <w:ilvl w:val="0"/>
          <w:numId w:val="43"/>
        </w:numPr>
        <w:spacing w:line="276" w:lineRule="auto"/>
        <w:jc w:val="both"/>
        <w:rPr>
          <w:rFonts w:ascii="Arial" w:hAnsi="Arial" w:cs="Arial"/>
          <w:color w:val="000000" w:themeColor="text1"/>
          <w:sz w:val="22"/>
          <w:szCs w:val="22"/>
        </w:rPr>
      </w:pPr>
      <w:r w:rsidRPr="00F33A55">
        <w:rPr>
          <w:rFonts w:ascii="Arial" w:hAnsi="Arial" w:cs="Arial"/>
          <w:b/>
          <w:bCs/>
          <w:color w:val="000000" w:themeColor="text1"/>
          <w:sz w:val="22"/>
          <w:szCs w:val="22"/>
        </w:rPr>
        <w:t>Harm:</w:t>
      </w:r>
      <w:r w:rsidRPr="00F33A55">
        <w:rPr>
          <w:rFonts w:ascii="Arial" w:hAnsi="Arial" w:cs="Arial"/>
          <w:color w:val="000000" w:themeColor="text1"/>
          <w:sz w:val="22"/>
          <w:szCs w:val="22"/>
        </w:rPr>
        <w:t xml:space="preserve"> Poor design quality that fails to respect or enhance local distinctiveness.</w:t>
      </w:r>
    </w:p>
    <w:p w14:paraId="6DE5D2E8" w14:textId="14D61E85" w:rsidR="00807170" w:rsidRPr="00F33A55" w:rsidRDefault="00807170">
      <w:pPr>
        <w:numPr>
          <w:ilvl w:val="0"/>
          <w:numId w:val="43"/>
        </w:numPr>
        <w:spacing w:line="276" w:lineRule="auto"/>
        <w:jc w:val="both"/>
        <w:rPr>
          <w:rFonts w:ascii="Arial" w:hAnsi="Arial" w:cs="Arial"/>
          <w:color w:val="000000" w:themeColor="text1"/>
          <w:sz w:val="22"/>
          <w:szCs w:val="22"/>
        </w:rPr>
      </w:pPr>
      <w:r w:rsidRPr="00F33A55">
        <w:rPr>
          <w:rFonts w:ascii="Arial" w:hAnsi="Arial" w:cs="Arial"/>
          <w:b/>
          <w:bCs/>
          <w:color w:val="000000" w:themeColor="text1"/>
          <w:sz w:val="22"/>
          <w:szCs w:val="22"/>
        </w:rPr>
        <w:t>Weight:</w:t>
      </w:r>
      <w:r w:rsidRPr="00F33A55">
        <w:rPr>
          <w:rFonts w:ascii="Arial" w:hAnsi="Arial" w:cs="Arial"/>
          <w:color w:val="000000" w:themeColor="text1"/>
          <w:sz w:val="22"/>
          <w:szCs w:val="22"/>
        </w:rPr>
        <w:t xml:space="preserve"> </w:t>
      </w:r>
      <w:r w:rsidR="00F33A55" w:rsidRPr="00F33A55">
        <w:rPr>
          <w:rFonts w:ascii="Arial" w:hAnsi="Arial" w:cs="Arial"/>
          <w:color w:val="000000" w:themeColor="text1"/>
          <w:sz w:val="22"/>
          <w:szCs w:val="22"/>
        </w:rPr>
        <w:t>Moderate weight.</w:t>
      </w:r>
    </w:p>
    <w:p w14:paraId="5643667A" w14:textId="4E7089FE" w:rsidR="00942BFA" w:rsidRDefault="00942BFA" w:rsidP="009066CE">
      <w:pPr>
        <w:spacing w:line="276" w:lineRule="auto"/>
        <w:jc w:val="both"/>
        <w:rPr>
          <w:rFonts w:ascii="Arial" w:hAnsi="Arial" w:cs="Arial"/>
          <w:sz w:val="22"/>
          <w:szCs w:val="22"/>
          <w:highlight w:val="yellow"/>
        </w:rPr>
      </w:pPr>
    </w:p>
    <w:p w14:paraId="116E3EAF" w14:textId="22C50D6F" w:rsidR="00F33A55" w:rsidRDefault="00F33A55" w:rsidP="009066CE">
      <w:pPr>
        <w:spacing w:line="276" w:lineRule="auto"/>
        <w:jc w:val="both"/>
        <w:rPr>
          <w:rFonts w:ascii="Arial" w:hAnsi="Arial" w:cs="Arial"/>
          <w:sz w:val="22"/>
          <w:szCs w:val="22"/>
        </w:rPr>
      </w:pPr>
      <w:r w:rsidRPr="00F52132">
        <w:rPr>
          <w:rFonts w:ascii="Arial" w:hAnsi="Arial" w:cs="Arial"/>
          <w:sz w:val="22"/>
          <w:szCs w:val="22"/>
        </w:rPr>
        <w:t xml:space="preserve">In balancing these </w:t>
      </w:r>
      <w:r w:rsidR="00F52132" w:rsidRPr="00F52132">
        <w:rPr>
          <w:rFonts w:ascii="Arial" w:hAnsi="Arial" w:cs="Arial"/>
          <w:sz w:val="22"/>
          <w:szCs w:val="22"/>
        </w:rPr>
        <w:t>identified harms</w:t>
      </w:r>
      <w:r w:rsidR="00F52132">
        <w:rPr>
          <w:rFonts w:ascii="Arial" w:hAnsi="Arial" w:cs="Arial"/>
          <w:sz w:val="22"/>
          <w:szCs w:val="22"/>
        </w:rPr>
        <w:t xml:space="preserve"> we must consider the benefits of the scheme.  In this case, where there is a realistic Class Q fallback position that would secure the same number of dwellings</w:t>
      </w:r>
      <w:r w:rsidR="00B53F6D">
        <w:rPr>
          <w:rFonts w:ascii="Arial" w:hAnsi="Arial" w:cs="Arial"/>
          <w:sz w:val="22"/>
          <w:szCs w:val="22"/>
        </w:rPr>
        <w:t xml:space="preserve">, there are no discernible benefits other than short term </w:t>
      </w:r>
      <w:r w:rsidR="007159B7">
        <w:rPr>
          <w:rFonts w:ascii="Arial" w:hAnsi="Arial" w:cs="Arial"/>
          <w:sz w:val="22"/>
          <w:szCs w:val="22"/>
        </w:rPr>
        <w:t xml:space="preserve">construction jobs, although </w:t>
      </w:r>
      <w:r w:rsidR="00562E43">
        <w:rPr>
          <w:rFonts w:ascii="Arial" w:hAnsi="Arial" w:cs="Arial"/>
          <w:sz w:val="22"/>
          <w:szCs w:val="22"/>
        </w:rPr>
        <w:t xml:space="preserve">even then </w:t>
      </w:r>
      <w:r w:rsidR="007159B7">
        <w:rPr>
          <w:rFonts w:ascii="Arial" w:hAnsi="Arial" w:cs="Arial"/>
          <w:sz w:val="22"/>
          <w:szCs w:val="22"/>
        </w:rPr>
        <w:t xml:space="preserve">the barn conversion would also generate </w:t>
      </w:r>
      <w:r w:rsidR="00562E43">
        <w:rPr>
          <w:rFonts w:ascii="Arial" w:hAnsi="Arial" w:cs="Arial"/>
          <w:sz w:val="22"/>
          <w:szCs w:val="22"/>
        </w:rPr>
        <w:t xml:space="preserve">a </w:t>
      </w:r>
      <w:r w:rsidR="007159B7">
        <w:rPr>
          <w:rFonts w:ascii="Arial" w:hAnsi="Arial" w:cs="Arial"/>
          <w:sz w:val="22"/>
          <w:szCs w:val="22"/>
        </w:rPr>
        <w:t>similar</w:t>
      </w:r>
      <w:r w:rsidR="00562E43">
        <w:rPr>
          <w:rFonts w:ascii="Arial" w:hAnsi="Arial" w:cs="Arial"/>
          <w:sz w:val="22"/>
          <w:szCs w:val="22"/>
        </w:rPr>
        <w:t xml:space="preserve"> level</w:t>
      </w:r>
      <w:r w:rsidR="00315239">
        <w:rPr>
          <w:rFonts w:ascii="Arial" w:hAnsi="Arial" w:cs="Arial"/>
          <w:sz w:val="22"/>
          <w:szCs w:val="22"/>
        </w:rPr>
        <w:t>.</w:t>
      </w:r>
      <w:r w:rsidR="00172571">
        <w:rPr>
          <w:rFonts w:ascii="Arial" w:hAnsi="Arial" w:cs="Arial"/>
          <w:sz w:val="22"/>
          <w:szCs w:val="22"/>
        </w:rPr>
        <w:t xml:space="preserve">  </w:t>
      </w:r>
    </w:p>
    <w:p w14:paraId="39A60917" w14:textId="77777777" w:rsidR="00172571" w:rsidRDefault="00172571" w:rsidP="009066CE">
      <w:pPr>
        <w:spacing w:line="276" w:lineRule="auto"/>
        <w:jc w:val="both"/>
        <w:rPr>
          <w:rFonts w:ascii="Arial" w:hAnsi="Arial" w:cs="Arial"/>
          <w:sz w:val="22"/>
          <w:szCs w:val="22"/>
        </w:rPr>
      </w:pPr>
    </w:p>
    <w:p w14:paraId="6BEACA15" w14:textId="175D61ED" w:rsidR="00172571" w:rsidRDefault="00172571" w:rsidP="009066CE">
      <w:pPr>
        <w:spacing w:line="276" w:lineRule="auto"/>
        <w:jc w:val="both"/>
        <w:rPr>
          <w:rFonts w:ascii="Arial" w:hAnsi="Arial" w:cs="Arial"/>
          <w:sz w:val="22"/>
          <w:szCs w:val="22"/>
        </w:rPr>
      </w:pPr>
      <w:r>
        <w:rPr>
          <w:rFonts w:ascii="Arial" w:hAnsi="Arial" w:cs="Arial"/>
          <w:sz w:val="22"/>
          <w:szCs w:val="22"/>
        </w:rPr>
        <w:t xml:space="preserve">This proposal has no benefit to the HLS </w:t>
      </w:r>
      <w:r w:rsidR="000463C4">
        <w:rPr>
          <w:rFonts w:ascii="Arial" w:hAnsi="Arial" w:cs="Arial"/>
          <w:sz w:val="22"/>
          <w:szCs w:val="22"/>
        </w:rPr>
        <w:t>over the extant Class Q scheme</w:t>
      </w:r>
      <w:r w:rsidR="00B05EF0">
        <w:rPr>
          <w:rFonts w:ascii="Arial" w:hAnsi="Arial" w:cs="Arial"/>
          <w:sz w:val="22"/>
          <w:szCs w:val="22"/>
        </w:rPr>
        <w:t xml:space="preserve"> – </w:t>
      </w:r>
      <w:r w:rsidR="00337BF0">
        <w:rPr>
          <w:rFonts w:ascii="Arial" w:hAnsi="Arial" w:cs="Arial"/>
          <w:sz w:val="22"/>
          <w:szCs w:val="22"/>
        </w:rPr>
        <w:t xml:space="preserve">the creation of </w:t>
      </w:r>
      <w:r w:rsidR="00B05EF0">
        <w:rPr>
          <w:rFonts w:ascii="Arial" w:hAnsi="Arial" w:cs="Arial"/>
          <w:sz w:val="22"/>
          <w:szCs w:val="22"/>
        </w:rPr>
        <w:t>two dwellings</w:t>
      </w:r>
      <w:r w:rsidR="00562E43">
        <w:rPr>
          <w:rFonts w:ascii="Arial" w:hAnsi="Arial" w:cs="Arial"/>
          <w:sz w:val="22"/>
          <w:szCs w:val="22"/>
        </w:rPr>
        <w:t xml:space="preserve"> in either case</w:t>
      </w:r>
      <w:r w:rsidR="000463C4">
        <w:rPr>
          <w:rFonts w:ascii="Arial" w:hAnsi="Arial" w:cs="Arial"/>
          <w:sz w:val="22"/>
          <w:szCs w:val="22"/>
        </w:rPr>
        <w:t xml:space="preserve">.  As the Class Q scheme </w:t>
      </w:r>
      <w:r w:rsidR="003C7CB8">
        <w:rPr>
          <w:rFonts w:ascii="Arial" w:hAnsi="Arial" w:cs="Arial"/>
          <w:sz w:val="22"/>
          <w:szCs w:val="22"/>
        </w:rPr>
        <w:t xml:space="preserve">can be implemented without resulting in the harm that the current </w:t>
      </w:r>
      <w:r w:rsidR="006F2F96">
        <w:rPr>
          <w:rFonts w:ascii="Arial" w:hAnsi="Arial" w:cs="Arial"/>
          <w:sz w:val="22"/>
          <w:szCs w:val="22"/>
        </w:rPr>
        <w:t xml:space="preserve">scheme </w:t>
      </w:r>
      <w:r w:rsidR="003C7CB8">
        <w:rPr>
          <w:rFonts w:ascii="Arial" w:hAnsi="Arial" w:cs="Arial"/>
          <w:sz w:val="22"/>
          <w:szCs w:val="22"/>
        </w:rPr>
        <w:t>would</w:t>
      </w:r>
      <w:r w:rsidR="00B05EF0">
        <w:rPr>
          <w:rFonts w:ascii="Arial" w:hAnsi="Arial" w:cs="Arial"/>
          <w:sz w:val="22"/>
          <w:szCs w:val="22"/>
        </w:rPr>
        <w:t xml:space="preserve"> cause to the local </w:t>
      </w:r>
      <w:r w:rsidR="000E623B">
        <w:rPr>
          <w:rFonts w:ascii="Arial" w:hAnsi="Arial" w:cs="Arial"/>
          <w:sz w:val="22"/>
          <w:szCs w:val="22"/>
        </w:rPr>
        <w:t xml:space="preserve">distinctiveness </w:t>
      </w:r>
      <w:r w:rsidR="00B05EF0">
        <w:rPr>
          <w:rFonts w:ascii="Arial" w:hAnsi="Arial" w:cs="Arial"/>
          <w:sz w:val="22"/>
          <w:szCs w:val="22"/>
        </w:rPr>
        <w:t xml:space="preserve">and </w:t>
      </w:r>
      <w:r w:rsidR="000E623B">
        <w:rPr>
          <w:rFonts w:ascii="Arial" w:hAnsi="Arial" w:cs="Arial"/>
          <w:sz w:val="22"/>
          <w:szCs w:val="22"/>
        </w:rPr>
        <w:t xml:space="preserve">landscape </w:t>
      </w:r>
      <w:r w:rsidR="00B05EF0">
        <w:rPr>
          <w:rFonts w:ascii="Arial" w:hAnsi="Arial" w:cs="Arial"/>
          <w:sz w:val="22"/>
          <w:szCs w:val="22"/>
        </w:rPr>
        <w:t>character</w:t>
      </w:r>
      <w:r w:rsidR="000E623B">
        <w:rPr>
          <w:rFonts w:ascii="Arial" w:hAnsi="Arial" w:cs="Arial"/>
          <w:sz w:val="22"/>
          <w:szCs w:val="22"/>
        </w:rPr>
        <w:t xml:space="preserve">, it is recommended to the applicant that they implement the Class Q </w:t>
      </w:r>
      <w:r w:rsidR="009B7CF4">
        <w:rPr>
          <w:rFonts w:ascii="Arial" w:hAnsi="Arial" w:cs="Arial"/>
          <w:sz w:val="22"/>
          <w:szCs w:val="22"/>
        </w:rPr>
        <w:t xml:space="preserve">approval ref. </w:t>
      </w:r>
      <w:r w:rsidR="009B7CF4" w:rsidRPr="009B7CF4">
        <w:rPr>
          <w:rFonts w:ascii="Arial" w:hAnsi="Arial" w:cs="Arial"/>
          <w:sz w:val="22"/>
          <w:szCs w:val="22"/>
        </w:rPr>
        <w:t>PL/2025/08586</w:t>
      </w:r>
      <w:r w:rsidR="009B7CF4">
        <w:rPr>
          <w:rFonts w:ascii="Arial" w:hAnsi="Arial" w:cs="Arial"/>
          <w:sz w:val="22"/>
          <w:szCs w:val="22"/>
        </w:rPr>
        <w:t xml:space="preserve">. </w:t>
      </w:r>
    </w:p>
    <w:p w14:paraId="17928A6B" w14:textId="77777777" w:rsidR="00F33A55" w:rsidRPr="004C5BF4" w:rsidRDefault="00F33A55" w:rsidP="009066CE">
      <w:pPr>
        <w:spacing w:line="276" w:lineRule="auto"/>
        <w:jc w:val="both"/>
        <w:rPr>
          <w:rFonts w:ascii="Arial" w:hAnsi="Arial" w:cs="Arial"/>
          <w:b/>
          <w:bCs/>
          <w:color w:val="ED0000"/>
          <w:sz w:val="22"/>
          <w:szCs w:val="22"/>
          <w:highlight w:val="yellow"/>
        </w:rPr>
      </w:pPr>
    </w:p>
    <w:p w14:paraId="72BF31B2" w14:textId="77777777" w:rsidR="00D428D4" w:rsidRPr="00337BF0" w:rsidRDefault="00F2151B" w:rsidP="00942BFA">
      <w:pPr>
        <w:spacing w:line="276" w:lineRule="auto"/>
        <w:jc w:val="both"/>
        <w:rPr>
          <w:rFonts w:ascii="Arial" w:hAnsi="Arial" w:cs="Arial"/>
          <w:b/>
          <w:bCs/>
          <w:color w:val="000000" w:themeColor="text1"/>
          <w:sz w:val="22"/>
          <w:szCs w:val="22"/>
        </w:rPr>
      </w:pPr>
      <w:r w:rsidRPr="00337BF0">
        <w:rPr>
          <w:rFonts w:ascii="Arial" w:hAnsi="Arial" w:cs="Arial"/>
          <w:b/>
          <w:bCs/>
          <w:color w:val="000000" w:themeColor="text1"/>
          <w:sz w:val="22"/>
          <w:szCs w:val="22"/>
        </w:rPr>
        <w:t>RECOMMENDATION</w:t>
      </w:r>
      <w:r w:rsidRPr="00337BF0">
        <w:rPr>
          <w:rFonts w:ascii="Arial" w:hAnsi="Arial" w:cs="Arial"/>
          <w:color w:val="000000" w:themeColor="text1"/>
          <w:sz w:val="22"/>
          <w:szCs w:val="22"/>
        </w:rPr>
        <w:t>:</w:t>
      </w:r>
      <w:r w:rsidRPr="00337BF0">
        <w:rPr>
          <w:rFonts w:ascii="Arial" w:hAnsi="Arial" w:cs="Arial"/>
          <w:color w:val="000000" w:themeColor="text1"/>
          <w:sz w:val="22"/>
          <w:szCs w:val="22"/>
        </w:rPr>
        <w:br/>
      </w:r>
      <w:r w:rsidRPr="00337BF0">
        <w:rPr>
          <w:rFonts w:ascii="Arial" w:hAnsi="Arial" w:cs="Arial"/>
          <w:b/>
          <w:bCs/>
          <w:color w:val="000000" w:themeColor="text1"/>
          <w:sz w:val="22"/>
          <w:szCs w:val="22"/>
        </w:rPr>
        <w:t>That Planning Permission be REFUSED.</w:t>
      </w:r>
    </w:p>
    <w:p w14:paraId="2BE25F6B" w14:textId="77777777" w:rsidR="00D428D4" w:rsidRDefault="00D428D4" w:rsidP="00942BFA">
      <w:pPr>
        <w:spacing w:line="276" w:lineRule="auto"/>
        <w:jc w:val="both"/>
        <w:rPr>
          <w:rFonts w:ascii="Arial" w:hAnsi="Arial" w:cs="Arial"/>
          <w:color w:val="000000" w:themeColor="text1"/>
          <w:sz w:val="22"/>
          <w:szCs w:val="22"/>
        </w:rPr>
      </w:pPr>
    </w:p>
    <w:p w14:paraId="2C4B054B" w14:textId="5FD54BA8" w:rsidR="00AA26FB" w:rsidRDefault="00AA26FB"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Reason for refusal:</w:t>
      </w:r>
    </w:p>
    <w:p w14:paraId="66829753" w14:textId="77777777" w:rsidR="00AA26FB" w:rsidRPr="00337BF0" w:rsidRDefault="00AA26FB" w:rsidP="00942BFA">
      <w:pPr>
        <w:spacing w:line="276" w:lineRule="auto"/>
        <w:jc w:val="both"/>
        <w:rPr>
          <w:rFonts w:ascii="Arial" w:hAnsi="Arial" w:cs="Arial"/>
          <w:color w:val="000000" w:themeColor="text1"/>
          <w:sz w:val="22"/>
          <w:szCs w:val="22"/>
        </w:rPr>
      </w:pPr>
    </w:p>
    <w:p w14:paraId="495B1EA8" w14:textId="77777777" w:rsidR="00AA26FB" w:rsidRPr="00AA26FB" w:rsidRDefault="00AA26FB" w:rsidP="00AA26F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8D6756">
        <w:rPr>
          <w:rFonts w:ascii="Arial" w:hAnsi="Arial" w:cs="Arial"/>
          <w:color w:val="000000" w:themeColor="text1"/>
          <w:sz w:val="22"/>
          <w:szCs w:val="22"/>
        </w:rPr>
        <w:t xml:space="preserve">he proposed development would result in </w:t>
      </w:r>
      <w:r>
        <w:rPr>
          <w:rFonts w:ascii="Arial" w:hAnsi="Arial" w:cs="Arial"/>
          <w:color w:val="000000" w:themeColor="text1"/>
          <w:sz w:val="22"/>
          <w:szCs w:val="22"/>
        </w:rPr>
        <w:t>dwellings of incongruous and unsympathetic</w:t>
      </w:r>
      <w:r w:rsidRPr="008D6756">
        <w:rPr>
          <w:rFonts w:ascii="Arial" w:hAnsi="Arial" w:cs="Arial"/>
          <w:color w:val="000000" w:themeColor="text1"/>
          <w:sz w:val="22"/>
          <w:szCs w:val="22"/>
        </w:rPr>
        <w:t xml:space="preserve"> </w:t>
      </w:r>
      <w:r>
        <w:rPr>
          <w:rFonts w:ascii="Arial" w:hAnsi="Arial" w:cs="Arial"/>
          <w:color w:val="000000" w:themeColor="text1"/>
          <w:sz w:val="22"/>
          <w:szCs w:val="22"/>
        </w:rPr>
        <w:t xml:space="preserve">domestic </w:t>
      </w:r>
      <w:r w:rsidRPr="008D6756">
        <w:rPr>
          <w:rFonts w:ascii="Arial" w:hAnsi="Arial" w:cs="Arial"/>
          <w:color w:val="000000" w:themeColor="text1"/>
          <w:sz w:val="22"/>
          <w:szCs w:val="22"/>
        </w:rPr>
        <w:t>design</w:t>
      </w:r>
      <w:r>
        <w:rPr>
          <w:rFonts w:ascii="Arial" w:hAnsi="Arial" w:cs="Arial"/>
          <w:color w:val="000000" w:themeColor="text1"/>
          <w:sz w:val="22"/>
          <w:szCs w:val="22"/>
        </w:rPr>
        <w:t>, scale and massing</w:t>
      </w:r>
      <w:r w:rsidRPr="008D6756">
        <w:rPr>
          <w:rFonts w:ascii="Arial" w:hAnsi="Arial" w:cs="Arial"/>
          <w:color w:val="000000" w:themeColor="text1"/>
          <w:sz w:val="22"/>
          <w:szCs w:val="22"/>
        </w:rPr>
        <w:t xml:space="preserve"> that would not reflect the rural and agricultural character of the site and its surroundings.  This would result in harm to th</w:t>
      </w:r>
      <w:r>
        <w:rPr>
          <w:rFonts w:ascii="Arial" w:hAnsi="Arial" w:cs="Arial"/>
          <w:color w:val="000000" w:themeColor="text1"/>
          <w:sz w:val="22"/>
          <w:szCs w:val="22"/>
        </w:rPr>
        <w:t>at</w:t>
      </w:r>
      <w:r w:rsidRPr="008D6756">
        <w:rPr>
          <w:rFonts w:ascii="Arial" w:hAnsi="Arial" w:cs="Arial"/>
          <w:color w:val="000000" w:themeColor="text1"/>
          <w:sz w:val="22"/>
          <w:szCs w:val="22"/>
        </w:rPr>
        <w:t xml:space="preserve"> character of the </w:t>
      </w:r>
      <w:r>
        <w:rPr>
          <w:rFonts w:ascii="Arial" w:hAnsi="Arial" w:cs="Arial"/>
          <w:color w:val="000000" w:themeColor="text1"/>
          <w:sz w:val="22"/>
          <w:szCs w:val="22"/>
        </w:rPr>
        <w:t xml:space="preserve">local </w:t>
      </w:r>
      <w:r w:rsidRPr="008D6756">
        <w:rPr>
          <w:rFonts w:ascii="Arial" w:hAnsi="Arial" w:cs="Arial"/>
          <w:color w:val="000000" w:themeColor="text1"/>
          <w:sz w:val="22"/>
          <w:szCs w:val="22"/>
        </w:rPr>
        <w:t xml:space="preserve">area </w:t>
      </w:r>
      <w:r>
        <w:rPr>
          <w:rFonts w:ascii="Arial" w:hAnsi="Arial" w:cs="Arial"/>
          <w:color w:val="000000" w:themeColor="text1"/>
          <w:sz w:val="22"/>
          <w:szCs w:val="22"/>
        </w:rPr>
        <w:t>as well as</w:t>
      </w:r>
      <w:r w:rsidRPr="008D6756">
        <w:rPr>
          <w:rFonts w:ascii="Arial" w:hAnsi="Arial" w:cs="Arial"/>
          <w:color w:val="000000" w:themeColor="text1"/>
          <w:sz w:val="22"/>
          <w:szCs w:val="22"/>
        </w:rPr>
        <w:t xml:space="preserve"> the </w:t>
      </w:r>
      <w:r>
        <w:rPr>
          <w:rFonts w:ascii="Arial" w:hAnsi="Arial" w:cs="Arial"/>
          <w:color w:val="000000" w:themeColor="text1"/>
          <w:sz w:val="22"/>
          <w:szCs w:val="22"/>
        </w:rPr>
        <w:t xml:space="preserve">wider </w:t>
      </w:r>
      <w:r w:rsidRPr="008D6756">
        <w:rPr>
          <w:rFonts w:ascii="Arial" w:hAnsi="Arial" w:cs="Arial"/>
          <w:color w:val="000000" w:themeColor="text1"/>
          <w:sz w:val="22"/>
          <w:szCs w:val="22"/>
        </w:rPr>
        <w:t>landscape</w:t>
      </w:r>
      <w:r>
        <w:rPr>
          <w:rFonts w:ascii="Arial" w:hAnsi="Arial" w:cs="Arial"/>
          <w:color w:val="000000" w:themeColor="text1"/>
          <w:sz w:val="22"/>
          <w:szCs w:val="22"/>
        </w:rPr>
        <w:t xml:space="preserve"> character.  This would be </w:t>
      </w:r>
      <w:r w:rsidRPr="008D6756">
        <w:rPr>
          <w:rFonts w:ascii="Arial" w:hAnsi="Arial" w:cs="Arial"/>
          <w:color w:val="000000" w:themeColor="text1"/>
          <w:sz w:val="22"/>
          <w:szCs w:val="22"/>
        </w:rPr>
        <w:t>contrary to CP51</w:t>
      </w:r>
      <w:r>
        <w:rPr>
          <w:rFonts w:ascii="Arial" w:hAnsi="Arial" w:cs="Arial"/>
          <w:color w:val="000000" w:themeColor="text1"/>
          <w:sz w:val="22"/>
          <w:szCs w:val="22"/>
        </w:rPr>
        <w:t xml:space="preserve"> and</w:t>
      </w:r>
      <w:r w:rsidRPr="008D6756">
        <w:rPr>
          <w:rFonts w:ascii="Arial" w:hAnsi="Arial" w:cs="Arial"/>
          <w:color w:val="000000" w:themeColor="text1"/>
          <w:sz w:val="22"/>
          <w:szCs w:val="22"/>
        </w:rPr>
        <w:t xml:space="preserve"> CP57 </w:t>
      </w:r>
      <w:r>
        <w:rPr>
          <w:rFonts w:ascii="Arial" w:hAnsi="Arial" w:cs="Arial"/>
          <w:color w:val="000000" w:themeColor="text1"/>
          <w:sz w:val="22"/>
          <w:szCs w:val="22"/>
        </w:rPr>
        <w:t xml:space="preserve">of the Wiltshire Core Strategy </w:t>
      </w:r>
      <w:r w:rsidRPr="008D6756">
        <w:rPr>
          <w:rFonts w:ascii="Arial" w:hAnsi="Arial" w:cs="Arial"/>
          <w:color w:val="000000" w:themeColor="text1"/>
          <w:sz w:val="22"/>
          <w:szCs w:val="22"/>
        </w:rPr>
        <w:t>and section 12 of the NPPF.</w:t>
      </w:r>
      <w:r>
        <w:rPr>
          <w:rFonts w:ascii="Arial" w:hAnsi="Arial" w:cs="Arial"/>
          <w:color w:val="000000" w:themeColor="text1"/>
          <w:sz w:val="22"/>
          <w:szCs w:val="22"/>
        </w:rPr>
        <w:t xml:space="preserve">  The identified harm has not been outweighed by any benefits of the scheme, especially given the fallback Class Q position </w:t>
      </w:r>
      <w:r w:rsidRPr="00AA26FB">
        <w:rPr>
          <w:rFonts w:ascii="Arial" w:hAnsi="Arial" w:cs="Arial"/>
          <w:color w:val="000000" w:themeColor="text1"/>
          <w:sz w:val="22"/>
          <w:szCs w:val="22"/>
        </w:rPr>
        <w:t>would yield the same benefits without resulting in harm to the local and landscape character.</w:t>
      </w:r>
    </w:p>
    <w:p w14:paraId="322EDE84" w14:textId="77777777" w:rsidR="00F7609E" w:rsidRDefault="00F7609E" w:rsidP="7D84FC5F">
      <w:pPr>
        <w:rPr>
          <w:rFonts w:ascii="Arial" w:hAnsi="Arial" w:cs="Arial"/>
          <w:color w:val="000000" w:themeColor="text1"/>
          <w:sz w:val="22"/>
          <w:szCs w:val="22"/>
        </w:rPr>
      </w:pPr>
    </w:p>
    <w:p w14:paraId="3D93FFF2" w14:textId="77777777" w:rsidR="00F05DAB" w:rsidRPr="00AA26FB" w:rsidRDefault="00F05DAB" w:rsidP="7D84FC5F">
      <w:pPr>
        <w:rPr>
          <w:rFonts w:ascii="Arial" w:hAnsi="Arial" w:cs="Arial"/>
          <w:color w:val="000000" w:themeColor="text1"/>
          <w:sz w:val="22"/>
          <w:szCs w:val="22"/>
        </w:rPr>
      </w:pPr>
    </w:p>
    <w:p w14:paraId="49FE1F12" w14:textId="39E4139A" w:rsidR="00AA26FB" w:rsidRDefault="00AA26FB" w:rsidP="7D84FC5F">
      <w:pPr>
        <w:rPr>
          <w:rFonts w:ascii="Arial" w:hAnsi="Arial" w:cs="Arial"/>
          <w:color w:val="000000" w:themeColor="text1"/>
          <w:sz w:val="22"/>
          <w:szCs w:val="22"/>
        </w:rPr>
      </w:pPr>
      <w:r>
        <w:rPr>
          <w:rFonts w:ascii="Arial" w:hAnsi="Arial" w:cs="Arial"/>
          <w:color w:val="000000" w:themeColor="text1"/>
          <w:sz w:val="22"/>
          <w:szCs w:val="22"/>
        </w:rPr>
        <w:t>Informative:</w:t>
      </w:r>
    </w:p>
    <w:p w14:paraId="4BDF7E77" w14:textId="77777777" w:rsidR="00AA26FB" w:rsidRDefault="00AA26FB" w:rsidP="00F05DAB">
      <w:pPr>
        <w:jc w:val="both"/>
        <w:rPr>
          <w:rFonts w:ascii="Arial" w:hAnsi="Arial" w:cs="Arial"/>
          <w:color w:val="000000" w:themeColor="text1"/>
          <w:sz w:val="22"/>
          <w:szCs w:val="22"/>
        </w:rPr>
      </w:pPr>
    </w:p>
    <w:p w14:paraId="4EE71CD8" w14:textId="77777777" w:rsidR="00B15916" w:rsidRPr="007749B4" w:rsidRDefault="00B15916" w:rsidP="00F05DAB">
      <w:pPr>
        <w:contextualSpacing/>
        <w:jc w:val="both"/>
        <w:rPr>
          <w:rFonts w:ascii="Arial" w:hAnsi="Arial" w:cs="Arial"/>
        </w:rPr>
      </w:pPr>
      <w:r w:rsidRPr="007749B4">
        <w:rPr>
          <w:rFonts w:ascii="Arial" w:hAnsi="Arial" w:cs="Arial"/>
        </w:rPr>
        <w:t>The development hereby refused has been considered with reference to the following submitted plans and documents:</w:t>
      </w:r>
    </w:p>
    <w:p w14:paraId="134A7D1D" w14:textId="77777777" w:rsidR="00B15916" w:rsidRPr="007749B4" w:rsidRDefault="00B15916" w:rsidP="00F05DAB">
      <w:pPr>
        <w:contextualSpacing/>
        <w:jc w:val="both"/>
        <w:rPr>
          <w:rFonts w:ascii="Arial" w:hAnsi="Arial" w:cs="Arial"/>
        </w:rPr>
      </w:pPr>
    </w:p>
    <w:p w14:paraId="2BAE7191" w14:textId="798A581D" w:rsidR="00B15916" w:rsidRPr="007749B4" w:rsidRDefault="00B70A64" w:rsidP="00F05DAB">
      <w:pPr>
        <w:jc w:val="both"/>
        <w:rPr>
          <w:rFonts w:ascii="Arial" w:hAnsi="Arial" w:cs="Arial"/>
        </w:rPr>
      </w:pPr>
      <w:r>
        <w:rPr>
          <w:rFonts w:ascii="Arial" w:hAnsi="Arial" w:cs="Arial"/>
        </w:rPr>
        <w:t xml:space="preserve">Application Forms, </w:t>
      </w:r>
      <w:r w:rsidR="00C31955">
        <w:rPr>
          <w:rFonts w:ascii="Arial" w:hAnsi="Arial" w:cs="Arial"/>
        </w:rPr>
        <w:t xml:space="preserve">Drawing Nos. </w:t>
      </w:r>
      <w:r w:rsidR="00C071D5">
        <w:rPr>
          <w:rFonts w:ascii="Arial" w:hAnsi="Arial" w:cs="Arial"/>
        </w:rPr>
        <w:t xml:space="preserve">01 Rev A (Location Plan), </w:t>
      </w:r>
      <w:r w:rsidR="00811AAE">
        <w:rPr>
          <w:rFonts w:ascii="Arial" w:hAnsi="Arial" w:cs="Arial"/>
        </w:rPr>
        <w:t xml:space="preserve">Topological Survey, </w:t>
      </w:r>
      <w:r w:rsidR="00632351">
        <w:rPr>
          <w:rFonts w:ascii="Arial" w:hAnsi="Arial" w:cs="Arial"/>
        </w:rPr>
        <w:t>05 Rev B</w:t>
      </w:r>
      <w:r w:rsidR="006A5F2D">
        <w:rPr>
          <w:rFonts w:ascii="Arial" w:hAnsi="Arial" w:cs="Arial"/>
        </w:rPr>
        <w:t xml:space="preserve"> (Approved Class Q Plans)</w:t>
      </w:r>
      <w:r w:rsidR="00632351">
        <w:rPr>
          <w:rFonts w:ascii="Arial" w:hAnsi="Arial" w:cs="Arial"/>
        </w:rPr>
        <w:t>,</w:t>
      </w:r>
      <w:r w:rsidR="006A5F2D">
        <w:rPr>
          <w:rFonts w:ascii="Arial" w:hAnsi="Arial" w:cs="Arial"/>
        </w:rPr>
        <w:t xml:space="preserve"> </w:t>
      </w:r>
      <w:r w:rsidR="00766932">
        <w:rPr>
          <w:rFonts w:ascii="Arial" w:hAnsi="Arial" w:cs="Arial"/>
        </w:rPr>
        <w:t xml:space="preserve">05 Rev C (Site Layout Plan – Proposed), </w:t>
      </w:r>
      <w:r w:rsidR="00172BE2">
        <w:rPr>
          <w:rFonts w:ascii="Arial" w:hAnsi="Arial" w:cs="Arial"/>
        </w:rPr>
        <w:t>02 Rev B (Site Layout Plan – Existing)</w:t>
      </w:r>
      <w:r w:rsidR="00632351">
        <w:rPr>
          <w:rFonts w:ascii="Arial" w:hAnsi="Arial" w:cs="Arial"/>
        </w:rPr>
        <w:t xml:space="preserve"> </w:t>
      </w:r>
      <w:r w:rsidR="00B15916" w:rsidRPr="007749B4">
        <w:rPr>
          <w:rFonts w:ascii="Arial" w:hAnsi="Arial" w:cs="Arial"/>
        </w:rPr>
        <w:tab/>
        <w:t xml:space="preserve">received on </w:t>
      </w:r>
      <w:r>
        <w:rPr>
          <w:rFonts w:ascii="Arial" w:hAnsi="Arial" w:cs="Arial"/>
        </w:rPr>
        <w:t>1</w:t>
      </w:r>
      <w:r w:rsidRPr="00B70A64">
        <w:rPr>
          <w:rFonts w:ascii="Arial" w:hAnsi="Arial" w:cs="Arial"/>
          <w:vertAlign w:val="superscript"/>
        </w:rPr>
        <w:t>st</w:t>
      </w:r>
      <w:r>
        <w:rPr>
          <w:rFonts w:ascii="Arial" w:hAnsi="Arial" w:cs="Arial"/>
        </w:rPr>
        <w:t xml:space="preserve"> April 2026</w:t>
      </w:r>
    </w:p>
    <w:p w14:paraId="5C5FE15F" w14:textId="77777777" w:rsidR="00B14AE8" w:rsidRDefault="00B14AE8" w:rsidP="00F05DAB">
      <w:pPr>
        <w:jc w:val="both"/>
        <w:rPr>
          <w:rFonts w:ascii="Arial" w:hAnsi="Arial" w:cs="Arial"/>
        </w:rPr>
      </w:pPr>
    </w:p>
    <w:p w14:paraId="5E478BB6" w14:textId="3B743833" w:rsidR="00B15916" w:rsidRPr="007749B4" w:rsidRDefault="008F19F2" w:rsidP="00F05DAB">
      <w:pPr>
        <w:jc w:val="both"/>
        <w:rPr>
          <w:rFonts w:ascii="Arial" w:hAnsi="Arial" w:cs="Arial"/>
        </w:rPr>
      </w:pPr>
      <w:r>
        <w:rPr>
          <w:rFonts w:ascii="Arial" w:hAnsi="Arial" w:cs="Arial"/>
        </w:rPr>
        <w:t>Drawing No. 06 Rev B</w:t>
      </w:r>
      <w:r w:rsidR="00F05DAB">
        <w:rPr>
          <w:rFonts w:ascii="Arial" w:hAnsi="Arial" w:cs="Arial"/>
        </w:rPr>
        <w:t xml:space="preserve"> (Proposed Plans) </w:t>
      </w:r>
      <w:r w:rsidR="00B15916" w:rsidRPr="007749B4">
        <w:rPr>
          <w:rFonts w:ascii="Arial" w:hAnsi="Arial" w:cs="Arial"/>
        </w:rPr>
        <w:tab/>
        <w:t xml:space="preserve">received on </w:t>
      </w:r>
      <w:r w:rsidR="003D2A59">
        <w:rPr>
          <w:rFonts w:ascii="Arial" w:hAnsi="Arial" w:cs="Arial"/>
        </w:rPr>
        <w:t>15</w:t>
      </w:r>
      <w:r w:rsidR="003D2A59" w:rsidRPr="003D2A59">
        <w:rPr>
          <w:rFonts w:ascii="Arial" w:hAnsi="Arial" w:cs="Arial"/>
          <w:vertAlign w:val="superscript"/>
        </w:rPr>
        <w:t>th</w:t>
      </w:r>
      <w:r w:rsidR="003D2A59">
        <w:rPr>
          <w:rFonts w:ascii="Arial" w:hAnsi="Arial" w:cs="Arial"/>
        </w:rPr>
        <w:t xml:space="preserve"> April 2026</w:t>
      </w:r>
    </w:p>
    <w:p w14:paraId="15E319E8" w14:textId="77777777" w:rsidR="00AA26FB" w:rsidRPr="00AA26FB" w:rsidRDefault="00AA26FB" w:rsidP="00F05DAB">
      <w:pPr>
        <w:jc w:val="both"/>
        <w:rPr>
          <w:rFonts w:ascii="Arial" w:hAnsi="Arial" w:cs="Arial"/>
          <w:color w:val="000000" w:themeColor="text1"/>
          <w:sz w:val="22"/>
          <w:szCs w:val="22"/>
        </w:rPr>
      </w:pPr>
    </w:p>
    <w:sectPr w:rsidR="00AA26FB" w:rsidRPr="00AA26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BB3C8F"/>
    <w:multiLevelType w:val="hybridMultilevel"/>
    <w:tmpl w:val="E9A86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7"/>
  </w:num>
  <w:num w:numId="3" w16cid:durableId="1037051835">
    <w:abstractNumId w:val="40"/>
  </w:num>
  <w:num w:numId="4" w16cid:durableId="2085175374">
    <w:abstractNumId w:val="14"/>
  </w:num>
  <w:num w:numId="5" w16cid:durableId="1488207918">
    <w:abstractNumId w:val="36"/>
  </w:num>
  <w:num w:numId="6" w16cid:durableId="1793137108">
    <w:abstractNumId w:val="23"/>
  </w:num>
  <w:num w:numId="7" w16cid:durableId="509217491">
    <w:abstractNumId w:val="37"/>
  </w:num>
  <w:num w:numId="8" w16cid:durableId="134420376">
    <w:abstractNumId w:val="46"/>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1"/>
  </w:num>
  <w:num w:numId="15" w16cid:durableId="287931387">
    <w:abstractNumId w:val="43"/>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9"/>
  </w:num>
  <w:num w:numId="24" w16cid:durableId="1823306521">
    <w:abstractNumId w:val="26"/>
  </w:num>
  <w:num w:numId="25" w16cid:durableId="1663895656">
    <w:abstractNumId w:val="11"/>
  </w:num>
  <w:num w:numId="26" w16cid:durableId="1750425246">
    <w:abstractNumId w:val="42"/>
  </w:num>
  <w:num w:numId="27" w16cid:durableId="1619068546">
    <w:abstractNumId w:val="15"/>
  </w:num>
  <w:num w:numId="28" w16cid:durableId="1460490708">
    <w:abstractNumId w:val="29"/>
  </w:num>
  <w:num w:numId="29" w16cid:durableId="6713544">
    <w:abstractNumId w:val="55"/>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5"/>
  </w:num>
  <w:num w:numId="35" w16cid:durableId="2039310770">
    <w:abstractNumId w:val="51"/>
  </w:num>
  <w:num w:numId="36" w16cid:durableId="1034232417">
    <w:abstractNumId w:val="7"/>
  </w:num>
  <w:num w:numId="37" w16cid:durableId="2062092020">
    <w:abstractNumId w:val="52"/>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8"/>
  </w:num>
  <w:num w:numId="44" w16cid:durableId="2020037795">
    <w:abstractNumId w:val="54"/>
  </w:num>
  <w:num w:numId="45" w16cid:durableId="2053261774">
    <w:abstractNumId w:val="48"/>
  </w:num>
  <w:num w:numId="46" w16cid:durableId="788477969">
    <w:abstractNumId w:val="53"/>
  </w:num>
  <w:num w:numId="47" w16cid:durableId="2053916891">
    <w:abstractNumId w:val="28"/>
  </w:num>
  <w:num w:numId="48" w16cid:durableId="176845672">
    <w:abstractNumId w:val="22"/>
  </w:num>
  <w:num w:numId="49" w16cid:durableId="665060638">
    <w:abstractNumId w:val="50"/>
  </w:num>
  <w:num w:numId="50" w16cid:durableId="284772028">
    <w:abstractNumId w:val="45"/>
  </w:num>
  <w:num w:numId="51" w16cid:durableId="1766920167">
    <w:abstractNumId w:val="27"/>
  </w:num>
  <w:num w:numId="52" w16cid:durableId="1369993583">
    <w:abstractNumId w:val="49"/>
  </w:num>
  <w:num w:numId="53" w16cid:durableId="509179030">
    <w:abstractNumId w:val="44"/>
  </w:num>
  <w:num w:numId="54" w16cid:durableId="1317030903">
    <w:abstractNumId w:val="33"/>
  </w:num>
  <w:num w:numId="55" w16cid:durableId="292441812">
    <w:abstractNumId w:val="34"/>
  </w:num>
  <w:num w:numId="56" w16cid:durableId="427165531">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D02"/>
    <w:rsid w:val="00011923"/>
    <w:rsid w:val="0002128A"/>
    <w:rsid w:val="00024030"/>
    <w:rsid w:val="000245E0"/>
    <w:rsid w:val="0002490A"/>
    <w:rsid w:val="00025C2C"/>
    <w:rsid w:val="00032707"/>
    <w:rsid w:val="00035D59"/>
    <w:rsid w:val="00043528"/>
    <w:rsid w:val="000463C4"/>
    <w:rsid w:val="0004756B"/>
    <w:rsid w:val="00051208"/>
    <w:rsid w:val="00051432"/>
    <w:rsid w:val="000519C9"/>
    <w:rsid w:val="00053F09"/>
    <w:rsid w:val="00061168"/>
    <w:rsid w:val="0006523B"/>
    <w:rsid w:val="000675C4"/>
    <w:rsid w:val="00067BEE"/>
    <w:rsid w:val="00070F73"/>
    <w:rsid w:val="0007377C"/>
    <w:rsid w:val="0007380E"/>
    <w:rsid w:val="00083A32"/>
    <w:rsid w:val="00086923"/>
    <w:rsid w:val="00086E34"/>
    <w:rsid w:val="00097010"/>
    <w:rsid w:val="000A78E4"/>
    <w:rsid w:val="000B1A93"/>
    <w:rsid w:val="000B4E91"/>
    <w:rsid w:val="000C0D1A"/>
    <w:rsid w:val="000C5D68"/>
    <w:rsid w:val="000C773F"/>
    <w:rsid w:val="000D0858"/>
    <w:rsid w:val="000D2921"/>
    <w:rsid w:val="000E3FD8"/>
    <w:rsid w:val="000E59B7"/>
    <w:rsid w:val="000E5DA2"/>
    <w:rsid w:val="000E623B"/>
    <w:rsid w:val="000E62BA"/>
    <w:rsid w:val="000E7C60"/>
    <w:rsid w:val="000F1D49"/>
    <w:rsid w:val="000F2BDF"/>
    <w:rsid w:val="00107D4F"/>
    <w:rsid w:val="00111C1D"/>
    <w:rsid w:val="00114DCF"/>
    <w:rsid w:val="001171CC"/>
    <w:rsid w:val="001418E4"/>
    <w:rsid w:val="00145989"/>
    <w:rsid w:val="0014733F"/>
    <w:rsid w:val="00154FAA"/>
    <w:rsid w:val="00155866"/>
    <w:rsid w:val="00157709"/>
    <w:rsid w:val="00160D4A"/>
    <w:rsid w:val="001615DE"/>
    <w:rsid w:val="00172571"/>
    <w:rsid w:val="00172BE2"/>
    <w:rsid w:val="00175188"/>
    <w:rsid w:val="001778D6"/>
    <w:rsid w:val="00183A4E"/>
    <w:rsid w:val="0019189B"/>
    <w:rsid w:val="00193555"/>
    <w:rsid w:val="001A12BE"/>
    <w:rsid w:val="001A33F3"/>
    <w:rsid w:val="001B69D9"/>
    <w:rsid w:val="001C30BF"/>
    <w:rsid w:val="001C49D9"/>
    <w:rsid w:val="001E32E0"/>
    <w:rsid w:val="001E45EA"/>
    <w:rsid w:val="001F2342"/>
    <w:rsid w:val="001F3B03"/>
    <w:rsid w:val="001F7330"/>
    <w:rsid w:val="00200743"/>
    <w:rsid w:val="00204E4E"/>
    <w:rsid w:val="00205E1B"/>
    <w:rsid w:val="00211B6E"/>
    <w:rsid w:val="002131C0"/>
    <w:rsid w:val="0021435E"/>
    <w:rsid w:val="00216E49"/>
    <w:rsid w:val="0021750A"/>
    <w:rsid w:val="00222BAA"/>
    <w:rsid w:val="00230405"/>
    <w:rsid w:val="002352B6"/>
    <w:rsid w:val="00237634"/>
    <w:rsid w:val="00237700"/>
    <w:rsid w:val="00250212"/>
    <w:rsid w:val="002552D4"/>
    <w:rsid w:val="00256484"/>
    <w:rsid w:val="0025654B"/>
    <w:rsid w:val="00262CDC"/>
    <w:rsid w:val="0027128F"/>
    <w:rsid w:val="0027273D"/>
    <w:rsid w:val="00277E25"/>
    <w:rsid w:val="0029187E"/>
    <w:rsid w:val="0029208D"/>
    <w:rsid w:val="002920BF"/>
    <w:rsid w:val="002927C8"/>
    <w:rsid w:val="002A1BCB"/>
    <w:rsid w:val="002A5BB2"/>
    <w:rsid w:val="002B0BE1"/>
    <w:rsid w:val="002D63A7"/>
    <w:rsid w:val="002E11E5"/>
    <w:rsid w:val="002E4B31"/>
    <w:rsid w:val="002E5A1C"/>
    <w:rsid w:val="002E700B"/>
    <w:rsid w:val="003007EC"/>
    <w:rsid w:val="003066D0"/>
    <w:rsid w:val="00307886"/>
    <w:rsid w:val="00307DF8"/>
    <w:rsid w:val="00312C7F"/>
    <w:rsid w:val="00315239"/>
    <w:rsid w:val="00316C37"/>
    <w:rsid w:val="0032371F"/>
    <w:rsid w:val="00327312"/>
    <w:rsid w:val="0032739F"/>
    <w:rsid w:val="003334D9"/>
    <w:rsid w:val="00336FA4"/>
    <w:rsid w:val="003376CD"/>
    <w:rsid w:val="00337BF0"/>
    <w:rsid w:val="003440E3"/>
    <w:rsid w:val="00346076"/>
    <w:rsid w:val="0034796B"/>
    <w:rsid w:val="003501A0"/>
    <w:rsid w:val="0035216D"/>
    <w:rsid w:val="00352A11"/>
    <w:rsid w:val="00355C32"/>
    <w:rsid w:val="003763E1"/>
    <w:rsid w:val="003858BF"/>
    <w:rsid w:val="00385EB2"/>
    <w:rsid w:val="0038645B"/>
    <w:rsid w:val="003905FB"/>
    <w:rsid w:val="003A6B92"/>
    <w:rsid w:val="003B389D"/>
    <w:rsid w:val="003B3D65"/>
    <w:rsid w:val="003C05FF"/>
    <w:rsid w:val="003C3D7B"/>
    <w:rsid w:val="003C606B"/>
    <w:rsid w:val="003C7CB8"/>
    <w:rsid w:val="003D0AA2"/>
    <w:rsid w:val="003D2A59"/>
    <w:rsid w:val="003D5959"/>
    <w:rsid w:val="003F19FC"/>
    <w:rsid w:val="003F1C52"/>
    <w:rsid w:val="003F5B85"/>
    <w:rsid w:val="003F625A"/>
    <w:rsid w:val="00434E51"/>
    <w:rsid w:val="0043749E"/>
    <w:rsid w:val="004400EB"/>
    <w:rsid w:val="00445202"/>
    <w:rsid w:val="0045678D"/>
    <w:rsid w:val="0047468E"/>
    <w:rsid w:val="00477CC4"/>
    <w:rsid w:val="004817FB"/>
    <w:rsid w:val="00482421"/>
    <w:rsid w:val="00482DB3"/>
    <w:rsid w:val="0048448D"/>
    <w:rsid w:val="00486718"/>
    <w:rsid w:val="004901C5"/>
    <w:rsid w:val="004A1271"/>
    <w:rsid w:val="004A66A9"/>
    <w:rsid w:val="004B2F79"/>
    <w:rsid w:val="004C0337"/>
    <w:rsid w:val="004C095C"/>
    <w:rsid w:val="004C4FA0"/>
    <w:rsid w:val="004C5BF4"/>
    <w:rsid w:val="004C6770"/>
    <w:rsid w:val="004E530C"/>
    <w:rsid w:val="004F0B49"/>
    <w:rsid w:val="00500B8B"/>
    <w:rsid w:val="005138AB"/>
    <w:rsid w:val="00515B1F"/>
    <w:rsid w:val="00520340"/>
    <w:rsid w:val="00523BC7"/>
    <w:rsid w:val="00532780"/>
    <w:rsid w:val="00533E0C"/>
    <w:rsid w:val="00537DA1"/>
    <w:rsid w:val="0054068B"/>
    <w:rsid w:val="00543309"/>
    <w:rsid w:val="0054365E"/>
    <w:rsid w:val="0054422C"/>
    <w:rsid w:val="005509AC"/>
    <w:rsid w:val="00552FB8"/>
    <w:rsid w:val="005536AF"/>
    <w:rsid w:val="00562C98"/>
    <w:rsid w:val="00562E43"/>
    <w:rsid w:val="005647DD"/>
    <w:rsid w:val="005729CC"/>
    <w:rsid w:val="00585C3D"/>
    <w:rsid w:val="00587773"/>
    <w:rsid w:val="005A03A2"/>
    <w:rsid w:val="005A3D4A"/>
    <w:rsid w:val="005A6C48"/>
    <w:rsid w:val="005B5C8E"/>
    <w:rsid w:val="005C1A00"/>
    <w:rsid w:val="005C235B"/>
    <w:rsid w:val="005C7FDF"/>
    <w:rsid w:val="005D1D44"/>
    <w:rsid w:val="005D4783"/>
    <w:rsid w:val="005D6524"/>
    <w:rsid w:val="005F131E"/>
    <w:rsid w:val="005F3C5A"/>
    <w:rsid w:val="005F4A4B"/>
    <w:rsid w:val="00600E0C"/>
    <w:rsid w:val="0061252A"/>
    <w:rsid w:val="006132A5"/>
    <w:rsid w:val="00615530"/>
    <w:rsid w:val="00622B30"/>
    <w:rsid w:val="0062466D"/>
    <w:rsid w:val="00632351"/>
    <w:rsid w:val="006411AB"/>
    <w:rsid w:val="00643C57"/>
    <w:rsid w:val="006459C0"/>
    <w:rsid w:val="006464F5"/>
    <w:rsid w:val="00646832"/>
    <w:rsid w:val="006477C7"/>
    <w:rsid w:val="00653268"/>
    <w:rsid w:val="00655215"/>
    <w:rsid w:val="00665246"/>
    <w:rsid w:val="00671BC3"/>
    <w:rsid w:val="00680DA9"/>
    <w:rsid w:val="006829EF"/>
    <w:rsid w:val="00683C17"/>
    <w:rsid w:val="00684637"/>
    <w:rsid w:val="006A5F2D"/>
    <w:rsid w:val="006A65F4"/>
    <w:rsid w:val="006B0166"/>
    <w:rsid w:val="006B0308"/>
    <w:rsid w:val="006B2E50"/>
    <w:rsid w:val="006C242A"/>
    <w:rsid w:val="006C77FD"/>
    <w:rsid w:val="006C7831"/>
    <w:rsid w:val="006C7EB1"/>
    <w:rsid w:val="006D7873"/>
    <w:rsid w:val="006E13C2"/>
    <w:rsid w:val="006E5795"/>
    <w:rsid w:val="006F0799"/>
    <w:rsid w:val="006F1FF0"/>
    <w:rsid w:val="006F2F96"/>
    <w:rsid w:val="006F5FC1"/>
    <w:rsid w:val="00703B1E"/>
    <w:rsid w:val="007041EB"/>
    <w:rsid w:val="00714D24"/>
    <w:rsid w:val="007159B7"/>
    <w:rsid w:val="00722BAC"/>
    <w:rsid w:val="0073177E"/>
    <w:rsid w:val="00733C46"/>
    <w:rsid w:val="007348EF"/>
    <w:rsid w:val="007448B7"/>
    <w:rsid w:val="007516D5"/>
    <w:rsid w:val="0076592F"/>
    <w:rsid w:val="00765BC6"/>
    <w:rsid w:val="00765EEE"/>
    <w:rsid w:val="00766932"/>
    <w:rsid w:val="0077384C"/>
    <w:rsid w:val="00776F23"/>
    <w:rsid w:val="007842F1"/>
    <w:rsid w:val="00793947"/>
    <w:rsid w:val="007B47D5"/>
    <w:rsid w:val="007C1197"/>
    <w:rsid w:val="007E67D4"/>
    <w:rsid w:val="007E6A47"/>
    <w:rsid w:val="007E6DC5"/>
    <w:rsid w:val="007E7A6F"/>
    <w:rsid w:val="007F0006"/>
    <w:rsid w:val="007F548E"/>
    <w:rsid w:val="007F695C"/>
    <w:rsid w:val="00805896"/>
    <w:rsid w:val="00807170"/>
    <w:rsid w:val="0080760A"/>
    <w:rsid w:val="00811AAE"/>
    <w:rsid w:val="00815E26"/>
    <w:rsid w:val="00820D83"/>
    <w:rsid w:val="008300DC"/>
    <w:rsid w:val="0083089A"/>
    <w:rsid w:val="00831AC7"/>
    <w:rsid w:val="008410F1"/>
    <w:rsid w:val="00841CB0"/>
    <w:rsid w:val="00847B72"/>
    <w:rsid w:val="00850833"/>
    <w:rsid w:val="00854848"/>
    <w:rsid w:val="00860FB0"/>
    <w:rsid w:val="00863C60"/>
    <w:rsid w:val="008651DA"/>
    <w:rsid w:val="00876DB0"/>
    <w:rsid w:val="00883BF4"/>
    <w:rsid w:val="008A6B33"/>
    <w:rsid w:val="008B0866"/>
    <w:rsid w:val="008B0B16"/>
    <w:rsid w:val="008B233F"/>
    <w:rsid w:val="008B4446"/>
    <w:rsid w:val="008D3EB7"/>
    <w:rsid w:val="008D6756"/>
    <w:rsid w:val="008E0002"/>
    <w:rsid w:val="008E59DE"/>
    <w:rsid w:val="008F19F2"/>
    <w:rsid w:val="008F5BE4"/>
    <w:rsid w:val="008F5DFF"/>
    <w:rsid w:val="009066CE"/>
    <w:rsid w:val="00916070"/>
    <w:rsid w:val="009223E2"/>
    <w:rsid w:val="009232AA"/>
    <w:rsid w:val="0092586B"/>
    <w:rsid w:val="00933599"/>
    <w:rsid w:val="00937BF7"/>
    <w:rsid w:val="00940706"/>
    <w:rsid w:val="00942BFA"/>
    <w:rsid w:val="00943755"/>
    <w:rsid w:val="00952753"/>
    <w:rsid w:val="009613A4"/>
    <w:rsid w:val="009707DA"/>
    <w:rsid w:val="00970A8A"/>
    <w:rsid w:val="00977209"/>
    <w:rsid w:val="00985E84"/>
    <w:rsid w:val="00991B21"/>
    <w:rsid w:val="00992EFE"/>
    <w:rsid w:val="00994116"/>
    <w:rsid w:val="009A078E"/>
    <w:rsid w:val="009B7CF4"/>
    <w:rsid w:val="009C3071"/>
    <w:rsid w:val="009D0560"/>
    <w:rsid w:val="009E1642"/>
    <w:rsid w:val="00A04988"/>
    <w:rsid w:val="00A16EA1"/>
    <w:rsid w:val="00A21657"/>
    <w:rsid w:val="00A25F91"/>
    <w:rsid w:val="00A26D4B"/>
    <w:rsid w:val="00A26FDC"/>
    <w:rsid w:val="00A311A4"/>
    <w:rsid w:val="00A313CE"/>
    <w:rsid w:val="00A41153"/>
    <w:rsid w:val="00A52FA7"/>
    <w:rsid w:val="00A55DA1"/>
    <w:rsid w:val="00A57514"/>
    <w:rsid w:val="00A575A7"/>
    <w:rsid w:val="00A57783"/>
    <w:rsid w:val="00A64314"/>
    <w:rsid w:val="00A71295"/>
    <w:rsid w:val="00A71C3E"/>
    <w:rsid w:val="00A72DEE"/>
    <w:rsid w:val="00A73E5C"/>
    <w:rsid w:val="00A81D4F"/>
    <w:rsid w:val="00A82351"/>
    <w:rsid w:val="00A95A96"/>
    <w:rsid w:val="00AA26FB"/>
    <w:rsid w:val="00AA2963"/>
    <w:rsid w:val="00AA2FA1"/>
    <w:rsid w:val="00AA499E"/>
    <w:rsid w:val="00AA5CE6"/>
    <w:rsid w:val="00AB3CED"/>
    <w:rsid w:val="00AE16CA"/>
    <w:rsid w:val="00AE1C41"/>
    <w:rsid w:val="00AF45AE"/>
    <w:rsid w:val="00B0100C"/>
    <w:rsid w:val="00B05EF0"/>
    <w:rsid w:val="00B14AE8"/>
    <w:rsid w:val="00B15916"/>
    <w:rsid w:val="00B32039"/>
    <w:rsid w:val="00B341CC"/>
    <w:rsid w:val="00B4207C"/>
    <w:rsid w:val="00B43F88"/>
    <w:rsid w:val="00B45C5F"/>
    <w:rsid w:val="00B53F6D"/>
    <w:rsid w:val="00B56EE9"/>
    <w:rsid w:val="00B637CF"/>
    <w:rsid w:val="00B65B2D"/>
    <w:rsid w:val="00B6697F"/>
    <w:rsid w:val="00B70A64"/>
    <w:rsid w:val="00B75EF9"/>
    <w:rsid w:val="00B76224"/>
    <w:rsid w:val="00B81A07"/>
    <w:rsid w:val="00B913B9"/>
    <w:rsid w:val="00B91F7C"/>
    <w:rsid w:val="00BB182D"/>
    <w:rsid w:val="00BB696C"/>
    <w:rsid w:val="00BC0927"/>
    <w:rsid w:val="00BC3471"/>
    <w:rsid w:val="00BC3D9E"/>
    <w:rsid w:val="00BC3F9A"/>
    <w:rsid w:val="00BC4A6F"/>
    <w:rsid w:val="00BD52EF"/>
    <w:rsid w:val="00BE6683"/>
    <w:rsid w:val="00C02945"/>
    <w:rsid w:val="00C04042"/>
    <w:rsid w:val="00C04DA3"/>
    <w:rsid w:val="00C063E0"/>
    <w:rsid w:val="00C071D5"/>
    <w:rsid w:val="00C0745F"/>
    <w:rsid w:val="00C15984"/>
    <w:rsid w:val="00C168B4"/>
    <w:rsid w:val="00C31955"/>
    <w:rsid w:val="00C34DE4"/>
    <w:rsid w:val="00C500D3"/>
    <w:rsid w:val="00C5031C"/>
    <w:rsid w:val="00C5687C"/>
    <w:rsid w:val="00C760C4"/>
    <w:rsid w:val="00C87612"/>
    <w:rsid w:val="00C87E84"/>
    <w:rsid w:val="00C93E5F"/>
    <w:rsid w:val="00CB5F18"/>
    <w:rsid w:val="00CC51B9"/>
    <w:rsid w:val="00CD2203"/>
    <w:rsid w:val="00CE0032"/>
    <w:rsid w:val="00CE745B"/>
    <w:rsid w:val="00CF2835"/>
    <w:rsid w:val="00CF4484"/>
    <w:rsid w:val="00CF67E2"/>
    <w:rsid w:val="00D030B2"/>
    <w:rsid w:val="00D05E10"/>
    <w:rsid w:val="00D101B5"/>
    <w:rsid w:val="00D12140"/>
    <w:rsid w:val="00D14841"/>
    <w:rsid w:val="00D16E46"/>
    <w:rsid w:val="00D20E63"/>
    <w:rsid w:val="00D4126A"/>
    <w:rsid w:val="00D428D4"/>
    <w:rsid w:val="00D44179"/>
    <w:rsid w:val="00D45219"/>
    <w:rsid w:val="00D47810"/>
    <w:rsid w:val="00D52062"/>
    <w:rsid w:val="00D60FF7"/>
    <w:rsid w:val="00D662F9"/>
    <w:rsid w:val="00D70A53"/>
    <w:rsid w:val="00D859CC"/>
    <w:rsid w:val="00D902FA"/>
    <w:rsid w:val="00D9247A"/>
    <w:rsid w:val="00D93039"/>
    <w:rsid w:val="00DA2972"/>
    <w:rsid w:val="00DA3145"/>
    <w:rsid w:val="00DA3A4D"/>
    <w:rsid w:val="00DB1C76"/>
    <w:rsid w:val="00DB2721"/>
    <w:rsid w:val="00DD1AF1"/>
    <w:rsid w:val="00DD3642"/>
    <w:rsid w:val="00DF3CCE"/>
    <w:rsid w:val="00E016EF"/>
    <w:rsid w:val="00E03670"/>
    <w:rsid w:val="00E03EDD"/>
    <w:rsid w:val="00E058EC"/>
    <w:rsid w:val="00E05C30"/>
    <w:rsid w:val="00E1375B"/>
    <w:rsid w:val="00E14107"/>
    <w:rsid w:val="00E15D98"/>
    <w:rsid w:val="00E16D9D"/>
    <w:rsid w:val="00E24994"/>
    <w:rsid w:val="00E35059"/>
    <w:rsid w:val="00E350E7"/>
    <w:rsid w:val="00E3526F"/>
    <w:rsid w:val="00E42E64"/>
    <w:rsid w:val="00E44A7B"/>
    <w:rsid w:val="00E54533"/>
    <w:rsid w:val="00E57DEB"/>
    <w:rsid w:val="00E63B49"/>
    <w:rsid w:val="00E70D98"/>
    <w:rsid w:val="00E76B53"/>
    <w:rsid w:val="00E854C2"/>
    <w:rsid w:val="00E87BE7"/>
    <w:rsid w:val="00E9553A"/>
    <w:rsid w:val="00EA19AA"/>
    <w:rsid w:val="00EA523D"/>
    <w:rsid w:val="00EA5C0C"/>
    <w:rsid w:val="00EC171C"/>
    <w:rsid w:val="00EC2E4E"/>
    <w:rsid w:val="00EC3964"/>
    <w:rsid w:val="00EC4E02"/>
    <w:rsid w:val="00EC5090"/>
    <w:rsid w:val="00ED33CD"/>
    <w:rsid w:val="00ED79C7"/>
    <w:rsid w:val="00EE41D6"/>
    <w:rsid w:val="00EE5C03"/>
    <w:rsid w:val="00EE6040"/>
    <w:rsid w:val="00EE7C23"/>
    <w:rsid w:val="00F005A4"/>
    <w:rsid w:val="00F02C87"/>
    <w:rsid w:val="00F05DAB"/>
    <w:rsid w:val="00F124BA"/>
    <w:rsid w:val="00F1263F"/>
    <w:rsid w:val="00F2151B"/>
    <w:rsid w:val="00F2477F"/>
    <w:rsid w:val="00F26983"/>
    <w:rsid w:val="00F33A55"/>
    <w:rsid w:val="00F37FAD"/>
    <w:rsid w:val="00F514A2"/>
    <w:rsid w:val="00F52132"/>
    <w:rsid w:val="00F545D3"/>
    <w:rsid w:val="00F7017C"/>
    <w:rsid w:val="00F75933"/>
    <w:rsid w:val="00F7609E"/>
    <w:rsid w:val="00F801C2"/>
    <w:rsid w:val="00F811C1"/>
    <w:rsid w:val="00F81518"/>
    <w:rsid w:val="00F81970"/>
    <w:rsid w:val="00F850DD"/>
    <w:rsid w:val="00F86303"/>
    <w:rsid w:val="00F86A8E"/>
    <w:rsid w:val="00F9089F"/>
    <w:rsid w:val="00F90F04"/>
    <w:rsid w:val="00F91CD5"/>
    <w:rsid w:val="00F93E96"/>
    <w:rsid w:val="00FB1222"/>
    <w:rsid w:val="00FB5B5C"/>
    <w:rsid w:val="00FC7067"/>
    <w:rsid w:val="00FC77AA"/>
    <w:rsid w:val="00FD05E3"/>
    <w:rsid w:val="00FD2907"/>
    <w:rsid w:val="00FD3E4B"/>
    <w:rsid w:val="00FD4FDF"/>
    <w:rsid w:val="00FD5859"/>
    <w:rsid w:val="00FD5BB0"/>
    <w:rsid w:val="00FD64A0"/>
    <w:rsid w:val="00FD6B0E"/>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ADE4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16</Pages>
  <Words>5075</Words>
  <Characters>28932</Characters>
  <Application>Microsoft Office Word</Application>
  <DocSecurity>0</DocSecurity>
  <Lines>241</Lines>
  <Paragraphs>67</Paragraphs>
  <ScaleCrop>false</ScaleCrop>
  <Company/>
  <LinksUpToDate>false</LinksUpToDate>
  <CharactersWithSpaces>33940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salesforceId:36745d1f-2d6e-439b-9bfd-62a52ce23a1d</dc:subject>
  <dc:creator>O'Donoghue, Ruaridh</dc:creator>
  <cp:keywords/>
  <dc:description/>
  <cp:lastModifiedBy>Brown, Russell</cp:lastModifiedBy>
  <cp:revision>204</cp:revision>
  <dcterms:created xsi:type="dcterms:W3CDTF">2026-07-22T14:38:00Z</dcterms:created>
  <dcterms:modified xsi:type="dcterms:W3CDTF">2026-07-23T12:52:00Z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069Q300000RqI2yIAF</vt:lpwstr>
  </property>
</Properties>
</file>