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E9CDF" w14:textId="279EBCE5"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564D919"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8E975DE"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37B9F6B4" w14:textId="77777777" w:rsidTr="00DD69A1">
        <w:tc>
          <w:tcPr>
            <w:tcW w:w="3681" w:type="dxa"/>
          </w:tcPr>
          <w:p w14:paraId="4F5B7AB2"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037EEF96"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PL/2026/02317</w:t>
            </w:r>
          </w:p>
        </w:tc>
      </w:tr>
      <w:tr w:rsidR="00E05C30" w14:paraId="662214AA" w14:textId="77777777" w:rsidTr="00DD69A1">
        <w:tc>
          <w:tcPr>
            <w:tcW w:w="3681" w:type="dxa"/>
          </w:tcPr>
          <w:p w14:paraId="743A2D7B"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76EFBC92"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6ECA3531" w14:textId="77777777" w:rsidTr="00DD69A1">
        <w:tc>
          <w:tcPr>
            <w:tcW w:w="3681" w:type="dxa"/>
          </w:tcPr>
          <w:p w14:paraId="447F9FB0"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F1E0C49"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5 Estcourt Street, Devizes, SN10 1LQ</w:t>
            </w:r>
          </w:p>
        </w:tc>
      </w:tr>
      <w:tr w:rsidR="00E05C30" w14:paraId="573B2D4E" w14:textId="77777777" w:rsidTr="00DD69A1">
        <w:tc>
          <w:tcPr>
            <w:tcW w:w="3681" w:type="dxa"/>
          </w:tcPr>
          <w:p w14:paraId="5E678F90"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5FB5D68"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to existing first floor flats No.5 &amp; 5a (Use Class C3) to ancillary office accommodation for the existing veterinary surgery (Use Class E), together with internal alterations to reconfigure consulting, waiting and support areas, and installation of a new external access ramp to improve inclusive access.</w:t>
            </w:r>
          </w:p>
        </w:tc>
      </w:tr>
      <w:tr w:rsidR="00E05C30" w14:paraId="7B9B4016" w14:textId="77777777" w:rsidTr="00DD69A1">
        <w:tc>
          <w:tcPr>
            <w:tcW w:w="3681" w:type="dxa"/>
          </w:tcPr>
          <w:p w14:paraId="1445F0F7"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5A39EF39"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0DF678CB" w14:textId="77777777" w:rsidR="00F7609E" w:rsidRPr="00F7609E" w:rsidRDefault="00F7609E" w:rsidP="00F7609E">
      <w:pPr>
        <w:spacing w:line="276" w:lineRule="auto"/>
        <w:jc w:val="both"/>
        <w:rPr>
          <w:rFonts w:ascii="Arial" w:hAnsi="Arial" w:cs="Arial"/>
          <w:sz w:val="22"/>
          <w:szCs w:val="22"/>
        </w:rPr>
      </w:pPr>
    </w:p>
    <w:p w14:paraId="4384AD55"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3FA6873" w14:textId="77777777" w:rsidR="00683C17" w:rsidRDefault="00683C17" w:rsidP="00683C17">
      <w:pPr>
        <w:spacing w:line="276" w:lineRule="auto"/>
        <w:jc w:val="both"/>
        <w:rPr>
          <w:rFonts w:ascii="Arial" w:hAnsi="Arial" w:cs="Arial"/>
          <w:color w:val="FF0000"/>
          <w:sz w:val="22"/>
          <w:szCs w:val="22"/>
        </w:rPr>
      </w:pPr>
    </w:p>
    <w:p w14:paraId="0884AAF0" w14:textId="2D469B91" w:rsidR="00DE2920" w:rsidRPr="00DE2920" w:rsidRDefault="00DE2920" w:rsidP="00DE2920">
      <w:pPr>
        <w:spacing w:line="276" w:lineRule="auto"/>
        <w:jc w:val="both"/>
        <w:outlineLvl w:val="2"/>
        <w:rPr>
          <w:rFonts w:ascii="Arial" w:hAnsi="Arial" w:cs="Arial"/>
          <w:sz w:val="22"/>
          <w:szCs w:val="22"/>
        </w:rPr>
      </w:pPr>
      <w:r w:rsidRPr="00DE2920">
        <w:rPr>
          <w:rFonts w:ascii="Arial" w:hAnsi="Arial" w:cs="Arial"/>
          <w:sz w:val="22"/>
          <w:szCs w:val="22"/>
        </w:rPr>
        <w:t>The application site comprises the established Estcourt Vets veterinary practice at 5 Estcourt Street, Devizes. The site occupies a Grade II listed building situated within the Devizes Conservation Area and forms part of a terrace of historic buildings fronting Estcourt Street. The building is arranged over basement, ground, first, second and third floor levels and currently comprises a veterinary surgery together with two residential flats located within the upper floors of the building.</w:t>
      </w:r>
    </w:p>
    <w:p w14:paraId="69AF7A52" w14:textId="77777777" w:rsidR="00DE2920" w:rsidRPr="00DE2920" w:rsidRDefault="00DE2920" w:rsidP="00DE2920">
      <w:pPr>
        <w:spacing w:line="276" w:lineRule="auto"/>
        <w:jc w:val="both"/>
        <w:outlineLvl w:val="2"/>
        <w:rPr>
          <w:rFonts w:ascii="Arial" w:hAnsi="Arial" w:cs="Arial"/>
          <w:sz w:val="22"/>
          <w:szCs w:val="22"/>
        </w:rPr>
      </w:pPr>
    </w:p>
    <w:p w14:paraId="649E78BA" w14:textId="0BF49DB8" w:rsidR="00DE2920" w:rsidRPr="00DE2920" w:rsidRDefault="00DE2920" w:rsidP="00DE2920">
      <w:pPr>
        <w:spacing w:line="276" w:lineRule="auto"/>
        <w:jc w:val="both"/>
        <w:outlineLvl w:val="2"/>
        <w:rPr>
          <w:rFonts w:ascii="Arial" w:hAnsi="Arial" w:cs="Arial"/>
          <w:sz w:val="22"/>
          <w:szCs w:val="22"/>
        </w:rPr>
      </w:pPr>
      <w:r w:rsidRPr="00DE2920">
        <w:rPr>
          <w:rFonts w:ascii="Arial" w:hAnsi="Arial" w:cs="Arial"/>
          <w:sz w:val="22"/>
          <w:szCs w:val="22"/>
        </w:rPr>
        <w:t xml:space="preserve">The site benefits from an existing rear parking area and is located within the built confines of Devizes where a range of commercial, community and residential uses are present in the surrounding area. </w:t>
      </w:r>
    </w:p>
    <w:p w14:paraId="10E310CB" w14:textId="77777777" w:rsidR="00DE2920" w:rsidRPr="00DE2920" w:rsidRDefault="00DE2920" w:rsidP="00DE2920">
      <w:pPr>
        <w:spacing w:line="276" w:lineRule="auto"/>
        <w:jc w:val="both"/>
        <w:outlineLvl w:val="2"/>
        <w:rPr>
          <w:rFonts w:ascii="Arial" w:hAnsi="Arial" w:cs="Arial"/>
          <w:sz w:val="22"/>
          <w:szCs w:val="22"/>
        </w:rPr>
      </w:pPr>
    </w:p>
    <w:p w14:paraId="538AFCF3" w14:textId="2E8A529C" w:rsidR="00683C17" w:rsidRPr="00DE2920" w:rsidRDefault="00DE2920" w:rsidP="00DE2920">
      <w:pPr>
        <w:spacing w:line="276" w:lineRule="auto"/>
        <w:jc w:val="both"/>
        <w:outlineLvl w:val="2"/>
        <w:rPr>
          <w:rFonts w:ascii="Arial" w:hAnsi="Arial" w:cs="Arial"/>
          <w:sz w:val="22"/>
          <w:szCs w:val="22"/>
        </w:rPr>
      </w:pPr>
      <w:r w:rsidRPr="00DE2920">
        <w:rPr>
          <w:rFonts w:ascii="Arial" w:hAnsi="Arial" w:cs="Arial"/>
          <w:sz w:val="22"/>
          <w:szCs w:val="22"/>
        </w:rPr>
        <w:t xml:space="preserve">The listed building is identified for its historic and architectural interest, particularly the early nineteenth-century principal frontage, sash windows, arched yard entrance and contribution to the wider historic </w:t>
      </w:r>
      <w:proofErr w:type="spellStart"/>
      <w:r w:rsidRPr="00DE2920">
        <w:rPr>
          <w:rFonts w:ascii="Arial" w:hAnsi="Arial" w:cs="Arial"/>
          <w:sz w:val="22"/>
          <w:szCs w:val="22"/>
        </w:rPr>
        <w:t>streetscene</w:t>
      </w:r>
      <w:proofErr w:type="spellEnd"/>
      <w:r w:rsidRPr="00DE2920">
        <w:rPr>
          <w:rFonts w:ascii="Arial" w:hAnsi="Arial" w:cs="Arial"/>
          <w:sz w:val="22"/>
          <w:szCs w:val="22"/>
        </w:rPr>
        <w:t xml:space="preserve"> and conservation area.</w:t>
      </w:r>
    </w:p>
    <w:p w14:paraId="34FE348E" w14:textId="77777777" w:rsidR="00DE2920" w:rsidRPr="00DE2920" w:rsidRDefault="00DE2920" w:rsidP="00DE2920">
      <w:pPr>
        <w:spacing w:line="276" w:lineRule="auto"/>
        <w:jc w:val="both"/>
        <w:outlineLvl w:val="2"/>
        <w:rPr>
          <w:rFonts w:ascii="Arial" w:hAnsi="Arial" w:cs="Arial"/>
          <w:b/>
          <w:bCs/>
          <w:sz w:val="22"/>
          <w:szCs w:val="22"/>
        </w:rPr>
      </w:pPr>
    </w:p>
    <w:p w14:paraId="174DA759" w14:textId="77777777" w:rsidR="00DE2920" w:rsidRPr="00DE2920" w:rsidRDefault="004A66A9" w:rsidP="004A66A9">
      <w:pPr>
        <w:spacing w:line="276" w:lineRule="auto"/>
        <w:jc w:val="both"/>
        <w:outlineLvl w:val="2"/>
        <w:rPr>
          <w:rFonts w:ascii="Arial" w:hAnsi="Arial" w:cs="Arial"/>
          <w:sz w:val="22"/>
          <w:szCs w:val="22"/>
        </w:rPr>
      </w:pPr>
      <w:r w:rsidRPr="00DE2920">
        <w:rPr>
          <w:rFonts w:ascii="Arial" w:hAnsi="Arial" w:cs="Arial"/>
          <w:sz w:val="22"/>
          <w:szCs w:val="22"/>
        </w:rPr>
        <w:t>The site is subject to the following key constraints and designations:</w:t>
      </w:r>
    </w:p>
    <w:p w14:paraId="0ABE74ED" w14:textId="77777777" w:rsidR="00DE2920" w:rsidRPr="00DE2920" w:rsidRDefault="00DE2920" w:rsidP="004A66A9">
      <w:pPr>
        <w:spacing w:line="276" w:lineRule="auto"/>
        <w:jc w:val="both"/>
        <w:outlineLvl w:val="2"/>
        <w:rPr>
          <w:rFonts w:ascii="Arial" w:hAnsi="Arial" w:cs="Arial"/>
          <w:sz w:val="22"/>
          <w:szCs w:val="22"/>
        </w:rPr>
      </w:pPr>
    </w:p>
    <w:p w14:paraId="34A9D398" w14:textId="77777777" w:rsidR="00DE2920" w:rsidRPr="00DE2920" w:rsidRDefault="00DE2920" w:rsidP="00DE2920">
      <w:pPr>
        <w:pStyle w:val="ListParagraph"/>
        <w:numPr>
          <w:ilvl w:val="0"/>
          <w:numId w:val="56"/>
        </w:numPr>
        <w:spacing w:line="276" w:lineRule="auto"/>
        <w:jc w:val="both"/>
        <w:outlineLvl w:val="2"/>
        <w:rPr>
          <w:rFonts w:ascii="Arial" w:hAnsi="Arial" w:cs="Arial"/>
          <w:b/>
          <w:bCs/>
          <w:sz w:val="22"/>
          <w:szCs w:val="22"/>
        </w:rPr>
      </w:pPr>
      <w:r w:rsidRPr="00DE2920">
        <w:rPr>
          <w:rFonts w:ascii="Arial" w:hAnsi="Arial" w:cs="Arial"/>
          <w:sz w:val="22"/>
          <w:szCs w:val="22"/>
        </w:rPr>
        <w:t>Conservation Area</w:t>
      </w:r>
    </w:p>
    <w:p w14:paraId="5287A58A" w14:textId="77777777" w:rsidR="00DE2920" w:rsidRPr="00DE2920" w:rsidRDefault="00DE2920" w:rsidP="00DE2920">
      <w:pPr>
        <w:pStyle w:val="ListParagraph"/>
        <w:numPr>
          <w:ilvl w:val="0"/>
          <w:numId w:val="56"/>
        </w:numPr>
        <w:spacing w:line="276" w:lineRule="auto"/>
        <w:jc w:val="both"/>
        <w:outlineLvl w:val="2"/>
        <w:rPr>
          <w:rFonts w:ascii="Arial" w:hAnsi="Arial" w:cs="Arial"/>
          <w:b/>
          <w:bCs/>
          <w:sz w:val="22"/>
          <w:szCs w:val="22"/>
        </w:rPr>
      </w:pPr>
      <w:r w:rsidRPr="00DE2920">
        <w:rPr>
          <w:rFonts w:ascii="Arial" w:hAnsi="Arial" w:cs="Arial"/>
          <w:sz w:val="22"/>
          <w:szCs w:val="22"/>
        </w:rPr>
        <w:t xml:space="preserve">Air Quality Management Area </w:t>
      </w:r>
    </w:p>
    <w:p w14:paraId="5730A2B3" w14:textId="77777777" w:rsidR="00DE2920" w:rsidRPr="00DE2920" w:rsidRDefault="00DE2920" w:rsidP="00DE2920">
      <w:pPr>
        <w:pStyle w:val="ListParagraph"/>
        <w:numPr>
          <w:ilvl w:val="0"/>
          <w:numId w:val="56"/>
        </w:numPr>
        <w:spacing w:line="276" w:lineRule="auto"/>
        <w:jc w:val="both"/>
        <w:outlineLvl w:val="2"/>
        <w:rPr>
          <w:rFonts w:ascii="Arial" w:hAnsi="Arial" w:cs="Arial"/>
          <w:b/>
          <w:bCs/>
          <w:sz w:val="22"/>
          <w:szCs w:val="22"/>
        </w:rPr>
      </w:pPr>
      <w:r w:rsidRPr="00DE2920">
        <w:rPr>
          <w:rFonts w:ascii="Arial" w:hAnsi="Arial" w:cs="Arial"/>
          <w:sz w:val="22"/>
          <w:szCs w:val="22"/>
        </w:rPr>
        <w:t>Grade II Listed Building</w:t>
      </w:r>
    </w:p>
    <w:p w14:paraId="1616C687" w14:textId="368E8969" w:rsidR="004A66A9" w:rsidRPr="00DE2920" w:rsidRDefault="00DE2920" w:rsidP="00DE2920">
      <w:pPr>
        <w:pStyle w:val="ListParagraph"/>
        <w:numPr>
          <w:ilvl w:val="0"/>
          <w:numId w:val="56"/>
        </w:numPr>
        <w:spacing w:line="276" w:lineRule="auto"/>
        <w:jc w:val="both"/>
        <w:outlineLvl w:val="2"/>
        <w:rPr>
          <w:rFonts w:ascii="Arial" w:hAnsi="Arial" w:cs="Arial"/>
          <w:b/>
          <w:bCs/>
          <w:sz w:val="22"/>
          <w:szCs w:val="22"/>
        </w:rPr>
      </w:pPr>
      <w:r w:rsidRPr="00DE2920">
        <w:rPr>
          <w:rFonts w:ascii="Arial" w:hAnsi="Arial" w:cs="Arial"/>
          <w:sz w:val="22"/>
          <w:szCs w:val="22"/>
        </w:rPr>
        <w:t xml:space="preserve">Within the Limits of Development of Devizes   </w:t>
      </w:r>
    </w:p>
    <w:p w14:paraId="7A204E75" w14:textId="77777777" w:rsidR="00DE2920" w:rsidRPr="00DE2920" w:rsidRDefault="00DE2920" w:rsidP="00DE2920">
      <w:pPr>
        <w:spacing w:line="276" w:lineRule="auto"/>
        <w:jc w:val="both"/>
        <w:outlineLvl w:val="2"/>
        <w:rPr>
          <w:rFonts w:ascii="Arial" w:hAnsi="Arial" w:cs="Arial"/>
          <w:sz w:val="22"/>
          <w:szCs w:val="22"/>
        </w:rPr>
      </w:pPr>
    </w:p>
    <w:p w14:paraId="0450D583" w14:textId="0CC65B3B" w:rsidR="00DE2920" w:rsidRDefault="00DE2920" w:rsidP="00DE2920">
      <w:pPr>
        <w:spacing w:line="276" w:lineRule="auto"/>
        <w:jc w:val="both"/>
        <w:outlineLvl w:val="2"/>
        <w:rPr>
          <w:rFonts w:ascii="Arial" w:hAnsi="Arial" w:cs="Arial"/>
          <w:sz w:val="22"/>
          <w:szCs w:val="22"/>
        </w:rPr>
      </w:pPr>
      <w:r w:rsidRPr="00DE2920">
        <w:rPr>
          <w:rFonts w:ascii="Arial" w:hAnsi="Arial" w:cs="Arial"/>
          <w:sz w:val="22"/>
          <w:szCs w:val="22"/>
        </w:rPr>
        <w:t xml:space="preserve">For identification purposes only the Historic England listing description reads as follows: </w:t>
      </w:r>
    </w:p>
    <w:p w14:paraId="02FB0ADB" w14:textId="77777777" w:rsidR="00DE2920" w:rsidRDefault="00DE2920" w:rsidP="00DE2920">
      <w:pPr>
        <w:spacing w:line="276" w:lineRule="auto"/>
        <w:jc w:val="both"/>
        <w:outlineLvl w:val="2"/>
        <w:rPr>
          <w:rFonts w:ascii="Arial" w:hAnsi="Arial" w:cs="Arial"/>
          <w:sz w:val="22"/>
          <w:szCs w:val="22"/>
        </w:rPr>
      </w:pPr>
    </w:p>
    <w:p w14:paraId="5D9EEF4A" w14:textId="1974ACC2" w:rsidR="00DE2920" w:rsidRPr="00DE2920" w:rsidRDefault="00DE2920" w:rsidP="00DE2920">
      <w:pPr>
        <w:spacing w:line="276" w:lineRule="auto"/>
        <w:jc w:val="both"/>
        <w:outlineLvl w:val="2"/>
        <w:rPr>
          <w:rFonts w:ascii="Arial" w:hAnsi="Arial" w:cs="Arial"/>
          <w:i/>
          <w:iCs/>
          <w:sz w:val="22"/>
          <w:szCs w:val="22"/>
        </w:rPr>
      </w:pPr>
      <w:r w:rsidRPr="00DE2920">
        <w:rPr>
          <w:rFonts w:ascii="Arial" w:hAnsi="Arial" w:cs="Arial"/>
          <w:i/>
          <w:iCs/>
          <w:sz w:val="22"/>
          <w:szCs w:val="22"/>
        </w:rPr>
        <w:t xml:space="preserve">2. Early C19. 3 storeys and basement. Stone on projecting plinth, moulded cornice and blocking course. Half hipped concealed slate roof to Nos 5 and 6, pantile half hipped to No 7. Nos 5 and 6 have 3 windows to upper floors, 2 windows to ground floor with rectangular shutter recesses but no shutters, recessed sashes, glazing bars intact. Central 5 centred arched yard entry with keystone. No 7 extension to right hand, at different angle following road line, same </w:t>
      </w:r>
      <w:r w:rsidRPr="00DE2920">
        <w:rPr>
          <w:rFonts w:ascii="Arial" w:hAnsi="Arial" w:cs="Arial"/>
          <w:i/>
          <w:iCs/>
          <w:sz w:val="22"/>
          <w:szCs w:val="22"/>
        </w:rPr>
        <w:lastRenderedPageBreak/>
        <w:t xml:space="preserve">design and height, was of painted stone, now rough cast. 2 narrow windows to upper floors, recessed, sash, glazing bars intact. One window with architrave frame on ground floor. Recessed door of 6 flush panels, 2 glazed, in architrave surround with flat hood on cut brackets. 3 basement windows with pavement grilles. Nos 5, 6 and 7 with Nos 1,2,3,4,4A are in a prominent position as seen across Devizes Green and approached from </w:t>
      </w:r>
      <w:proofErr w:type="spellStart"/>
      <w:r w:rsidRPr="00DE2920">
        <w:rPr>
          <w:rFonts w:ascii="Arial" w:hAnsi="Arial" w:cs="Arial"/>
          <w:i/>
          <w:iCs/>
          <w:sz w:val="22"/>
          <w:szCs w:val="22"/>
        </w:rPr>
        <w:t>Southbroom</w:t>
      </w:r>
      <w:proofErr w:type="spellEnd"/>
      <w:r w:rsidRPr="00DE2920">
        <w:rPr>
          <w:rFonts w:ascii="Arial" w:hAnsi="Arial" w:cs="Arial"/>
          <w:i/>
          <w:iCs/>
          <w:sz w:val="22"/>
          <w:szCs w:val="22"/>
        </w:rPr>
        <w:t xml:space="preserve"> Road qv.</w:t>
      </w:r>
    </w:p>
    <w:p w14:paraId="02CAF121" w14:textId="77777777" w:rsidR="004A66A9" w:rsidRDefault="004A66A9" w:rsidP="00683C17">
      <w:pPr>
        <w:spacing w:line="276" w:lineRule="auto"/>
        <w:jc w:val="both"/>
        <w:outlineLvl w:val="2"/>
        <w:rPr>
          <w:rFonts w:ascii="Arial" w:hAnsi="Arial" w:cs="Arial"/>
          <w:b/>
          <w:bCs/>
          <w:sz w:val="22"/>
          <w:szCs w:val="22"/>
        </w:rPr>
      </w:pPr>
    </w:p>
    <w:p w14:paraId="3E91286D"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1C8A23C" w14:textId="77777777" w:rsidR="00683C17" w:rsidRDefault="00683C17" w:rsidP="00683C17">
      <w:pPr>
        <w:spacing w:line="276" w:lineRule="auto"/>
        <w:jc w:val="both"/>
        <w:rPr>
          <w:rFonts w:ascii="Arial" w:hAnsi="Arial" w:cs="Arial"/>
          <w:color w:val="FF0000"/>
          <w:sz w:val="22"/>
          <w:szCs w:val="22"/>
        </w:rPr>
      </w:pPr>
    </w:p>
    <w:p w14:paraId="5F8AAB7B" w14:textId="1215A869" w:rsidR="00DE2920" w:rsidRPr="00DE2920" w:rsidRDefault="00DE2920" w:rsidP="00DE2920">
      <w:pPr>
        <w:spacing w:line="276" w:lineRule="auto"/>
        <w:jc w:val="both"/>
        <w:outlineLvl w:val="2"/>
        <w:rPr>
          <w:rFonts w:ascii="Arial" w:hAnsi="Arial" w:cs="Arial"/>
          <w:sz w:val="22"/>
          <w:szCs w:val="22"/>
        </w:rPr>
      </w:pPr>
      <w:r w:rsidRPr="00DE2920">
        <w:rPr>
          <w:rFonts w:ascii="Arial" w:hAnsi="Arial" w:cs="Arial"/>
          <w:sz w:val="22"/>
          <w:szCs w:val="22"/>
        </w:rPr>
        <w:t xml:space="preserve">Planning permission is sought for the change of use of an existing first floor flat (Use Class C3) to ancillary office accommodation serving the existing veterinary surgery (Use Class E). The proposal also includes internal alterations to reconfigure consulting rooms, waiting areas and support accommodation within the veterinary practice together with the installation of a new external access ramp to improve accessibility. </w:t>
      </w:r>
    </w:p>
    <w:p w14:paraId="35E795D4" w14:textId="77777777" w:rsidR="00DE2920" w:rsidRPr="00DE2920" w:rsidRDefault="00DE2920" w:rsidP="00DE2920">
      <w:pPr>
        <w:spacing w:line="276" w:lineRule="auto"/>
        <w:jc w:val="both"/>
        <w:outlineLvl w:val="2"/>
        <w:rPr>
          <w:rFonts w:ascii="Arial" w:hAnsi="Arial" w:cs="Arial"/>
          <w:sz w:val="22"/>
          <w:szCs w:val="22"/>
        </w:rPr>
      </w:pPr>
    </w:p>
    <w:p w14:paraId="65E187BD" w14:textId="11B47A56" w:rsidR="00DE2920" w:rsidRPr="00DE2920" w:rsidRDefault="00DE2920" w:rsidP="00DE2920">
      <w:pPr>
        <w:spacing w:line="276" w:lineRule="auto"/>
        <w:jc w:val="both"/>
        <w:outlineLvl w:val="2"/>
        <w:rPr>
          <w:rFonts w:ascii="Arial" w:hAnsi="Arial" w:cs="Arial"/>
          <w:sz w:val="22"/>
          <w:szCs w:val="22"/>
        </w:rPr>
      </w:pPr>
      <w:r w:rsidRPr="00DE2920">
        <w:rPr>
          <w:rFonts w:ascii="Arial" w:hAnsi="Arial" w:cs="Arial"/>
          <w:sz w:val="22"/>
          <w:szCs w:val="22"/>
        </w:rPr>
        <w:t xml:space="preserve">The submitted plans indicate that one residential flat would be retained within the building whilst the second flat would be incorporated into the veterinary practice to provide office and staff accommodation. Internal alterations include the formation of additional office space, consulting rooms, waiting areas and ancillary facilities including a new WC. </w:t>
      </w:r>
    </w:p>
    <w:p w14:paraId="6B18E588" w14:textId="77777777" w:rsidR="00DE2920" w:rsidRPr="00DE2920" w:rsidRDefault="00DE2920" w:rsidP="00DE2920">
      <w:pPr>
        <w:spacing w:line="276" w:lineRule="auto"/>
        <w:jc w:val="both"/>
        <w:outlineLvl w:val="2"/>
        <w:rPr>
          <w:rFonts w:ascii="Arial" w:hAnsi="Arial" w:cs="Arial"/>
          <w:sz w:val="22"/>
          <w:szCs w:val="22"/>
        </w:rPr>
      </w:pPr>
    </w:p>
    <w:p w14:paraId="7405AD0C" w14:textId="352A7370" w:rsidR="00683C17" w:rsidRDefault="00DE2920" w:rsidP="00DE2920">
      <w:pPr>
        <w:spacing w:line="276" w:lineRule="auto"/>
        <w:jc w:val="both"/>
        <w:outlineLvl w:val="2"/>
        <w:rPr>
          <w:rFonts w:ascii="Arial" w:hAnsi="Arial" w:cs="Arial"/>
          <w:sz w:val="22"/>
          <w:szCs w:val="22"/>
        </w:rPr>
      </w:pPr>
      <w:r w:rsidRPr="00DE2920">
        <w:rPr>
          <w:rFonts w:ascii="Arial" w:hAnsi="Arial" w:cs="Arial"/>
          <w:sz w:val="22"/>
          <w:szCs w:val="22"/>
        </w:rPr>
        <w:t>Externally, the proposal includes the installation of a new access ramp with associated handrail positioned to the side of the building. No alterations are proposed to the principal frontage, roof form or principal elevations of the listed building.</w:t>
      </w:r>
    </w:p>
    <w:p w14:paraId="2CDE1CA3" w14:textId="77777777" w:rsidR="006E121F" w:rsidRDefault="006E121F" w:rsidP="00DE2920">
      <w:pPr>
        <w:spacing w:line="276" w:lineRule="auto"/>
        <w:jc w:val="both"/>
        <w:outlineLvl w:val="2"/>
        <w:rPr>
          <w:rFonts w:ascii="Arial" w:hAnsi="Arial" w:cs="Arial"/>
          <w:sz w:val="22"/>
          <w:szCs w:val="22"/>
        </w:rPr>
      </w:pPr>
    </w:p>
    <w:p w14:paraId="18CCA3D7"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DB639F5" w14:textId="77777777" w:rsidR="0029187E" w:rsidRDefault="0029187E" w:rsidP="00683C17">
      <w:pPr>
        <w:spacing w:line="276" w:lineRule="auto"/>
        <w:jc w:val="both"/>
        <w:outlineLvl w:val="2"/>
        <w:rPr>
          <w:rFonts w:ascii="Arial" w:hAnsi="Arial" w:cs="Arial"/>
          <w:b/>
          <w:bCs/>
          <w:sz w:val="22"/>
          <w:szCs w:val="22"/>
        </w:rPr>
      </w:pPr>
    </w:p>
    <w:p w14:paraId="71BCAF0E" w14:textId="47E7A8C0" w:rsidR="00683C17" w:rsidRPr="00DE2920" w:rsidRDefault="00DE2920" w:rsidP="00683C17">
      <w:pPr>
        <w:spacing w:line="276" w:lineRule="auto"/>
        <w:jc w:val="both"/>
        <w:rPr>
          <w:rFonts w:ascii="Arial" w:hAnsi="Arial" w:cs="Arial"/>
          <w:sz w:val="22"/>
          <w:szCs w:val="22"/>
        </w:rPr>
      </w:pPr>
      <w:r w:rsidRPr="00DE2920">
        <w:rPr>
          <w:rFonts w:ascii="Arial" w:hAnsi="Arial" w:cs="Arial"/>
          <w:sz w:val="22"/>
          <w:szCs w:val="22"/>
        </w:rPr>
        <w:t>There is no relevant planning history.</w:t>
      </w:r>
    </w:p>
    <w:p w14:paraId="792C1005" w14:textId="77777777" w:rsidR="00DE2920" w:rsidRDefault="00DE2920" w:rsidP="00683C17">
      <w:pPr>
        <w:spacing w:line="276" w:lineRule="auto"/>
        <w:jc w:val="both"/>
        <w:rPr>
          <w:rFonts w:ascii="Arial" w:hAnsi="Arial" w:cs="Arial"/>
          <w:color w:val="FF0000"/>
          <w:sz w:val="22"/>
          <w:szCs w:val="22"/>
        </w:rPr>
      </w:pPr>
    </w:p>
    <w:p w14:paraId="6E949AE7" w14:textId="1137ACB5"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60782A2" w14:textId="77777777" w:rsidR="00E35059" w:rsidRDefault="00E35059" w:rsidP="00237634">
      <w:pPr>
        <w:spacing w:line="276" w:lineRule="auto"/>
        <w:jc w:val="both"/>
        <w:rPr>
          <w:rFonts w:ascii="Arial" w:hAnsi="Arial" w:cs="Arial"/>
          <w:b/>
          <w:bCs/>
          <w:sz w:val="22"/>
          <w:szCs w:val="22"/>
        </w:rPr>
      </w:pPr>
    </w:p>
    <w:p w14:paraId="792B5E49"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554673F5" w14:textId="7F3B2E5F" w:rsidR="00DE2920" w:rsidRDefault="00DE2920" w:rsidP="00237634">
      <w:pPr>
        <w:spacing w:line="276" w:lineRule="auto"/>
        <w:jc w:val="both"/>
        <w:rPr>
          <w:rFonts w:ascii="Arial" w:hAnsi="Arial" w:cs="Arial"/>
          <w:sz w:val="22"/>
          <w:szCs w:val="22"/>
        </w:rPr>
      </w:pPr>
      <w:r>
        <w:rPr>
          <w:rFonts w:ascii="Arial" w:hAnsi="Arial" w:cs="Arial"/>
          <w:sz w:val="22"/>
          <w:szCs w:val="22"/>
        </w:rPr>
        <w:t xml:space="preserve">Town and Country Planning Act 1990 </w:t>
      </w:r>
    </w:p>
    <w:p w14:paraId="529D1F34" w14:textId="2BAF3883" w:rsidR="00DE2920" w:rsidRPr="00DE2920" w:rsidRDefault="00DE2920" w:rsidP="00237634">
      <w:pPr>
        <w:spacing w:line="276" w:lineRule="auto"/>
        <w:jc w:val="both"/>
        <w:rPr>
          <w:rFonts w:ascii="Arial" w:hAnsi="Arial" w:cs="Arial"/>
          <w:sz w:val="22"/>
          <w:szCs w:val="22"/>
        </w:rPr>
      </w:pPr>
      <w:r w:rsidRPr="00DE2920">
        <w:rPr>
          <w:rFonts w:ascii="Arial" w:hAnsi="Arial" w:cs="Arial"/>
          <w:sz w:val="22"/>
          <w:szCs w:val="22"/>
        </w:rPr>
        <w:t>Planning (Listed Buildings and Conservation Areas) Act 1990</w:t>
      </w:r>
    </w:p>
    <w:p w14:paraId="0FCD03C5" w14:textId="77777777" w:rsidR="00237634" w:rsidRDefault="00237634" w:rsidP="00237634">
      <w:pPr>
        <w:spacing w:line="276" w:lineRule="auto"/>
        <w:jc w:val="both"/>
        <w:rPr>
          <w:rFonts w:ascii="Arial" w:hAnsi="Arial" w:cs="Arial"/>
          <w:b/>
          <w:bCs/>
          <w:sz w:val="22"/>
          <w:szCs w:val="22"/>
        </w:rPr>
      </w:pPr>
    </w:p>
    <w:p w14:paraId="471649C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3D181288"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5F8BC5B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02C12C9"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5D969B0"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0B82F0D"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F1BC59" w14:textId="77777777" w:rsidR="00533E0C" w:rsidRPr="004B1608" w:rsidRDefault="00533E0C" w:rsidP="00533E0C">
      <w:pPr>
        <w:spacing w:line="276" w:lineRule="auto"/>
        <w:jc w:val="both"/>
        <w:rPr>
          <w:rFonts w:ascii="Arial" w:hAnsi="Arial" w:cs="Arial"/>
          <w:sz w:val="22"/>
          <w:szCs w:val="22"/>
        </w:rPr>
      </w:pPr>
    </w:p>
    <w:p w14:paraId="38D365C5"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0F407D4" w14:textId="77777777" w:rsidR="00533E0C" w:rsidRDefault="00533E0C" w:rsidP="00533E0C">
      <w:pPr>
        <w:spacing w:line="276" w:lineRule="auto"/>
        <w:jc w:val="both"/>
        <w:rPr>
          <w:rFonts w:ascii="Arial" w:hAnsi="Arial" w:cs="Arial"/>
          <w:b/>
          <w:bCs/>
          <w:sz w:val="22"/>
          <w:szCs w:val="22"/>
        </w:rPr>
      </w:pPr>
    </w:p>
    <w:p w14:paraId="4CDD164C"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58AD49FC" w14:textId="77777777" w:rsidR="00533E0C" w:rsidRPr="00D902FA" w:rsidRDefault="00533E0C" w:rsidP="00533E0C">
      <w:pPr>
        <w:spacing w:line="276" w:lineRule="auto"/>
        <w:jc w:val="both"/>
        <w:rPr>
          <w:rFonts w:ascii="Arial" w:hAnsi="Arial" w:cs="Arial"/>
          <w:sz w:val="22"/>
          <w:szCs w:val="22"/>
        </w:rPr>
      </w:pPr>
    </w:p>
    <w:p w14:paraId="0AFC235D"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05E55FF6"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2E70522C" w14:textId="39111854"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2B4303">
        <w:rPr>
          <w:rFonts w:ascii="Arial" w:hAnsi="Arial" w:cs="Arial"/>
          <w:sz w:val="22"/>
          <w:szCs w:val="22"/>
        </w:rPr>
        <w:t xml:space="preserve">Policy </w:t>
      </w:r>
      <w:r w:rsidR="00DE2920" w:rsidRPr="002B4303">
        <w:rPr>
          <w:rFonts w:ascii="Arial" w:hAnsi="Arial" w:cs="Arial"/>
          <w:sz w:val="22"/>
          <w:szCs w:val="22"/>
        </w:rPr>
        <w:t xml:space="preserve">12 </w:t>
      </w:r>
      <w:r w:rsidRPr="002B4303">
        <w:rPr>
          <w:rFonts w:ascii="Arial" w:hAnsi="Arial" w:cs="Arial"/>
          <w:sz w:val="22"/>
          <w:szCs w:val="22"/>
        </w:rPr>
        <w:t xml:space="preserve">Spatial Strategy </w:t>
      </w:r>
      <w:r w:rsidR="00DE2920" w:rsidRPr="002B4303">
        <w:rPr>
          <w:rFonts w:ascii="Arial" w:hAnsi="Arial" w:cs="Arial"/>
          <w:sz w:val="22"/>
          <w:szCs w:val="22"/>
        </w:rPr>
        <w:t>Devizes</w:t>
      </w:r>
      <w:r w:rsidRPr="002B4303">
        <w:rPr>
          <w:rFonts w:ascii="Arial" w:hAnsi="Arial" w:cs="Arial"/>
          <w:sz w:val="22"/>
          <w:szCs w:val="22"/>
        </w:rPr>
        <w:t xml:space="preserve"> Community Area</w:t>
      </w:r>
      <w:r w:rsidR="00DE2920" w:rsidRPr="002B4303">
        <w:rPr>
          <w:rFonts w:ascii="Arial" w:hAnsi="Arial" w:cs="Arial"/>
          <w:sz w:val="22"/>
          <w:szCs w:val="22"/>
        </w:rPr>
        <w:t>;</w:t>
      </w:r>
    </w:p>
    <w:p w14:paraId="1723867E" w14:textId="7CACF518" w:rsidR="00304F6F" w:rsidRPr="002B4303" w:rsidRDefault="00304F6F">
      <w:pPr>
        <w:pStyle w:val="ListParagraph"/>
        <w:numPr>
          <w:ilvl w:val="0"/>
          <w:numId w:val="2"/>
        </w:numPr>
        <w:spacing w:line="276" w:lineRule="auto"/>
        <w:jc w:val="both"/>
        <w:rPr>
          <w:rFonts w:ascii="Arial" w:hAnsi="Arial" w:cs="Arial"/>
          <w:sz w:val="22"/>
          <w:szCs w:val="22"/>
        </w:rPr>
      </w:pPr>
      <w:r w:rsidRPr="00304F6F">
        <w:rPr>
          <w:rFonts w:ascii="Arial" w:hAnsi="Arial" w:cs="Arial"/>
          <w:sz w:val="22"/>
          <w:szCs w:val="22"/>
        </w:rPr>
        <w:t>Core Policy 38 Retail and Leisure</w:t>
      </w:r>
      <w:r>
        <w:rPr>
          <w:rFonts w:ascii="Arial" w:hAnsi="Arial" w:cs="Arial"/>
          <w:sz w:val="22"/>
          <w:szCs w:val="22"/>
        </w:rPr>
        <w:t>;</w:t>
      </w:r>
    </w:p>
    <w:p w14:paraId="1C6955C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6F91549D"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55 Air Quality;</w:t>
      </w:r>
    </w:p>
    <w:p w14:paraId="72FFBADA"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57B041AB"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2750A3BB"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38B49A1A"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66D49C0C" w14:textId="77777777" w:rsidR="00533E0C" w:rsidRDefault="00533E0C" w:rsidP="00533E0C">
      <w:pPr>
        <w:spacing w:line="276" w:lineRule="auto"/>
        <w:jc w:val="both"/>
        <w:rPr>
          <w:rFonts w:ascii="Arial" w:hAnsi="Arial" w:cs="Arial"/>
          <w:color w:val="FF0000"/>
          <w:sz w:val="22"/>
          <w:szCs w:val="22"/>
        </w:rPr>
      </w:pPr>
    </w:p>
    <w:p w14:paraId="05736695" w14:textId="194B4B61"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37331D06" w14:textId="77777777" w:rsidR="00157709" w:rsidRPr="002B4303" w:rsidRDefault="00157709" w:rsidP="00CF2835">
      <w:pPr>
        <w:spacing w:line="276" w:lineRule="auto"/>
        <w:jc w:val="both"/>
        <w:rPr>
          <w:rFonts w:ascii="Arial" w:hAnsi="Arial" w:cs="Arial"/>
          <w:color w:val="000000" w:themeColor="text1"/>
          <w:sz w:val="22"/>
          <w:szCs w:val="22"/>
        </w:rPr>
      </w:pPr>
    </w:p>
    <w:p w14:paraId="2697AB49" w14:textId="49677140" w:rsidR="00D101B5" w:rsidRDefault="002B4303" w:rsidP="00D101B5">
      <w:pPr>
        <w:spacing w:line="276" w:lineRule="auto"/>
        <w:jc w:val="both"/>
        <w:rPr>
          <w:rFonts w:ascii="Arial" w:hAnsi="Arial" w:cs="Arial"/>
          <w:sz w:val="22"/>
          <w:szCs w:val="22"/>
        </w:rPr>
      </w:pPr>
      <w:r w:rsidRPr="002B4303">
        <w:rPr>
          <w:rFonts w:ascii="Arial" w:hAnsi="Arial" w:cs="Arial"/>
          <w:sz w:val="22"/>
          <w:szCs w:val="22"/>
        </w:rPr>
        <w:t>At Full Council on 19 May, the elected members of Wiltshire Council agreed to withdraw the emerging Wiltshire Local Plan. It will now be subject to a legal process to finalise its withdrawal – which is likely to happen in July or August (2026). The said Plan has no material weight for the purposes of the application.</w:t>
      </w:r>
    </w:p>
    <w:p w14:paraId="697CEA1A" w14:textId="77777777" w:rsidR="002B4303" w:rsidRPr="002B4303" w:rsidRDefault="002B4303" w:rsidP="00D101B5">
      <w:pPr>
        <w:spacing w:line="276" w:lineRule="auto"/>
        <w:jc w:val="both"/>
        <w:rPr>
          <w:rFonts w:ascii="Arial" w:hAnsi="Arial" w:cs="Arial"/>
          <w:sz w:val="22"/>
          <w:szCs w:val="22"/>
        </w:rPr>
      </w:pPr>
    </w:p>
    <w:p w14:paraId="2392DA9A" w14:textId="77777777"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36A64FF" w14:textId="77777777" w:rsidR="002B4303" w:rsidRDefault="002B4303" w:rsidP="00D101B5">
      <w:pPr>
        <w:spacing w:line="276" w:lineRule="auto"/>
        <w:jc w:val="both"/>
        <w:rPr>
          <w:rFonts w:ascii="Arial" w:hAnsi="Arial" w:cs="Arial"/>
          <w:sz w:val="22"/>
          <w:szCs w:val="22"/>
          <w:u w:val="single"/>
        </w:rPr>
      </w:pPr>
    </w:p>
    <w:p w14:paraId="1E7D7809" w14:textId="023007A1" w:rsidR="00533E0C" w:rsidRPr="002B4303" w:rsidRDefault="002B4303" w:rsidP="00533E0C">
      <w:pPr>
        <w:spacing w:line="276" w:lineRule="auto"/>
        <w:jc w:val="both"/>
        <w:rPr>
          <w:rFonts w:ascii="Arial" w:hAnsi="Arial" w:cs="Arial"/>
          <w:sz w:val="22"/>
          <w:szCs w:val="22"/>
        </w:rPr>
      </w:pPr>
      <w:r>
        <w:rPr>
          <w:rFonts w:ascii="Arial" w:hAnsi="Arial" w:cs="Arial"/>
          <w:sz w:val="22"/>
          <w:szCs w:val="22"/>
        </w:rPr>
        <w:t>Devizes Area Neighbourhood Plan – July 2015</w:t>
      </w:r>
    </w:p>
    <w:p w14:paraId="4E72B142" w14:textId="77777777" w:rsidR="001418E4" w:rsidRDefault="001418E4" w:rsidP="00533E0C">
      <w:pPr>
        <w:spacing w:line="276" w:lineRule="auto"/>
        <w:jc w:val="both"/>
        <w:rPr>
          <w:rFonts w:ascii="Arial" w:hAnsi="Arial" w:cs="Arial"/>
          <w:b/>
          <w:bCs/>
          <w:sz w:val="22"/>
          <w:szCs w:val="22"/>
        </w:rPr>
      </w:pPr>
    </w:p>
    <w:p w14:paraId="21070F77" w14:textId="72466FFD"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26E8FD95"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5354FD31" w14:textId="77777777" w:rsidR="00A313CE" w:rsidRPr="005504E4"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EAFC863" w14:textId="46B11F73" w:rsidR="00A313CE" w:rsidRPr="003B64D3" w:rsidRDefault="00A313CE">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Air Quality SPD (July 2023)</w:t>
      </w:r>
    </w:p>
    <w:p w14:paraId="3DB74B95" w14:textId="77777777" w:rsidR="00D902FA" w:rsidRDefault="00D902FA" w:rsidP="00D902FA">
      <w:pPr>
        <w:spacing w:line="276" w:lineRule="auto"/>
        <w:jc w:val="both"/>
        <w:rPr>
          <w:rFonts w:ascii="Arial" w:hAnsi="Arial" w:cs="Arial"/>
          <w:color w:val="FF0000"/>
          <w:sz w:val="22"/>
          <w:szCs w:val="22"/>
        </w:rPr>
      </w:pPr>
    </w:p>
    <w:p w14:paraId="3BDB73B6" w14:textId="152D77A1"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6CF2EC20" w14:textId="77777777" w:rsidR="00D902FA" w:rsidRDefault="00D902FA" w:rsidP="00D902FA">
      <w:pPr>
        <w:spacing w:line="276" w:lineRule="auto"/>
        <w:jc w:val="both"/>
        <w:rPr>
          <w:rFonts w:ascii="Arial" w:hAnsi="Arial" w:cs="Arial"/>
          <w:b/>
          <w:bCs/>
          <w:sz w:val="22"/>
          <w:szCs w:val="22"/>
        </w:rPr>
      </w:pPr>
    </w:p>
    <w:p w14:paraId="3E596DC1"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07D44EC6" w14:textId="77777777" w:rsidR="00067BEE" w:rsidRPr="00F10E9B" w:rsidRDefault="00067BEE" w:rsidP="00067BEE">
      <w:pPr>
        <w:spacing w:line="276" w:lineRule="auto"/>
        <w:jc w:val="both"/>
        <w:rPr>
          <w:rFonts w:ascii="Arial" w:hAnsi="Arial" w:cs="Arial"/>
          <w:sz w:val="22"/>
          <w:szCs w:val="22"/>
        </w:rPr>
      </w:pPr>
    </w:p>
    <w:p w14:paraId="564FE611"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523A0AA4" w14:textId="77777777"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17B72812" w14:textId="77777777" w:rsidR="00B0100C" w:rsidRPr="004817FB" w:rsidRDefault="00B0100C">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688902FE"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5390BA87"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1BC2D668"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CA8022A"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there will be any land contamination / air quality issues (CP 55)</w:t>
      </w:r>
    </w:p>
    <w:p w14:paraId="16F7745D" w14:textId="77777777" w:rsidR="00067BEE" w:rsidRDefault="00067BEE" w:rsidP="00067BEE">
      <w:pPr>
        <w:spacing w:line="276" w:lineRule="auto"/>
        <w:jc w:val="both"/>
        <w:rPr>
          <w:rFonts w:ascii="Arial" w:hAnsi="Arial" w:cs="Arial"/>
          <w:sz w:val="22"/>
          <w:szCs w:val="22"/>
        </w:rPr>
      </w:pPr>
    </w:p>
    <w:p w14:paraId="2E37C95C" w14:textId="77777777" w:rsidR="00D902FA" w:rsidRDefault="00D902FA" w:rsidP="00D902FA">
      <w:pPr>
        <w:spacing w:line="276" w:lineRule="auto"/>
        <w:jc w:val="both"/>
        <w:rPr>
          <w:rFonts w:ascii="Arial" w:hAnsi="Arial" w:cs="Arial"/>
          <w:b/>
          <w:bCs/>
          <w:color w:val="FF0000"/>
          <w:sz w:val="22"/>
          <w:szCs w:val="22"/>
        </w:rPr>
      </w:pPr>
    </w:p>
    <w:p w14:paraId="2D34A364" w14:textId="1C2AB2E9"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lastRenderedPageBreak/>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576D0C6B" w14:textId="77777777" w:rsidR="00D902FA" w:rsidRDefault="00D902FA" w:rsidP="00D902FA">
      <w:pPr>
        <w:spacing w:line="276" w:lineRule="auto"/>
        <w:jc w:val="both"/>
        <w:rPr>
          <w:rFonts w:ascii="Arial" w:hAnsi="Arial" w:cs="Arial"/>
          <w:b/>
          <w:bCs/>
          <w:color w:val="FF0000"/>
          <w:sz w:val="22"/>
          <w:szCs w:val="22"/>
        </w:rPr>
      </w:pPr>
    </w:p>
    <w:p w14:paraId="0D823D97"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58817FBA" w14:textId="77777777" w:rsidR="003763E1" w:rsidRDefault="003763E1" w:rsidP="00D902FA">
      <w:pPr>
        <w:spacing w:line="276" w:lineRule="auto"/>
        <w:jc w:val="both"/>
        <w:rPr>
          <w:rFonts w:ascii="Arial" w:hAnsi="Arial" w:cs="Arial"/>
          <w:b/>
          <w:bCs/>
          <w:color w:val="FF0000"/>
          <w:sz w:val="22"/>
          <w:szCs w:val="22"/>
        </w:rPr>
      </w:pPr>
    </w:p>
    <w:p w14:paraId="7B0DF369" w14:textId="41099B91" w:rsidR="00765EEE" w:rsidRPr="002B4303" w:rsidRDefault="00765EEE" w:rsidP="00765EEE">
      <w:pPr>
        <w:jc w:val="both"/>
        <w:rPr>
          <w:rFonts w:ascii="Arial" w:hAnsi="Arial" w:cs="Arial"/>
          <w:sz w:val="22"/>
          <w:szCs w:val="22"/>
        </w:rPr>
      </w:pPr>
      <w:r w:rsidRPr="002B4303">
        <w:rPr>
          <w:rFonts w:ascii="Arial" w:hAnsi="Arial" w:cs="Arial"/>
          <w:sz w:val="22"/>
          <w:szCs w:val="22"/>
        </w:rPr>
        <w:t xml:space="preserve">WC Highways: </w:t>
      </w:r>
      <w:bookmarkStart w:id="0" w:name="_Hlk206417654"/>
      <w:r w:rsidR="00BE6683" w:rsidRPr="002B4303">
        <w:rPr>
          <w:rFonts w:ascii="Arial" w:hAnsi="Arial" w:cs="Arial"/>
          <w:sz w:val="22"/>
          <w:szCs w:val="22"/>
        </w:rPr>
        <w:t>N</w:t>
      </w:r>
      <w:r w:rsidRPr="002B4303">
        <w:rPr>
          <w:rFonts w:ascii="Arial" w:hAnsi="Arial" w:cs="Arial"/>
          <w:sz w:val="22"/>
          <w:szCs w:val="22"/>
        </w:rPr>
        <w:t>o objection</w:t>
      </w:r>
      <w:r w:rsidR="002B4303" w:rsidRPr="002B4303">
        <w:rPr>
          <w:rFonts w:ascii="Arial" w:hAnsi="Arial" w:cs="Arial"/>
          <w:sz w:val="22"/>
          <w:szCs w:val="22"/>
        </w:rPr>
        <w:t>.</w:t>
      </w:r>
    </w:p>
    <w:p w14:paraId="455AAAB1" w14:textId="77777777" w:rsidR="000E62BA" w:rsidRPr="002B4303" w:rsidRDefault="000E62BA" w:rsidP="00765EEE">
      <w:pPr>
        <w:jc w:val="both"/>
        <w:rPr>
          <w:rFonts w:ascii="Arial" w:hAnsi="Arial" w:cs="Arial"/>
          <w:sz w:val="22"/>
          <w:szCs w:val="22"/>
        </w:rPr>
      </w:pPr>
    </w:p>
    <w:p w14:paraId="42532549" w14:textId="03200872" w:rsidR="00765EEE" w:rsidRPr="002B4303" w:rsidRDefault="00765EEE" w:rsidP="00765EEE">
      <w:pPr>
        <w:jc w:val="both"/>
        <w:rPr>
          <w:rFonts w:ascii="Arial" w:hAnsi="Arial" w:cs="Arial"/>
          <w:sz w:val="22"/>
          <w:szCs w:val="22"/>
        </w:rPr>
      </w:pPr>
      <w:r w:rsidRPr="002B4303">
        <w:rPr>
          <w:rFonts w:ascii="Arial" w:hAnsi="Arial" w:cs="Arial"/>
          <w:sz w:val="22"/>
          <w:szCs w:val="22"/>
        </w:rPr>
        <w:t xml:space="preserve">WC Conservation: </w:t>
      </w:r>
      <w:bookmarkEnd w:id="0"/>
      <w:r w:rsidR="00BE6683" w:rsidRPr="002B4303">
        <w:rPr>
          <w:rFonts w:ascii="Arial" w:hAnsi="Arial" w:cs="Arial"/>
          <w:sz w:val="22"/>
          <w:szCs w:val="22"/>
        </w:rPr>
        <w:t>N</w:t>
      </w:r>
      <w:r w:rsidR="002B4303" w:rsidRPr="002B4303">
        <w:rPr>
          <w:rFonts w:ascii="Arial" w:hAnsi="Arial" w:cs="Arial"/>
          <w:sz w:val="22"/>
          <w:szCs w:val="22"/>
        </w:rPr>
        <w:t>o objection.</w:t>
      </w:r>
    </w:p>
    <w:p w14:paraId="0ACA4B52" w14:textId="77777777" w:rsidR="000E62BA" w:rsidRPr="002B4303" w:rsidRDefault="000E62BA" w:rsidP="00765EEE">
      <w:pPr>
        <w:jc w:val="both"/>
        <w:rPr>
          <w:rFonts w:ascii="Arial" w:hAnsi="Arial" w:cs="Arial"/>
          <w:sz w:val="22"/>
          <w:szCs w:val="22"/>
        </w:rPr>
      </w:pPr>
    </w:p>
    <w:p w14:paraId="578B643F" w14:textId="2B0755A5" w:rsidR="00D902FA" w:rsidRPr="002B4303" w:rsidRDefault="002B4303" w:rsidP="00D902FA">
      <w:pPr>
        <w:spacing w:line="276" w:lineRule="auto"/>
        <w:jc w:val="both"/>
        <w:rPr>
          <w:rFonts w:ascii="Arial" w:hAnsi="Arial" w:cs="Arial"/>
          <w:sz w:val="22"/>
          <w:szCs w:val="22"/>
        </w:rPr>
      </w:pPr>
      <w:r w:rsidRPr="002B4303">
        <w:rPr>
          <w:rFonts w:ascii="Arial" w:hAnsi="Arial" w:cs="Arial"/>
          <w:sz w:val="22"/>
          <w:szCs w:val="22"/>
        </w:rPr>
        <w:t>Devizes</w:t>
      </w:r>
      <w:r w:rsidRPr="002B4303">
        <w:rPr>
          <w:rFonts w:ascii="Arial" w:hAnsi="Arial" w:cs="Arial"/>
          <w:b/>
          <w:bCs/>
          <w:sz w:val="22"/>
          <w:szCs w:val="22"/>
        </w:rPr>
        <w:t xml:space="preserve"> </w:t>
      </w:r>
      <w:r w:rsidR="00F7609E" w:rsidRPr="002B4303">
        <w:rPr>
          <w:rFonts w:ascii="Arial" w:hAnsi="Arial" w:cs="Arial"/>
          <w:sz w:val="22"/>
          <w:szCs w:val="22"/>
        </w:rPr>
        <w:t>Town Council:</w:t>
      </w:r>
      <w:r w:rsidR="002927C8" w:rsidRPr="002B4303">
        <w:rPr>
          <w:rFonts w:ascii="Arial" w:hAnsi="Arial" w:cs="Arial"/>
          <w:sz w:val="22"/>
          <w:szCs w:val="22"/>
        </w:rPr>
        <w:t xml:space="preserve"> No objection</w:t>
      </w:r>
      <w:r w:rsidRPr="002B4303">
        <w:rPr>
          <w:rFonts w:ascii="Arial" w:hAnsi="Arial" w:cs="Arial"/>
          <w:sz w:val="22"/>
          <w:szCs w:val="22"/>
        </w:rPr>
        <w:t>.</w:t>
      </w:r>
    </w:p>
    <w:p w14:paraId="1991BBBA" w14:textId="77777777" w:rsidR="00D902FA" w:rsidRDefault="00D902FA" w:rsidP="00D902FA">
      <w:pPr>
        <w:spacing w:line="276" w:lineRule="auto"/>
        <w:jc w:val="both"/>
        <w:rPr>
          <w:rFonts w:ascii="Arial" w:hAnsi="Arial" w:cs="Arial"/>
          <w:b/>
          <w:bCs/>
          <w:color w:val="FF0000"/>
          <w:sz w:val="22"/>
          <w:szCs w:val="22"/>
        </w:rPr>
      </w:pPr>
    </w:p>
    <w:p w14:paraId="2E91929A" w14:textId="77777777" w:rsidR="00D902FA" w:rsidRDefault="00D902FA" w:rsidP="00D902FA">
      <w:pPr>
        <w:spacing w:line="276" w:lineRule="auto"/>
        <w:jc w:val="both"/>
        <w:rPr>
          <w:rFonts w:ascii="Arial" w:hAnsi="Arial" w:cs="Arial"/>
          <w:b/>
          <w:bCs/>
          <w:color w:val="FF0000"/>
          <w:sz w:val="22"/>
          <w:szCs w:val="22"/>
        </w:rPr>
      </w:pPr>
    </w:p>
    <w:p w14:paraId="21B1E3B5"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40794E5A"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8BFA3FF" w14:textId="77777777" w:rsidR="00D902FA" w:rsidRDefault="5CD3423D" w:rsidP="3656A09E">
      <w:pPr>
        <w:spacing w:line="276" w:lineRule="auto"/>
        <w:jc w:val="both"/>
      </w:pPr>
      <w:r w:rsidRPr="3656A09E">
        <w:rPr>
          <w:rFonts w:ascii="Arial" w:eastAsia="Arial" w:hAnsi="Arial" w:cs="Arial"/>
          <w:sz w:val="22"/>
          <w:szCs w:val="22"/>
        </w:rPr>
        <w:t xml:space="preserve"> </w:t>
      </w:r>
    </w:p>
    <w:p w14:paraId="3B03242F"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029001E9" w14:textId="46A94337"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69A5EB29" w14:textId="7007A59C"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2B4303">
        <w:rPr>
          <w:rFonts w:ascii="Arial" w:eastAsia="Arial" w:hAnsi="Arial" w:cs="Arial"/>
          <w:sz w:val="22"/>
          <w:szCs w:val="22"/>
        </w:rPr>
        <w:t>.</w:t>
      </w:r>
    </w:p>
    <w:p w14:paraId="1D3B617C" w14:textId="77777777" w:rsidR="00D902FA" w:rsidRDefault="5CD3423D" w:rsidP="3656A09E">
      <w:pPr>
        <w:spacing w:line="276" w:lineRule="auto"/>
        <w:jc w:val="both"/>
      </w:pPr>
      <w:r w:rsidRPr="3656A09E">
        <w:rPr>
          <w:rFonts w:ascii="Arial" w:eastAsia="Arial" w:hAnsi="Arial" w:cs="Arial"/>
          <w:sz w:val="22"/>
          <w:szCs w:val="22"/>
        </w:rPr>
        <w:t xml:space="preserve"> </w:t>
      </w:r>
    </w:p>
    <w:p w14:paraId="0A179782"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61C1850" w14:textId="77777777" w:rsidR="00D902FA" w:rsidRPr="004817FB" w:rsidRDefault="00D902FA" w:rsidP="3656A09E">
      <w:pPr>
        <w:spacing w:line="276" w:lineRule="auto"/>
        <w:jc w:val="both"/>
      </w:pPr>
    </w:p>
    <w:p w14:paraId="3EDD96D8"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5F0B7E1" w14:textId="77777777" w:rsidR="00D902FA" w:rsidRDefault="00D902FA" w:rsidP="00D902FA">
      <w:pPr>
        <w:spacing w:line="276" w:lineRule="auto"/>
        <w:jc w:val="both"/>
        <w:rPr>
          <w:rFonts w:ascii="Arial" w:hAnsi="Arial" w:cs="Arial"/>
          <w:b/>
          <w:bCs/>
          <w:color w:val="FF0000"/>
          <w:sz w:val="22"/>
          <w:szCs w:val="22"/>
        </w:rPr>
      </w:pPr>
    </w:p>
    <w:p w14:paraId="1C2C3D2E" w14:textId="1BF181E1" w:rsidR="0007377C" w:rsidRPr="002B4303" w:rsidRDefault="002B4303" w:rsidP="0007377C">
      <w:pPr>
        <w:spacing w:line="276" w:lineRule="auto"/>
        <w:jc w:val="both"/>
        <w:rPr>
          <w:rFonts w:ascii="Arial" w:hAnsi="Arial" w:cs="Arial"/>
          <w:sz w:val="22"/>
          <w:szCs w:val="22"/>
        </w:rPr>
      </w:pPr>
      <w:r w:rsidRPr="002B4303">
        <w:rPr>
          <w:rFonts w:ascii="Arial" w:hAnsi="Arial" w:cs="Arial"/>
          <w:sz w:val="22"/>
          <w:szCs w:val="22"/>
        </w:rPr>
        <w:t>One letter received from The Tr</w:t>
      </w:r>
      <w:r>
        <w:rPr>
          <w:rFonts w:ascii="Arial" w:hAnsi="Arial" w:cs="Arial"/>
          <w:sz w:val="22"/>
          <w:szCs w:val="22"/>
        </w:rPr>
        <w:t>u</w:t>
      </w:r>
      <w:r w:rsidRPr="002B4303">
        <w:rPr>
          <w:rFonts w:ascii="Arial" w:hAnsi="Arial" w:cs="Arial"/>
          <w:sz w:val="22"/>
          <w:szCs w:val="22"/>
        </w:rPr>
        <w:t xml:space="preserve">st for Devizes raising no objection to the proposal. </w:t>
      </w:r>
    </w:p>
    <w:p w14:paraId="3516DDED" w14:textId="77777777" w:rsidR="002B4303" w:rsidRPr="002B4303" w:rsidRDefault="002B4303" w:rsidP="0007377C">
      <w:pPr>
        <w:spacing w:line="276" w:lineRule="auto"/>
        <w:jc w:val="both"/>
        <w:rPr>
          <w:rFonts w:ascii="Arial" w:hAnsi="Arial" w:cs="Arial"/>
          <w:b/>
          <w:bCs/>
          <w:color w:val="FF0000"/>
          <w:sz w:val="22"/>
          <w:szCs w:val="22"/>
        </w:rPr>
      </w:pPr>
    </w:p>
    <w:p w14:paraId="25BAB246" w14:textId="77777777" w:rsidR="002E5A1C" w:rsidRPr="002E5A1C" w:rsidRDefault="002E5A1C" w:rsidP="0007377C">
      <w:pPr>
        <w:spacing w:line="276" w:lineRule="auto"/>
        <w:jc w:val="both"/>
        <w:rPr>
          <w:rFonts w:ascii="Arial" w:hAnsi="Arial" w:cs="Arial"/>
          <w:color w:val="FF0000"/>
          <w:sz w:val="22"/>
          <w:szCs w:val="22"/>
        </w:rPr>
      </w:pPr>
    </w:p>
    <w:p w14:paraId="0655EDDE" w14:textId="1B104D03"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2993073C"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8895B5F" w14:textId="77777777" w:rsidR="0092586B" w:rsidRPr="0092586B" w:rsidRDefault="0092586B" w:rsidP="0092586B">
      <w:pPr>
        <w:spacing w:line="276" w:lineRule="auto"/>
        <w:jc w:val="both"/>
        <w:rPr>
          <w:rFonts w:ascii="Arial" w:hAnsi="Arial" w:cs="Arial"/>
          <w:color w:val="000000" w:themeColor="text1"/>
          <w:sz w:val="22"/>
          <w:szCs w:val="22"/>
        </w:rPr>
      </w:pPr>
    </w:p>
    <w:p w14:paraId="1883056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75743675" w14:textId="77777777" w:rsidR="0092586B" w:rsidRPr="0092586B" w:rsidRDefault="0092586B" w:rsidP="0092586B">
      <w:pPr>
        <w:spacing w:line="276" w:lineRule="auto"/>
        <w:jc w:val="both"/>
        <w:rPr>
          <w:rFonts w:ascii="Arial" w:hAnsi="Arial" w:cs="Arial"/>
          <w:color w:val="000000" w:themeColor="text1"/>
          <w:sz w:val="22"/>
          <w:szCs w:val="22"/>
        </w:rPr>
      </w:pPr>
    </w:p>
    <w:p w14:paraId="065A1D1F"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4A1BD00E" w14:textId="77777777" w:rsidR="00A575A7" w:rsidRDefault="00A575A7" w:rsidP="0092586B">
      <w:pPr>
        <w:spacing w:line="276" w:lineRule="auto"/>
        <w:jc w:val="both"/>
        <w:rPr>
          <w:rFonts w:ascii="Arial" w:hAnsi="Arial" w:cs="Arial"/>
          <w:color w:val="000000" w:themeColor="text1"/>
          <w:sz w:val="22"/>
          <w:szCs w:val="22"/>
        </w:rPr>
      </w:pPr>
    </w:p>
    <w:p w14:paraId="28097FDB"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lastRenderedPageBreak/>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635E76FB" w14:textId="77777777" w:rsidR="00863C60" w:rsidRDefault="00863C60" w:rsidP="008B0866">
      <w:pPr>
        <w:spacing w:line="276" w:lineRule="auto"/>
        <w:jc w:val="both"/>
        <w:rPr>
          <w:rFonts w:ascii="Arial" w:hAnsi="Arial" w:cs="Arial"/>
          <w:color w:val="000000" w:themeColor="text1"/>
          <w:sz w:val="22"/>
          <w:szCs w:val="22"/>
        </w:rPr>
      </w:pPr>
    </w:p>
    <w:p w14:paraId="3A077744" w14:textId="77777777" w:rsidR="00863C60" w:rsidRPr="00863C60" w:rsidRDefault="00863C60" w:rsidP="008B0866">
      <w:pPr>
        <w:spacing w:line="276" w:lineRule="auto"/>
        <w:jc w:val="both"/>
        <w:rPr>
          <w:rFonts w:ascii="Arial" w:hAnsi="Arial" w:cs="Arial"/>
          <w:i/>
          <w:iCs/>
          <w:color w:val="FF0000"/>
          <w:sz w:val="22"/>
          <w:szCs w:val="22"/>
        </w:rPr>
      </w:pPr>
    </w:p>
    <w:p w14:paraId="4B773DC0"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3888C49E"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1EBC161"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7C669A39"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73783CE"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7C83C7E"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57C592A0" w14:textId="77777777" w:rsidR="00482DB3" w:rsidRPr="00482DB3"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196F0D8" w14:textId="77777777" w:rsidR="00B75EF9" w:rsidRDefault="00482DB3">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26A27DD0"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42C16B41"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113C7C86"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5881E756"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0A94B319"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05A78C4B" w14:textId="77777777" w:rsidR="00482DB3" w:rsidRPr="00482DB3" w:rsidRDefault="00482DB3">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07BDD44B" w14:textId="77777777" w:rsidR="00482DB3" w:rsidRPr="00482DB3" w:rsidRDefault="0099677A"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66CDA615" w14:textId="12439B33" w:rsidR="00F124BA" w:rsidRDefault="00482DB3" w:rsidP="00F81970">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5B4CAB50" w14:textId="77777777" w:rsidR="00304F6F" w:rsidRDefault="00304F6F" w:rsidP="00F81970">
      <w:pPr>
        <w:spacing w:line="276" w:lineRule="auto"/>
        <w:jc w:val="both"/>
        <w:rPr>
          <w:rFonts w:ascii="Arial" w:hAnsi="Arial" w:cs="Arial"/>
          <w:sz w:val="22"/>
          <w:szCs w:val="22"/>
        </w:rPr>
      </w:pPr>
    </w:p>
    <w:p w14:paraId="35DC9C92" w14:textId="77777777" w:rsidR="00304F6F" w:rsidRPr="00304F6F" w:rsidRDefault="00304F6F" w:rsidP="00304F6F">
      <w:pPr>
        <w:spacing w:line="276" w:lineRule="auto"/>
        <w:jc w:val="both"/>
        <w:rPr>
          <w:rFonts w:ascii="Arial" w:hAnsi="Arial" w:cs="Arial"/>
          <w:sz w:val="22"/>
          <w:szCs w:val="22"/>
        </w:rPr>
      </w:pPr>
      <w:r w:rsidRPr="00304F6F">
        <w:rPr>
          <w:rFonts w:ascii="Arial" w:hAnsi="Arial" w:cs="Arial"/>
          <w:sz w:val="22"/>
          <w:szCs w:val="22"/>
        </w:rPr>
        <w:t>Core Policy 38 seeks to support the vitality and viability of town centres by maintaining and enhancing a range of services and facilities.</w:t>
      </w:r>
    </w:p>
    <w:p w14:paraId="66E594AF" w14:textId="77777777" w:rsidR="00304F6F" w:rsidRPr="00304F6F" w:rsidRDefault="00304F6F" w:rsidP="00304F6F">
      <w:pPr>
        <w:spacing w:line="276" w:lineRule="auto"/>
        <w:jc w:val="both"/>
        <w:rPr>
          <w:rFonts w:ascii="Arial" w:hAnsi="Arial" w:cs="Arial"/>
          <w:sz w:val="22"/>
          <w:szCs w:val="22"/>
        </w:rPr>
      </w:pPr>
    </w:p>
    <w:p w14:paraId="00A139A6" w14:textId="6B6F6574" w:rsidR="00304F6F" w:rsidRPr="00304F6F" w:rsidRDefault="00304F6F" w:rsidP="00304F6F">
      <w:pPr>
        <w:spacing w:line="276" w:lineRule="auto"/>
        <w:jc w:val="both"/>
        <w:rPr>
          <w:rFonts w:ascii="Arial" w:hAnsi="Arial" w:cs="Arial"/>
          <w:sz w:val="22"/>
          <w:szCs w:val="22"/>
        </w:rPr>
      </w:pPr>
      <w:r w:rsidRPr="00304F6F">
        <w:rPr>
          <w:rFonts w:ascii="Arial" w:hAnsi="Arial" w:cs="Arial"/>
          <w:sz w:val="22"/>
          <w:szCs w:val="22"/>
        </w:rPr>
        <w:t>The Devizes Area Neighbourhood Plan seeks to support sustainable development within the settlement boundary of Devizes and promotes development which reduces the need to travel, makes effective use of previously developed land and contributes positively to the vitality and function of the town</w:t>
      </w:r>
    </w:p>
    <w:p w14:paraId="38BBD901" w14:textId="77777777" w:rsidR="00C15984" w:rsidRDefault="00C15984" w:rsidP="00F81970">
      <w:pPr>
        <w:spacing w:line="276" w:lineRule="auto"/>
        <w:jc w:val="both"/>
        <w:rPr>
          <w:rFonts w:ascii="Arial" w:hAnsi="Arial" w:cs="Arial"/>
          <w:b/>
          <w:bCs/>
          <w:sz w:val="22"/>
          <w:szCs w:val="22"/>
        </w:rPr>
      </w:pPr>
    </w:p>
    <w:p w14:paraId="1980BDD4"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3C50E26F" w14:textId="77777777" w:rsidR="00304F6F" w:rsidRDefault="00304F6F" w:rsidP="00304F6F">
      <w:pPr>
        <w:spacing w:line="276" w:lineRule="auto"/>
        <w:jc w:val="both"/>
        <w:rPr>
          <w:rFonts w:ascii="Arial" w:hAnsi="Arial" w:cs="Arial"/>
          <w:sz w:val="22"/>
          <w:szCs w:val="22"/>
        </w:rPr>
      </w:pPr>
      <w:r w:rsidRPr="00304F6F">
        <w:rPr>
          <w:rFonts w:ascii="Arial" w:hAnsi="Arial" w:cs="Arial"/>
          <w:sz w:val="22"/>
          <w:szCs w:val="22"/>
        </w:rPr>
        <w:t>The application site lies within the limits of development for Devizes, identified as a Market</w:t>
      </w:r>
      <w:r w:rsidRPr="00304F6F">
        <w:rPr>
          <w:rFonts w:ascii="Arial" w:hAnsi="Arial" w:cs="Arial"/>
          <w:i/>
          <w:iCs/>
          <w:sz w:val="22"/>
          <w:szCs w:val="22"/>
        </w:rPr>
        <w:t xml:space="preserve"> </w:t>
      </w:r>
      <w:r w:rsidRPr="00304F6F">
        <w:rPr>
          <w:rFonts w:ascii="Arial" w:hAnsi="Arial" w:cs="Arial"/>
          <w:sz w:val="22"/>
          <w:szCs w:val="22"/>
        </w:rPr>
        <w:t>Town under Core Policy 1 of the Wiltshire Core Strategy. The site comprises an established veterinary practice operating from a Grade II listed building in a highly sustainable town centre location.</w:t>
      </w:r>
    </w:p>
    <w:p w14:paraId="1675BC4B" w14:textId="77777777" w:rsidR="00304F6F" w:rsidRPr="00304F6F" w:rsidRDefault="00304F6F" w:rsidP="00304F6F">
      <w:pPr>
        <w:spacing w:line="276" w:lineRule="auto"/>
        <w:jc w:val="both"/>
        <w:rPr>
          <w:rFonts w:ascii="Arial" w:hAnsi="Arial" w:cs="Arial"/>
          <w:sz w:val="22"/>
          <w:szCs w:val="22"/>
        </w:rPr>
      </w:pPr>
    </w:p>
    <w:p w14:paraId="060B8DB3" w14:textId="3DC54976" w:rsidR="00304F6F" w:rsidRDefault="00304F6F" w:rsidP="00304F6F">
      <w:pPr>
        <w:spacing w:line="276" w:lineRule="auto"/>
        <w:jc w:val="both"/>
        <w:rPr>
          <w:rFonts w:ascii="Arial" w:hAnsi="Arial" w:cs="Arial"/>
          <w:sz w:val="22"/>
          <w:szCs w:val="22"/>
        </w:rPr>
      </w:pPr>
      <w:r w:rsidRPr="00304F6F">
        <w:rPr>
          <w:rFonts w:ascii="Arial" w:hAnsi="Arial" w:cs="Arial"/>
          <w:sz w:val="22"/>
          <w:szCs w:val="22"/>
        </w:rPr>
        <w:lastRenderedPageBreak/>
        <w:t xml:space="preserve">The proposal seeks the change of use of one existing residential flat to ancillary office accommodation associated with the veterinary surgery together with internal alterations and accessibility improvements. The proposal would facilitate the continued operation and expansion of an established veterinary practice, supporting the provision of veterinary services within the town centre. </w:t>
      </w:r>
    </w:p>
    <w:p w14:paraId="194F208B" w14:textId="77777777" w:rsidR="00304F6F" w:rsidRPr="00304F6F" w:rsidRDefault="00304F6F" w:rsidP="00304F6F">
      <w:pPr>
        <w:spacing w:line="276" w:lineRule="auto"/>
        <w:jc w:val="both"/>
        <w:rPr>
          <w:rFonts w:ascii="Arial" w:hAnsi="Arial" w:cs="Arial"/>
          <w:sz w:val="22"/>
          <w:szCs w:val="22"/>
        </w:rPr>
      </w:pPr>
    </w:p>
    <w:p w14:paraId="0447C98C" w14:textId="0BA035B0" w:rsidR="00304F6F" w:rsidRDefault="00304F6F" w:rsidP="00304F6F">
      <w:pPr>
        <w:spacing w:line="276" w:lineRule="auto"/>
        <w:jc w:val="both"/>
        <w:rPr>
          <w:rFonts w:ascii="Arial" w:hAnsi="Arial" w:cs="Arial"/>
          <w:sz w:val="22"/>
          <w:szCs w:val="22"/>
        </w:rPr>
      </w:pPr>
      <w:r w:rsidRPr="00304F6F">
        <w:rPr>
          <w:rFonts w:ascii="Arial" w:hAnsi="Arial" w:cs="Arial"/>
          <w:sz w:val="22"/>
          <w:szCs w:val="22"/>
        </w:rPr>
        <w:t xml:space="preserve">The proposal would result in the loss of one residential unit. This is a matter weighing against the development, particularly in the context of the ongoing need to maintain housing supply. However, it is noted that one residential flat would remain within the building and the proposal would not result in the total loss of residential use from the property. Furthermore, the accommodation would be directly incorporated into and function as ancillary accommodation serving the existing veterinary practice. </w:t>
      </w:r>
    </w:p>
    <w:p w14:paraId="3833765F" w14:textId="77777777" w:rsidR="00304F6F" w:rsidRPr="00304F6F" w:rsidRDefault="00304F6F" w:rsidP="00304F6F">
      <w:pPr>
        <w:spacing w:line="276" w:lineRule="auto"/>
        <w:jc w:val="both"/>
        <w:rPr>
          <w:rFonts w:ascii="Arial" w:hAnsi="Arial" w:cs="Arial"/>
          <w:sz w:val="22"/>
          <w:szCs w:val="22"/>
        </w:rPr>
      </w:pPr>
    </w:p>
    <w:p w14:paraId="7AFF25E9" w14:textId="510BB834" w:rsidR="00E03EDD" w:rsidRPr="00304F6F" w:rsidRDefault="00304F6F" w:rsidP="00304F6F">
      <w:pPr>
        <w:spacing w:line="276" w:lineRule="auto"/>
        <w:jc w:val="both"/>
        <w:rPr>
          <w:rFonts w:ascii="Arial" w:hAnsi="Arial" w:cs="Arial"/>
          <w:sz w:val="22"/>
          <w:szCs w:val="22"/>
        </w:rPr>
      </w:pPr>
      <w:r w:rsidRPr="00304F6F">
        <w:rPr>
          <w:rFonts w:ascii="Arial" w:hAnsi="Arial" w:cs="Arial"/>
          <w:sz w:val="22"/>
          <w:szCs w:val="22"/>
        </w:rPr>
        <w:t xml:space="preserve">The proposal would support the continued viability and growth of an established town centre business and community facility, </w:t>
      </w:r>
      <w:proofErr w:type="gramStart"/>
      <w:r w:rsidRPr="00304F6F">
        <w:rPr>
          <w:rFonts w:ascii="Arial" w:hAnsi="Arial" w:cs="Arial"/>
          <w:sz w:val="22"/>
          <w:szCs w:val="22"/>
        </w:rPr>
        <w:t>making</w:t>
      </w:r>
      <w:proofErr w:type="gramEnd"/>
      <w:r w:rsidRPr="00304F6F">
        <w:rPr>
          <w:rFonts w:ascii="Arial" w:hAnsi="Arial" w:cs="Arial"/>
          <w:sz w:val="22"/>
          <w:szCs w:val="22"/>
        </w:rPr>
        <w:t xml:space="preserve"> more efficient use of the existing building whilst providing enhanced operational space and improved accessibility. These benefits attract significant weight and are considered to contribute positively to the vitality and function of Devizes town centre, consistent with the aims of Core Policy 38 and the wider objectives of the Development Plan.</w:t>
      </w:r>
    </w:p>
    <w:p w14:paraId="295E48D1" w14:textId="77777777" w:rsidR="00E03EDD" w:rsidRDefault="00E03EDD" w:rsidP="00F81970">
      <w:pPr>
        <w:spacing w:line="276" w:lineRule="auto"/>
        <w:jc w:val="both"/>
        <w:rPr>
          <w:rFonts w:ascii="Arial" w:hAnsi="Arial" w:cs="Arial"/>
          <w:i/>
          <w:iCs/>
          <w:sz w:val="22"/>
          <w:szCs w:val="22"/>
        </w:rPr>
      </w:pPr>
    </w:p>
    <w:p w14:paraId="211C466E"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4C6AEE5" w14:textId="4F2CCCA1" w:rsidR="00722BAC" w:rsidRPr="00304F6F" w:rsidRDefault="00304F6F" w:rsidP="7D84FC5F">
      <w:pPr>
        <w:spacing w:line="276" w:lineRule="auto"/>
        <w:jc w:val="both"/>
        <w:rPr>
          <w:rFonts w:ascii="Arial" w:hAnsi="Arial" w:cs="Arial"/>
          <w:sz w:val="22"/>
          <w:szCs w:val="22"/>
        </w:rPr>
      </w:pPr>
      <w:r w:rsidRPr="00304F6F">
        <w:rPr>
          <w:rFonts w:ascii="Arial" w:hAnsi="Arial" w:cs="Arial"/>
          <w:sz w:val="22"/>
          <w:szCs w:val="22"/>
        </w:rPr>
        <w:t>Whilst the proposal would result in the loss of one residential unit, it would support the continued operation and enhancement of an established veterinary practice within a sustainable town centre location. On balance, it is considered that the economic, social and community benefits associated with the proposal outweigh the limited harm arising from the loss of a single dwelling. The proposal is therefore acceptable in principle and accords with Core Policies 1, 2 and 38 of the Wiltshire Core Strategy and the relevant objectives of the Devizes Area Neighbourhood Plan.</w:t>
      </w:r>
    </w:p>
    <w:p w14:paraId="4C476EC1" w14:textId="77777777" w:rsidR="0021750A" w:rsidRDefault="0021750A" w:rsidP="7D84FC5F">
      <w:pPr>
        <w:spacing w:line="276" w:lineRule="auto"/>
        <w:jc w:val="both"/>
        <w:rPr>
          <w:rFonts w:ascii="Arial" w:hAnsi="Arial" w:cs="Arial"/>
          <w:b/>
          <w:bCs/>
          <w:sz w:val="22"/>
          <w:szCs w:val="22"/>
        </w:rPr>
      </w:pPr>
    </w:p>
    <w:p w14:paraId="6B70CF22"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61C73034"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191279D"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28A97B04"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08E11F26"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3F74AE5A"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7A517959"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22A9568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556A2594" w14:textId="77777777" w:rsidR="00107D4F" w:rsidRDefault="00107D4F" w:rsidP="00107D4F">
      <w:pPr>
        <w:spacing w:line="276" w:lineRule="auto"/>
        <w:jc w:val="both"/>
        <w:rPr>
          <w:rFonts w:ascii="Arial" w:hAnsi="Arial" w:cs="Arial"/>
          <w:sz w:val="22"/>
          <w:szCs w:val="22"/>
        </w:rPr>
      </w:pPr>
    </w:p>
    <w:p w14:paraId="64308E1B"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35C89EDD"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6C836431"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07A798D3" w14:textId="77777777" w:rsidR="00D030B2" w:rsidRPr="00D030B2" w:rsidRDefault="00D030B2">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439E9538" w14:textId="77777777" w:rsidR="00107D4F" w:rsidRDefault="00107D4F" w:rsidP="00107D4F">
      <w:pPr>
        <w:spacing w:line="276" w:lineRule="auto"/>
        <w:jc w:val="both"/>
        <w:rPr>
          <w:rFonts w:ascii="Arial" w:hAnsi="Arial" w:cs="Arial"/>
          <w:sz w:val="22"/>
          <w:szCs w:val="22"/>
        </w:rPr>
      </w:pPr>
    </w:p>
    <w:p w14:paraId="35CF5285"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D9D959A" w14:textId="77777777" w:rsidR="00EA19AA" w:rsidRDefault="00EA19AA" w:rsidP="00EA19AA">
      <w:pPr>
        <w:spacing w:line="276" w:lineRule="auto"/>
        <w:jc w:val="both"/>
        <w:rPr>
          <w:rFonts w:ascii="Arial" w:hAnsi="Arial" w:cs="Arial"/>
          <w:sz w:val="22"/>
          <w:szCs w:val="22"/>
        </w:rPr>
      </w:pPr>
    </w:p>
    <w:p w14:paraId="53796C42" w14:textId="77777777" w:rsidR="008E59DE" w:rsidRDefault="008E59DE" w:rsidP="00B341CC">
      <w:pPr>
        <w:spacing w:line="276" w:lineRule="auto"/>
        <w:jc w:val="both"/>
        <w:rPr>
          <w:rFonts w:ascii="Arial" w:hAnsi="Arial" w:cs="Arial"/>
          <w:b/>
          <w:bCs/>
          <w:sz w:val="22"/>
          <w:szCs w:val="22"/>
        </w:rPr>
      </w:pPr>
    </w:p>
    <w:p w14:paraId="743B0D72"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lastRenderedPageBreak/>
        <w:t xml:space="preserve">Assessment </w:t>
      </w:r>
    </w:p>
    <w:p w14:paraId="187FB6B8" w14:textId="77777777" w:rsidR="006132A5" w:rsidRPr="006132A5" w:rsidRDefault="006132A5" w:rsidP="006132A5">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76915E52" w14:textId="77777777" w:rsidR="00E03EDD" w:rsidRDefault="00E03EDD" w:rsidP="00B341CC">
      <w:pPr>
        <w:spacing w:line="276" w:lineRule="auto"/>
        <w:jc w:val="both"/>
        <w:rPr>
          <w:rFonts w:ascii="Arial" w:hAnsi="Arial" w:cs="Arial"/>
          <w:i/>
          <w:iCs/>
          <w:sz w:val="22"/>
          <w:szCs w:val="22"/>
        </w:rPr>
      </w:pPr>
    </w:p>
    <w:p w14:paraId="3FED93A5" w14:textId="3296D3BD" w:rsidR="00304F6F" w:rsidRDefault="00304F6F" w:rsidP="00304F6F">
      <w:pPr>
        <w:spacing w:line="276" w:lineRule="auto"/>
        <w:jc w:val="both"/>
        <w:rPr>
          <w:rFonts w:ascii="Arial" w:hAnsi="Arial" w:cs="Arial"/>
          <w:sz w:val="22"/>
          <w:szCs w:val="22"/>
        </w:rPr>
      </w:pPr>
      <w:r w:rsidRPr="00304F6F">
        <w:rPr>
          <w:rFonts w:ascii="Arial" w:hAnsi="Arial" w:cs="Arial"/>
          <w:sz w:val="22"/>
          <w:szCs w:val="22"/>
        </w:rPr>
        <w:t>The application relates principally to the change of use of an existing first floor flat to ancillary accommodation serving the veterinary practice together with internal alterations to facilitate the reconfiguration of consulting rooms, waiting areas and support facilities. The majority of the proposed works are internal in nature and would therefore have no material impact on the external appearance of the building or the wider street scene.</w:t>
      </w:r>
    </w:p>
    <w:p w14:paraId="12A4E023" w14:textId="77777777" w:rsidR="00304F6F" w:rsidRPr="00304F6F" w:rsidRDefault="00304F6F" w:rsidP="00304F6F">
      <w:pPr>
        <w:spacing w:line="276" w:lineRule="auto"/>
        <w:jc w:val="both"/>
        <w:rPr>
          <w:rFonts w:ascii="Arial" w:hAnsi="Arial" w:cs="Arial"/>
          <w:sz w:val="22"/>
          <w:szCs w:val="22"/>
        </w:rPr>
      </w:pPr>
    </w:p>
    <w:p w14:paraId="1845FB9B" w14:textId="5A374779" w:rsidR="00304F6F" w:rsidRDefault="00304F6F" w:rsidP="00304F6F">
      <w:pPr>
        <w:spacing w:line="276" w:lineRule="auto"/>
        <w:jc w:val="both"/>
        <w:rPr>
          <w:rFonts w:ascii="Arial" w:hAnsi="Arial" w:cs="Arial"/>
          <w:sz w:val="22"/>
          <w:szCs w:val="22"/>
        </w:rPr>
      </w:pPr>
      <w:r w:rsidRPr="00304F6F">
        <w:rPr>
          <w:rFonts w:ascii="Arial" w:hAnsi="Arial" w:cs="Arial"/>
          <w:sz w:val="22"/>
          <w:szCs w:val="22"/>
        </w:rPr>
        <w:t xml:space="preserve">Externally, the proposal is limited to the installation of an access ramp and associated handrail located to the side of the building. The ramp is modest in scale and is positioned away from the principal frontage. The submitted plans indicate that no alterations are proposed to the main elevations, roof form or other prominent external features of the building. </w:t>
      </w:r>
    </w:p>
    <w:p w14:paraId="312C1BFC" w14:textId="77777777" w:rsidR="00304F6F" w:rsidRPr="00304F6F" w:rsidRDefault="00304F6F" w:rsidP="00304F6F">
      <w:pPr>
        <w:spacing w:line="276" w:lineRule="auto"/>
        <w:jc w:val="both"/>
        <w:rPr>
          <w:rFonts w:ascii="Arial" w:hAnsi="Arial" w:cs="Arial"/>
          <w:sz w:val="22"/>
          <w:szCs w:val="22"/>
        </w:rPr>
      </w:pPr>
    </w:p>
    <w:p w14:paraId="4FD23AE8" w14:textId="09E82375" w:rsidR="00304F6F" w:rsidRDefault="00304F6F" w:rsidP="00304F6F">
      <w:pPr>
        <w:spacing w:line="276" w:lineRule="auto"/>
        <w:jc w:val="both"/>
        <w:rPr>
          <w:rFonts w:ascii="Arial" w:hAnsi="Arial" w:cs="Arial"/>
          <w:sz w:val="22"/>
          <w:szCs w:val="22"/>
        </w:rPr>
      </w:pPr>
      <w:r w:rsidRPr="00304F6F">
        <w:rPr>
          <w:rFonts w:ascii="Arial" w:hAnsi="Arial" w:cs="Arial"/>
          <w:sz w:val="22"/>
          <w:szCs w:val="22"/>
        </w:rPr>
        <w:t xml:space="preserve">The proposed ramp has been introduced to improve accessibility for users of the veterinary practice and is considered to represent an appropriate and proportionate intervention. By virtue of its siting, scale and functional design, the ramp would not appear visually intrusive nor would it detract from the character of the existing building or the surrounding townscape. Furthermore, the proposal would improve inclusive access to the premises, consistent with the objectives of Core Policy 57 and the wider aims of the NPPF. </w:t>
      </w:r>
    </w:p>
    <w:p w14:paraId="3B37D442" w14:textId="77777777" w:rsidR="00113D6E" w:rsidRPr="00304F6F" w:rsidRDefault="00113D6E" w:rsidP="00304F6F">
      <w:pPr>
        <w:spacing w:line="276" w:lineRule="auto"/>
        <w:jc w:val="both"/>
        <w:rPr>
          <w:rFonts w:ascii="Arial" w:hAnsi="Arial" w:cs="Arial"/>
          <w:sz w:val="22"/>
          <w:szCs w:val="22"/>
        </w:rPr>
      </w:pPr>
    </w:p>
    <w:p w14:paraId="6EF3F626" w14:textId="4F2AA8B4" w:rsidR="00304F6F" w:rsidRDefault="00304F6F" w:rsidP="00304F6F">
      <w:pPr>
        <w:spacing w:line="276" w:lineRule="auto"/>
        <w:jc w:val="both"/>
        <w:rPr>
          <w:rFonts w:ascii="Arial" w:hAnsi="Arial" w:cs="Arial"/>
          <w:sz w:val="22"/>
          <w:szCs w:val="22"/>
        </w:rPr>
      </w:pPr>
      <w:r w:rsidRPr="00304F6F">
        <w:rPr>
          <w:rFonts w:ascii="Arial" w:hAnsi="Arial" w:cs="Arial"/>
          <w:sz w:val="22"/>
          <w:szCs w:val="22"/>
        </w:rPr>
        <w:t>The development would not result in any significant alteration to the appearance of the site when viewed from the public realm and would remain compatible with the established character and appearance of the surrounding area. As such, it is considered that the proposal would preserve the visual qualities of the site and its surroundings whilst delivering functional improvements to the operation of the existing veterinary practice.</w:t>
      </w:r>
    </w:p>
    <w:p w14:paraId="3277BBE3" w14:textId="77777777" w:rsidR="00113D6E" w:rsidRPr="00304F6F" w:rsidRDefault="00113D6E" w:rsidP="00304F6F">
      <w:pPr>
        <w:spacing w:line="276" w:lineRule="auto"/>
        <w:jc w:val="both"/>
        <w:rPr>
          <w:rFonts w:ascii="Arial" w:hAnsi="Arial" w:cs="Arial"/>
          <w:sz w:val="22"/>
          <w:szCs w:val="22"/>
        </w:rPr>
      </w:pPr>
    </w:p>
    <w:p w14:paraId="41DC79CF"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4239C427" w14:textId="419DEA69" w:rsidR="00A26D4B" w:rsidRPr="00113D6E" w:rsidRDefault="00A26D4B" w:rsidP="00A26D4B">
      <w:pPr>
        <w:spacing w:line="276" w:lineRule="auto"/>
        <w:jc w:val="both"/>
        <w:rPr>
          <w:rFonts w:ascii="Arial" w:hAnsi="Arial" w:cs="Arial"/>
          <w:i/>
          <w:iCs/>
          <w:color w:val="000000" w:themeColor="text1"/>
          <w:sz w:val="22"/>
          <w:szCs w:val="22"/>
        </w:rPr>
      </w:pPr>
      <w:r w:rsidRPr="00A26D4B">
        <w:rPr>
          <w:rFonts w:ascii="Arial" w:hAnsi="Arial" w:cs="Arial"/>
          <w:color w:val="000000" w:themeColor="text1"/>
          <w:sz w:val="22"/>
          <w:szCs w:val="22"/>
        </w:rPr>
        <w:t>Having regard to the above, it is considered that</w:t>
      </w:r>
      <w:r w:rsidRPr="00A26D4B">
        <w:rPr>
          <w:rFonts w:ascii="Arial" w:hAnsi="Arial" w:cs="Arial"/>
          <w:i/>
          <w:iCs/>
          <w:color w:val="000000" w:themeColor="text1"/>
          <w:sz w:val="22"/>
          <w:szCs w:val="22"/>
        </w:rPr>
        <w:t xml:space="preserve"> </w:t>
      </w:r>
      <w:r w:rsidR="00113D6E" w:rsidRPr="00113D6E">
        <w:rPr>
          <w:rFonts w:ascii="Arial" w:hAnsi="Arial" w:cs="Arial"/>
          <w:color w:val="000000" w:themeColor="text1"/>
          <w:sz w:val="22"/>
          <w:szCs w:val="22"/>
        </w:rPr>
        <w:t>Having regard to the above, it is considered that the proposed development is of an appropriate design and scale that would not result in harm to the character or appearance of the site or surrounding area. The proposal is therefore considered to accord with Core Policy 57 of the Wiltshire Core Strategy, Policy ESD1 of the Devizes Area Neighbourhood Plan and the design objectives of the NPPF.</w:t>
      </w:r>
    </w:p>
    <w:p w14:paraId="3D26F0B9" w14:textId="77777777" w:rsidR="00316C37" w:rsidRDefault="00316C37" w:rsidP="00B341CC">
      <w:pPr>
        <w:spacing w:line="276" w:lineRule="auto"/>
        <w:jc w:val="both"/>
        <w:rPr>
          <w:rFonts w:ascii="Arial" w:hAnsi="Arial" w:cs="Arial"/>
          <w:i/>
          <w:iCs/>
          <w:sz w:val="22"/>
          <w:szCs w:val="22"/>
        </w:rPr>
      </w:pPr>
    </w:p>
    <w:p w14:paraId="19EDB9E8" w14:textId="77777777" w:rsidR="00E03EDD" w:rsidRPr="008E59DE" w:rsidRDefault="00E03EDD" w:rsidP="00B341CC">
      <w:pPr>
        <w:spacing w:line="276" w:lineRule="auto"/>
        <w:jc w:val="both"/>
        <w:rPr>
          <w:rFonts w:ascii="Arial" w:hAnsi="Arial" w:cs="Arial"/>
          <w:i/>
          <w:iCs/>
          <w:sz w:val="22"/>
          <w:szCs w:val="22"/>
        </w:rPr>
      </w:pPr>
    </w:p>
    <w:p w14:paraId="5001C4CF"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6EE816A2"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8B93219"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53C3BCA0" w14:textId="77777777" w:rsidR="008E59DE" w:rsidRPr="00F6059A" w:rsidRDefault="008E59DE" w:rsidP="008E59DE">
      <w:pPr>
        <w:spacing w:line="276" w:lineRule="auto"/>
        <w:jc w:val="both"/>
        <w:rPr>
          <w:rFonts w:ascii="Arial" w:hAnsi="Arial" w:cs="Arial"/>
          <w:sz w:val="22"/>
          <w:szCs w:val="22"/>
        </w:rPr>
      </w:pPr>
    </w:p>
    <w:p w14:paraId="17283446" w14:textId="62368C11"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16 (Listed Building Consent)/Section 66 (Planning Permission) requires that special regard be given to the desirability of preserving listed buildings, their settings or any features of special architectural or historic interest which they possess.</w:t>
      </w:r>
    </w:p>
    <w:p w14:paraId="0D4CBA61" w14:textId="77777777" w:rsidR="008E59DE" w:rsidRPr="00F6059A" w:rsidRDefault="008E59DE" w:rsidP="008E59DE">
      <w:pPr>
        <w:spacing w:line="276" w:lineRule="auto"/>
        <w:jc w:val="both"/>
        <w:rPr>
          <w:rFonts w:ascii="Arial" w:hAnsi="Arial" w:cs="Arial"/>
          <w:color w:val="FF0000"/>
          <w:sz w:val="22"/>
          <w:szCs w:val="22"/>
        </w:rPr>
      </w:pPr>
    </w:p>
    <w:p w14:paraId="5396C559"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5A1DC45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 xml:space="preserve">The NPPF outlines government policy for planning. Chapter 16 of the NPPF 'Conserving and enhancing the historic environment' sets out the Government's high-level policies concerning heritage and sustainable development. In particular: </w:t>
      </w:r>
    </w:p>
    <w:p w14:paraId="4301413A" w14:textId="77777777" w:rsidR="008E59DE" w:rsidRPr="00F6059A" w:rsidRDefault="008E59DE" w:rsidP="008E59DE">
      <w:pPr>
        <w:spacing w:line="276" w:lineRule="auto"/>
        <w:jc w:val="both"/>
        <w:rPr>
          <w:rFonts w:ascii="Arial" w:hAnsi="Arial" w:cs="Arial"/>
          <w:color w:val="000000"/>
          <w:sz w:val="22"/>
          <w:szCs w:val="22"/>
        </w:rPr>
      </w:pPr>
    </w:p>
    <w:p w14:paraId="223013D5"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297589FA" w14:textId="77777777" w:rsidR="008E59DE" w:rsidRPr="00F6059A" w:rsidRDefault="008E59DE" w:rsidP="008E59DE">
      <w:pPr>
        <w:spacing w:line="276" w:lineRule="auto"/>
        <w:jc w:val="both"/>
        <w:rPr>
          <w:rFonts w:ascii="Arial" w:hAnsi="Arial" w:cs="Arial"/>
          <w:color w:val="000000"/>
          <w:sz w:val="22"/>
          <w:szCs w:val="22"/>
        </w:rPr>
      </w:pPr>
    </w:p>
    <w:p w14:paraId="1D3B0D1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7D7314CE" w14:textId="77777777" w:rsidR="008E59DE" w:rsidRPr="00F6059A" w:rsidRDefault="008E59DE" w:rsidP="008E59DE">
      <w:pPr>
        <w:spacing w:line="276" w:lineRule="auto"/>
        <w:jc w:val="both"/>
        <w:rPr>
          <w:rFonts w:ascii="Arial" w:hAnsi="Arial" w:cs="Arial"/>
          <w:color w:val="000000"/>
          <w:sz w:val="22"/>
          <w:szCs w:val="22"/>
        </w:rPr>
      </w:pPr>
    </w:p>
    <w:p w14:paraId="42F22C08"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5F8FF8DC" w14:textId="77777777" w:rsidR="008E59DE" w:rsidRPr="00F6059A" w:rsidRDefault="008E59DE" w:rsidP="008E59DE">
      <w:pPr>
        <w:spacing w:line="276" w:lineRule="auto"/>
        <w:jc w:val="both"/>
        <w:rPr>
          <w:rFonts w:ascii="Arial" w:hAnsi="Arial" w:cs="Arial"/>
          <w:color w:val="000000"/>
          <w:sz w:val="22"/>
          <w:szCs w:val="22"/>
        </w:rPr>
      </w:pPr>
    </w:p>
    <w:p w14:paraId="314AF47A"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2391BD05" w14:textId="77777777" w:rsidR="008E59DE" w:rsidRPr="00F6059A" w:rsidRDefault="008E59DE" w:rsidP="008E59DE">
      <w:pPr>
        <w:spacing w:line="276" w:lineRule="auto"/>
        <w:jc w:val="both"/>
        <w:rPr>
          <w:rFonts w:ascii="Arial" w:hAnsi="Arial" w:cs="Arial"/>
          <w:color w:val="000000"/>
          <w:sz w:val="22"/>
          <w:szCs w:val="22"/>
        </w:rPr>
      </w:pPr>
    </w:p>
    <w:p w14:paraId="290D3459"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7A9DF167" w14:textId="77777777" w:rsidR="008E59DE" w:rsidRPr="00F6059A" w:rsidRDefault="008E59DE" w:rsidP="008E59DE">
      <w:pPr>
        <w:spacing w:line="276" w:lineRule="auto"/>
        <w:jc w:val="both"/>
        <w:rPr>
          <w:rFonts w:ascii="Arial" w:hAnsi="Arial" w:cs="Arial"/>
          <w:color w:val="000000"/>
          <w:sz w:val="22"/>
          <w:szCs w:val="22"/>
        </w:rPr>
      </w:pPr>
    </w:p>
    <w:p w14:paraId="1842E9A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5A0AF24D" w14:textId="77777777" w:rsidR="008E59DE" w:rsidRPr="00F6059A" w:rsidRDefault="008E59DE" w:rsidP="008E59DE">
      <w:pPr>
        <w:spacing w:line="276" w:lineRule="auto"/>
        <w:jc w:val="both"/>
        <w:rPr>
          <w:rFonts w:ascii="Arial" w:hAnsi="Arial" w:cs="Arial"/>
          <w:color w:val="000000"/>
          <w:sz w:val="22"/>
          <w:szCs w:val="22"/>
        </w:rPr>
      </w:pPr>
    </w:p>
    <w:p w14:paraId="70FE621D" w14:textId="77777777" w:rsidR="008E59DE" w:rsidRPr="00F6059A"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6A06F32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7AC4DA2" w14:textId="77777777" w:rsidR="008E59DE" w:rsidRPr="00F6059A" w:rsidRDefault="008E59DE" w:rsidP="008E59DE">
      <w:pPr>
        <w:spacing w:line="276" w:lineRule="auto"/>
        <w:ind w:firstLine="60"/>
        <w:jc w:val="both"/>
        <w:rPr>
          <w:rFonts w:ascii="Arial" w:hAnsi="Arial" w:cs="Arial"/>
          <w:color w:val="000000"/>
          <w:sz w:val="22"/>
          <w:szCs w:val="22"/>
        </w:rPr>
      </w:pPr>
    </w:p>
    <w:p w14:paraId="182B077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5CAEC66" w14:textId="77777777" w:rsidR="008E59DE" w:rsidRDefault="008E59DE" w:rsidP="008E59DE">
      <w:pPr>
        <w:spacing w:line="276" w:lineRule="auto"/>
        <w:jc w:val="both"/>
        <w:rPr>
          <w:rFonts w:ascii="Arial" w:hAnsi="Arial" w:cs="Arial"/>
          <w:b/>
          <w:bCs/>
          <w:color w:val="ED0000"/>
          <w:sz w:val="22"/>
          <w:szCs w:val="22"/>
        </w:rPr>
      </w:pPr>
    </w:p>
    <w:p w14:paraId="14DBE26B"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289E2C9"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10C8A73F" w14:textId="77777777" w:rsidR="00113D6E" w:rsidRDefault="00113D6E" w:rsidP="00A26D4B">
      <w:pPr>
        <w:spacing w:line="276" w:lineRule="auto"/>
        <w:jc w:val="both"/>
        <w:rPr>
          <w:rFonts w:ascii="Arial" w:hAnsi="Arial" w:cs="Arial"/>
          <w:sz w:val="22"/>
          <w:szCs w:val="22"/>
        </w:rPr>
      </w:pPr>
    </w:p>
    <w:p w14:paraId="26A72533" w14:textId="77777777" w:rsidR="00113D6E" w:rsidRPr="006132A5" w:rsidRDefault="00113D6E" w:rsidP="00A26D4B">
      <w:pPr>
        <w:spacing w:line="276" w:lineRule="auto"/>
        <w:jc w:val="both"/>
        <w:rPr>
          <w:rFonts w:ascii="Arial" w:hAnsi="Arial" w:cs="Arial"/>
          <w:sz w:val="22"/>
          <w:szCs w:val="22"/>
        </w:rPr>
      </w:pPr>
    </w:p>
    <w:p w14:paraId="47C062E8" w14:textId="570E8B82"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 xml:space="preserve">The application site comprises a Grade II listed building located within the Devizes Conservation Area. The building forms part of an attractive historic terrace identified for its architectural and historic interest, with particular significance attributed to its principal frontage, sash window arrangement, arched entrance and contribution to the character and appearance of the conservation area. </w:t>
      </w:r>
    </w:p>
    <w:p w14:paraId="51D0AE7E" w14:textId="77777777" w:rsidR="00113D6E" w:rsidRPr="00113D6E" w:rsidRDefault="00113D6E" w:rsidP="00113D6E">
      <w:pPr>
        <w:spacing w:line="276" w:lineRule="auto"/>
        <w:jc w:val="both"/>
        <w:rPr>
          <w:rFonts w:ascii="Arial" w:hAnsi="Arial" w:cs="Arial"/>
          <w:sz w:val="22"/>
          <w:szCs w:val="22"/>
        </w:rPr>
      </w:pPr>
    </w:p>
    <w:p w14:paraId="3A9F31C1" w14:textId="77777777"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The proposal seeks the change of use of one existing residential flat to ancillary veterinary accommodation and includes the installation of a new external access ramp. While the application also includes internal alterations, the detailed impact of those works on the significance of the listed building will be considered under the associated listed building consent application. Accordingly, this assessment focuses on the external elements of the proposal and their impact on designated heritage assets.</w:t>
      </w:r>
    </w:p>
    <w:p w14:paraId="4EAFB82F" w14:textId="77777777" w:rsidR="00113D6E" w:rsidRPr="00113D6E" w:rsidRDefault="00113D6E" w:rsidP="00113D6E">
      <w:pPr>
        <w:spacing w:line="276" w:lineRule="auto"/>
        <w:jc w:val="both"/>
        <w:rPr>
          <w:rFonts w:ascii="Arial" w:hAnsi="Arial" w:cs="Arial"/>
          <w:sz w:val="22"/>
          <w:szCs w:val="22"/>
        </w:rPr>
      </w:pPr>
    </w:p>
    <w:p w14:paraId="084479EE" w14:textId="3113E30B"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 xml:space="preserve">The submitted plans demonstrate that no alterations are proposed to the principal elevation, roof form, historic fenestration or other features identified as making a significant contribution to the building's special architectural and historic interest. The only external alteration comprises the installation of a modest access ramp positioned to the side of the building. </w:t>
      </w:r>
    </w:p>
    <w:p w14:paraId="2696EE6C" w14:textId="77777777" w:rsidR="00113D6E" w:rsidRPr="00113D6E" w:rsidRDefault="00113D6E" w:rsidP="00113D6E">
      <w:pPr>
        <w:spacing w:line="276" w:lineRule="auto"/>
        <w:jc w:val="both"/>
        <w:rPr>
          <w:rFonts w:ascii="Arial" w:hAnsi="Arial" w:cs="Arial"/>
          <w:sz w:val="22"/>
          <w:szCs w:val="22"/>
        </w:rPr>
      </w:pPr>
    </w:p>
    <w:p w14:paraId="46065782" w14:textId="074566F3"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The ramp is of limited scale and is located away from the principal frontage. As such, it would not interrupt important views of the listed building nor detract from the architectural composition of the principal elevation. Furthermore, the ramp has been designed as a simple intervention that responds appropriately to the existing hard surfaced environment and seeks to improve accessibility to the veterinary practice.</w:t>
      </w:r>
    </w:p>
    <w:p w14:paraId="53D228FF" w14:textId="77777777" w:rsidR="00113D6E" w:rsidRPr="00113D6E" w:rsidRDefault="00113D6E" w:rsidP="00113D6E">
      <w:pPr>
        <w:spacing w:line="276" w:lineRule="auto"/>
        <w:jc w:val="both"/>
        <w:rPr>
          <w:rFonts w:ascii="Arial" w:hAnsi="Arial" w:cs="Arial"/>
          <w:sz w:val="22"/>
          <w:szCs w:val="22"/>
        </w:rPr>
      </w:pPr>
    </w:p>
    <w:p w14:paraId="7C57EAF8" w14:textId="407BADAE"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 xml:space="preserve">The Council's Conservation Officer has reviewed the proposals and raises no objection. The Conservation Officer concludes that there are no proposed changes to the principal front elevation, roof or other elements identified as key to the building's special interest and considers that the proposed ramp, by virtue of its siting and scale, would preserve both the special architectural and historic interest of the listed building and the character and appearance of the conservation area. The Conservation Officer further concludes that the overall heritage impact of the proposals would be neutral. </w:t>
      </w:r>
    </w:p>
    <w:p w14:paraId="434E65B8" w14:textId="77777777" w:rsidR="00113D6E" w:rsidRPr="00113D6E" w:rsidRDefault="00113D6E" w:rsidP="00113D6E">
      <w:pPr>
        <w:spacing w:line="276" w:lineRule="auto"/>
        <w:jc w:val="both"/>
        <w:rPr>
          <w:rFonts w:ascii="Arial" w:hAnsi="Arial" w:cs="Arial"/>
          <w:sz w:val="22"/>
          <w:szCs w:val="22"/>
        </w:rPr>
      </w:pPr>
    </w:p>
    <w:p w14:paraId="53DE16A4" w14:textId="0FA2F5BA"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 xml:space="preserve">Having undertaken an assessment of the proposals and having regard to the specialist advice received, it is considered that the development would preserve the significance of the Grade II listed building, preserve the setting of nearby heritage assets and preserve the character and appearance of the Devizes Conservation Area. No harm to designated heritage assets has been identified. </w:t>
      </w:r>
    </w:p>
    <w:p w14:paraId="631A77DF" w14:textId="77777777" w:rsidR="00113D6E" w:rsidRPr="00113D6E" w:rsidRDefault="00113D6E" w:rsidP="00113D6E">
      <w:pPr>
        <w:spacing w:line="276" w:lineRule="auto"/>
        <w:jc w:val="both"/>
        <w:rPr>
          <w:rFonts w:ascii="Arial" w:hAnsi="Arial" w:cs="Arial"/>
          <w:sz w:val="22"/>
          <w:szCs w:val="22"/>
        </w:rPr>
      </w:pPr>
    </w:p>
    <w:p w14:paraId="0A1776CF" w14:textId="77777777"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In accordance with the NPPF, any identified harm to the significance of heritage assets must be clearly categorised as either substantial harm or less than substantial harm and weighed against the public benefits of the proposal.</w:t>
      </w:r>
    </w:p>
    <w:p w14:paraId="7B88A1EF" w14:textId="77777777" w:rsidR="00113D6E" w:rsidRPr="00113D6E" w:rsidRDefault="00113D6E" w:rsidP="00113D6E">
      <w:pPr>
        <w:spacing w:line="276" w:lineRule="auto"/>
        <w:jc w:val="both"/>
        <w:rPr>
          <w:rFonts w:ascii="Arial" w:hAnsi="Arial" w:cs="Arial"/>
          <w:sz w:val="22"/>
          <w:szCs w:val="22"/>
        </w:rPr>
      </w:pPr>
    </w:p>
    <w:p w14:paraId="3C2E23DE" w14:textId="4135A5E3" w:rsidR="00E350E7" w:rsidRDefault="00113D6E" w:rsidP="00113D6E">
      <w:pPr>
        <w:spacing w:line="276" w:lineRule="auto"/>
        <w:jc w:val="both"/>
        <w:rPr>
          <w:rFonts w:ascii="Arial" w:hAnsi="Arial" w:cs="Arial"/>
          <w:sz w:val="22"/>
          <w:szCs w:val="22"/>
        </w:rPr>
      </w:pPr>
      <w:r w:rsidRPr="00113D6E">
        <w:rPr>
          <w:rFonts w:ascii="Arial" w:hAnsi="Arial" w:cs="Arial"/>
          <w:sz w:val="22"/>
          <w:szCs w:val="22"/>
        </w:rPr>
        <w:t>In this instance, it is considered that the proposal would result in no harm to the significance of the Grade II listed building, the setting of nearby listed buildings or the character and appearance of the conservation area. Consequently, no heritage balancing exercise under paragraphs 214-216 of the NPPF is required.</w:t>
      </w:r>
    </w:p>
    <w:p w14:paraId="354407B1" w14:textId="77777777" w:rsidR="00113D6E" w:rsidRPr="00113D6E" w:rsidRDefault="00113D6E" w:rsidP="00113D6E">
      <w:pPr>
        <w:spacing w:line="276" w:lineRule="auto"/>
        <w:jc w:val="both"/>
        <w:rPr>
          <w:rFonts w:ascii="Arial" w:hAnsi="Arial" w:cs="Arial"/>
          <w:sz w:val="22"/>
          <w:szCs w:val="22"/>
        </w:rPr>
      </w:pPr>
    </w:p>
    <w:p w14:paraId="5122E093"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lastRenderedPageBreak/>
        <w:t>Conclusion</w:t>
      </w:r>
    </w:p>
    <w:p w14:paraId="3BC3ACD6" w14:textId="2530F8F1" w:rsidR="00316C37" w:rsidRDefault="00113D6E" w:rsidP="7D84FC5F">
      <w:pPr>
        <w:spacing w:line="276" w:lineRule="auto"/>
        <w:jc w:val="both"/>
        <w:rPr>
          <w:rFonts w:ascii="Arial" w:hAnsi="Arial" w:cs="Arial"/>
          <w:b/>
          <w:bCs/>
          <w:sz w:val="22"/>
          <w:szCs w:val="22"/>
        </w:rPr>
      </w:pPr>
      <w:r w:rsidRPr="00113D6E">
        <w:rPr>
          <w:rFonts w:ascii="Arial" w:hAnsi="Arial" w:cs="Arial"/>
          <w:color w:val="000000" w:themeColor="text1"/>
          <w:sz w:val="22"/>
          <w:szCs w:val="22"/>
        </w:rPr>
        <w:t>Having regard to the above, it is considered that the proposal would preserve the significance of the Grade II listed building, the setting of surrounding heritage assets and the character and appearance of the Devizes Conservation Area. The proposal therefore complies with Sections 66 and 72 of the Planning (Listed Buildings and Conservation Areas) Act 1990, Core Policies 57 and 58 of the Wiltshire Core Strategy and Chapter 16 of the NPPF.</w:t>
      </w:r>
    </w:p>
    <w:p w14:paraId="5CCA6D0D" w14:textId="77777777" w:rsidR="00E03EDD" w:rsidRDefault="00E03EDD" w:rsidP="7D84FC5F">
      <w:pPr>
        <w:spacing w:line="276" w:lineRule="auto"/>
        <w:jc w:val="both"/>
        <w:rPr>
          <w:rFonts w:ascii="Arial" w:hAnsi="Arial" w:cs="Arial"/>
          <w:b/>
          <w:bCs/>
          <w:sz w:val="22"/>
          <w:szCs w:val="22"/>
        </w:rPr>
      </w:pPr>
    </w:p>
    <w:p w14:paraId="5CC6675C"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427813E1"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39F8851"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A3D3C47" w14:textId="77777777" w:rsidR="00D45219" w:rsidRPr="00336FA4" w:rsidRDefault="00D45219" w:rsidP="00D45219">
      <w:pPr>
        <w:spacing w:line="276" w:lineRule="auto"/>
        <w:jc w:val="both"/>
        <w:rPr>
          <w:rFonts w:ascii="Arial" w:hAnsi="Arial" w:cs="Arial"/>
          <w:i/>
          <w:iCs/>
          <w:color w:val="000000" w:themeColor="text1"/>
          <w:sz w:val="22"/>
          <w:szCs w:val="22"/>
        </w:rPr>
      </w:pPr>
    </w:p>
    <w:p w14:paraId="4A3E5A1E"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5140112"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3A16D009" w14:textId="56DEA942" w:rsidR="000C0D1A" w:rsidRDefault="00336FA4" w:rsidP="00113D6E">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r w:rsidR="00E1375B">
        <w:rPr>
          <w:rFonts w:ascii="Arial" w:hAnsi="Arial" w:cs="Arial"/>
          <w:color w:val="000000" w:themeColor="text1"/>
          <w:sz w:val="22"/>
          <w:szCs w:val="22"/>
        </w:rPr>
        <w:t>.</w:t>
      </w:r>
      <w:r w:rsidR="00E1375B" w:rsidRPr="00E1375B">
        <w:rPr>
          <w:rFonts w:ascii="Segoe UI" w:hAnsi="Segoe UI" w:cs="Segoe UI"/>
          <w:sz w:val="21"/>
          <w:szCs w:val="21"/>
        </w:rPr>
        <w:t xml:space="preserve"> </w:t>
      </w:r>
    </w:p>
    <w:p w14:paraId="013F9BA9" w14:textId="77777777" w:rsidR="00113D6E" w:rsidRDefault="00113D6E" w:rsidP="00113D6E">
      <w:pPr>
        <w:spacing w:line="276" w:lineRule="auto"/>
        <w:jc w:val="both"/>
        <w:rPr>
          <w:rFonts w:ascii="Arial" w:hAnsi="Arial" w:cs="Arial"/>
          <w:color w:val="000000" w:themeColor="text1"/>
          <w:sz w:val="22"/>
          <w:szCs w:val="22"/>
        </w:rPr>
      </w:pPr>
    </w:p>
    <w:p w14:paraId="585BED86" w14:textId="77777777" w:rsidR="00113D6E" w:rsidRPr="00113D6E" w:rsidRDefault="00113D6E" w:rsidP="00113D6E">
      <w:pPr>
        <w:spacing w:line="276" w:lineRule="auto"/>
        <w:jc w:val="both"/>
        <w:rPr>
          <w:rFonts w:ascii="Arial" w:hAnsi="Arial"/>
          <w:bCs/>
          <w:i/>
          <w:sz w:val="22"/>
          <w:szCs w:val="22"/>
        </w:rPr>
      </w:pPr>
      <w:r w:rsidRPr="00113D6E">
        <w:rPr>
          <w:rFonts w:ascii="Arial" w:hAnsi="Arial"/>
          <w:bCs/>
          <w:i/>
          <w:sz w:val="22"/>
          <w:szCs w:val="22"/>
        </w:rPr>
        <w:t>Assessment</w:t>
      </w:r>
    </w:p>
    <w:p w14:paraId="59B40CC3" w14:textId="77777777" w:rsidR="00113D6E" w:rsidRPr="00113D6E" w:rsidRDefault="00113D6E" w:rsidP="00113D6E">
      <w:pPr>
        <w:spacing w:line="276" w:lineRule="auto"/>
        <w:jc w:val="both"/>
        <w:rPr>
          <w:rFonts w:ascii="Arial" w:hAnsi="Arial"/>
          <w:bCs/>
          <w:i/>
          <w:sz w:val="22"/>
          <w:szCs w:val="22"/>
        </w:rPr>
      </w:pPr>
      <w:r w:rsidRPr="00113D6E">
        <w:rPr>
          <w:rFonts w:ascii="Arial" w:hAnsi="Arial"/>
          <w:bCs/>
          <w:iCs/>
          <w:sz w:val="22"/>
          <w:szCs w:val="22"/>
        </w:rPr>
        <w:t>The proposed development comprises the change of use of one residential flat to ancillary accommodation serving the existing veterinary practice together with internal alterations and the installation of an external access ramp. The majority of the works are internal in nature and no extensions or other significant external alterations are proposed. As such, the development would not result in any material overlooking, loss of privacy, loss of light, overshadowing or overbearing impacts upon neighbouring properties. The proposal would also not be expected to materially increase noise and disturbance beyond that associated with the lawful operation of the existing veterinary practice. Furthermore, one residential flat would be retained within the building and it is not considered that the proposed change of use and associated alterations would result in unacceptable living conditions for the occupants of the retained accommodation. Accordingly, the proposal would not result in material harm to the amenities of neighbouring occupiers or future users of the site</w:t>
      </w:r>
      <w:r w:rsidRPr="00113D6E">
        <w:rPr>
          <w:rFonts w:ascii="Arial" w:hAnsi="Arial"/>
          <w:bCs/>
          <w:i/>
          <w:sz w:val="22"/>
          <w:szCs w:val="22"/>
        </w:rPr>
        <w:t>.</w:t>
      </w:r>
    </w:p>
    <w:p w14:paraId="4672B8FB" w14:textId="77777777" w:rsidR="00113D6E" w:rsidRPr="00113D6E" w:rsidRDefault="00113D6E" w:rsidP="00113D6E">
      <w:pPr>
        <w:spacing w:line="276" w:lineRule="auto"/>
        <w:jc w:val="both"/>
        <w:rPr>
          <w:rFonts w:ascii="Arial" w:hAnsi="Arial"/>
          <w:bCs/>
          <w:i/>
          <w:sz w:val="22"/>
          <w:szCs w:val="22"/>
        </w:rPr>
      </w:pPr>
    </w:p>
    <w:p w14:paraId="6B5A81EF" w14:textId="77777777" w:rsidR="00113D6E" w:rsidRPr="00113D6E" w:rsidRDefault="00113D6E" w:rsidP="00113D6E">
      <w:pPr>
        <w:spacing w:line="276" w:lineRule="auto"/>
        <w:jc w:val="both"/>
        <w:rPr>
          <w:rFonts w:ascii="Arial" w:hAnsi="Arial"/>
          <w:bCs/>
          <w:i/>
          <w:sz w:val="22"/>
          <w:szCs w:val="22"/>
        </w:rPr>
      </w:pPr>
      <w:r w:rsidRPr="00113D6E">
        <w:rPr>
          <w:rFonts w:ascii="Arial" w:hAnsi="Arial"/>
          <w:bCs/>
          <w:i/>
          <w:sz w:val="22"/>
          <w:szCs w:val="22"/>
        </w:rPr>
        <w:t>Conclusion</w:t>
      </w:r>
    </w:p>
    <w:p w14:paraId="7DB8088A" w14:textId="0A3799A6" w:rsidR="00113D6E" w:rsidRPr="00113D6E" w:rsidRDefault="00113D6E" w:rsidP="00113D6E">
      <w:pPr>
        <w:spacing w:line="276" w:lineRule="auto"/>
        <w:jc w:val="both"/>
        <w:rPr>
          <w:rFonts w:ascii="Arial" w:hAnsi="Arial"/>
          <w:bCs/>
          <w:iCs/>
          <w:sz w:val="22"/>
          <w:szCs w:val="22"/>
        </w:rPr>
      </w:pPr>
      <w:r w:rsidRPr="00113D6E">
        <w:rPr>
          <w:rFonts w:ascii="Arial" w:hAnsi="Arial"/>
          <w:bCs/>
          <w:iCs/>
          <w:sz w:val="22"/>
          <w:szCs w:val="22"/>
        </w:rPr>
        <w:t>Having regard to the above, it is considered that the proposal would not result in unacceptable impacts upon residential amenity and therefore accords with Core Policy 57 of the Wiltshire Core Strategy and the relevant provisions of the NPPF.</w:t>
      </w:r>
    </w:p>
    <w:p w14:paraId="1837AB95" w14:textId="77777777" w:rsidR="000C0D1A" w:rsidRPr="00113D6E" w:rsidRDefault="000C0D1A" w:rsidP="7D84FC5F">
      <w:pPr>
        <w:spacing w:line="276" w:lineRule="auto"/>
        <w:jc w:val="both"/>
        <w:rPr>
          <w:rFonts w:ascii="Arial" w:hAnsi="Arial" w:cs="Arial"/>
          <w:b/>
          <w:bCs/>
          <w:sz w:val="22"/>
          <w:szCs w:val="22"/>
        </w:rPr>
      </w:pPr>
    </w:p>
    <w:p w14:paraId="2ABE4374" w14:textId="77777777" w:rsidR="00316C37" w:rsidRDefault="00316C37" w:rsidP="7D84FC5F">
      <w:pPr>
        <w:spacing w:line="276" w:lineRule="auto"/>
        <w:jc w:val="both"/>
        <w:rPr>
          <w:rFonts w:ascii="Arial" w:hAnsi="Arial" w:cs="Arial"/>
          <w:b/>
          <w:bCs/>
          <w:sz w:val="22"/>
          <w:szCs w:val="22"/>
        </w:rPr>
      </w:pPr>
    </w:p>
    <w:p w14:paraId="602E8830"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42B8B7A"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4592B2B1"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27DE1561"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0DE7055B"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72C522BC"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0FD28CB9" w14:textId="77777777" w:rsidR="00520340" w:rsidRP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1B6D4397" w14:textId="77777777" w:rsidR="00520340" w:rsidRDefault="00520340">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49C6BC0A" w14:textId="77777777" w:rsidR="00E3526F" w:rsidRPr="00520340" w:rsidRDefault="00E3526F" w:rsidP="00E3526F">
      <w:pPr>
        <w:spacing w:line="276" w:lineRule="auto"/>
        <w:ind w:left="720"/>
        <w:jc w:val="both"/>
        <w:rPr>
          <w:rFonts w:ascii="Arial" w:hAnsi="Arial" w:cs="Arial"/>
          <w:sz w:val="22"/>
          <w:szCs w:val="22"/>
        </w:rPr>
      </w:pPr>
    </w:p>
    <w:p w14:paraId="6828B0B5"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lastRenderedPageBreak/>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7C10113A" w14:textId="77777777" w:rsidR="00E3526F" w:rsidRPr="00520340" w:rsidRDefault="00E3526F" w:rsidP="00520340">
      <w:pPr>
        <w:spacing w:line="276" w:lineRule="auto"/>
        <w:jc w:val="both"/>
        <w:rPr>
          <w:rFonts w:ascii="Arial" w:hAnsi="Arial" w:cs="Arial"/>
          <w:sz w:val="22"/>
          <w:szCs w:val="22"/>
        </w:rPr>
      </w:pPr>
    </w:p>
    <w:p w14:paraId="0F71D97B"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1DB0FD75" w14:textId="77777777" w:rsidR="00E3526F" w:rsidRPr="00520340" w:rsidRDefault="00E3526F" w:rsidP="00520340">
      <w:pPr>
        <w:spacing w:line="276" w:lineRule="auto"/>
        <w:jc w:val="both"/>
        <w:rPr>
          <w:rFonts w:ascii="Arial" w:hAnsi="Arial" w:cs="Arial"/>
          <w:sz w:val="22"/>
          <w:szCs w:val="22"/>
        </w:rPr>
      </w:pPr>
    </w:p>
    <w:p w14:paraId="29F826B4"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2FF19FE2" w14:textId="77777777" w:rsidR="00000D40" w:rsidRDefault="00000D40" w:rsidP="00520340">
      <w:pPr>
        <w:spacing w:line="276" w:lineRule="auto"/>
        <w:jc w:val="both"/>
        <w:rPr>
          <w:rFonts w:ascii="Arial" w:hAnsi="Arial" w:cs="Arial"/>
          <w:sz w:val="22"/>
          <w:szCs w:val="22"/>
        </w:rPr>
      </w:pPr>
    </w:p>
    <w:p w14:paraId="638F686E"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FA6412B" w14:textId="77777777" w:rsidR="00A26D4B" w:rsidRPr="006132A5"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781ED619" w14:textId="77777777" w:rsidR="00A26D4B" w:rsidRDefault="00A26D4B" w:rsidP="00A26D4B">
      <w:pPr>
        <w:spacing w:line="276" w:lineRule="auto"/>
        <w:jc w:val="both"/>
        <w:rPr>
          <w:rFonts w:ascii="Arial" w:hAnsi="Arial" w:cs="Arial"/>
          <w:i/>
          <w:iCs/>
          <w:sz w:val="22"/>
          <w:szCs w:val="22"/>
        </w:rPr>
      </w:pPr>
    </w:p>
    <w:p w14:paraId="1318D8E2" w14:textId="4CF3772E"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 xml:space="preserve">The development does not involve the creation of additional floorspace through extension, the formation of a new access, or alterations to the existing parking arrangements serving the site. </w:t>
      </w:r>
    </w:p>
    <w:p w14:paraId="2A9B7701" w14:textId="77777777" w:rsidR="00113D6E" w:rsidRPr="00113D6E" w:rsidRDefault="00113D6E" w:rsidP="00113D6E">
      <w:pPr>
        <w:spacing w:line="276" w:lineRule="auto"/>
        <w:jc w:val="both"/>
        <w:rPr>
          <w:rFonts w:ascii="Arial" w:hAnsi="Arial" w:cs="Arial"/>
          <w:sz w:val="22"/>
          <w:szCs w:val="22"/>
        </w:rPr>
      </w:pPr>
    </w:p>
    <w:p w14:paraId="3B451677" w14:textId="29313223"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 xml:space="preserve">The site is located within a sustainable town centre location where a range of services and facilities are readily accessible by walking, cycling and public transport. The proposal would support the ongoing operation of an existing business and associated community service rather than introducing a new standalone use. Whilst the proposal would result in the loss of one residential unit, it is considered that the use of the accommodation as ancillary office space is unlikely to materially alter traffic generation or parking demand to an extent that would give rise to highway safety concerns. </w:t>
      </w:r>
    </w:p>
    <w:p w14:paraId="16B55FEF" w14:textId="77777777" w:rsidR="00113D6E" w:rsidRPr="00113D6E" w:rsidRDefault="00113D6E" w:rsidP="00113D6E">
      <w:pPr>
        <w:spacing w:line="276" w:lineRule="auto"/>
        <w:jc w:val="both"/>
        <w:rPr>
          <w:rFonts w:ascii="Arial" w:hAnsi="Arial" w:cs="Arial"/>
          <w:sz w:val="22"/>
          <w:szCs w:val="22"/>
        </w:rPr>
      </w:pPr>
    </w:p>
    <w:p w14:paraId="647BAE31" w14:textId="472E1B15" w:rsidR="00113D6E" w:rsidRDefault="00113D6E" w:rsidP="00113D6E">
      <w:pPr>
        <w:spacing w:line="276" w:lineRule="auto"/>
        <w:jc w:val="both"/>
        <w:rPr>
          <w:rFonts w:ascii="Arial" w:hAnsi="Arial" w:cs="Arial"/>
          <w:sz w:val="22"/>
          <w:szCs w:val="22"/>
        </w:rPr>
      </w:pPr>
      <w:r w:rsidRPr="00113D6E">
        <w:rPr>
          <w:rFonts w:ascii="Arial" w:hAnsi="Arial" w:cs="Arial"/>
          <w:sz w:val="22"/>
          <w:szCs w:val="22"/>
        </w:rPr>
        <w:t xml:space="preserve">No changes are proposed to the existing access arrangements, parking provision, waste storage or collection arrangements serving the site. The proposed external ramp would improve accessibility for visitors to the veterinary practice, including those with mobility impairments. </w:t>
      </w:r>
    </w:p>
    <w:p w14:paraId="606C5477" w14:textId="77777777" w:rsidR="00113D6E" w:rsidRPr="00113D6E" w:rsidRDefault="00113D6E" w:rsidP="00113D6E">
      <w:pPr>
        <w:spacing w:line="276" w:lineRule="auto"/>
        <w:jc w:val="both"/>
        <w:rPr>
          <w:rFonts w:ascii="Arial" w:hAnsi="Arial" w:cs="Arial"/>
          <w:sz w:val="22"/>
          <w:szCs w:val="22"/>
        </w:rPr>
      </w:pPr>
    </w:p>
    <w:p w14:paraId="5BFEEC47" w14:textId="77D67B45" w:rsidR="00113D6E" w:rsidRPr="00113D6E" w:rsidRDefault="00113D6E" w:rsidP="00113D6E">
      <w:pPr>
        <w:spacing w:line="276" w:lineRule="auto"/>
        <w:jc w:val="both"/>
        <w:rPr>
          <w:rFonts w:ascii="Arial" w:hAnsi="Arial" w:cs="Arial"/>
          <w:sz w:val="22"/>
          <w:szCs w:val="22"/>
        </w:rPr>
      </w:pPr>
      <w:r w:rsidRPr="00113D6E">
        <w:rPr>
          <w:rFonts w:ascii="Arial" w:hAnsi="Arial" w:cs="Arial"/>
          <w:sz w:val="22"/>
          <w:szCs w:val="22"/>
        </w:rPr>
        <w:t>The Local Highway Authority has been consulted on the application and raises no objection to the proposal. Given the scale and nature of the development, it is considered that the proposal would not result in an unacceptable impact on highway safety, parking provision or the operation of the local highway network.</w:t>
      </w:r>
    </w:p>
    <w:p w14:paraId="52088839" w14:textId="77777777" w:rsidR="00A26D4B" w:rsidRDefault="00A26D4B" w:rsidP="00A26D4B">
      <w:pPr>
        <w:spacing w:line="276" w:lineRule="auto"/>
        <w:jc w:val="both"/>
        <w:rPr>
          <w:rFonts w:ascii="Arial" w:hAnsi="Arial" w:cs="Arial"/>
          <w:i/>
          <w:iCs/>
          <w:sz w:val="22"/>
          <w:szCs w:val="22"/>
        </w:rPr>
      </w:pPr>
    </w:p>
    <w:p w14:paraId="2C5ED863"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112FDD86" w14:textId="26D4B1CC" w:rsidR="00316C37" w:rsidRDefault="006B2302" w:rsidP="7D84FC5F">
      <w:pPr>
        <w:spacing w:line="276" w:lineRule="auto"/>
        <w:jc w:val="both"/>
        <w:rPr>
          <w:rFonts w:ascii="Arial" w:hAnsi="Arial" w:cs="Arial"/>
          <w:b/>
          <w:bCs/>
          <w:sz w:val="22"/>
          <w:szCs w:val="22"/>
        </w:rPr>
      </w:pPr>
      <w:r w:rsidRPr="006B2302">
        <w:rPr>
          <w:rFonts w:ascii="Arial" w:hAnsi="Arial" w:cs="Arial"/>
          <w:color w:val="000000" w:themeColor="text1"/>
          <w:sz w:val="22"/>
          <w:szCs w:val="22"/>
        </w:rPr>
        <w:t>Having regard to the above, it is considered that the proposal would not result in a detrimental impact on highway safety, parking provision or the operation of the surrounding transport network. The proposal is therefore considered to accord with Core Policies 60–64 of the Wiltshire Core Strategy and the relevant provisions of the NPPF.</w:t>
      </w:r>
    </w:p>
    <w:p w14:paraId="74521A5E" w14:textId="77777777" w:rsidR="00E03EDD" w:rsidRDefault="00E03EDD" w:rsidP="7D84FC5F">
      <w:pPr>
        <w:spacing w:line="276" w:lineRule="auto"/>
        <w:jc w:val="both"/>
        <w:rPr>
          <w:rFonts w:ascii="Arial" w:hAnsi="Arial" w:cs="Arial"/>
          <w:b/>
          <w:bCs/>
          <w:sz w:val="22"/>
          <w:szCs w:val="22"/>
        </w:rPr>
      </w:pPr>
    </w:p>
    <w:p w14:paraId="0CCA8D4D"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519B6DE8"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52D43A31"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lastRenderedPageBreak/>
        <w:t>The ecological impact of development is a key planning consideration, especially for larger schemes. Proposals must assess and address potential effects on:</w:t>
      </w:r>
    </w:p>
    <w:p w14:paraId="32C94CA2" w14:textId="77777777" w:rsidR="003D5959" w:rsidRPr="000F2BDF" w:rsidRDefault="003D5959" w:rsidP="000F2BDF">
      <w:pPr>
        <w:spacing w:line="276" w:lineRule="auto"/>
        <w:jc w:val="both"/>
        <w:rPr>
          <w:rFonts w:ascii="Arial" w:hAnsi="Arial" w:cs="Arial"/>
          <w:sz w:val="22"/>
          <w:szCs w:val="22"/>
        </w:rPr>
      </w:pPr>
    </w:p>
    <w:p w14:paraId="6F8DACBA"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29285F85"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0CE54637"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52C357BD" w14:textId="77777777" w:rsidR="000F2BDF" w:rsidRPr="000F2BDF" w:rsidRDefault="000F2BDF">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2B09CA7F" w14:textId="77777777" w:rsidR="003D5959" w:rsidRDefault="003D5959" w:rsidP="003D5959">
      <w:pPr>
        <w:spacing w:line="276" w:lineRule="auto"/>
        <w:ind w:left="720"/>
        <w:jc w:val="both"/>
        <w:rPr>
          <w:rFonts w:ascii="Arial" w:hAnsi="Arial" w:cs="Arial"/>
          <w:sz w:val="22"/>
          <w:szCs w:val="22"/>
        </w:rPr>
      </w:pPr>
    </w:p>
    <w:p w14:paraId="31AA4600"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6C4C3BFF" w14:textId="77777777" w:rsidR="00994116" w:rsidRPr="000F2BDF" w:rsidRDefault="00994116" w:rsidP="003D5959">
      <w:pPr>
        <w:spacing w:line="276" w:lineRule="auto"/>
        <w:jc w:val="both"/>
        <w:rPr>
          <w:rFonts w:ascii="Arial" w:hAnsi="Arial" w:cs="Arial"/>
          <w:sz w:val="22"/>
          <w:szCs w:val="22"/>
        </w:rPr>
      </w:pPr>
    </w:p>
    <w:p w14:paraId="43A6A936"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BB654F5"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CE61AC3"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329D8A13"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60C6CF92" w14:textId="77777777" w:rsidR="003D5959" w:rsidRDefault="003D5959" w:rsidP="003D5959">
      <w:pPr>
        <w:spacing w:line="276" w:lineRule="auto"/>
        <w:jc w:val="both"/>
        <w:rPr>
          <w:rFonts w:ascii="Arial" w:hAnsi="Arial" w:cs="Arial"/>
          <w:sz w:val="22"/>
          <w:szCs w:val="22"/>
        </w:rPr>
      </w:pPr>
    </w:p>
    <w:p w14:paraId="4615F79E"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53C95199" w14:textId="77777777" w:rsidR="003D5959" w:rsidRDefault="003D5959" w:rsidP="003D5959">
      <w:pPr>
        <w:spacing w:line="276" w:lineRule="auto"/>
        <w:jc w:val="both"/>
        <w:rPr>
          <w:rFonts w:ascii="Arial" w:hAnsi="Arial" w:cs="Arial"/>
          <w:sz w:val="22"/>
          <w:szCs w:val="22"/>
        </w:rPr>
      </w:pPr>
    </w:p>
    <w:p w14:paraId="6D4C3551"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1FA6635B" w14:textId="77777777" w:rsidR="00994116" w:rsidRPr="000F2BDF" w:rsidRDefault="00994116" w:rsidP="003D5959">
      <w:pPr>
        <w:spacing w:line="276" w:lineRule="auto"/>
        <w:jc w:val="both"/>
        <w:rPr>
          <w:rFonts w:ascii="Arial" w:hAnsi="Arial" w:cs="Arial"/>
          <w:sz w:val="22"/>
          <w:szCs w:val="22"/>
        </w:rPr>
      </w:pPr>
    </w:p>
    <w:p w14:paraId="4D3E6882"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6E3C23E2" w14:textId="77777777" w:rsidR="000F2BDF" w:rsidRPr="000F2BDF" w:rsidRDefault="000F2BDF">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14397B15" w14:textId="77777777" w:rsidR="00722BAC" w:rsidRDefault="00722BAC" w:rsidP="7D84FC5F">
      <w:pPr>
        <w:spacing w:line="276" w:lineRule="auto"/>
        <w:jc w:val="both"/>
        <w:rPr>
          <w:rFonts w:ascii="Arial" w:hAnsi="Arial" w:cs="Arial"/>
          <w:sz w:val="22"/>
          <w:szCs w:val="22"/>
        </w:rPr>
      </w:pPr>
    </w:p>
    <w:p w14:paraId="7C339058"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1357741"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45EB04AE" w14:textId="77777777" w:rsidR="006B2302" w:rsidRDefault="006B2302" w:rsidP="00A26D4B">
      <w:pPr>
        <w:spacing w:line="276" w:lineRule="auto"/>
        <w:jc w:val="both"/>
        <w:rPr>
          <w:rFonts w:ascii="Arial" w:hAnsi="Arial" w:cs="Arial"/>
          <w:sz w:val="22"/>
          <w:szCs w:val="22"/>
        </w:rPr>
      </w:pPr>
    </w:p>
    <w:p w14:paraId="285277ED" w14:textId="7A7D2976" w:rsidR="006B2302" w:rsidRDefault="006B2302" w:rsidP="006B2302">
      <w:pPr>
        <w:spacing w:line="276" w:lineRule="auto"/>
        <w:jc w:val="both"/>
        <w:rPr>
          <w:rFonts w:ascii="Arial" w:hAnsi="Arial" w:cs="Arial"/>
          <w:sz w:val="22"/>
          <w:szCs w:val="22"/>
        </w:rPr>
      </w:pPr>
      <w:r w:rsidRPr="006B2302">
        <w:rPr>
          <w:rFonts w:ascii="Arial" w:hAnsi="Arial" w:cs="Arial"/>
          <w:sz w:val="22"/>
          <w:szCs w:val="22"/>
        </w:rPr>
        <w:t xml:space="preserve">The development is largely confined to the existing building and does not involve extensions, roof alterations, demolition works or the loss of habitat. The submitted application confirms that the proposal is exempt from the statutory Biodiversity Net Gain requirements under the de minimis exemption, as the only external works comprise a small access ramp of less than 25 square metres constructed on existing hardstanding, with no impact upon priority habitat. </w:t>
      </w:r>
    </w:p>
    <w:p w14:paraId="5063A4C2" w14:textId="77777777" w:rsidR="006B2302" w:rsidRPr="006B2302" w:rsidRDefault="006B2302" w:rsidP="006B2302">
      <w:pPr>
        <w:spacing w:line="276" w:lineRule="auto"/>
        <w:jc w:val="both"/>
        <w:rPr>
          <w:rFonts w:ascii="Arial" w:hAnsi="Arial" w:cs="Arial"/>
          <w:sz w:val="22"/>
          <w:szCs w:val="22"/>
        </w:rPr>
      </w:pPr>
    </w:p>
    <w:p w14:paraId="7ECF84DA" w14:textId="3E7D2026" w:rsidR="006B2302" w:rsidRDefault="006B2302" w:rsidP="006B2302">
      <w:pPr>
        <w:spacing w:line="276" w:lineRule="auto"/>
        <w:jc w:val="both"/>
        <w:rPr>
          <w:rFonts w:ascii="Arial" w:hAnsi="Arial" w:cs="Arial"/>
          <w:sz w:val="22"/>
          <w:szCs w:val="22"/>
        </w:rPr>
      </w:pPr>
      <w:r w:rsidRPr="006B2302">
        <w:rPr>
          <w:rFonts w:ascii="Arial" w:hAnsi="Arial" w:cs="Arial"/>
          <w:sz w:val="22"/>
          <w:szCs w:val="22"/>
        </w:rPr>
        <w:t>Given the nature and scale of the proposals, the absence of any identified ecological constraints on the site, and the limited external works proposed, it is not considered that the development would adversely affect protected species, important habitats or ecological networks. Furthermore, there are no alterations proposed to the roof or other features that would typically give rise to concerns regarding protected species</w:t>
      </w:r>
      <w:r>
        <w:rPr>
          <w:rFonts w:ascii="Arial" w:hAnsi="Arial" w:cs="Arial"/>
          <w:sz w:val="22"/>
          <w:szCs w:val="22"/>
        </w:rPr>
        <w:t>.</w:t>
      </w:r>
    </w:p>
    <w:p w14:paraId="0000C609" w14:textId="77777777" w:rsidR="006B2302" w:rsidRPr="006B2302" w:rsidRDefault="006B2302" w:rsidP="006B2302">
      <w:pPr>
        <w:spacing w:line="276" w:lineRule="auto"/>
        <w:jc w:val="both"/>
        <w:rPr>
          <w:rFonts w:ascii="Arial" w:hAnsi="Arial" w:cs="Arial"/>
          <w:sz w:val="22"/>
          <w:szCs w:val="22"/>
        </w:rPr>
      </w:pPr>
    </w:p>
    <w:p w14:paraId="20B8D9F8" w14:textId="7A28A384" w:rsidR="006B2302" w:rsidRPr="006132A5" w:rsidRDefault="006B2302" w:rsidP="006B2302">
      <w:pPr>
        <w:spacing w:line="276" w:lineRule="auto"/>
        <w:jc w:val="both"/>
        <w:rPr>
          <w:rFonts w:ascii="Arial" w:hAnsi="Arial" w:cs="Arial"/>
          <w:sz w:val="22"/>
          <w:szCs w:val="22"/>
        </w:rPr>
      </w:pPr>
      <w:r w:rsidRPr="006B2302">
        <w:rPr>
          <w:rFonts w:ascii="Arial" w:hAnsi="Arial" w:cs="Arial"/>
          <w:sz w:val="22"/>
          <w:szCs w:val="22"/>
        </w:rPr>
        <w:t>In the circumstances of this case, it is considered that the proposal is unlikely to result in adverse ecological impacts and no ecological surveys are considered necessary to determine the application.</w:t>
      </w:r>
    </w:p>
    <w:p w14:paraId="5B2CD90B" w14:textId="77777777" w:rsidR="00A26D4B" w:rsidRDefault="00A26D4B" w:rsidP="00A26D4B">
      <w:pPr>
        <w:spacing w:line="276" w:lineRule="auto"/>
        <w:jc w:val="both"/>
        <w:rPr>
          <w:rFonts w:ascii="Arial" w:hAnsi="Arial" w:cs="Arial"/>
          <w:i/>
          <w:iCs/>
          <w:sz w:val="22"/>
          <w:szCs w:val="22"/>
        </w:rPr>
      </w:pPr>
    </w:p>
    <w:p w14:paraId="628F726E"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2A4F89B6" w14:textId="585AA854" w:rsidR="00316C37" w:rsidRDefault="006E19FE" w:rsidP="7D84FC5F">
      <w:pPr>
        <w:spacing w:line="276" w:lineRule="auto"/>
        <w:jc w:val="both"/>
        <w:rPr>
          <w:rFonts w:ascii="Arial" w:hAnsi="Arial" w:cs="Arial"/>
          <w:i/>
          <w:iCs/>
          <w:color w:val="FF0000"/>
          <w:sz w:val="22"/>
          <w:szCs w:val="22"/>
        </w:rPr>
      </w:pPr>
      <w:r w:rsidRPr="006E19FE">
        <w:rPr>
          <w:rFonts w:ascii="Arial" w:hAnsi="Arial" w:cs="Arial"/>
          <w:color w:val="000000" w:themeColor="text1"/>
          <w:sz w:val="22"/>
          <w:szCs w:val="22"/>
        </w:rPr>
        <w:lastRenderedPageBreak/>
        <w:t>Having regard to the above, it is considered that the proposal would not result in harm to biodiversity interests and is exempt from the statutory Biodiversity Net Gain requirements. The proposal therefore accords with Core Policy 50 of the Wiltshire Core Strategy and the relevant provisions of the NPPF.</w:t>
      </w:r>
    </w:p>
    <w:p w14:paraId="1D4A52A9" w14:textId="77777777" w:rsidR="00E03EDD" w:rsidRDefault="00E03EDD" w:rsidP="7D84FC5F">
      <w:pPr>
        <w:spacing w:line="276" w:lineRule="auto"/>
        <w:jc w:val="both"/>
        <w:rPr>
          <w:rFonts w:ascii="Arial" w:hAnsi="Arial" w:cs="Arial"/>
          <w:i/>
          <w:iCs/>
          <w:color w:val="FF0000"/>
          <w:sz w:val="22"/>
          <w:szCs w:val="22"/>
        </w:rPr>
      </w:pPr>
    </w:p>
    <w:p w14:paraId="4751EFAA" w14:textId="77777777" w:rsidR="005C7FDF" w:rsidRPr="005C7FDF" w:rsidRDefault="006B2E50" w:rsidP="005C7FDF">
      <w:pPr>
        <w:spacing w:line="276" w:lineRule="auto"/>
        <w:jc w:val="both"/>
        <w:rPr>
          <w:rFonts w:ascii="Arial" w:hAnsi="Arial" w:cs="Arial"/>
          <w:b/>
          <w:bCs/>
          <w:sz w:val="22"/>
          <w:szCs w:val="22"/>
        </w:rPr>
      </w:pPr>
      <w:r w:rsidRPr="00AA13D0">
        <w:rPr>
          <w:rFonts w:ascii="Arial" w:hAnsi="Arial" w:cs="Arial"/>
          <w:b/>
          <w:bCs/>
          <w:sz w:val="22"/>
          <w:szCs w:val="22"/>
        </w:rPr>
        <w:t>Environmental Considerations (</w:t>
      </w:r>
      <w:r w:rsidR="005C7FDF" w:rsidRPr="005C7FDF">
        <w:rPr>
          <w:rFonts w:ascii="Arial" w:hAnsi="Arial" w:cs="Arial"/>
          <w:b/>
          <w:bCs/>
          <w:sz w:val="22"/>
          <w:szCs w:val="22"/>
        </w:rPr>
        <w:t>Including Noise, Air Quality, Lighting and Ground Conditions</w:t>
      </w:r>
      <w:r w:rsidR="005C7FDF">
        <w:rPr>
          <w:rFonts w:ascii="Arial" w:hAnsi="Arial" w:cs="Arial"/>
          <w:b/>
          <w:bCs/>
          <w:sz w:val="22"/>
          <w:szCs w:val="22"/>
        </w:rPr>
        <w:t>)</w:t>
      </w:r>
    </w:p>
    <w:p w14:paraId="2D643788" w14:textId="77777777" w:rsidR="006B2E50" w:rsidRPr="00AA13D0" w:rsidRDefault="006B2E50" w:rsidP="006B2E50">
      <w:pPr>
        <w:spacing w:line="276" w:lineRule="auto"/>
        <w:jc w:val="both"/>
        <w:rPr>
          <w:rFonts w:ascii="Arial" w:hAnsi="Arial" w:cs="Arial"/>
          <w:b/>
          <w:bCs/>
          <w:sz w:val="22"/>
          <w:szCs w:val="22"/>
        </w:rPr>
      </w:pPr>
    </w:p>
    <w:p w14:paraId="78B33006" w14:textId="77777777" w:rsidR="006B2E50" w:rsidRPr="006B2E50" w:rsidRDefault="006B2E50" w:rsidP="7D84FC5F">
      <w:pPr>
        <w:spacing w:line="276" w:lineRule="auto"/>
        <w:jc w:val="both"/>
        <w:rPr>
          <w:rFonts w:ascii="Arial" w:hAnsi="Arial" w:cs="Arial"/>
          <w:i/>
          <w:iCs/>
          <w:color w:val="000000" w:themeColor="text1"/>
          <w:sz w:val="22"/>
          <w:szCs w:val="22"/>
        </w:rPr>
      </w:pPr>
      <w:r w:rsidRPr="006B2E50">
        <w:rPr>
          <w:rFonts w:ascii="Arial" w:hAnsi="Arial" w:cs="Arial"/>
          <w:i/>
          <w:iCs/>
          <w:color w:val="000000" w:themeColor="text1"/>
          <w:sz w:val="22"/>
          <w:szCs w:val="22"/>
        </w:rPr>
        <w:t>Policy Context</w:t>
      </w:r>
    </w:p>
    <w:p w14:paraId="0D464B4C" w14:textId="77777777" w:rsidR="009D0560" w:rsidRPr="009D0560" w:rsidRDefault="009D0560" w:rsidP="009D0560">
      <w:p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Core Policies 55 and 56 of the Wiltshire Core Strategy require:</w:t>
      </w:r>
    </w:p>
    <w:p w14:paraId="5CC3527D" w14:textId="77777777" w:rsidR="009D0560" w:rsidRPr="009D0560" w:rsidRDefault="009D0560">
      <w:pPr>
        <w:numPr>
          <w:ilvl w:val="0"/>
          <w:numId w:val="15"/>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Development</w:t>
      </w:r>
      <w:r w:rsidR="008E0002" w:rsidRPr="0006523B">
        <w:rPr>
          <w:rFonts w:ascii="Arial" w:hAnsi="Arial" w:cs="Arial"/>
          <w:color w:val="000000" w:themeColor="text1"/>
          <w:sz w:val="22"/>
          <w:szCs w:val="22"/>
        </w:rPr>
        <w:t xml:space="preserve"> proposals</w:t>
      </w:r>
      <w:r w:rsidRPr="009D0560">
        <w:rPr>
          <w:rFonts w:ascii="Arial" w:hAnsi="Arial" w:cs="Arial"/>
          <w:color w:val="000000" w:themeColor="text1"/>
          <w:sz w:val="22"/>
          <w:szCs w:val="22"/>
        </w:rPr>
        <w:t xml:space="preserve"> to avoid unacceptable environmental impacts.</w:t>
      </w:r>
    </w:p>
    <w:p w14:paraId="4C4061DF" w14:textId="77777777" w:rsidR="009D0560" w:rsidRPr="0006523B" w:rsidRDefault="008E0002">
      <w:pPr>
        <w:numPr>
          <w:ilvl w:val="0"/>
          <w:numId w:val="15"/>
        </w:numPr>
        <w:spacing w:line="276" w:lineRule="auto"/>
        <w:jc w:val="both"/>
        <w:rPr>
          <w:rFonts w:ascii="Arial" w:hAnsi="Arial" w:cs="Arial"/>
          <w:color w:val="000000" w:themeColor="text1"/>
          <w:sz w:val="22"/>
          <w:szCs w:val="22"/>
        </w:rPr>
      </w:pPr>
      <w:r w:rsidRPr="0006523B">
        <w:rPr>
          <w:rFonts w:ascii="Arial" w:hAnsi="Arial" w:cs="Arial"/>
          <w:color w:val="000000" w:themeColor="text1"/>
          <w:sz w:val="22"/>
          <w:szCs w:val="22"/>
        </w:rPr>
        <w:t>To provide a</w:t>
      </w:r>
      <w:r w:rsidR="009D0560" w:rsidRPr="009D0560">
        <w:rPr>
          <w:rFonts w:ascii="Arial" w:hAnsi="Arial" w:cs="Arial"/>
          <w:color w:val="000000" w:themeColor="text1"/>
          <w:sz w:val="22"/>
          <w:szCs w:val="22"/>
        </w:rPr>
        <w:t>ppropriate mitigation where risks are identified.</w:t>
      </w:r>
    </w:p>
    <w:p w14:paraId="5CF78765" w14:textId="77777777" w:rsidR="009D0560" w:rsidRPr="009D0560" w:rsidRDefault="009D0560" w:rsidP="009D0560">
      <w:pPr>
        <w:spacing w:line="276" w:lineRule="auto"/>
        <w:ind w:left="720"/>
        <w:jc w:val="both"/>
        <w:rPr>
          <w:rFonts w:ascii="Arial" w:hAnsi="Arial" w:cs="Arial"/>
          <w:color w:val="000000" w:themeColor="text1"/>
          <w:sz w:val="22"/>
          <w:szCs w:val="22"/>
        </w:rPr>
      </w:pPr>
    </w:p>
    <w:p w14:paraId="1F12104D" w14:textId="77777777" w:rsidR="00CF67E2" w:rsidRPr="0006523B" w:rsidRDefault="009D0560" w:rsidP="00CF67E2">
      <w:p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The NPPF and Planning Practice Guidance (PPG) reinforce</w:t>
      </w:r>
      <w:r w:rsidR="008E0002" w:rsidRPr="0006523B">
        <w:rPr>
          <w:rFonts w:ascii="Arial" w:hAnsi="Arial" w:cs="Arial"/>
          <w:color w:val="000000" w:themeColor="text1"/>
          <w:sz w:val="22"/>
          <w:szCs w:val="22"/>
        </w:rPr>
        <w:t xml:space="preserve"> this by stating that </w:t>
      </w:r>
      <w:r w:rsidR="00CF67E2" w:rsidRPr="0006523B">
        <w:rPr>
          <w:rFonts w:ascii="Arial" w:hAnsi="Arial" w:cs="Arial"/>
          <w:color w:val="000000" w:themeColor="text1"/>
          <w:sz w:val="22"/>
          <w:szCs w:val="22"/>
        </w:rPr>
        <w:t>proposals should:</w:t>
      </w:r>
    </w:p>
    <w:p w14:paraId="13080EF3" w14:textId="77777777" w:rsidR="00CF67E2" w:rsidRPr="0006523B" w:rsidRDefault="00CF67E2" w:rsidP="00CF67E2">
      <w:pPr>
        <w:spacing w:line="276" w:lineRule="auto"/>
        <w:jc w:val="both"/>
        <w:rPr>
          <w:rFonts w:ascii="Arial" w:hAnsi="Arial" w:cs="Arial"/>
          <w:color w:val="000000" w:themeColor="text1"/>
          <w:sz w:val="22"/>
          <w:szCs w:val="22"/>
        </w:rPr>
      </w:pPr>
    </w:p>
    <w:p w14:paraId="373243DD" w14:textId="77777777" w:rsidR="009D0560" w:rsidRPr="0006523B" w:rsidRDefault="009D0560">
      <w:pPr>
        <w:pStyle w:val="ListParagraph"/>
        <w:numPr>
          <w:ilvl w:val="0"/>
          <w:numId w:val="17"/>
        </w:numPr>
        <w:spacing w:line="276" w:lineRule="auto"/>
        <w:jc w:val="both"/>
        <w:rPr>
          <w:rFonts w:ascii="Arial" w:hAnsi="Arial" w:cs="Arial"/>
          <w:color w:val="000000" w:themeColor="text1"/>
          <w:sz w:val="22"/>
          <w:szCs w:val="22"/>
        </w:rPr>
      </w:pPr>
      <w:r w:rsidRPr="0006523B">
        <w:rPr>
          <w:rFonts w:ascii="Arial" w:hAnsi="Arial" w:cs="Arial"/>
          <w:color w:val="000000" w:themeColor="text1"/>
          <w:sz w:val="22"/>
          <w:szCs w:val="22"/>
        </w:rPr>
        <w:t>Prevent</w:t>
      </w:r>
      <w:r w:rsidR="00CF67E2" w:rsidRPr="0006523B">
        <w:rPr>
          <w:rFonts w:ascii="Arial" w:hAnsi="Arial" w:cs="Arial"/>
          <w:color w:val="000000" w:themeColor="text1"/>
          <w:sz w:val="22"/>
          <w:szCs w:val="22"/>
        </w:rPr>
        <w:t xml:space="preserve"> </w:t>
      </w:r>
      <w:r w:rsidRPr="0006523B">
        <w:rPr>
          <w:rFonts w:ascii="Arial" w:hAnsi="Arial" w:cs="Arial"/>
          <w:color w:val="000000" w:themeColor="text1"/>
          <w:sz w:val="22"/>
          <w:szCs w:val="22"/>
        </w:rPr>
        <w:t>development that contributes to or is exposed to unacceptable pollution.</w:t>
      </w:r>
    </w:p>
    <w:p w14:paraId="1E6248FC" w14:textId="77777777" w:rsidR="009D0560" w:rsidRPr="0006523B" w:rsidRDefault="000E3FD8">
      <w:pPr>
        <w:pStyle w:val="ListParagraph"/>
        <w:numPr>
          <w:ilvl w:val="0"/>
          <w:numId w:val="16"/>
        </w:numPr>
        <w:spacing w:line="276" w:lineRule="auto"/>
        <w:jc w:val="both"/>
        <w:rPr>
          <w:rFonts w:ascii="Arial" w:hAnsi="Arial" w:cs="Arial"/>
          <w:color w:val="000000" w:themeColor="text1"/>
          <w:sz w:val="22"/>
          <w:szCs w:val="22"/>
        </w:rPr>
      </w:pPr>
      <w:r w:rsidRPr="0006523B">
        <w:rPr>
          <w:rFonts w:ascii="Arial" w:hAnsi="Arial" w:cs="Arial"/>
          <w:color w:val="000000" w:themeColor="text1"/>
          <w:sz w:val="22"/>
          <w:szCs w:val="22"/>
        </w:rPr>
        <w:t>Ensure d</w:t>
      </w:r>
      <w:r w:rsidR="009D0560" w:rsidRPr="0006523B">
        <w:rPr>
          <w:rFonts w:ascii="Arial" w:hAnsi="Arial" w:cs="Arial"/>
          <w:color w:val="000000" w:themeColor="text1"/>
          <w:sz w:val="22"/>
          <w:szCs w:val="22"/>
        </w:rPr>
        <w:t>eveloper responsibility for safe development on contaminated land.</w:t>
      </w:r>
    </w:p>
    <w:p w14:paraId="3B969AE7" w14:textId="77777777" w:rsidR="000E3FD8" w:rsidRDefault="000E3FD8" w:rsidP="000E3FD8">
      <w:pPr>
        <w:spacing w:line="276" w:lineRule="auto"/>
        <w:jc w:val="both"/>
        <w:rPr>
          <w:rFonts w:ascii="Arial" w:hAnsi="Arial" w:cs="Arial"/>
          <w:color w:val="000000" w:themeColor="text1"/>
          <w:sz w:val="22"/>
          <w:szCs w:val="22"/>
        </w:rPr>
      </w:pPr>
    </w:p>
    <w:p w14:paraId="1BC161F8" w14:textId="77777777" w:rsidR="009D0560" w:rsidRPr="009D0560" w:rsidRDefault="0006523B" w:rsidP="000E3FD8">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Wiltshire Council’s </w:t>
      </w:r>
      <w:r w:rsidR="009D0560" w:rsidRPr="009D0560">
        <w:rPr>
          <w:rFonts w:ascii="Arial" w:hAnsi="Arial" w:cs="Arial"/>
          <w:color w:val="000000" w:themeColor="text1"/>
          <w:sz w:val="22"/>
          <w:szCs w:val="22"/>
        </w:rPr>
        <w:t>Air Quality SPD (2023) provides detailed guidance, especially near Air Quality Management Areas (AQMAs)</w:t>
      </w:r>
      <w:r>
        <w:rPr>
          <w:rFonts w:ascii="Arial" w:hAnsi="Arial" w:cs="Arial"/>
          <w:color w:val="000000" w:themeColor="text1"/>
          <w:sz w:val="22"/>
          <w:szCs w:val="22"/>
        </w:rPr>
        <w:t xml:space="preserve"> and e</w:t>
      </w:r>
      <w:r w:rsidR="009D0560" w:rsidRPr="009D0560">
        <w:rPr>
          <w:rFonts w:ascii="Arial" w:hAnsi="Arial" w:cs="Arial"/>
          <w:color w:val="000000" w:themeColor="text1"/>
          <w:sz w:val="22"/>
          <w:szCs w:val="22"/>
        </w:rPr>
        <w:t>ncourages mitigation such as:</w:t>
      </w:r>
    </w:p>
    <w:p w14:paraId="64D81699" w14:textId="77777777" w:rsidR="009D0560" w:rsidRPr="009D0560" w:rsidRDefault="009D0560">
      <w:pPr>
        <w:numPr>
          <w:ilvl w:val="0"/>
          <w:numId w:val="15"/>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EV charging infrastructure</w:t>
      </w:r>
    </w:p>
    <w:p w14:paraId="50E7CB91" w14:textId="77777777" w:rsidR="009D0560" w:rsidRPr="009D0560" w:rsidRDefault="009D0560">
      <w:pPr>
        <w:numPr>
          <w:ilvl w:val="0"/>
          <w:numId w:val="15"/>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Green buffers</w:t>
      </w:r>
    </w:p>
    <w:p w14:paraId="6779474D" w14:textId="77777777" w:rsidR="009D0560" w:rsidRDefault="009D0560">
      <w:pPr>
        <w:numPr>
          <w:ilvl w:val="0"/>
          <w:numId w:val="15"/>
        </w:numPr>
        <w:spacing w:line="276" w:lineRule="auto"/>
        <w:jc w:val="both"/>
        <w:rPr>
          <w:rFonts w:ascii="Arial" w:hAnsi="Arial" w:cs="Arial"/>
          <w:color w:val="000000" w:themeColor="text1"/>
          <w:sz w:val="22"/>
          <w:szCs w:val="22"/>
        </w:rPr>
      </w:pPr>
      <w:r w:rsidRPr="009D0560">
        <w:rPr>
          <w:rFonts w:ascii="Arial" w:hAnsi="Arial" w:cs="Arial"/>
          <w:color w:val="000000" w:themeColor="text1"/>
          <w:sz w:val="22"/>
          <w:szCs w:val="22"/>
        </w:rPr>
        <w:t>Sustainable transport options</w:t>
      </w:r>
    </w:p>
    <w:p w14:paraId="32B135B5" w14:textId="77777777" w:rsidR="0006523B" w:rsidRPr="009D0560" w:rsidRDefault="0006523B" w:rsidP="0006523B">
      <w:pPr>
        <w:spacing w:line="276" w:lineRule="auto"/>
        <w:ind w:left="720"/>
        <w:jc w:val="both"/>
        <w:rPr>
          <w:rFonts w:ascii="Arial" w:hAnsi="Arial" w:cs="Arial"/>
          <w:color w:val="000000" w:themeColor="text1"/>
          <w:sz w:val="22"/>
          <w:szCs w:val="22"/>
        </w:rPr>
      </w:pPr>
    </w:p>
    <w:p w14:paraId="53662756" w14:textId="77777777" w:rsidR="00A26D4B" w:rsidRDefault="00A26D4B" w:rsidP="00A26D4B">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7204257" w14:textId="77777777" w:rsidR="006E19FE" w:rsidRDefault="006E19FE" w:rsidP="006E19FE">
      <w:pPr>
        <w:spacing w:line="276" w:lineRule="auto"/>
        <w:jc w:val="both"/>
        <w:rPr>
          <w:rFonts w:ascii="Arial" w:hAnsi="Arial" w:cs="Arial"/>
          <w:sz w:val="22"/>
          <w:szCs w:val="22"/>
        </w:rPr>
      </w:pPr>
      <w:r w:rsidRPr="006E19FE">
        <w:rPr>
          <w:rFonts w:ascii="Arial" w:hAnsi="Arial" w:cs="Arial"/>
          <w:sz w:val="22"/>
          <w:szCs w:val="22"/>
        </w:rPr>
        <w:t>In assessing the environmental impacts of the proposal, consideration has been given to potential effects arising from noise, air quality, artificial lighting and ground conditions.</w:t>
      </w:r>
    </w:p>
    <w:p w14:paraId="4035C68F" w14:textId="77777777" w:rsidR="006E19FE" w:rsidRPr="006E19FE" w:rsidRDefault="006E19FE" w:rsidP="006E19FE">
      <w:pPr>
        <w:spacing w:line="276" w:lineRule="auto"/>
        <w:jc w:val="both"/>
        <w:rPr>
          <w:rFonts w:ascii="Arial" w:hAnsi="Arial" w:cs="Arial"/>
          <w:sz w:val="22"/>
          <w:szCs w:val="22"/>
        </w:rPr>
      </w:pPr>
    </w:p>
    <w:p w14:paraId="3B9DDC3F" w14:textId="63840415" w:rsidR="006E19FE" w:rsidRDefault="006E19FE" w:rsidP="006E19FE">
      <w:pPr>
        <w:spacing w:line="276" w:lineRule="auto"/>
        <w:jc w:val="both"/>
        <w:rPr>
          <w:rFonts w:ascii="Arial" w:hAnsi="Arial" w:cs="Arial"/>
          <w:sz w:val="22"/>
          <w:szCs w:val="22"/>
        </w:rPr>
      </w:pPr>
      <w:r w:rsidRPr="006E19FE">
        <w:rPr>
          <w:rFonts w:ascii="Arial" w:hAnsi="Arial" w:cs="Arial"/>
          <w:sz w:val="22"/>
          <w:szCs w:val="22"/>
        </w:rPr>
        <w:t>The application site is located within the Devizes Air Quality Management Area. However, the proposal relates to the expansion and reconfiguration of an established veterinary practice through the incorporation of an existing residential flat into ancillary office accommodation together with internal alterations and a modest accessibility improvement. The proposal does not introduce a new use to the site and no significant increase in floorspace or operational intensity is proposed.</w:t>
      </w:r>
    </w:p>
    <w:p w14:paraId="6543F5B0" w14:textId="77777777" w:rsidR="006E19FE" w:rsidRPr="006E19FE" w:rsidRDefault="006E19FE" w:rsidP="006E19FE">
      <w:pPr>
        <w:spacing w:line="276" w:lineRule="auto"/>
        <w:jc w:val="both"/>
        <w:rPr>
          <w:rFonts w:ascii="Arial" w:hAnsi="Arial" w:cs="Arial"/>
          <w:sz w:val="22"/>
          <w:szCs w:val="22"/>
        </w:rPr>
      </w:pPr>
    </w:p>
    <w:p w14:paraId="3919FB00" w14:textId="77777777" w:rsidR="006E19FE" w:rsidRDefault="006E19FE" w:rsidP="006E19FE">
      <w:pPr>
        <w:spacing w:line="276" w:lineRule="auto"/>
        <w:jc w:val="both"/>
        <w:rPr>
          <w:rFonts w:ascii="Arial" w:hAnsi="Arial" w:cs="Arial"/>
          <w:sz w:val="22"/>
          <w:szCs w:val="22"/>
        </w:rPr>
      </w:pPr>
      <w:r w:rsidRPr="006E19FE">
        <w:rPr>
          <w:rFonts w:ascii="Arial" w:hAnsi="Arial" w:cs="Arial"/>
          <w:sz w:val="22"/>
          <w:szCs w:val="22"/>
        </w:rPr>
        <w:t>The development would not be expected to generate a material increase in vehicle movements beyond those associated with the existing lawful uses of the site. No changes are proposed to external plant, machinery, lighting arrangements or operational processes and there is no evidence to suggest that the proposal would give rise to unacceptable levels of noise, air pollution or other environmental impacts. Furthermore, no contamination, land stability or ground condition issues have been identified through the consideration of the application.</w:t>
      </w:r>
    </w:p>
    <w:p w14:paraId="32173228" w14:textId="166B9AAF" w:rsidR="006E19FE" w:rsidRPr="006E19FE" w:rsidRDefault="006E19FE" w:rsidP="006E19FE">
      <w:pPr>
        <w:spacing w:line="276" w:lineRule="auto"/>
        <w:jc w:val="both"/>
        <w:rPr>
          <w:rFonts w:ascii="Arial" w:hAnsi="Arial" w:cs="Arial"/>
          <w:sz w:val="22"/>
          <w:szCs w:val="22"/>
        </w:rPr>
      </w:pPr>
      <w:r w:rsidRPr="006E19FE">
        <w:rPr>
          <w:rFonts w:ascii="Arial" w:hAnsi="Arial" w:cs="Arial"/>
          <w:sz w:val="22"/>
          <w:szCs w:val="22"/>
        </w:rPr>
        <w:t xml:space="preserve"> </w:t>
      </w:r>
    </w:p>
    <w:p w14:paraId="3EEBF722" w14:textId="77777777" w:rsidR="006E19FE" w:rsidRDefault="006E19FE" w:rsidP="006E19FE">
      <w:pPr>
        <w:spacing w:line="276" w:lineRule="auto"/>
        <w:jc w:val="both"/>
        <w:rPr>
          <w:rFonts w:ascii="Arial" w:hAnsi="Arial" w:cs="Arial"/>
          <w:sz w:val="22"/>
          <w:szCs w:val="22"/>
        </w:rPr>
      </w:pPr>
      <w:r w:rsidRPr="006E19FE">
        <w:rPr>
          <w:rFonts w:ascii="Arial" w:hAnsi="Arial" w:cs="Arial"/>
          <w:sz w:val="22"/>
          <w:szCs w:val="22"/>
        </w:rPr>
        <w:t>Having regard to the scale and nature of the development, it is considered that the proposal would not adversely affect local environmental quality, including air quality within the AQMA.</w:t>
      </w:r>
    </w:p>
    <w:p w14:paraId="1D1C904D" w14:textId="77777777" w:rsidR="006E19FE" w:rsidRPr="006E19FE" w:rsidRDefault="006E19FE" w:rsidP="006E19FE">
      <w:pPr>
        <w:spacing w:line="276" w:lineRule="auto"/>
        <w:jc w:val="both"/>
        <w:rPr>
          <w:rFonts w:ascii="Arial" w:hAnsi="Arial" w:cs="Arial"/>
          <w:sz w:val="22"/>
          <w:szCs w:val="22"/>
        </w:rPr>
      </w:pPr>
    </w:p>
    <w:p w14:paraId="75F49973" w14:textId="77777777" w:rsidR="00A26D4B" w:rsidRDefault="00A26D4B" w:rsidP="00A26D4B">
      <w:pPr>
        <w:spacing w:line="276" w:lineRule="auto"/>
        <w:jc w:val="both"/>
        <w:rPr>
          <w:rFonts w:ascii="Arial" w:hAnsi="Arial" w:cs="Arial"/>
          <w:i/>
          <w:iCs/>
          <w:sz w:val="22"/>
          <w:szCs w:val="22"/>
        </w:rPr>
      </w:pPr>
      <w:r>
        <w:rPr>
          <w:rFonts w:ascii="Arial" w:hAnsi="Arial" w:cs="Arial"/>
          <w:i/>
          <w:iCs/>
          <w:sz w:val="22"/>
          <w:szCs w:val="22"/>
        </w:rPr>
        <w:t>Conclusion</w:t>
      </w:r>
    </w:p>
    <w:p w14:paraId="6082666D" w14:textId="1BE0BE17" w:rsidR="00A16EA1" w:rsidRPr="006E19FE" w:rsidRDefault="006E19FE" w:rsidP="00A16EA1">
      <w:pPr>
        <w:spacing w:line="276" w:lineRule="auto"/>
        <w:jc w:val="both"/>
        <w:rPr>
          <w:rFonts w:ascii="Arial" w:hAnsi="Arial" w:cs="Arial"/>
          <w:i/>
          <w:iCs/>
          <w:color w:val="FF0000"/>
          <w:sz w:val="22"/>
          <w:szCs w:val="22"/>
        </w:rPr>
      </w:pPr>
      <w:r w:rsidRPr="006E19FE">
        <w:rPr>
          <w:rFonts w:ascii="Arial" w:hAnsi="Arial" w:cs="Arial"/>
          <w:color w:val="000000" w:themeColor="text1"/>
          <w:sz w:val="22"/>
          <w:szCs w:val="22"/>
        </w:rPr>
        <w:lastRenderedPageBreak/>
        <w:t>Having regard to the above, it is considered that the proposal would not result in unacceptable impacts in terms of air quality, noise, lighting or ground conditions and therefore accords with Core Policies 55 and 56 of the Wiltshire Core Strategy and the relevant provisions of the NPPF.</w:t>
      </w:r>
    </w:p>
    <w:p w14:paraId="5EE7DEBB" w14:textId="77777777" w:rsidR="004B2F79" w:rsidRDefault="004B2F79" w:rsidP="7D84FC5F">
      <w:pPr>
        <w:spacing w:line="276" w:lineRule="auto"/>
        <w:jc w:val="both"/>
        <w:rPr>
          <w:rFonts w:ascii="Arial" w:hAnsi="Arial" w:cs="Arial"/>
          <w:i/>
          <w:iCs/>
          <w:color w:val="FF0000"/>
          <w:sz w:val="22"/>
          <w:szCs w:val="22"/>
        </w:rPr>
      </w:pPr>
    </w:p>
    <w:p w14:paraId="00589031"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0A05CA0" w14:textId="77777777" w:rsidR="00D47810" w:rsidRDefault="00D47810" w:rsidP="00D47810">
      <w:pPr>
        <w:spacing w:line="276" w:lineRule="auto"/>
        <w:jc w:val="both"/>
        <w:rPr>
          <w:rFonts w:ascii="Arial" w:hAnsi="Arial" w:cs="Arial"/>
          <w:sz w:val="22"/>
          <w:szCs w:val="22"/>
        </w:rPr>
      </w:pPr>
      <w:r w:rsidRPr="00D47810">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754837BC" w14:textId="77777777" w:rsidR="007F548E" w:rsidRDefault="007F548E" w:rsidP="008B0B16">
      <w:pPr>
        <w:spacing w:line="276" w:lineRule="auto"/>
        <w:jc w:val="both"/>
        <w:rPr>
          <w:rFonts w:ascii="Arial" w:hAnsi="Arial" w:cs="Arial"/>
          <w:sz w:val="22"/>
          <w:szCs w:val="22"/>
        </w:rPr>
      </w:pPr>
    </w:p>
    <w:p w14:paraId="6E8F30B6" w14:textId="2FECE330"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r w:rsidR="006E121F">
        <w:rPr>
          <w:rFonts w:ascii="Arial" w:hAnsi="Arial" w:cs="Arial"/>
          <w:sz w:val="22"/>
          <w:szCs w:val="22"/>
        </w:rPr>
        <w:t>.</w:t>
      </w:r>
    </w:p>
    <w:p w14:paraId="064CBB6B" w14:textId="77777777" w:rsidR="008B0B16" w:rsidRPr="0080760A" w:rsidRDefault="008B0B16" w:rsidP="008B0B16">
      <w:pPr>
        <w:spacing w:line="276" w:lineRule="auto"/>
        <w:jc w:val="both"/>
        <w:rPr>
          <w:rFonts w:ascii="Arial" w:hAnsi="Arial" w:cs="Arial"/>
          <w:sz w:val="22"/>
          <w:szCs w:val="22"/>
        </w:rPr>
      </w:pPr>
    </w:p>
    <w:p w14:paraId="48BEB0BE" w14:textId="1F6AB495" w:rsidR="0080760A" w:rsidRDefault="0080760A" w:rsidP="008B0B16">
      <w:pPr>
        <w:spacing w:line="276" w:lineRule="auto"/>
        <w:jc w:val="both"/>
        <w:rPr>
          <w:rFonts w:ascii="Arial" w:hAnsi="Arial" w:cs="Arial"/>
          <w:sz w:val="22"/>
          <w:szCs w:val="22"/>
        </w:rPr>
      </w:pPr>
      <w:r w:rsidRPr="006E19FE">
        <w:rPr>
          <w:rFonts w:ascii="Arial" w:hAnsi="Arial" w:cs="Arial"/>
          <w:sz w:val="22"/>
          <w:szCs w:val="22"/>
        </w:rPr>
        <w:t>The proposal is broadly compliant with relevant local and national planning policies in respect of</w:t>
      </w:r>
      <w:r w:rsidR="006E19FE" w:rsidRPr="006E19FE">
        <w:rPr>
          <w:rFonts w:ascii="Arial" w:hAnsi="Arial" w:cs="Arial"/>
          <w:sz w:val="22"/>
          <w:szCs w:val="22"/>
        </w:rPr>
        <w:t xml:space="preserve"> </w:t>
      </w:r>
      <w:r w:rsidRPr="006E19FE">
        <w:rPr>
          <w:rFonts w:ascii="Arial" w:hAnsi="Arial" w:cs="Arial"/>
          <w:sz w:val="22"/>
          <w:szCs w:val="22"/>
        </w:rPr>
        <w:t>design, scale, residential amenity, heritage, highway safety, ecology and biodiversity, and environmental impacts, subject to the recommended conditions</w:t>
      </w:r>
      <w:r w:rsidR="006E19FE">
        <w:rPr>
          <w:rFonts w:ascii="Arial" w:hAnsi="Arial" w:cs="Arial"/>
          <w:sz w:val="22"/>
          <w:szCs w:val="22"/>
        </w:rPr>
        <w:t>.</w:t>
      </w:r>
    </w:p>
    <w:p w14:paraId="568F3DB1" w14:textId="77777777" w:rsidR="008B0B16" w:rsidRPr="0080760A" w:rsidRDefault="008B0B16" w:rsidP="008B0B16">
      <w:pPr>
        <w:spacing w:line="276" w:lineRule="auto"/>
        <w:jc w:val="both"/>
        <w:rPr>
          <w:rFonts w:ascii="Arial" w:hAnsi="Arial" w:cs="Arial"/>
          <w:sz w:val="22"/>
          <w:szCs w:val="22"/>
        </w:rPr>
      </w:pPr>
    </w:p>
    <w:p w14:paraId="27F6C3AA" w14:textId="5F66294E" w:rsidR="008B0B16" w:rsidRDefault="006E19FE" w:rsidP="008B0B16">
      <w:pPr>
        <w:spacing w:line="276" w:lineRule="auto"/>
        <w:jc w:val="both"/>
        <w:rPr>
          <w:rFonts w:ascii="Arial" w:hAnsi="Arial" w:cs="Arial"/>
          <w:sz w:val="22"/>
          <w:szCs w:val="22"/>
        </w:rPr>
      </w:pPr>
      <w:r w:rsidRPr="006E19FE">
        <w:rPr>
          <w:rFonts w:ascii="Arial" w:hAnsi="Arial" w:cs="Arial"/>
          <w:sz w:val="22"/>
          <w:szCs w:val="22"/>
        </w:rPr>
        <w:t>The proposal would result in the loss of one residential unit, which weighs against the development. However, the proposal would facilitate the continued operation and expansion of an established veterinary practice within Devizes town centre, supporting the provision of veterinary services and contributing to the vitality and viability of the town centre. The proposal would also make effective use of an existing building in a sustainable location and deliver improved accessibility through the provision of an inclusive access ramp. On balance, these benefits are considered to outweigh the limited harm arising from the loss of a single dwelling and the proposal is therefore considered to represent sustainable development.</w:t>
      </w:r>
    </w:p>
    <w:p w14:paraId="06980D9D" w14:textId="77777777" w:rsidR="006E19FE" w:rsidRPr="0080760A" w:rsidRDefault="006E19FE" w:rsidP="008B0B16">
      <w:pPr>
        <w:spacing w:line="276" w:lineRule="auto"/>
        <w:jc w:val="both"/>
        <w:rPr>
          <w:rFonts w:ascii="Arial" w:hAnsi="Arial" w:cs="Arial"/>
          <w:sz w:val="22"/>
          <w:szCs w:val="22"/>
        </w:rPr>
      </w:pPr>
    </w:p>
    <w:p w14:paraId="40BD1F0F"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70F5EBF4" w14:textId="77777777" w:rsidR="00942BFA" w:rsidRPr="00942BFA" w:rsidRDefault="00942BFA" w:rsidP="00942BFA">
      <w:pPr>
        <w:spacing w:line="276" w:lineRule="auto"/>
        <w:jc w:val="both"/>
        <w:rPr>
          <w:rFonts w:ascii="Arial" w:hAnsi="Arial" w:cs="Arial"/>
          <w:color w:val="000000" w:themeColor="text1"/>
          <w:sz w:val="22"/>
          <w:szCs w:val="22"/>
        </w:rPr>
      </w:pPr>
    </w:p>
    <w:p w14:paraId="1E344547" w14:textId="7C66C6D9" w:rsidR="00F7609E" w:rsidRPr="00F7609E" w:rsidRDefault="00942BFA" w:rsidP="006E19FE">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5652827F"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0241F9"/>
    <w:multiLevelType w:val="hybridMultilevel"/>
    <w:tmpl w:val="6BAC425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8"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0"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7"/>
  </w:num>
  <w:num w:numId="3" w16cid:durableId="1037051835">
    <w:abstractNumId w:val="40"/>
  </w:num>
  <w:num w:numId="4" w16cid:durableId="2085175374">
    <w:abstractNumId w:val="14"/>
  </w:num>
  <w:num w:numId="5" w16cid:durableId="1488207918">
    <w:abstractNumId w:val="35"/>
  </w:num>
  <w:num w:numId="6" w16cid:durableId="1793137108">
    <w:abstractNumId w:val="23"/>
  </w:num>
  <w:num w:numId="7" w16cid:durableId="509217491">
    <w:abstractNumId w:val="36"/>
  </w:num>
  <w:num w:numId="8" w16cid:durableId="134420376">
    <w:abstractNumId w:val="46"/>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41"/>
  </w:num>
  <w:num w:numId="15" w16cid:durableId="287931387">
    <w:abstractNumId w:val="43"/>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5"/>
  </w:num>
  <w:num w:numId="22" w16cid:durableId="393045125">
    <w:abstractNumId w:val="13"/>
  </w:num>
  <w:num w:numId="23" w16cid:durableId="187529976">
    <w:abstractNumId w:val="39"/>
  </w:num>
  <w:num w:numId="24" w16cid:durableId="1823306521">
    <w:abstractNumId w:val="26"/>
  </w:num>
  <w:num w:numId="25" w16cid:durableId="1663895656">
    <w:abstractNumId w:val="11"/>
  </w:num>
  <w:num w:numId="26" w16cid:durableId="1750425246">
    <w:abstractNumId w:val="42"/>
  </w:num>
  <w:num w:numId="27" w16cid:durableId="1619068546">
    <w:abstractNumId w:val="15"/>
  </w:num>
  <w:num w:numId="28" w16cid:durableId="1460490708">
    <w:abstractNumId w:val="29"/>
  </w:num>
  <w:num w:numId="29" w16cid:durableId="6713544">
    <w:abstractNumId w:val="55"/>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51"/>
  </w:num>
  <w:num w:numId="36" w16cid:durableId="1034232417">
    <w:abstractNumId w:val="7"/>
  </w:num>
  <w:num w:numId="37" w16cid:durableId="2062092020">
    <w:abstractNumId w:val="52"/>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4"/>
  </w:num>
  <w:num w:numId="43" w16cid:durableId="2004117202">
    <w:abstractNumId w:val="38"/>
  </w:num>
  <w:num w:numId="44" w16cid:durableId="2020037795">
    <w:abstractNumId w:val="54"/>
  </w:num>
  <w:num w:numId="45" w16cid:durableId="2053261774">
    <w:abstractNumId w:val="48"/>
  </w:num>
  <w:num w:numId="46" w16cid:durableId="788477969">
    <w:abstractNumId w:val="53"/>
  </w:num>
  <w:num w:numId="47" w16cid:durableId="2053916891">
    <w:abstractNumId w:val="28"/>
  </w:num>
  <w:num w:numId="48" w16cid:durableId="176845672">
    <w:abstractNumId w:val="22"/>
  </w:num>
  <w:num w:numId="49" w16cid:durableId="665060638">
    <w:abstractNumId w:val="50"/>
  </w:num>
  <w:num w:numId="50" w16cid:durableId="284772028">
    <w:abstractNumId w:val="45"/>
  </w:num>
  <w:num w:numId="51" w16cid:durableId="1766920167">
    <w:abstractNumId w:val="27"/>
  </w:num>
  <w:num w:numId="52" w16cid:durableId="1369993583">
    <w:abstractNumId w:val="49"/>
  </w:num>
  <w:num w:numId="53" w16cid:durableId="509179030">
    <w:abstractNumId w:val="44"/>
  </w:num>
  <w:num w:numId="54" w16cid:durableId="1317030903">
    <w:abstractNumId w:val="32"/>
  </w:num>
  <w:num w:numId="55" w16cid:durableId="292441812">
    <w:abstractNumId w:val="33"/>
  </w:num>
  <w:num w:numId="56" w16cid:durableId="407583916">
    <w:abstractNumId w:val="3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25C2C"/>
    <w:rsid w:val="00035D59"/>
    <w:rsid w:val="00043528"/>
    <w:rsid w:val="0004756B"/>
    <w:rsid w:val="00051208"/>
    <w:rsid w:val="000519C9"/>
    <w:rsid w:val="00053F09"/>
    <w:rsid w:val="00061168"/>
    <w:rsid w:val="0006523B"/>
    <w:rsid w:val="00067BEE"/>
    <w:rsid w:val="0007377C"/>
    <w:rsid w:val="00097010"/>
    <w:rsid w:val="000A78E4"/>
    <w:rsid w:val="000B4E91"/>
    <w:rsid w:val="000C0D1A"/>
    <w:rsid w:val="000C773F"/>
    <w:rsid w:val="000D0858"/>
    <w:rsid w:val="000D2921"/>
    <w:rsid w:val="000E3FD8"/>
    <w:rsid w:val="000E59B7"/>
    <w:rsid w:val="000E62BA"/>
    <w:rsid w:val="000F1D49"/>
    <w:rsid w:val="000F2BDF"/>
    <w:rsid w:val="00107D4F"/>
    <w:rsid w:val="00113D6E"/>
    <w:rsid w:val="001171CC"/>
    <w:rsid w:val="001418E4"/>
    <w:rsid w:val="00157709"/>
    <w:rsid w:val="00160D4A"/>
    <w:rsid w:val="001615DE"/>
    <w:rsid w:val="00174016"/>
    <w:rsid w:val="00175188"/>
    <w:rsid w:val="001778D6"/>
    <w:rsid w:val="00193555"/>
    <w:rsid w:val="001A12BE"/>
    <w:rsid w:val="001A33F3"/>
    <w:rsid w:val="001F3B03"/>
    <w:rsid w:val="001F7330"/>
    <w:rsid w:val="00200743"/>
    <w:rsid w:val="00204E4E"/>
    <w:rsid w:val="00205E1B"/>
    <w:rsid w:val="00211B6E"/>
    <w:rsid w:val="002131C0"/>
    <w:rsid w:val="0021435E"/>
    <w:rsid w:val="00216E49"/>
    <w:rsid w:val="0021750A"/>
    <w:rsid w:val="00222BAA"/>
    <w:rsid w:val="00230405"/>
    <w:rsid w:val="002352B6"/>
    <w:rsid w:val="00237634"/>
    <w:rsid w:val="00250212"/>
    <w:rsid w:val="002552D4"/>
    <w:rsid w:val="00262CDC"/>
    <w:rsid w:val="0029187E"/>
    <w:rsid w:val="0029208D"/>
    <w:rsid w:val="002920BF"/>
    <w:rsid w:val="002927C8"/>
    <w:rsid w:val="002B0BE1"/>
    <w:rsid w:val="002B4303"/>
    <w:rsid w:val="002D63A7"/>
    <w:rsid w:val="002E11E5"/>
    <w:rsid w:val="002E4B31"/>
    <w:rsid w:val="002E5A1C"/>
    <w:rsid w:val="003007EC"/>
    <w:rsid w:val="00304F6F"/>
    <w:rsid w:val="003066D0"/>
    <w:rsid w:val="00307886"/>
    <w:rsid w:val="00312C7F"/>
    <w:rsid w:val="00316C37"/>
    <w:rsid w:val="00327312"/>
    <w:rsid w:val="003334D9"/>
    <w:rsid w:val="00336FA4"/>
    <w:rsid w:val="003440E3"/>
    <w:rsid w:val="0035216D"/>
    <w:rsid w:val="00352A11"/>
    <w:rsid w:val="00355C32"/>
    <w:rsid w:val="003763E1"/>
    <w:rsid w:val="0038645B"/>
    <w:rsid w:val="003905FB"/>
    <w:rsid w:val="003B3D65"/>
    <w:rsid w:val="003C606B"/>
    <w:rsid w:val="003D5959"/>
    <w:rsid w:val="0043749E"/>
    <w:rsid w:val="00477CC4"/>
    <w:rsid w:val="004817FB"/>
    <w:rsid w:val="00482421"/>
    <w:rsid w:val="00482DB3"/>
    <w:rsid w:val="004901C5"/>
    <w:rsid w:val="004A66A9"/>
    <w:rsid w:val="004B2F79"/>
    <w:rsid w:val="004C0337"/>
    <w:rsid w:val="004C4FA0"/>
    <w:rsid w:val="005138AB"/>
    <w:rsid w:val="00515B1F"/>
    <w:rsid w:val="00520340"/>
    <w:rsid w:val="00532780"/>
    <w:rsid w:val="00533E0C"/>
    <w:rsid w:val="0054068B"/>
    <w:rsid w:val="00543309"/>
    <w:rsid w:val="0054365E"/>
    <w:rsid w:val="0054422C"/>
    <w:rsid w:val="005509AC"/>
    <w:rsid w:val="00562C98"/>
    <w:rsid w:val="005729CC"/>
    <w:rsid w:val="00585C3D"/>
    <w:rsid w:val="00587773"/>
    <w:rsid w:val="005A03A2"/>
    <w:rsid w:val="005A3D4A"/>
    <w:rsid w:val="005C7FDF"/>
    <w:rsid w:val="005D6524"/>
    <w:rsid w:val="005F3C5A"/>
    <w:rsid w:val="005F4A4B"/>
    <w:rsid w:val="0061252A"/>
    <w:rsid w:val="006132A5"/>
    <w:rsid w:val="006411AB"/>
    <w:rsid w:val="00643C57"/>
    <w:rsid w:val="006464F5"/>
    <w:rsid w:val="00646832"/>
    <w:rsid w:val="006477C7"/>
    <w:rsid w:val="00653268"/>
    <w:rsid w:val="00671BC3"/>
    <w:rsid w:val="00680DA9"/>
    <w:rsid w:val="006829EF"/>
    <w:rsid w:val="00683C17"/>
    <w:rsid w:val="00684637"/>
    <w:rsid w:val="006A65F4"/>
    <w:rsid w:val="006B0166"/>
    <w:rsid w:val="006B0308"/>
    <w:rsid w:val="006B2302"/>
    <w:rsid w:val="006B2E50"/>
    <w:rsid w:val="006C77FD"/>
    <w:rsid w:val="006C7831"/>
    <w:rsid w:val="006C7EB1"/>
    <w:rsid w:val="006E121F"/>
    <w:rsid w:val="006E19FE"/>
    <w:rsid w:val="006F0799"/>
    <w:rsid w:val="006F1FF0"/>
    <w:rsid w:val="006F5FC1"/>
    <w:rsid w:val="00703B1E"/>
    <w:rsid w:val="00714D24"/>
    <w:rsid w:val="00722BAC"/>
    <w:rsid w:val="0073177E"/>
    <w:rsid w:val="00733C46"/>
    <w:rsid w:val="0076592F"/>
    <w:rsid w:val="00765BC6"/>
    <w:rsid w:val="00765EEE"/>
    <w:rsid w:val="00776F23"/>
    <w:rsid w:val="007842F1"/>
    <w:rsid w:val="007E67D4"/>
    <w:rsid w:val="007E6A47"/>
    <w:rsid w:val="007E6DC5"/>
    <w:rsid w:val="007E7A6F"/>
    <w:rsid w:val="007F0006"/>
    <w:rsid w:val="007F548E"/>
    <w:rsid w:val="007F695C"/>
    <w:rsid w:val="00805896"/>
    <w:rsid w:val="00807170"/>
    <w:rsid w:val="0080760A"/>
    <w:rsid w:val="00820D83"/>
    <w:rsid w:val="00831AC7"/>
    <w:rsid w:val="008410F1"/>
    <w:rsid w:val="00850833"/>
    <w:rsid w:val="00860FB0"/>
    <w:rsid w:val="00863C60"/>
    <w:rsid w:val="008651DA"/>
    <w:rsid w:val="00883BF4"/>
    <w:rsid w:val="008A6B33"/>
    <w:rsid w:val="008B0866"/>
    <w:rsid w:val="008B0B16"/>
    <w:rsid w:val="008E0002"/>
    <w:rsid w:val="008E59DE"/>
    <w:rsid w:val="008F5BE4"/>
    <w:rsid w:val="00916070"/>
    <w:rsid w:val="009223E2"/>
    <w:rsid w:val="0092586B"/>
    <w:rsid w:val="00940706"/>
    <w:rsid w:val="00942BFA"/>
    <w:rsid w:val="00943755"/>
    <w:rsid w:val="009613A4"/>
    <w:rsid w:val="00970A8A"/>
    <w:rsid w:val="00977209"/>
    <w:rsid w:val="00985E84"/>
    <w:rsid w:val="00992EFE"/>
    <w:rsid w:val="00994116"/>
    <w:rsid w:val="009A078E"/>
    <w:rsid w:val="009C3071"/>
    <w:rsid w:val="009D0560"/>
    <w:rsid w:val="009E1642"/>
    <w:rsid w:val="00A16EA1"/>
    <w:rsid w:val="00A26D4B"/>
    <w:rsid w:val="00A26FDC"/>
    <w:rsid w:val="00A313CE"/>
    <w:rsid w:val="00A41153"/>
    <w:rsid w:val="00A55DA1"/>
    <w:rsid w:val="00A575A7"/>
    <w:rsid w:val="00A57783"/>
    <w:rsid w:val="00A64314"/>
    <w:rsid w:val="00A71295"/>
    <w:rsid w:val="00A71C3E"/>
    <w:rsid w:val="00A81D4F"/>
    <w:rsid w:val="00A82351"/>
    <w:rsid w:val="00A95A96"/>
    <w:rsid w:val="00AA2FA1"/>
    <w:rsid w:val="00AA499E"/>
    <w:rsid w:val="00AB3CED"/>
    <w:rsid w:val="00AE16CA"/>
    <w:rsid w:val="00AE1C41"/>
    <w:rsid w:val="00AF45AE"/>
    <w:rsid w:val="00B0100C"/>
    <w:rsid w:val="00B32039"/>
    <w:rsid w:val="00B341CC"/>
    <w:rsid w:val="00B43F88"/>
    <w:rsid w:val="00B45C5F"/>
    <w:rsid w:val="00B56EE9"/>
    <w:rsid w:val="00B65B2D"/>
    <w:rsid w:val="00B75EF9"/>
    <w:rsid w:val="00B81A07"/>
    <w:rsid w:val="00B913B9"/>
    <w:rsid w:val="00B91F7C"/>
    <w:rsid w:val="00BB182D"/>
    <w:rsid w:val="00BB696C"/>
    <w:rsid w:val="00BC3471"/>
    <w:rsid w:val="00BC3F9A"/>
    <w:rsid w:val="00BC4A6F"/>
    <w:rsid w:val="00BD52EF"/>
    <w:rsid w:val="00BE6683"/>
    <w:rsid w:val="00C02945"/>
    <w:rsid w:val="00C15984"/>
    <w:rsid w:val="00C168B4"/>
    <w:rsid w:val="00C34DE4"/>
    <w:rsid w:val="00C500D3"/>
    <w:rsid w:val="00C760C4"/>
    <w:rsid w:val="00C87E84"/>
    <w:rsid w:val="00CC51B9"/>
    <w:rsid w:val="00CE0032"/>
    <w:rsid w:val="00CE745B"/>
    <w:rsid w:val="00CF2835"/>
    <w:rsid w:val="00CF67E2"/>
    <w:rsid w:val="00D030B2"/>
    <w:rsid w:val="00D05E10"/>
    <w:rsid w:val="00D101B5"/>
    <w:rsid w:val="00D12140"/>
    <w:rsid w:val="00D14841"/>
    <w:rsid w:val="00D20E63"/>
    <w:rsid w:val="00D27102"/>
    <w:rsid w:val="00D428D4"/>
    <w:rsid w:val="00D45219"/>
    <w:rsid w:val="00D47810"/>
    <w:rsid w:val="00D60FF7"/>
    <w:rsid w:val="00D662F9"/>
    <w:rsid w:val="00D70A53"/>
    <w:rsid w:val="00D859CC"/>
    <w:rsid w:val="00D902FA"/>
    <w:rsid w:val="00DA2972"/>
    <w:rsid w:val="00DA3145"/>
    <w:rsid w:val="00DA3A4D"/>
    <w:rsid w:val="00DB2721"/>
    <w:rsid w:val="00DD1AF1"/>
    <w:rsid w:val="00DE2920"/>
    <w:rsid w:val="00DF3CCE"/>
    <w:rsid w:val="00E016EF"/>
    <w:rsid w:val="00E03670"/>
    <w:rsid w:val="00E03EDD"/>
    <w:rsid w:val="00E058EC"/>
    <w:rsid w:val="00E05C30"/>
    <w:rsid w:val="00E1375B"/>
    <w:rsid w:val="00E15D98"/>
    <w:rsid w:val="00E24994"/>
    <w:rsid w:val="00E35059"/>
    <w:rsid w:val="00E350E7"/>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26983"/>
    <w:rsid w:val="00F37FAD"/>
    <w:rsid w:val="00F514A2"/>
    <w:rsid w:val="00F545D3"/>
    <w:rsid w:val="00F7017C"/>
    <w:rsid w:val="00F75933"/>
    <w:rsid w:val="00F7609E"/>
    <w:rsid w:val="00F801C2"/>
    <w:rsid w:val="00F81518"/>
    <w:rsid w:val="00F81970"/>
    <w:rsid w:val="00F850DD"/>
    <w:rsid w:val="00F86303"/>
    <w:rsid w:val="00F86A8E"/>
    <w:rsid w:val="00F91CD5"/>
    <w:rsid w:val="00FA48A3"/>
    <w:rsid w:val="00FC7067"/>
    <w:rsid w:val="00FD05E3"/>
    <w:rsid w:val="00FD3E4B"/>
    <w:rsid w:val="00FD4FDF"/>
    <w:rsid w:val="00FD5859"/>
    <w:rsid w:val="00FD5BB0"/>
    <w:rsid w:val="00FD64A0"/>
    <w:rsid w:val="00FE063C"/>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D36D"/>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6E19FE"/>
    <w:rPr>
      <w:color w:val="467886" w:themeColor="hyperlink"/>
      <w:u w:val="single"/>
    </w:rPr>
  </w:style>
  <w:style w:type="character" w:styleId="UnresolvedMention">
    <w:name w:val="Unresolved Mention"/>
    <w:basedOn w:val="DefaultParagraphFont"/>
    <w:uiPriority w:val="99"/>
    <w:semiHidden/>
    <w:unhideWhenUsed/>
    <w:rsid w:val="006E1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5325</Words>
  <Characters>30355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salesforceId:2fd9ace0-2846-4a3e-88f2-f0b07cd8f206</dc:subject>
  <dc:creator>O'Donoghue, Ruaridh</dc:creator>
  <cp:keywords/>
  <dc:description/>
  <cp:lastModifiedBy>Carney, Helena</cp:lastModifiedBy>
  <cp:revision>2</cp:revision>
  <dcterms:created xsi:type="dcterms:W3CDTF">2026-07-22T15:28:00Z</dcterms:created>
  <dcterms:modified xsi:type="dcterms:W3CDTF">2026-07-22T15:28:00Z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069Q300000Rp0PuIAJ</vt:lpwstr>
  </property>
</Properties>
</file>