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67A82" w14:textId="0B3173F8" w:rsidR="002354B8" w:rsidRPr="002354B8" w:rsidRDefault="002354B8" w:rsidP="002354B8">
      <w:pPr>
        <w:rPr>
          <w:lang w:val="en-US"/>
        </w:rPr>
      </w:pPr>
      <w:r w:rsidRPr="002354B8">
        <w:rPr>
          <w:b/>
          <w:bCs/>
          <w:lang w:val="en-US"/>
        </w:rPr>
        <w:t>From:</w:t>
      </w:r>
      <w:r w:rsidRPr="002354B8">
        <w:rPr>
          <w:lang w:val="en-US"/>
        </w:rPr>
        <w:t xml:space="preserve"> </w:t>
      </w:r>
      <w:r w:rsidRPr="002354B8">
        <w:rPr>
          <w:lang w:val="en-US"/>
        </w:rPr>
        <w:br/>
      </w:r>
      <w:r w:rsidRPr="002354B8">
        <w:rPr>
          <w:b/>
          <w:bCs/>
          <w:lang w:val="en-US"/>
        </w:rPr>
        <w:t>Sent:</w:t>
      </w:r>
      <w:r w:rsidRPr="002354B8">
        <w:rPr>
          <w:lang w:val="en-US"/>
        </w:rPr>
        <w:t xml:space="preserve"> 21 July 2026 17:25</w:t>
      </w:r>
      <w:r w:rsidRPr="002354B8">
        <w:rPr>
          <w:lang w:val="en-US"/>
        </w:rPr>
        <w:br/>
      </w:r>
      <w:r w:rsidRPr="002354B8">
        <w:rPr>
          <w:b/>
          <w:bCs/>
          <w:lang w:val="en-US"/>
        </w:rPr>
        <w:t>To:</w:t>
      </w:r>
      <w:r w:rsidRPr="002354B8">
        <w:rPr>
          <w:lang w:val="en-US"/>
        </w:rPr>
        <w:t xml:space="preserve"> Developmentmanagement &lt;</w:t>
      </w:r>
      <w:hyperlink r:id="rId5" w:history="1">
        <w:r w:rsidRPr="002354B8">
          <w:rPr>
            <w:rStyle w:val="Hyperlink"/>
            <w:lang w:val="en-US"/>
          </w:rPr>
          <w:t>Developmentmanagement@wiltshire.gov.uk</w:t>
        </w:r>
      </w:hyperlink>
      <w:r w:rsidRPr="002354B8">
        <w:rPr>
          <w:lang w:val="en-US"/>
        </w:rPr>
        <w:t>&gt;</w:t>
      </w:r>
      <w:r w:rsidRPr="002354B8">
        <w:rPr>
          <w:lang w:val="en-US"/>
        </w:rPr>
        <w:br/>
      </w:r>
      <w:r w:rsidRPr="002354B8">
        <w:rPr>
          <w:b/>
          <w:bCs/>
          <w:lang w:val="en-US"/>
        </w:rPr>
        <w:t>Subject:</w:t>
      </w:r>
      <w:r w:rsidRPr="002354B8">
        <w:rPr>
          <w:lang w:val="en-US"/>
        </w:rPr>
        <w:t xml:space="preserve"> Re: RE: Subject: Ecological Records and Local Evidence for Land West of Ashton Road, Ashton Keynes (SN6 6QT)</w:t>
      </w:r>
    </w:p>
    <w:p w14:paraId="0C574FF2" w14:textId="7CCDDAF0" w:rsidR="002354B8" w:rsidRPr="002354B8" w:rsidRDefault="002354B8" w:rsidP="002354B8">
      <w:r w:rsidRPr="002354B8">
        <w:br/>
        <w:t xml:space="preserve">The Anaerobic Digester Plant application was PL/2023/03359. This application was refused last week, however there was some concern from members of the committee that the applicant could successfully appeal. I believe my information could strengthen the committee's stated reasons for rejecting (landscape) and may therefore be of use to the planning officer. I have evidence if it would help him. </w:t>
      </w:r>
      <w:r w:rsidRPr="002354B8">
        <w:br/>
      </w:r>
      <w:r w:rsidRPr="002354B8">
        <w:br/>
        <w:t xml:space="preserve">I'm personally more interested </w:t>
      </w:r>
      <w:proofErr w:type="gramStart"/>
      <w:r w:rsidRPr="002354B8">
        <w:t>in  looking</w:t>
      </w:r>
      <w:proofErr w:type="gramEnd"/>
      <w:r w:rsidRPr="002354B8">
        <w:t xml:space="preserve"> to ensure that your ecology records are accurate and up to date for any future applications. </w:t>
      </w:r>
      <w:r w:rsidRPr="002354B8">
        <w:br/>
      </w:r>
      <w:r w:rsidRPr="002354B8">
        <w:br/>
        <w:t xml:space="preserve">Kind regards, </w:t>
      </w:r>
      <w:r w:rsidRPr="002354B8">
        <w:br/>
      </w:r>
      <w:r w:rsidRPr="002354B8">
        <w:br/>
        <w:t xml:space="preserve">Chris </w:t>
      </w:r>
    </w:p>
    <w:p w14:paraId="596D4E8A" w14:textId="00553190" w:rsidR="002354B8" w:rsidRPr="002354B8" w:rsidRDefault="002354B8" w:rsidP="002354B8">
      <w:r w:rsidRPr="002354B8">
        <w:br/>
      </w:r>
    </w:p>
    <w:p w14:paraId="516AE70A" w14:textId="77777777" w:rsidR="002354B8" w:rsidRPr="002354B8" w:rsidRDefault="002354B8" w:rsidP="002354B8">
      <w:r w:rsidRPr="002354B8">
        <w:t> </w:t>
      </w:r>
    </w:p>
    <w:p w14:paraId="0D2E3B7C" w14:textId="5F5B1BFB" w:rsidR="002354B8" w:rsidRPr="002354B8" w:rsidRDefault="002354B8" w:rsidP="002354B8">
      <w:r w:rsidRPr="002354B8">
        <w:rPr>
          <w:b/>
          <w:bCs/>
        </w:rPr>
        <w:t>From:</w:t>
      </w:r>
      <w:r w:rsidRPr="002354B8">
        <w:t xml:space="preserve"> Chris Sharp </w:t>
      </w:r>
      <w:r w:rsidRPr="002354B8">
        <w:br/>
      </w:r>
      <w:r w:rsidRPr="002354B8">
        <w:rPr>
          <w:b/>
          <w:bCs/>
        </w:rPr>
        <w:t>Sent:</w:t>
      </w:r>
      <w:r w:rsidRPr="002354B8">
        <w:t xml:space="preserve"> 21 July 2026 15:08</w:t>
      </w:r>
      <w:r w:rsidRPr="002354B8">
        <w:br/>
      </w:r>
      <w:r w:rsidRPr="002354B8">
        <w:rPr>
          <w:b/>
          <w:bCs/>
        </w:rPr>
        <w:t>To:</w:t>
      </w:r>
      <w:r w:rsidRPr="002354B8">
        <w:t xml:space="preserve"> Developmentmanagement &lt;</w:t>
      </w:r>
      <w:hyperlink r:id="rId6" w:history="1">
        <w:r w:rsidRPr="002354B8">
          <w:rPr>
            <w:rStyle w:val="Hyperlink"/>
          </w:rPr>
          <w:t>Developmentmanagement@wiltshire.gov.uk</w:t>
        </w:r>
      </w:hyperlink>
      <w:r w:rsidRPr="002354B8">
        <w:t>&gt;</w:t>
      </w:r>
      <w:r w:rsidRPr="002354B8">
        <w:br/>
      </w:r>
      <w:r w:rsidRPr="002354B8">
        <w:rPr>
          <w:b/>
          <w:bCs/>
        </w:rPr>
        <w:t>Subject:</w:t>
      </w:r>
      <w:r w:rsidRPr="002354B8">
        <w:t xml:space="preserve"> Subject: Ecological Records and Local Evidence for Land West of Ashton Road, Ashton Keynes (SN6 6QT)</w:t>
      </w:r>
    </w:p>
    <w:p w14:paraId="5A1CF587" w14:textId="41CEC55E" w:rsidR="002354B8" w:rsidRPr="002354B8" w:rsidRDefault="002354B8" w:rsidP="002354B8">
      <w:r w:rsidRPr="002354B8">
        <w:t> </w:t>
      </w:r>
    </w:p>
    <w:p w14:paraId="24041390" w14:textId="77777777" w:rsidR="002354B8" w:rsidRPr="002354B8" w:rsidRDefault="002354B8" w:rsidP="002354B8">
      <w:r w:rsidRPr="002354B8">
        <w:t>Dear Sir or Madam,</w:t>
      </w:r>
    </w:p>
    <w:p w14:paraId="4B6F34C8" w14:textId="77777777" w:rsidR="002354B8" w:rsidRPr="002354B8" w:rsidRDefault="002354B8" w:rsidP="002354B8">
      <w:r w:rsidRPr="002354B8">
        <w:t> </w:t>
      </w:r>
    </w:p>
    <w:p w14:paraId="0448C2B6" w14:textId="77777777" w:rsidR="002354B8" w:rsidRPr="002354B8" w:rsidRDefault="002354B8" w:rsidP="002354B8">
      <w:r w:rsidRPr="002354B8">
        <w:t>I am writing regarding the recent planning application for an anaerobic digester at Land West of Ashton Road, Ashton Keynes (SN6 6QT), adjacent to the Cotswold Lakes. Following the refusal of the application, I would like to ensure there is a shared and accurate understanding of the site’s ecological context—particularly how protected species and local biodiversity evidence have been considered to date, and how they will be incorporated into any future proposals for development in the immediate area.</w:t>
      </w:r>
    </w:p>
    <w:p w14:paraId="766282BA" w14:textId="77777777" w:rsidR="002354B8" w:rsidRPr="002354B8" w:rsidRDefault="002354B8" w:rsidP="002354B8">
      <w:r w:rsidRPr="002354B8">
        <w:t> </w:t>
      </w:r>
    </w:p>
    <w:p w14:paraId="3C3E05C4" w14:textId="77777777" w:rsidR="002354B8" w:rsidRPr="002354B8" w:rsidRDefault="002354B8" w:rsidP="002354B8">
      <w:r w:rsidRPr="002354B8">
        <w:lastRenderedPageBreak/>
        <w:t xml:space="preserve">My concern stems from the applicant’s ecological submission, which was both outdated and incomplete. Notably, it failed to identify a European Protected Species known to be breeding within 500 m of the proposed plant: </w:t>
      </w:r>
      <w:r w:rsidRPr="002354B8">
        <w:rPr>
          <w:b/>
          <w:bCs/>
        </w:rPr>
        <w:t>Great Crested Newt</w:t>
      </w:r>
      <w:r w:rsidRPr="002354B8">
        <w:t>. It also overlooked the ecological importance of hedgerows that support numerous red</w:t>
      </w:r>
      <w:r w:rsidRPr="002354B8">
        <w:noBreakHyphen/>
        <w:t xml:space="preserve"> and amber</w:t>
      </w:r>
      <w:r w:rsidRPr="002354B8">
        <w:noBreakHyphen/>
        <w:t xml:space="preserve">listed bird species. One hedgerow proposed for removal contained active nests of </w:t>
      </w:r>
      <w:r w:rsidRPr="002354B8">
        <w:rPr>
          <w:b/>
          <w:bCs/>
        </w:rPr>
        <w:t>linnet</w:t>
      </w:r>
      <w:r w:rsidRPr="002354B8">
        <w:t xml:space="preserve"> and </w:t>
      </w:r>
      <w:r w:rsidRPr="002354B8">
        <w:rPr>
          <w:b/>
          <w:bCs/>
        </w:rPr>
        <w:t>yellowhammer</w:t>
      </w:r>
      <w:r w:rsidRPr="002354B8">
        <w:t xml:space="preserve"> this year, both red</w:t>
      </w:r>
      <w:r w:rsidRPr="002354B8">
        <w:noBreakHyphen/>
        <w:t>listed species. Additional red</w:t>
      </w:r>
      <w:r w:rsidRPr="002354B8">
        <w:noBreakHyphen/>
        <w:t xml:space="preserve">listed species recorded this year on the King’s Water site include </w:t>
      </w:r>
      <w:r w:rsidRPr="002354B8">
        <w:rPr>
          <w:b/>
          <w:bCs/>
        </w:rPr>
        <w:t>Cuckoo, Skylark, House Martin, Greenfinch, Starling</w:t>
      </w:r>
      <w:r w:rsidRPr="002354B8">
        <w:t xml:space="preserve"> and </w:t>
      </w:r>
      <w:r w:rsidRPr="002354B8">
        <w:rPr>
          <w:b/>
          <w:bCs/>
        </w:rPr>
        <w:t>Spotted Flycatcher</w:t>
      </w:r>
      <w:r w:rsidRPr="002354B8">
        <w:t>; amber</w:t>
      </w:r>
      <w:r w:rsidRPr="002354B8">
        <w:noBreakHyphen/>
        <w:t xml:space="preserve">listed species include </w:t>
      </w:r>
      <w:r w:rsidRPr="002354B8">
        <w:rPr>
          <w:b/>
          <w:bCs/>
        </w:rPr>
        <w:t>Tawny Owl, Kestrel, Greylag Goose, Mallard, Reed Bunting, Sedge Warbler, Willow Warbler, Whitethroat, Wren, Song Thrush, Dunnock, Grey Wagtail</w:t>
      </w:r>
      <w:r w:rsidRPr="002354B8">
        <w:t xml:space="preserve"> and </w:t>
      </w:r>
      <w:r w:rsidRPr="002354B8">
        <w:rPr>
          <w:b/>
          <w:bCs/>
        </w:rPr>
        <w:t>Bullfinch</w:t>
      </w:r>
      <w:r w:rsidRPr="002354B8">
        <w:t>. Several of these species also nest in hedgerows that would have been removed and replaced with willow screening.</w:t>
      </w:r>
    </w:p>
    <w:p w14:paraId="32701522" w14:textId="77777777" w:rsidR="002354B8" w:rsidRPr="002354B8" w:rsidRDefault="002354B8" w:rsidP="002354B8">
      <w:r w:rsidRPr="002354B8">
        <w:t> </w:t>
      </w:r>
    </w:p>
    <w:p w14:paraId="10E78688" w14:textId="77777777" w:rsidR="002354B8" w:rsidRPr="002354B8" w:rsidRDefault="002354B8" w:rsidP="002354B8">
      <w:r w:rsidRPr="002354B8">
        <w:t xml:space="preserve">The biodiversity at the adjacent </w:t>
      </w:r>
      <w:r w:rsidRPr="002354B8">
        <w:rPr>
          <w:b/>
          <w:bCs/>
        </w:rPr>
        <w:t>King’s Water</w:t>
      </w:r>
      <w:r w:rsidRPr="002354B8">
        <w:t xml:space="preserve"> development (approx. 500 m away) has significantly increased since the digester planning material was first submitted three years ago. Bewley, in partnership with </w:t>
      </w:r>
      <w:r w:rsidRPr="002354B8">
        <w:rPr>
          <w:b/>
          <w:bCs/>
        </w:rPr>
        <w:t>Oaks and Furrows Wildlife Rescue</w:t>
      </w:r>
      <w:r w:rsidRPr="002354B8">
        <w:t>, has actively enhanced their site through new ditches, trees, lakes and open spaces. Early outcomes include newly established bat roosts (at least two species observed), two breeding pairs of tawny owls, substantial measures for GCN protection, and an actively managed badger sett. Badger runs were visible this spring across the field between King’s Water and the proposed digester site. The use of low</w:t>
      </w:r>
      <w:r w:rsidRPr="002354B8">
        <w:noBreakHyphen/>
        <w:t>intensity, wildlife</w:t>
      </w:r>
      <w:r w:rsidRPr="002354B8">
        <w:noBreakHyphen/>
        <w:t>sensitive lighting has preserved a dark rural character, supporting bats and owls, and the site is being explored as a potential future release location for Oaks and Furrows.</w:t>
      </w:r>
    </w:p>
    <w:p w14:paraId="1D20C655" w14:textId="77777777" w:rsidR="002354B8" w:rsidRPr="002354B8" w:rsidRDefault="002354B8" w:rsidP="002354B8">
      <w:r w:rsidRPr="002354B8">
        <w:t> </w:t>
      </w:r>
    </w:p>
    <w:p w14:paraId="0D6563D4" w14:textId="77777777" w:rsidR="002354B8" w:rsidRPr="002354B8" w:rsidRDefault="002354B8" w:rsidP="002354B8">
      <w:r w:rsidRPr="002354B8">
        <w:t>Against this background, it was surprising that the ecological submission made no reference to nearby European Protected Species, despite the proposal introducing continuous industrial activity within approximately 300 m of GCN, whilst removing hedgerows and ditches integral to local wildlife. The plant would also have significantly altered a currently dark rural area where bats from the King’s Water roosts forage in the surrounding fields with light pollution 24/7.</w:t>
      </w:r>
    </w:p>
    <w:p w14:paraId="05B3714B" w14:textId="77777777" w:rsidR="002354B8" w:rsidRPr="002354B8" w:rsidRDefault="002354B8" w:rsidP="002354B8">
      <w:r w:rsidRPr="002354B8">
        <w:t> </w:t>
      </w:r>
    </w:p>
    <w:p w14:paraId="500E0357" w14:textId="77777777" w:rsidR="002354B8" w:rsidRPr="002354B8" w:rsidRDefault="002354B8" w:rsidP="002354B8">
      <w:r w:rsidRPr="002354B8">
        <w:t>I am additionally concerned about the proposal to import chicken waste from the Wye Valley, which may elevate avian influenza risk for the substantial bird populations of the Cotswold Lakes.</w:t>
      </w:r>
    </w:p>
    <w:p w14:paraId="44A30A2E" w14:textId="77777777" w:rsidR="002354B8" w:rsidRPr="002354B8" w:rsidRDefault="002354B8" w:rsidP="002354B8">
      <w:r w:rsidRPr="002354B8">
        <w:t> </w:t>
      </w:r>
    </w:p>
    <w:p w14:paraId="3DCA5DEE" w14:textId="77777777" w:rsidR="002354B8" w:rsidRPr="002354B8" w:rsidRDefault="002354B8" w:rsidP="002354B8">
      <w:r w:rsidRPr="002354B8">
        <w:t>The mitigation strategy presented focused almost exclusively on skylarks and did not reflect the breadth of biodiversity now established in the area.</w:t>
      </w:r>
    </w:p>
    <w:p w14:paraId="1782376C" w14:textId="77777777" w:rsidR="002354B8" w:rsidRPr="002354B8" w:rsidRDefault="002354B8" w:rsidP="002354B8">
      <w:r w:rsidRPr="002354B8">
        <w:lastRenderedPageBreak/>
        <w:t> </w:t>
      </w:r>
    </w:p>
    <w:p w14:paraId="7994FA68" w14:textId="77777777" w:rsidR="002354B8" w:rsidRPr="002354B8" w:rsidRDefault="002354B8" w:rsidP="002354B8">
      <w:r w:rsidRPr="002354B8">
        <w:t>At the planning meeting, you indicated that Wiltshire and Natural England records would have been checked rather than Wiltshire relying solely on the applicant</w:t>
      </w:r>
      <w:r w:rsidRPr="002354B8">
        <w:noBreakHyphen/>
        <w:t>funded, and therefore biased ecological report. I am therefore keen to understand whether your records are complete and up to date, given the substantial new evidence emerging from King’s Water.</w:t>
      </w:r>
    </w:p>
    <w:p w14:paraId="63574F41" w14:textId="77777777" w:rsidR="002354B8" w:rsidRPr="002354B8" w:rsidRDefault="002354B8" w:rsidP="002354B8">
      <w:r w:rsidRPr="002354B8">
        <w:t> </w:t>
      </w:r>
    </w:p>
    <w:p w14:paraId="27886AF9" w14:textId="77777777" w:rsidR="002354B8" w:rsidRPr="002354B8" w:rsidRDefault="002354B8" w:rsidP="002354B8">
      <w:r w:rsidRPr="002354B8">
        <w:t>Bewley’s partnership with Oaks and Furrows has demonstrably strengthened local biodiversity, with thriving bat and reptile populations and aspirations for the site to become a future wildlife release location—an outcome that would likely have been compromised had the digester been approved.</w:t>
      </w:r>
    </w:p>
    <w:p w14:paraId="377C9DB0" w14:textId="77777777" w:rsidR="002354B8" w:rsidRPr="002354B8" w:rsidRDefault="002354B8" w:rsidP="002354B8">
      <w:r w:rsidRPr="002354B8">
        <w:t> </w:t>
      </w:r>
    </w:p>
    <w:p w14:paraId="42BA2A80" w14:textId="77777777" w:rsidR="002354B8" w:rsidRPr="002354B8" w:rsidRDefault="002354B8" w:rsidP="002354B8">
      <w:proofErr w:type="gramStart"/>
      <w:r w:rsidRPr="002354B8">
        <w:t>In light of</w:t>
      </w:r>
      <w:proofErr w:type="gramEnd"/>
      <w:r w:rsidRPr="002354B8">
        <w:t xml:space="preserve"> the above, I would be grateful for clarification on the following:</w:t>
      </w:r>
    </w:p>
    <w:p w14:paraId="7AFD47DD" w14:textId="77777777" w:rsidR="002354B8" w:rsidRPr="002354B8" w:rsidRDefault="002354B8" w:rsidP="002354B8">
      <w:r w:rsidRPr="002354B8">
        <w:t> </w:t>
      </w:r>
    </w:p>
    <w:p w14:paraId="61BAE18B" w14:textId="77777777" w:rsidR="002354B8" w:rsidRPr="002354B8" w:rsidRDefault="002354B8" w:rsidP="002354B8">
      <w:pPr>
        <w:numPr>
          <w:ilvl w:val="0"/>
          <w:numId w:val="1"/>
        </w:numPr>
      </w:pPr>
      <w:r w:rsidRPr="002354B8">
        <w:rPr>
          <w:b/>
          <w:bCs/>
        </w:rPr>
        <w:t>How Wiltshire Council and Natural England maintain and update ecological records for this area</w:t>
      </w:r>
      <w:r w:rsidRPr="002354B8">
        <w:t>, including how new local evidence—such as confirmed bat roosts, breeding tawny owls, and nearby GCN—is incorporated.</w:t>
      </w:r>
    </w:p>
    <w:p w14:paraId="596B7FDD" w14:textId="77777777" w:rsidR="002354B8" w:rsidRPr="002354B8" w:rsidRDefault="002354B8" w:rsidP="002354B8">
      <w:r w:rsidRPr="002354B8">
        <w:t> </w:t>
      </w:r>
    </w:p>
    <w:p w14:paraId="0C15307B" w14:textId="77777777" w:rsidR="002354B8" w:rsidRPr="002354B8" w:rsidRDefault="002354B8" w:rsidP="002354B8">
      <w:pPr>
        <w:numPr>
          <w:ilvl w:val="0"/>
          <w:numId w:val="2"/>
        </w:numPr>
      </w:pPr>
      <w:r w:rsidRPr="002354B8">
        <w:rPr>
          <w:b/>
          <w:bCs/>
        </w:rPr>
        <w:t>Whether additional surveys or datasets from local stakeholders would assist future assessments</w:t>
      </w:r>
      <w:r w:rsidRPr="002354B8">
        <w:t>, and, if so, recommended survey types, methodologies and optimal seasons.</w:t>
      </w:r>
    </w:p>
    <w:p w14:paraId="23F1A771" w14:textId="77777777" w:rsidR="002354B8" w:rsidRPr="002354B8" w:rsidRDefault="002354B8" w:rsidP="002354B8">
      <w:r w:rsidRPr="002354B8">
        <w:t> </w:t>
      </w:r>
    </w:p>
    <w:p w14:paraId="08B15BD7" w14:textId="77777777" w:rsidR="002354B8" w:rsidRPr="002354B8" w:rsidRDefault="002354B8" w:rsidP="002354B8">
      <w:pPr>
        <w:numPr>
          <w:ilvl w:val="0"/>
          <w:numId w:val="3"/>
        </w:numPr>
      </w:pPr>
      <w:r w:rsidRPr="002354B8">
        <w:rPr>
          <w:b/>
          <w:bCs/>
        </w:rPr>
        <w:t>The most appropriate channel and format for submitting ongoing monitoring information</w:t>
      </w:r>
      <w:r w:rsidRPr="002354B8">
        <w:t xml:space="preserve"> from the King’s Water partnership with Oaks and Furrows (e.g., geo</w:t>
      </w:r>
      <w:r w:rsidRPr="002354B8">
        <w:noBreakHyphen/>
        <w:t>referenced records, survey reports, eDNA results, bat activity data).</w:t>
      </w:r>
    </w:p>
    <w:p w14:paraId="171D0D04" w14:textId="77777777" w:rsidR="002354B8" w:rsidRPr="002354B8" w:rsidRDefault="002354B8" w:rsidP="002354B8">
      <w:r w:rsidRPr="002354B8">
        <w:t> </w:t>
      </w:r>
    </w:p>
    <w:p w14:paraId="508917FC" w14:textId="77777777" w:rsidR="002354B8" w:rsidRPr="002354B8" w:rsidRDefault="002354B8" w:rsidP="002354B8">
      <w:r w:rsidRPr="002354B8">
        <w:t>My aim is to ensure that any future proposals in the immediate vicinity accurately reflect the protected, priority and locally important wildlife now thriving there.</w:t>
      </w:r>
    </w:p>
    <w:p w14:paraId="366A0DF7" w14:textId="77777777" w:rsidR="002354B8" w:rsidRPr="002354B8" w:rsidRDefault="002354B8" w:rsidP="002354B8">
      <w:r w:rsidRPr="002354B8">
        <w:t> </w:t>
      </w:r>
    </w:p>
    <w:p w14:paraId="1DA69A65" w14:textId="77777777" w:rsidR="002354B8" w:rsidRPr="002354B8" w:rsidRDefault="002354B8" w:rsidP="002354B8">
      <w:r w:rsidRPr="002354B8">
        <w:t>An updated ecological evidence base would, I believe, further reinforce the landscape concerns that informed the planning committee’s decision.</w:t>
      </w:r>
    </w:p>
    <w:p w14:paraId="1B7DCA1E" w14:textId="77777777" w:rsidR="002354B8" w:rsidRPr="002354B8" w:rsidRDefault="002354B8" w:rsidP="002354B8">
      <w:r w:rsidRPr="002354B8">
        <w:t> </w:t>
      </w:r>
    </w:p>
    <w:p w14:paraId="43BFA7EE" w14:textId="77777777" w:rsidR="002354B8" w:rsidRPr="002354B8" w:rsidRDefault="002354B8" w:rsidP="002354B8">
      <w:r w:rsidRPr="002354B8">
        <w:t>Kind regards,</w:t>
      </w:r>
    </w:p>
    <w:p w14:paraId="2A9A36CB" w14:textId="77777777" w:rsidR="002354B8" w:rsidRPr="002354B8" w:rsidRDefault="002354B8" w:rsidP="002354B8">
      <w:r w:rsidRPr="002354B8">
        <w:lastRenderedPageBreak/>
        <w:t> </w:t>
      </w:r>
    </w:p>
    <w:p w14:paraId="7934E1B5" w14:textId="77777777" w:rsidR="002354B8" w:rsidRPr="002354B8" w:rsidRDefault="002354B8" w:rsidP="002354B8">
      <w:r w:rsidRPr="002354B8">
        <w:t>Christopher Sharp</w:t>
      </w:r>
    </w:p>
    <w:p w14:paraId="06C7B868" w14:textId="77777777" w:rsidR="00A700E2" w:rsidRDefault="00A700E2"/>
    <w:sectPr w:rsidR="00A700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D3DDF"/>
    <w:multiLevelType w:val="multilevel"/>
    <w:tmpl w:val="B83EC2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5ED6313"/>
    <w:multiLevelType w:val="multilevel"/>
    <w:tmpl w:val="550286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48071D5"/>
    <w:multiLevelType w:val="multilevel"/>
    <w:tmpl w:val="AC2C88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380142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2922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085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B8"/>
    <w:rsid w:val="002354B8"/>
    <w:rsid w:val="002E57CA"/>
    <w:rsid w:val="007A630D"/>
    <w:rsid w:val="00A70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886F1"/>
  <w15:chartTrackingRefBased/>
  <w15:docId w15:val="{5C3A9AF7-5BBF-4BEA-BC5B-5BBFE1D7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4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4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4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4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4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4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4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4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4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4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4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4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4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4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4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4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4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4B8"/>
    <w:rPr>
      <w:rFonts w:eastAsiaTheme="majorEastAsia" w:cstheme="majorBidi"/>
      <w:color w:val="272727" w:themeColor="text1" w:themeTint="D8"/>
    </w:rPr>
  </w:style>
  <w:style w:type="paragraph" w:styleId="Title">
    <w:name w:val="Title"/>
    <w:basedOn w:val="Normal"/>
    <w:next w:val="Normal"/>
    <w:link w:val="TitleChar"/>
    <w:uiPriority w:val="10"/>
    <w:qFormat/>
    <w:rsid w:val="002354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4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4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4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4B8"/>
    <w:pPr>
      <w:spacing w:before="160"/>
      <w:jc w:val="center"/>
    </w:pPr>
    <w:rPr>
      <w:i/>
      <w:iCs/>
      <w:color w:val="404040" w:themeColor="text1" w:themeTint="BF"/>
    </w:rPr>
  </w:style>
  <w:style w:type="character" w:customStyle="1" w:styleId="QuoteChar">
    <w:name w:val="Quote Char"/>
    <w:basedOn w:val="DefaultParagraphFont"/>
    <w:link w:val="Quote"/>
    <w:uiPriority w:val="29"/>
    <w:rsid w:val="002354B8"/>
    <w:rPr>
      <w:i/>
      <w:iCs/>
      <w:color w:val="404040" w:themeColor="text1" w:themeTint="BF"/>
    </w:rPr>
  </w:style>
  <w:style w:type="paragraph" w:styleId="ListParagraph">
    <w:name w:val="List Paragraph"/>
    <w:basedOn w:val="Normal"/>
    <w:uiPriority w:val="34"/>
    <w:qFormat/>
    <w:rsid w:val="002354B8"/>
    <w:pPr>
      <w:ind w:left="720"/>
      <w:contextualSpacing/>
    </w:pPr>
  </w:style>
  <w:style w:type="character" w:styleId="IntenseEmphasis">
    <w:name w:val="Intense Emphasis"/>
    <w:basedOn w:val="DefaultParagraphFont"/>
    <w:uiPriority w:val="21"/>
    <w:qFormat/>
    <w:rsid w:val="002354B8"/>
    <w:rPr>
      <w:i/>
      <w:iCs/>
      <w:color w:val="0F4761" w:themeColor="accent1" w:themeShade="BF"/>
    </w:rPr>
  </w:style>
  <w:style w:type="paragraph" w:styleId="IntenseQuote">
    <w:name w:val="Intense Quote"/>
    <w:basedOn w:val="Normal"/>
    <w:next w:val="Normal"/>
    <w:link w:val="IntenseQuoteChar"/>
    <w:uiPriority w:val="30"/>
    <w:qFormat/>
    <w:rsid w:val="002354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4B8"/>
    <w:rPr>
      <w:i/>
      <w:iCs/>
      <w:color w:val="0F4761" w:themeColor="accent1" w:themeShade="BF"/>
    </w:rPr>
  </w:style>
  <w:style w:type="character" w:styleId="IntenseReference">
    <w:name w:val="Intense Reference"/>
    <w:basedOn w:val="DefaultParagraphFont"/>
    <w:uiPriority w:val="32"/>
    <w:qFormat/>
    <w:rsid w:val="002354B8"/>
    <w:rPr>
      <w:b/>
      <w:bCs/>
      <w:smallCaps/>
      <w:color w:val="0F4761" w:themeColor="accent1" w:themeShade="BF"/>
      <w:spacing w:val="5"/>
    </w:rPr>
  </w:style>
  <w:style w:type="character" w:styleId="Hyperlink">
    <w:name w:val="Hyperlink"/>
    <w:basedOn w:val="DefaultParagraphFont"/>
    <w:uiPriority w:val="99"/>
    <w:unhideWhenUsed/>
    <w:rsid w:val="002354B8"/>
    <w:rPr>
      <w:color w:val="467886" w:themeColor="hyperlink"/>
      <w:u w:val="single"/>
    </w:rPr>
  </w:style>
  <w:style w:type="character" w:styleId="UnresolvedMention">
    <w:name w:val="Unresolved Mention"/>
    <w:basedOn w:val="DefaultParagraphFont"/>
    <w:uiPriority w:val="99"/>
    <w:semiHidden/>
    <w:unhideWhenUsed/>
    <w:rsid w:val="002354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hyperlink" Target="mailto:Developmentmanagement@wiltshir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886</Words>
  <Characters>5056</Characters>
  <Application>Microsoft Office Word</Application>
  <DocSecurity>0</DocSecurity>
  <Lines>42</Lines>
  <Paragraphs>11</Paragraphs>
  <ScaleCrop>false</ScaleCrop>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2026-07-22T09:53:00Z</dcterms:created>
  <dcterms:modified xsi:type="dcterms:W3CDTF">2026-07-22T09:59:00Z</dcterms:modified>
</cp:coreProperties>
</file>