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E9142"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A77833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5F2BB6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341BC91" w14:textId="77777777" w:rsidTr="00683C17">
        <w:tc>
          <w:tcPr>
            <w:tcW w:w="3681" w:type="dxa"/>
          </w:tcPr>
          <w:p w14:paraId="7C0D905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F66BBD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PL/2026/00154</w:t>
            </w:r>
          </w:p>
        </w:tc>
      </w:tr>
      <w:tr w:rsidR="00097010" w14:paraId="6115CC0D" w14:textId="77777777" w:rsidTr="00683C17">
        <w:tc>
          <w:tcPr>
            <w:tcW w:w="3681" w:type="dxa"/>
          </w:tcPr>
          <w:p w14:paraId="5BEBD1C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0DAB31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85A0EDB" w14:textId="77777777" w:rsidTr="00683C17">
        <w:tc>
          <w:tcPr>
            <w:tcW w:w="3681" w:type="dxa"/>
          </w:tcPr>
          <w:p w14:paraId="1C42063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BF6063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7 Stoke Mead, Limpley Stoke, Bath, BA2 7GX</w:t>
            </w:r>
          </w:p>
        </w:tc>
      </w:tr>
      <w:tr w:rsidR="00097010" w14:paraId="035A38BA" w14:textId="77777777" w:rsidTr="00683C17">
        <w:tc>
          <w:tcPr>
            <w:tcW w:w="3681" w:type="dxa"/>
          </w:tcPr>
          <w:p w14:paraId="51F89FF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A1E3168" w14:textId="7A97EB69"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Proposed erection of a single storey rear extension following demolition of existing extension.  Raise roof structure to main dwelling, incorporating dormers and </w:t>
            </w:r>
            <w:r w:rsidR="00E66F58" w:rsidRPr="00C777DF">
              <w:rPr>
                <w:rFonts w:ascii="Arial" w:eastAsia="Times New Roman" w:hAnsi="Arial" w:cs="Arial"/>
                <w:kern w:val="0"/>
                <w:sz w:val="22"/>
                <w:szCs w:val="22"/>
                <w:lang w:eastAsia="en-GB"/>
                <w14:ligatures w14:val="none"/>
              </w:rPr>
              <w:t>Velux</w:t>
            </w:r>
            <w:r w:rsidRPr="00C777DF">
              <w:rPr>
                <w:rFonts w:ascii="Arial" w:eastAsia="Times New Roman" w:hAnsi="Arial" w:cs="Arial"/>
                <w:kern w:val="0"/>
                <w:sz w:val="22"/>
                <w:szCs w:val="22"/>
                <w:lang w:eastAsia="en-GB"/>
                <w14:ligatures w14:val="none"/>
              </w:rPr>
              <w:t xml:space="preserve"> windows to form new first floor level.  Renewal of windows, doors, fascia &amp; soffit boards and gutters.</w:t>
            </w:r>
          </w:p>
        </w:tc>
      </w:tr>
      <w:tr w:rsidR="00097010" w14:paraId="25D9582A" w14:textId="77777777" w:rsidTr="00683C17">
        <w:tc>
          <w:tcPr>
            <w:tcW w:w="3681" w:type="dxa"/>
          </w:tcPr>
          <w:p w14:paraId="373EF82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5C30667"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E180652"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3481BBF" w14:textId="69B97A8E" w:rsidR="005B0FD5" w:rsidRPr="00CE0F73" w:rsidRDefault="005B0FD5" w:rsidP="00CE0F73">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517FEAB" w14:textId="1A7C4858" w:rsidR="00CE2C7F" w:rsidRPr="00CE2C7F" w:rsidRDefault="00CE2C7F" w:rsidP="00CE2C7F">
      <w:pPr>
        <w:spacing w:after="0" w:line="276" w:lineRule="auto"/>
        <w:jc w:val="both"/>
        <w:outlineLvl w:val="2"/>
        <w:rPr>
          <w:rFonts w:ascii="Arial" w:eastAsia="Times New Roman" w:hAnsi="Arial" w:cs="Arial"/>
          <w:kern w:val="0"/>
          <w:sz w:val="22"/>
          <w:szCs w:val="22"/>
          <w:lang w:eastAsia="en-GB"/>
          <w14:ligatures w14:val="none"/>
        </w:rPr>
      </w:pPr>
      <w:r w:rsidRPr="00CE2C7F">
        <w:rPr>
          <w:rFonts w:ascii="Arial" w:eastAsia="Times New Roman" w:hAnsi="Arial" w:cs="Arial"/>
          <w:kern w:val="0"/>
          <w:sz w:val="22"/>
          <w:szCs w:val="22"/>
          <w:lang w:eastAsia="en-GB"/>
          <w14:ligatures w14:val="none"/>
        </w:rPr>
        <w:t>The proposal seeks householder planning permission for a single storey rear extension</w:t>
      </w:r>
      <w:r w:rsidRPr="00CE0F73">
        <w:rPr>
          <w:rFonts w:ascii="Arial" w:eastAsia="Times New Roman" w:hAnsi="Arial" w:cs="Arial"/>
          <w:kern w:val="0"/>
          <w:sz w:val="22"/>
          <w:szCs w:val="22"/>
          <w:lang w:eastAsia="en-GB"/>
          <w14:ligatures w14:val="none"/>
        </w:rPr>
        <w:t>, extending over the footprint of an existing extension</w:t>
      </w:r>
      <w:r w:rsidR="00CE0F73" w:rsidRPr="00CE0F73">
        <w:rPr>
          <w:rFonts w:ascii="Arial" w:eastAsia="Times New Roman" w:hAnsi="Arial" w:cs="Arial"/>
          <w:kern w:val="0"/>
          <w:sz w:val="22"/>
          <w:szCs w:val="22"/>
          <w:lang w:eastAsia="en-GB"/>
          <w14:ligatures w14:val="none"/>
        </w:rPr>
        <w:t xml:space="preserve">, and raising of the roof to facilitate conversion of the loft space for habitable accommodation. </w:t>
      </w:r>
      <w:r w:rsidRPr="00CE2C7F">
        <w:rPr>
          <w:rFonts w:ascii="Arial" w:eastAsia="Times New Roman" w:hAnsi="Arial" w:cs="Arial"/>
          <w:kern w:val="0"/>
          <w:sz w:val="22"/>
          <w:szCs w:val="22"/>
          <w:lang w:eastAsia="en-GB"/>
          <w14:ligatures w14:val="none"/>
        </w:rPr>
        <w:t xml:space="preserve"> </w:t>
      </w:r>
    </w:p>
    <w:p w14:paraId="5616A01F" w14:textId="77777777" w:rsidR="00CE0F73" w:rsidRDefault="00CE0F73" w:rsidP="009C1702">
      <w:pPr>
        <w:spacing w:after="0" w:line="276" w:lineRule="auto"/>
        <w:jc w:val="both"/>
        <w:outlineLvl w:val="2"/>
        <w:rPr>
          <w:rFonts w:ascii="Arial" w:eastAsia="Times New Roman" w:hAnsi="Arial" w:cs="Arial"/>
          <w:b/>
          <w:bCs/>
          <w:kern w:val="0"/>
          <w:sz w:val="22"/>
          <w:szCs w:val="22"/>
          <w:lang w:eastAsia="en-GB"/>
          <w14:ligatures w14:val="none"/>
        </w:rPr>
      </w:pPr>
    </w:p>
    <w:p w14:paraId="189D4269" w14:textId="403F43BE"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819DA6B" w14:textId="210B0D24" w:rsidR="00D75E29" w:rsidRPr="00D75E29" w:rsidRDefault="00D75E29" w:rsidP="00D75E29">
      <w:pPr>
        <w:spacing w:after="0" w:line="276" w:lineRule="auto"/>
        <w:jc w:val="both"/>
        <w:outlineLvl w:val="2"/>
        <w:rPr>
          <w:rFonts w:ascii="Arial" w:eastAsia="Times New Roman" w:hAnsi="Arial" w:cs="Arial"/>
          <w:kern w:val="0"/>
          <w:sz w:val="22"/>
          <w:szCs w:val="22"/>
          <w:lang w:eastAsia="en-GB"/>
          <w14:ligatures w14:val="none"/>
        </w:rPr>
      </w:pPr>
      <w:r w:rsidRPr="00D75E29">
        <w:rPr>
          <w:rFonts w:ascii="Arial" w:eastAsia="Times New Roman" w:hAnsi="Arial" w:cs="Arial"/>
          <w:kern w:val="0"/>
          <w:sz w:val="22"/>
          <w:szCs w:val="22"/>
          <w:lang w:eastAsia="en-GB"/>
          <w14:ligatures w14:val="none"/>
        </w:rPr>
        <w:t xml:space="preserve">The proposal relates to a detached bungalow, </w:t>
      </w:r>
      <w:r w:rsidRPr="00E03FFA">
        <w:rPr>
          <w:rFonts w:ascii="Arial" w:eastAsia="Times New Roman" w:hAnsi="Arial" w:cs="Arial"/>
          <w:kern w:val="0"/>
          <w:sz w:val="22"/>
          <w:szCs w:val="22"/>
          <w:lang w:eastAsia="en-GB"/>
          <w14:ligatures w14:val="none"/>
        </w:rPr>
        <w:t>7 Stoke Mead</w:t>
      </w:r>
      <w:r w:rsidRPr="00D75E29">
        <w:rPr>
          <w:rFonts w:ascii="Arial" w:eastAsia="Times New Roman" w:hAnsi="Arial" w:cs="Arial"/>
          <w:kern w:val="0"/>
          <w:sz w:val="22"/>
          <w:szCs w:val="22"/>
          <w:lang w:eastAsia="en-GB"/>
          <w14:ligatures w14:val="none"/>
        </w:rPr>
        <w:t>, set within a small cul-de-sac on the western edge of Limpley Stoke. The bungalow benefits from a generous plot with an off-road parking area to the front elevation</w:t>
      </w:r>
      <w:r w:rsidR="00BB6348" w:rsidRPr="00E03FFA">
        <w:rPr>
          <w:rFonts w:ascii="Arial" w:eastAsia="Times New Roman" w:hAnsi="Arial" w:cs="Arial"/>
          <w:kern w:val="0"/>
          <w:sz w:val="22"/>
          <w:szCs w:val="22"/>
          <w:lang w:eastAsia="en-GB"/>
          <w14:ligatures w14:val="none"/>
        </w:rPr>
        <w:t xml:space="preserve"> and </w:t>
      </w:r>
      <w:r w:rsidR="003E7C6E" w:rsidRPr="00E03FFA">
        <w:rPr>
          <w:rFonts w:ascii="Arial" w:eastAsia="Times New Roman" w:hAnsi="Arial" w:cs="Arial"/>
          <w:kern w:val="0"/>
          <w:sz w:val="22"/>
          <w:szCs w:val="22"/>
          <w:lang w:eastAsia="en-GB"/>
          <w14:ligatures w14:val="none"/>
        </w:rPr>
        <w:t>attached garage.</w:t>
      </w:r>
      <w:r w:rsidRPr="00D75E29">
        <w:rPr>
          <w:rFonts w:ascii="Arial" w:eastAsia="Times New Roman" w:hAnsi="Arial" w:cs="Arial"/>
          <w:kern w:val="0"/>
          <w:sz w:val="22"/>
          <w:szCs w:val="22"/>
          <w:lang w:eastAsia="en-GB"/>
          <w14:ligatures w14:val="none"/>
        </w:rPr>
        <w:t xml:space="preserve"> The application site lies within the Cotswolds National Landscape, a Special Landscape Area, within the West Wiltshire Green Belt and the Bath and Bradford on Avon Special Area of Conservation for bats. </w:t>
      </w:r>
    </w:p>
    <w:p w14:paraId="2F15C8B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1C11B6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4EF11CC" w14:textId="77777777" w:rsidR="00820A5F" w:rsidRPr="00820A5F" w:rsidRDefault="00820A5F" w:rsidP="009C1702">
      <w:pPr>
        <w:spacing w:after="0" w:line="276" w:lineRule="auto"/>
        <w:jc w:val="both"/>
        <w:rPr>
          <w:rFonts w:ascii="Arial" w:eastAsia="Times New Roman" w:hAnsi="Arial" w:cs="Arial"/>
          <w:kern w:val="0"/>
          <w:sz w:val="22"/>
          <w:szCs w:val="22"/>
          <w:lang w:eastAsia="en-GB"/>
          <w14:ligatures w14:val="none"/>
        </w:rPr>
      </w:pPr>
      <w:r w:rsidRPr="00820A5F">
        <w:rPr>
          <w:rFonts w:ascii="Arial" w:eastAsia="Times New Roman" w:hAnsi="Arial" w:cs="Arial"/>
          <w:kern w:val="0"/>
          <w:sz w:val="22"/>
          <w:szCs w:val="22"/>
          <w:lang w:eastAsia="en-GB"/>
          <w14:ligatures w14:val="none"/>
        </w:rPr>
        <w:t>N/A</w:t>
      </w:r>
    </w:p>
    <w:p w14:paraId="1900C0A0" w14:textId="77777777" w:rsidR="00820A5F" w:rsidRDefault="00820A5F" w:rsidP="009C1702">
      <w:pPr>
        <w:spacing w:after="0" w:line="276" w:lineRule="auto"/>
        <w:jc w:val="both"/>
        <w:rPr>
          <w:rFonts w:ascii="Arial" w:eastAsia="Times New Roman" w:hAnsi="Arial" w:cs="Arial"/>
          <w:b/>
          <w:bCs/>
          <w:kern w:val="0"/>
          <w:sz w:val="22"/>
          <w:szCs w:val="22"/>
          <w:lang w:eastAsia="en-GB"/>
          <w14:ligatures w14:val="none"/>
        </w:rPr>
      </w:pPr>
    </w:p>
    <w:p w14:paraId="62C5AEAA" w14:textId="028A919C"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4CA8FE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01BDA59" w14:textId="44F01C5F" w:rsidR="00780BA1" w:rsidRPr="00780BA1" w:rsidRDefault="008B578F" w:rsidP="00780BA1">
      <w:pPr>
        <w:spacing w:after="0" w:line="360"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r w:rsidR="00780BA1" w:rsidRPr="00780BA1">
        <w:rPr>
          <w:rFonts w:ascii="Arial" w:hAnsi="Arial" w:cs="Arial"/>
          <w:sz w:val="22"/>
          <w:szCs w:val="22"/>
        </w:rPr>
        <w:t xml:space="preserve"> </w:t>
      </w:r>
      <w:r w:rsidR="00780BA1" w:rsidRPr="00780BA1">
        <w:rPr>
          <w:rFonts w:ascii="Arial" w:eastAsia="Times New Roman" w:hAnsi="Arial" w:cs="Arial"/>
          <w:kern w:val="0"/>
          <w:sz w:val="22"/>
          <w:szCs w:val="22"/>
          <w:lang w:eastAsia="en-GB"/>
          <w14:ligatures w14:val="none"/>
        </w:rPr>
        <w:t xml:space="preserve">The Wiltshire Core Strategy (WCS) 2015 </w:t>
      </w:r>
    </w:p>
    <w:p w14:paraId="07946ACB" w14:textId="32B0294A" w:rsidR="00780BA1" w:rsidRP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 xml:space="preserve">Core Policy 2 </w:t>
      </w:r>
      <w:r w:rsidR="005E7006">
        <w:rPr>
          <w:rFonts w:ascii="Arial" w:eastAsia="Times New Roman" w:hAnsi="Arial" w:cs="Arial"/>
          <w:kern w:val="0"/>
          <w:sz w:val="22"/>
          <w:szCs w:val="22"/>
          <w:lang w:eastAsia="en-GB"/>
          <w14:ligatures w14:val="none"/>
        </w:rPr>
        <w:t xml:space="preserve">– </w:t>
      </w:r>
      <w:r w:rsidRPr="00780BA1">
        <w:rPr>
          <w:rFonts w:ascii="Arial" w:eastAsia="Times New Roman" w:hAnsi="Arial" w:cs="Arial"/>
          <w:kern w:val="0"/>
          <w:sz w:val="22"/>
          <w:szCs w:val="22"/>
          <w:lang w:eastAsia="en-GB"/>
          <w14:ligatures w14:val="none"/>
        </w:rPr>
        <w:t>Delivery Strategy</w:t>
      </w:r>
    </w:p>
    <w:p w14:paraId="63D194C8" w14:textId="77777777" w:rsidR="00780BA1" w:rsidRP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Core Policy 7 – Spatial Strategy for the Bradford on Avon Community Area</w:t>
      </w:r>
    </w:p>
    <w:p w14:paraId="7A45AED8" w14:textId="77777777" w:rsidR="00780BA1" w:rsidRP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Core Policy 50 – Biodiversity and Geodiversity</w:t>
      </w:r>
    </w:p>
    <w:p w14:paraId="5E518DC7" w14:textId="77777777" w:rsidR="00780BA1" w:rsidRP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Core Policy 51 – Landscape</w:t>
      </w:r>
    </w:p>
    <w:p w14:paraId="79B8E820" w14:textId="77777777" w:rsidR="00780BA1" w:rsidRP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Core Policy 57 - Ensuring High Quality Design and Place Shaping</w:t>
      </w:r>
    </w:p>
    <w:p w14:paraId="45AE15DA" w14:textId="77777777" w:rsidR="00780BA1" w:rsidRP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Core Policy 60 – Sustainable Transport</w:t>
      </w:r>
    </w:p>
    <w:p w14:paraId="42891A58" w14:textId="77777777" w:rsidR="00780BA1" w:rsidRP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Core Policy 61 – Transport and Development</w:t>
      </w:r>
    </w:p>
    <w:p w14:paraId="20C48D1E" w14:textId="77777777" w:rsid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Core Policy 64 – Demand Management</w:t>
      </w:r>
    </w:p>
    <w:p w14:paraId="7FCD9409" w14:textId="77777777" w:rsidR="00FE2279" w:rsidRDefault="00FE2279" w:rsidP="00FE2279">
      <w:pPr>
        <w:spacing w:line="276" w:lineRule="auto"/>
        <w:jc w:val="both"/>
        <w:rPr>
          <w:rFonts w:ascii="Arial" w:hAnsi="Arial" w:cs="Arial"/>
          <w:bCs/>
        </w:rPr>
      </w:pPr>
    </w:p>
    <w:p w14:paraId="4DC8DCF1" w14:textId="7B62290B" w:rsidR="00FE2279" w:rsidRPr="00FE2279" w:rsidRDefault="00FE2279" w:rsidP="00FE2279">
      <w:pPr>
        <w:spacing w:line="276" w:lineRule="auto"/>
        <w:jc w:val="both"/>
        <w:rPr>
          <w:rFonts w:ascii="Arial" w:hAnsi="Arial" w:cs="Arial"/>
          <w:bCs/>
          <w:sz w:val="22"/>
          <w:szCs w:val="22"/>
        </w:rPr>
      </w:pPr>
      <w:r w:rsidRPr="00FE2279">
        <w:rPr>
          <w:rFonts w:ascii="Arial" w:hAnsi="Arial" w:cs="Arial"/>
          <w:bCs/>
          <w:sz w:val="22"/>
          <w:szCs w:val="22"/>
        </w:rPr>
        <w:t>Emerging Policy – Wiltshire Local Plan Review</w:t>
      </w:r>
    </w:p>
    <w:p w14:paraId="2DD0F812" w14:textId="77777777" w:rsidR="00FE2279" w:rsidRPr="00FE2279" w:rsidRDefault="00FE2279" w:rsidP="00FE2279">
      <w:pPr>
        <w:spacing w:line="276" w:lineRule="auto"/>
        <w:jc w:val="both"/>
        <w:rPr>
          <w:rFonts w:ascii="Arial" w:hAnsi="Arial" w:cs="Arial"/>
          <w:bCs/>
          <w:sz w:val="22"/>
          <w:szCs w:val="22"/>
        </w:rPr>
      </w:pPr>
      <w:r w:rsidRPr="00FE2279">
        <w:rPr>
          <w:rFonts w:ascii="Arial" w:hAnsi="Arial" w:cs="Arial"/>
          <w:bCs/>
          <w:sz w:val="22"/>
          <w:szCs w:val="22"/>
        </w:rPr>
        <w:lastRenderedPageBreak/>
        <w:t>At Full Council on 19 May, the elected members of Wiltshire Council agreed to withdraw the emerging WLP.  The said Plan has no material weight for the purposes of the application.</w:t>
      </w:r>
    </w:p>
    <w:p w14:paraId="2F668800" w14:textId="1DD2BE4B" w:rsidR="00780BA1" w:rsidRP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C3 Special Landscape Areas saved policy from the West Wiltshire District Plan 1st Alteration</w:t>
      </w:r>
    </w:p>
    <w:p w14:paraId="0B7C2226" w14:textId="77777777" w:rsidR="00780BA1" w:rsidRPr="00780BA1" w:rsidRDefault="00780BA1" w:rsidP="00780BA1">
      <w:pPr>
        <w:spacing w:after="0" w:line="360"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 xml:space="preserve">Wiltshire Design Guide: Appendix D – Design Guidance for Householder extensions </w:t>
      </w:r>
    </w:p>
    <w:p w14:paraId="3436BD7C" w14:textId="77777777" w:rsidR="00780BA1" w:rsidRPr="00780BA1" w:rsidRDefault="00780BA1" w:rsidP="00780BA1">
      <w:pPr>
        <w:spacing w:after="0" w:line="276" w:lineRule="auto"/>
        <w:jc w:val="both"/>
        <w:rPr>
          <w:rFonts w:ascii="Arial" w:eastAsia="Times New Roman" w:hAnsi="Arial" w:cs="Arial"/>
          <w:kern w:val="0"/>
          <w:sz w:val="22"/>
          <w:szCs w:val="22"/>
          <w:lang w:eastAsia="en-GB"/>
          <w14:ligatures w14:val="none"/>
        </w:rPr>
      </w:pPr>
    </w:p>
    <w:p w14:paraId="331001EF" w14:textId="77777777" w:rsidR="00780BA1" w:rsidRPr="00780BA1" w:rsidRDefault="00780BA1" w:rsidP="00780BA1">
      <w:pPr>
        <w:spacing w:after="0" w:line="276"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The Freshford and Limpley Stoke ‘made’ Neighbourhood Plan 2014-2039</w:t>
      </w:r>
    </w:p>
    <w:p w14:paraId="0826F708" w14:textId="77777777" w:rsidR="00780BA1" w:rsidRPr="00780BA1" w:rsidRDefault="00780BA1" w:rsidP="00780BA1">
      <w:pPr>
        <w:spacing w:after="0" w:line="276" w:lineRule="auto"/>
        <w:jc w:val="both"/>
        <w:rPr>
          <w:rFonts w:ascii="Arial" w:eastAsia="Times New Roman" w:hAnsi="Arial" w:cs="Arial"/>
          <w:b/>
          <w:bCs/>
          <w:kern w:val="0"/>
          <w:sz w:val="22"/>
          <w:szCs w:val="22"/>
          <w:lang w:eastAsia="en-GB"/>
          <w14:ligatures w14:val="none"/>
        </w:rPr>
      </w:pPr>
    </w:p>
    <w:p w14:paraId="59DFB324" w14:textId="77777777" w:rsidR="00780BA1" w:rsidRPr="00780BA1" w:rsidRDefault="00780BA1" w:rsidP="00780BA1">
      <w:pPr>
        <w:spacing w:after="0" w:line="276"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 xml:space="preserve">The National Planning Policy Framework (NPPF) </w:t>
      </w:r>
    </w:p>
    <w:p w14:paraId="75E83F9F" w14:textId="77777777" w:rsidR="00780BA1" w:rsidRPr="00780BA1" w:rsidRDefault="00780BA1" w:rsidP="00780BA1">
      <w:pPr>
        <w:spacing w:after="0" w:line="276" w:lineRule="auto"/>
        <w:jc w:val="both"/>
        <w:rPr>
          <w:rFonts w:ascii="Arial" w:eastAsia="Times New Roman" w:hAnsi="Arial" w:cs="Arial"/>
          <w:kern w:val="0"/>
          <w:sz w:val="22"/>
          <w:szCs w:val="22"/>
          <w:lang w:eastAsia="en-GB"/>
          <w14:ligatures w14:val="none"/>
        </w:rPr>
      </w:pPr>
    </w:p>
    <w:p w14:paraId="69DDA4E7" w14:textId="77777777" w:rsidR="00780BA1" w:rsidRPr="00780BA1" w:rsidRDefault="00780BA1" w:rsidP="00780BA1">
      <w:pPr>
        <w:spacing w:after="0" w:line="276"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 xml:space="preserve">The Planning Practice Guidance </w:t>
      </w:r>
    </w:p>
    <w:p w14:paraId="770C32B7" w14:textId="77777777" w:rsidR="00780BA1" w:rsidRPr="00780BA1" w:rsidRDefault="00780BA1" w:rsidP="00780BA1">
      <w:pPr>
        <w:spacing w:after="0" w:line="276" w:lineRule="auto"/>
        <w:jc w:val="both"/>
        <w:rPr>
          <w:rFonts w:ascii="Arial" w:eastAsia="Times New Roman" w:hAnsi="Arial" w:cs="Arial"/>
          <w:b/>
          <w:bCs/>
          <w:kern w:val="0"/>
          <w:sz w:val="22"/>
          <w:szCs w:val="22"/>
          <w:lang w:eastAsia="en-GB"/>
          <w14:ligatures w14:val="none"/>
        </w:rPr>
      </w:pPr>
    </w:p>
    <w:p w14:paraId="2A029FE7" w14:textId="77777777" w:rsidR="00780BA1" w:rsidRPr="00780BA1" w:rsidRDefault="00780BA1" w:rsidP="00780BA1">
      <w:pPr>
        <w:spacing w:after="0" w:line="276" w:lineRule="auto"/>
        <w:jc w:val="both"/>
        <w:rPr>
          <w:rFonts w:ascii="Arial" w:eastAsia="Times New Roman" w:hAnsi="Arial" w:cs="Arial"/>
          <w:kern w:val="0"/>
          <w:sz w:val="22"/>
          <w:szCs w:val="22"/>
          <w:lang w:eastAsia="en-GB"/>
          <w14:ligatures w14:val="none"/>
        </w:rPr>
      </w:pPr>
      <w:r w:rsidRPr="00780BA1">
        <w:rPr>
          <w:rFonts w:ascii="Arial" w:eastAsia="Times New Roman" w:hAnsi="Arial" w:cs="Arial"/>
          <w:kern w:val="0"/>
          <w:sz w:val="22"/>
          <w:szCs w:val="22"/>
          <w:lang w:eastAsia="en-GB"/>
          <w14:ligatures w14:val="none"/>
        </w:rPr>
        <w:t>National Design Guide</w:t>
      </w:r>
    </w:p>
    <w:p w14:paraId="0F81EB73"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6325D8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E11742B" w14:textId="05F9C8D8" w:rsidR="005B0FD5" w:rsidRDefault="008A32E9" w:rsidP="00820A5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Limpley Stoke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Support</w:t>
      </w:r>
    </w:p>
    <w:p w14:paraId="483FDF60" w14:textId="6BF823DF" w:rsidR="00253305" w:rsidRDefault="00253305" w:rsidP="00820A5F">
      <w:pPr>
        <w:spacing w:after="0" w:line="276" w:lineRule="auto"/>
        <w:jc w:val="both"/>
        <w:rPr>
          <w:rFonts w:ascii="Arial" w:eastAsia="Times New Roman" w:hAnsi="Arial" w:cs="Arial"/>
          <w:b/>
          <w:bCs/>
          <w:color w:val="FF0000"/>
          <w:kern w:val="0"/>
          <w:sz w:val="22"/>
          <w:szCs w:val="22"/>
          <w:lang w:eastAsia="en-GB"/>
          <w14:ligatures w14:val="none"/>
        </w:rPr>
      </w:pPr>
      <w:r w:rsidRPr="00253305">
        <w:rPr>
          <w:rFonts w:ascii="Arial" w:eastAsia="Times New Roman" w:hAnsi="Arial" w:cs="Arial"/>
          <w:kern w:val="0"/>
          <w:sz w:val="22"/>
          <w:szCs w:val="22"/>
          <w:u w:val="single"/>
          <w:lang w:eastAsia="en-GB"/>
          <w14:ligatures w14:val="none"/>
        </w:rPr>
        <w:t>Wiltshire Council Ecology:</w:t>
      </w:r>
      <w:r>
        <w:rPr>
          <w:rFonts w:ascii="Arial" w:eastAsia="Times New Roman" w:hAnsi="Arial" w:cs="Arial"/>
          <w:kern w:val="0"/>
          <w:sz w:val="22"/>
          <w:szCs w:val="22"/>
          <w:lang w:eastAsia="en-GB"/>
          <w14:ligatures w14:val="none"/>
        </w:rPr>
        <w:t xml:space="preserve"> No objection</w:t>
      </w:r>
    </w:p>
    <w:p w14:paraId="2EA27BF9"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A7ADE1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004BE8D"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10EE710"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54FDAFC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D9D171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E8C1F9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0A54B2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041332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054D933"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16D2654" w14:textId="77777777" w:rsidR="00681053" w:rsidRDefault="0068105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2592145" w14:textId="77777777" w:rsidR="00681053" w:rsidRDefault="00681053" w:rsidP="0068105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81053">
        <w:rPr>
          <w:rFonts w:ascii="Arial" w:eastAsia="Times New Roman" w:hAnsi="Arial" w:cs="Arial"/>
          <w:color w:val="000000" w:themeColor="text1"/>
          <w:kern w:val="0"/>
          <w:sz w:val="22"/>
          <w:szCs w:val="22"/>
          <w:u w:val="single"/>
          <w:lang w:eastAsia="en-GB"/>
          <w14:ligatures w14:val="none"/>
        </w:rPr>
        <w:t>Principle of Development in The Green Belt</w:t>
      </w:r>
    </w:p>
    <w:p w14:paraId="3FBC21D3" w14:textId="77777777" w:rsidR="00E45C70" w:rsidRDefault="00E45C70" w:rsidP="00E45C70">
      <w:pPr>
        <w:spacing w:after="0" w:line="276" w:lineRule="auto"/>
        <w:jc w:val="both"/>
        <w:rPr>
          <w:rFonts w:ascii="Arial" w:eastAsia="Times New Roman" w:hAnsi="Arial" w:cs="Arial"/>
          <w:color w:val="000000" w:themeColor="text1"/>
          <w:kern w:val="0"/>
          <w:sz w:val="22"/>
          <w:szCs w:val="22"/>
          <w:lang w:eastAsia="en-GB"/>
          <w14:ligatures w14:val="none"/>
        </w:rPr>
      </w:pPr>
      <w:r w:rsidRPr="00E45C70">
        <w:rPr>
          <w:rFonts w:ascii="Arial" w:eastAsia="Times New Roman" w:hAnsi="Arial" w:cs="Arial"/>
          <w:color w:val="000000" w:themeColor="text1"/>
          <w:kern w:val="0"/>
          <w:sz w:val="22"/>
          <w:szCs w:val="22"/>
          <w:lang w:eastAsia="en-GB"/>
          <w14:ligatures w14:val="none"/>
        </w:rPr>
        <w:t>The 2024 NPPF regards the construction of new buildings in the Green Belt as ‘inappropriate development’, unless the proposal falls within the criteria set out in paragraph 154. Within this list of exceptions, extensions or alterations to existing buildings may be acceptable if they do not result in “disproportionate additions over and above the size of the original building”.</w:t>
      </w:r>
    </w:p>
    <w:p w14:paraId="7A8330C1" w14:textId="77777777" w:rsidR="00E45C70" w:rsidRPr="00E45C70" w:rsidRDefault="00E45C70" w:rsidP="00E45C70">
      <w:pPr>
        <w:spacing w:after="0" w:line="276" w:lineRule="auto"/>
        <w:jc w:val="both"/>
        <w:rPr>
          <w:rFonts w:ascii="Arial" w:eastAsia="Times New Roman" w:hAnsi="Arial" w:cs="Arial"/>
          <w:color w:val="000000" w:themeColor="text1"/>
          <w:kern w:val="0"/>
          <w:sz w:val="22"/>
          <w:szCs w:val="22"/>
          <w:lang w:eastAsia="en-GB"/>
          <w14:ligatures w14:val="none"/>
        </w:rPr>
      </w:pPr>
    </w:p>
    <w:p w14:paraId="2F6A6F33" w14:textId="77777777" w:rsidR="00E45C70" w:rsidRDefault="00E45C70" w:rsidP="00E45C70">
      <w:pPr>
        <w:spacing w:after="0" w:line="276" w:lineRule="auto"/>
        <w:jc w:val="both"/>
        <w:rPr>
          <w:rFonts w:ascii="Arial" w:eastAsia="Times New Roman" w:hAnsi="Arial" w:cs="Arial"/>
          <w:color w:val="000000" w:themeColor="text1"/>
          <w:kern w:val="0"/>
          <w:sz w:val="22"/>
          <w:szCs w:val="22"/>
          <w:lang w:eastAsia="en-GB"/>
          <w14:ligatures w14:val="none"/>
        </w:rPr>
      </w:pPr>
      <w:r w:rsidRPr="00E45C70">
        <w:rPr>
          <w:rFonts w:ascii="Arial" w:eastAsia="Times New Roman" w:hAnsi="Arial" w:cs="Arial"/>
          <w:color w:val="000000" w:themeColor="text1"/>
          <w:kern w:val="0"/>
          <w:sz w:val="22"/>
          <w:szCs w:val="22"/>
          <w:lang w:eastAsia="en-GB"/>
          <w14:ligatures w14:val="none"/>
        </w:rPr>
        <w:t>Paragraph 153 of the 2024 NPPF states that “w</w:t>
      </w:r>
      <w:r w:rsidRPr="00E45C70">
        <w:rPr>
          <w:rFonts w:ascii="Arial" w:eastAsia="Times New Roman" w:hAnsi="Arial" w:cs="Arial"/>
          <w:i/>
          <w:iCs/>
          <w:color w:val="000000" w:themeColor="text1"/>
          <w:kern w:val="0"/>
          <w:sz w:val="22"/>
          <w:szCs w:val="22"/>
          <w:lang w:eastAsia="en-GB"/>
          <w14:ligatures w14:val="none"/>
        </w:rPr>
        <w:t xml:space="preserve">hen considering any planning application, local planning authorities should ensure that substantial weight is given to any harm to the Green Belt, including harm to its openness. Inappropriate development is, by definition, harmful to the Green Belt and should not be approved except in very special circumstances. ‘Very special </w:t>
      </w:r>
      <w:proofErr w:type="gramStart"/>
      <w:r w:rsidRPr="00E45C70">
        <w:rPr>
          <w:rFonts w:ascii="Arial" w:eastAsia="Times New Roman" w:hAnsi="Arial" w:cs="Arial"/>
          <w:i/>
          <w:iCs/>
          <w:color w:val="000000" w:themeColor="text1"/>
          <w:kern w:val="0"/>
          <w:sz w:val="22"/>
          <w:szCs w:val="22"/>
          <w:lang w:eastAsia="en-GB"/>
          <w14:ligatures w14:val="none"/>
        </w:rPr>
        <w:t>circumstances’</w:t>
      </w:r>
      <w:proofErr w:type="gramEnd"/>
      <w:r w:rsidRPr="00E45C70">
        <w:rPr>
          <w:rFonts w:ascii="Arial" w:eastAsia="Times New Roman" w:hAnsi="Arial" w:cs="Arial"/>
          <w:i/>
          <w:iCs/>
          <w:color w:val="000000" w:themeColor="text1"/>
          <w:kern w:val="0"/>
          <w:sz w:val="22"/>
          <w:szCs w:val="22"/>
          <w:lang w:eastAsia="en-GB"/>
          <w14:ligatures w14:val="none"/>
        </w:rPr>
        <w:t xml:space="preserve"> will not exist unless the potential harm to the Green Belt by reason of inappropriateness, and any other harm resulting from the proposal, is clearly outweighed by other consideration</w:t>
      </w:r>
      <w:r w:rsidRPr="00E45C70">
        <w:rPr>
          <w:rFonts w:ascii="Arial" w:eastAsia="Times New Roman" w:hAnsi="Arial" w:cs="Arial"/>
          <w:color w:val="000000" w:themeColor="text1"/>
          <w:kern w:val="0"/>
          <w:sz w:val="22"/>
          <w:szCs w:val="22"/>
          <w:lang w:eastAsia="en-GB"/>
          <w14:ligatures w14:val="none"/>
        </w:rPr>
        <w:t>s” </w:t>
      </w:r>
    </w:p>
    <w:p w14:paraId="0D4DE6DE" w14:textId="77777777" w:rsidR="00E45C70" w:rsidRPr="00E45C70" w:rsidRDefault="00E45C70" w:rsidP="00E45C70">
      <w:pPr>
        <w:spacing w:after="0" w:line="276" w:lineRule="auto"/>
        <w:jc w:val="both"/>
        <w:rPr>
          <w:rFonts w:ascii="Arial" w:eastAsia="Times New Roman" w:hAnsi="Arial" w:cs="Arial"/>
          <w:color w:val="000000" w:themeColor="text1"/>
          <w:kern w:val="0"/>
          <w:sz w:val="22"/>
          <w:szCs w:val="22"/>
          <w:lang w:eastAsia="en-GB"/>
          <w14:ligatures w14:val="none"/>
        </w:rPr>
      </w:pPr>
    </w:p>
    <w:p w14:paraId="2138BF50" w14:textId="77777777" w:rsidR="00E45C70" w:rsidRDefault="00E45C70" w:rsidP="00E45C70">
      <w:pPr>
        <w:spacing w:after="0" w:line="276" w:lineRule="auto"/>
        <w:jc w:val="both"/>
        <w:rPr>
          <w:rFonts w:ascii="Arial" w:eastAsia="Times New Roman" w:hAnsi="Arial" w:cs="Arial"/>
          <w:color w:val="000000" w:themeColor="text1"/>
          <w:kern w:val="0"/>
          <w:sz w:val="22"/>
          <w:szCs w:val="22"/>
          <w:lang w:eastAsia="en-GB"/>
          <w14:ligatures w14:val="none"/>
        </w:rPr>
      </w:pPr>
      <w:r w:rsidRPr="00E45C70">
        <w:rPr>
          <w:rFonts w:ascii="Arial" w:eastAsia="Times New Roman" w:hAnsi="Arial" w:cs="Arial"/>
          <w:color w:val="000000" w:themeColor="text1"/>
          <w:kern w:val="0"/>
          <w:sz w:val="22"/>
          <w:szCs w:val="22"/>
          <w:lang w:eastAsia="en-GB"/>
          <w14:ligatures w14:val="none"/>
        </w:rPr>
        <w:lastRenderedPageBreak/>
        <w:t xml:space="preserve">The NPPF does not quantify what disproportionate constitutes and the Council does not prescribe a volumetric /percentage maximum, so a planning judgement must be made in each case and be assessed on its own individual merits. </w:t>
      </w:r>
    </w:p>
    <w:p w14:paraId="5BF3F226" w14:textId="77777777" w:rsidR="00E45C70" w:rsidRPr="00E45C70" w:rsidRDefault="00E45C70" w:rsidP="00E45C70">
      <w:pPr>
        <w:spacing w:after="0" w:line="276" w:lineRule="auto"/>
        <w:jc w:val="both"/>
        <w:rPr>
          <w:rFonts w:ascii="Arial" w:eastAsia="Times New Roman" w:hAnsi="Arial" w:cs="Arial"/>
          <w:color w:val="000000" w:themeColor="text1"/>
          <w:kern w:val="0"/>
          <w:sz w:val="22"/>
          <w:szCs w:val="22"/>
          <w:lang w:eastAsia="en-GB"/>
          <w14:ligatures w14:val="none"/>
        </w:rPr>
      </w:pPr>
    </w:p>
    <w:p w14:paraId="191013FE" w14:textId="77777777" w:rsidR="00E45C70" w:rsidRPr="00E45C70" w:rsidRDefault="00E45C70" w:rsidP="00E45C70">
      <w:pPr>
        <w:spacing w:after="0" w:line="276" w:lineRule="auto"/>
        <w:jc w:val="both"/>
        <w:rPr>
          <w:rFonts w:ascii="Arial" w:eastAsia="Times New Roman" w:hAnsi="Arial" w:cs="Arial"/>
          <w:color w:val="000000" w:themeColor="text1"/>
          <w:kern w:val="0"/>
          <w:sz w:val="22"/>
          <w:szCs w:val="22"/>
          <w:lang w:eastAsia="en-GB"/>
          <w14:ligatures w14:val="none"/>
        </w:rPr>
      </w:pPr>
      <w:r w:rsidRPr="00E45C70">
        <w:rPr>
          <w:rFonts w:ascii="Arial" w:eastAsia="Times New Roman" w:hAnsi="Arial" w:cs="Arial"/>
          <w:color w:val="000000" w:themeColor="text1"/>
          <w:kern w:val="0"/>
          <w:sz w:val="22"/>
          <w:szCs w:val="22"/>
          <w:lang w:eastAsia="en-GB"/>
          <w14:ligatures w14:val="none"/>
        </w:rPr>
        <w:t>The NPPF does however define ‘original building’ as “</w:t>
      </w:r>
      <w:r w:rsidRPr="00E45C70">
        <w:rPr>
          <w:rFonts w:ascii="Arial" w:eastAsia="Times New Roman" w:hAnsi="Arial" w:cs="Arial"/>
          <w:i/>
          <w:iCs/>
          <w:color w:val="000000" w:themeColor="text1"/>
          <w:kern w:val="0"/>
          <w:sz w:val="22"/>
          <w:szCs w:val="22"/>
          <w:lang w:eastAsia="en-GB"/>
          <w14:ligatures w14:val="none"/>
        </w:rPr>
        <w:t>a building as it existed on 1 July 1948 or, if constructed after 1 July 1948, as it was originally built.”</w:t>
      </w:r>
      <w:r w:rsidRPr="00E45C70">
        <w:rPr>
          <w:rFonts w:ascii="Arial" w:eastAsia="Times New Roman" w:hAnsi="Arial" w:cs="Arial"/>
          <w:color w:val="000000" w:themeColor="text1"/>
          <w:kern w:val="0"/>
          <w:sz w:val="22"/>
          <w:szCs w:val="22"/>
          <w:lang w:eastAsia="en-GB"/>
          <w14:ligatures w14:val="none"/>
        </w:rPr>
        <w:t> </w:t>
      </w:r>
    </w:p>
    <w:p w14:paraId="18DBA608" w14:textId="2C6C7E3B" w:rsidR="00E45C70" w:rsidRPr="007F1A31" w:rsidRDefault="00E45C70" w:rsidP="00E45C70">
      <w:pPr>
        <w:spacing w:after="0" w:line="276" w:lineRule="auto"/>
        <w:jc w:val="both"/>
        <w:rPr>
          <w:rFonts w:ascii="Arial" w:eastAsia="Times New Roman" w:hAnsi="Arial" w:cs="Arial"/>
          <w:kern w:val="0"/>
          <w:sz w:val="22"/>
          <w:szCs w:val="22"/>
          <w:lang w:eastAsia="en-GB"/>
          <w14:ligatures w14:val="none"/>
        </w:rPr>
      </w:pPr>
      <w:r w:rsidRPr="00E45C70">
        <w:rPr>
          <w:rFonts w:ascii="Arial" w:eastAsia="Times New Roman" w:hAnsi="Arial" w:cs="Arial"/>
          <w:kern w:val="0"/>
          <w:sz w:val="22"/>
          <w:szCs w:val="22"/>
          <w:lang w:eastAsia="en-GB"/>
          <w14:ligatures w14:val="none"/>
        </w:rPr>
        <w:t xml:space="preserve">Planning history and aerial photography and the historic mapping of the original building reveals that the host dwelling has </w:t>
      </w:r>
      <w:r w:rsidR="005270BA" w:rsidRPr="007F1A31">
        <w:rPr>
          <w:rFonts w:ascii="Arial" w:eastAsia="Times New Roman" w:hAnsi="Arial" w:cs="Arial"/>
          <w:kern w:val="0"/>
          <w:sz w:val="22"/>
          <w:szCs w:val="22"/>
          <w:lang w:eastAsia="en-GB"/>
          <w14:ligatures w14:val="none"/>
        </w:rPr>
        <w:t xml:space="preserve">not </w:t>
      </w:r>
      <w:r w:rsidR="00B3119D" w:rsidRPr="007F1A31">
        <w:rPr>
          <w:rFonts w:ascii="Arial" w:eastAsia="Times New Roman" w:hAnsi="Arial" w:cs="Arial"/>
          <w:kern w:val="0"/>
          <w:sz w:val="22"/>
          <w:szCs w:val="22"/>
          <w:lang w:eastAsia="en-GB"/>
          <w14:ligatures w14:val="none"/>
        </w:rPr>
        <w:t xml:space="preserve">received any permissions </w:t>
      </w:r>
      <w:r w:rsidRPr="00E45C70">
        <w:rPr>
          <w:rFonts w:ascii="Arial" w:eastAsia="Times New Roman" w:hAnsi="Arial" w:cs="Arial"/>
          <w:kern w:val="0"/>
          <w:sz w:val="22"/>
          <w:szCs w:val="22"/>
          <w:lang w:eastAsia="en-GB"/>
          <w14:ligatures w14:val="none"/>
        </w:rPr>
        <w:t>since it was originally built</w:t>
      </w:r>
      <w:r w:rsidR="005270BA" w:rsidRPr="007F1A31">
        <w:rPr>
          <w:rFonts w:ascii="Arial" w:eastAsia="Times New Roman" w:hAnsi="Arial" w:cs="Arial"/>
          <w:kern w:val="0"/>
          <w:sz w:val="22"/>
          <w:szCs w:val="22"/>
          <w:lang w:eastAsia="en-GB"/>
          <w14:ligatures w14:val="none"/>
        </w:rPr>
        <w:t xml:space="preserve">, </w:t>
      </w:r>
      <w:r w:rsidR="00FF407D" w:rsidRPr="007F1A31">
        <w:rPr>
          <w:rFonts w:ascii="Arial" w:eastAsia="Times New Roman" w:hAnsi="Arial" w:cs="Arial"/>
          <w:kern w:val="0"/>
          <w:sz w:val="22"/>
          <w:szCs w:val="22"/>
          <w:lang w:eastAsia="en-GB"/>
          <w14:ligatures w14:val="none"/>
        </w:rPr>
        <w:t xml:space="preserve">however officers are cognisant that the rear extension has been added since </w:t>
      </w:r>
      <w:r w:rsidR="00CF006A" w:rsidRPr="007F1A31">
        <w:rPr>
          <w:rFonts w:ascii="Arial" w:eastAsia="Times New Roman" w:hAnsi="Arial" w:cs="Arial"/>
          <w:kern w:val="0"/>
          <w:sz w:val="22"/>
          <w:szCs w:val="22"/>
          <w:lang w:eastAsia="en-GB"/>
          <w14:ligatures w14:val="none"/>
        </w:rPr>
        <w:t xml:space="preserve">it was originally built. </w:t>
      </w:r>
    </w:p>
    <w:p w14:paraId="0479771C" w14:textId="77777777" w:rsidR="00062F97" w:rsidRPr="00E45C70" w:rsidRDefault="00062F97" w:rsidP="00E45C70">
      <w:pPr>
        <w:spacing w:after="0" w:line="276" w:lineRule="auto"/>
        <w:jc w:val="both"/>
        <w:rPr>
          <w:rFonts w:ascii="Arial" w:eastAsia="Times New Roman" w:hAnsi="Arial" w:cs="Arial"/>
          <w:kern w:val="0"/>
          <w:sz w:val="22"/>
          <w:szCs w:val="22"/>
          <w:lang w:eastAsia="en-GB"/>
          <w14:ligatures w14:val="none"/>
        </w:rPr>
      </w:pPr>
    </w:p>
    <w:p w14:paraId="3D7D4192" w14:textId="6C7D6630" w:rsidR="00E45C70" w:rsidRPr="007F1A31" w:rsidRDefault="00E45C70" w:rsidP="00E45C70">
      <w:pPr>
        <w:spacing w:after="0" w:line="276" w:lineRule="auto"/>
        <w:jc w:val="both"/>
        <w:rPr>
          <w:rFonts w:ascii="Arial" w:eastAsia="Times New Roman" w:hAnsi="Arial" w:cs="Arial"/>
          <w:kern w:val="0"/>
          <w:sz w:val="22"/>
          <w:szCs w:val="22"/>
          <w:lang w:eastAsia="en-GB"/>
          <w14:ligatures w14:val="none"/>
        </w:rPr>
      </w:pPr>
      <w:r w:rsidRPr="00E45C70">
        <w:rPr>
          <w:rFonts w:ascii="Arial" w:eastAsia="Times New Roman" w:hAnsi="Arial" w:cs="Arial"/>
          <w:kern w:val="0"/>
          <w:sz w:val="22"/>
          <w:szCs w:val="22"/>
          <w:lang w:eastAsia="en-GB"/>
          <w14:ligatures w14:val="none"/>
        </w:rPr>
        <w:t>The agent has submitted green belt volumes of the original property (</w:t>
      </w:r>
      <w:r w:rsidR="00FC4B35" w:rsidRPr="007F1A31">
        <w:rPr>
          <w:rFonts w:ascii="Arial" w:eastAsia="Times New Roman" w:hAnsi="Arial" w:cs="Arial"/>
          <w:kern w:val="0"/>
          <w:sz w:val="22"/>
          <w:szCs w:val="22"/>
          <w:lang w:eastAsia="en-GB"/>
          <w14:ligatures w14:val="none"/>
        </w:rPr>
        <w:t>489</w:t>
      </w:r>
      <w:r w:rsidRPr="00E45C70">
        <w:rPr>
          <w:rFonts w:ascii="Arial" w:eastAsia="Times New Roman" w:hAnsi="Arial" w:cs="Arial"/>
          <w:kern w:val="0"/>
          <w:sz w:val="22"/>
          <w:szCs w:val="22"/>
          <w:lang w:eastAsia="en-GB"/>
          <w14:ligatures w14:val="none"/>
        </w:rPr>
        <w:t>m3)</w:t>
      </w:r>
      <w:r w:rsidR="00CF006A" w:rsidRPr="007F1A31">
        <w:rPr>
          <w:rFonts w:ascii="Arial" w:eastAsia="Times New Roman" w:hAnsi="Arial" w:cs="Arial"/>
          <w:kern w:val="0"/>
          <w:sz w:val="22"/>
          <w:szCs w:val="22"/>
          <w:lang w:eastAsia="en-GB"/>
          <w14:ligatures w14:val="none"/>
        </w:rPr>
        <w:t xml:space="preserve"> the volume as it currently exists (553m3) </w:t>
      </w:r>
      <w:r w:rsidRPr="00E45C70">
        <w:rPr>
          <w:rFonts w:ascii="Arial" w:eastAsia="Times New Roman" w:hAnsi="Arial" w:cs="Arial"/>
          <w:kern w:val="0"/>
          <w:sz w:val="22"/>
          <w:szCs w:val="22"/>
          <w:lang w:eastAsia="en-GB"/>
          <w14:ligatures w14:val="none"/>
        </w:rPr>
        <w:t>and the green belt volume of the property if the submitted scheme is implemented (</w:t>
      </w:r>
      <w:r w:rsidR="00FC4B35" w:rsidRPr="007F1A31">
        <w:rPr>
          <w:rFonts w:ascii="Arial" w:eastAsia="Times New Roman" w:hAnsi="Arial" w:cs="Arial"/>
          <w:kern w:val="0"/>
          <w:sz w:val="22"/>
          <w:szCs w:val="22"/>
          <w:lang w:eastAsia="en-GB"/>
          <w14:ligatures w14:val="none"/>
        </w:rPr>
        <w:t>786m3</w:t>
      </w:r>
      <w:r w:rsidRPr="00E45C70">
        <w:rPr>
          <w:rFonts w:ascii="Arial" w:eastAsia="Times New Roman" w:hAnsi="Arial" w:cs="Arial"/>
          <w:kern w:val="0"/>
          <w:sz w:val="22"/>
          <w:szCs w:val="22"/>
          <w:lang w:eastAsia="en-GB"/>
          <w14:ligatures w14:val="none"/>
        </w:rPr>
        <w:t>)</w:t>
      </w:r>
      <w:r w:rsidR="00CF006A" w:rsidRPr="007F1A31">
        <w:rPr>
          <w:rFonts w:ascii="Arial" w:eastAsia="Times New Roman" w:hAnsi="Arial" w:cs="Arial"/>
          <w:kern w:val="0"/>
          <w:sz w:val="22"/>
          <w:szCs w:val="22"/>
          <w:lang w:eastAsia="en-GB"/>
          <w14:ligatures w14:val="none"/>
        </w:rPr>
        <w:t>. T</w:t>
      </w:r>
      <w:r w:rsidRPr="00E45C70">
        <w:rPr>
          <w:rFonts w:ascii="Arial" w:eastAsia="Times New Roman" w:hAnsi="Arial" w:cs="Arial"/>
          <w:kern w:val="0"/>
          <w:sz w:val="22"/>
          <w:szCs w:val="22"/>
          <w:lang w:eastAsia="en-GB"/>
          <w14:ligatures w14:val="none"/>
        </w:rPr>
        <w:t xml:space="preserve">hese volumes broadly correspond with calculations that officers have undertaken. </w:t>
      </w:r>
    </w:p>
    <w:p w14:paraId="6B0D5726" w14:textId="77777777" w:rsidR="00062F97" w:rsidRPr="00E45C70" w:rsidRDefault="00062F97" w:rsidP="00E45C70">
      <w:pPr>
        <w:spacing w:after="0" w:line="276" w:lineRule="auto"/>
        <w:jc w:val="both"/>
        <w:rPr>
          <w:rFonts w:ascii="Arial" w:eastAsia="Times New Roman" w:hAnsi="Arial" w:cs="Arial"/>
          <w:kern w:val="0"/>
          <w:sz w:val="22"/>
          <w:szCs w:val="22"/>
          <w:lang w:eastAsia="en-GB"/>
          <w14:ligatures w14:val="none"/>
        </w:rPr>
      </w:pPr>
    </w:p>
    <w:p w14:paraId="770F3685" w14:textId="2928D4AF" w:rsidR="007F1A31" w:rsidRPr="00D5284F" w:rsidRDefault="007F1A31" w:rsidP="00E45C70">
      <w:pPr>
        <w:spacing w:after="0" w:line="276" w:lineRule="auto"/>
        <w:jc w:val="both"/>
        <w:rPr>
          <w:rFonts w:ascii="Arial" w:eastAsia="Times New Roman" w:hAnsi="Arial" w:cs="Arial"/>
          <w:kern w:val="0"/>
          <w:sz w:val="22"/>
          <w:szCs w:val="22"/>
          <w:u w:val="single"/>
          <w:lang w:eastAsia="en-GB"/>
          <w14:ligatures w14:val="none"/>
        </w:rPr>
      </w:pPr>
      <w:r w:rsidRPr="00D5284F">
        <w:rPr>
          <w:rFonts w:ascii="Arial" w:eastAsia="Times New Roman" w:hAnsi="Arial" w:cs="Arial"/>
          <w:kern w:val="0"/>
          <w:sz w:val="22"/>
          <w:szCs w:val="22"/>
          <w:u w:val="single"/>
          <w:lang w:eastAsia="en-GB"/>
          <w14:ligatures w14:val="none"/>
        </w:rPr>
        <w:t>Officer’s calculations</w:t>
      </w:r>
    </w:p>
    <w:p w14:paraId="09494E84" w14:textId="018DDB4D" w:rsidR="00E45C70" w:rsidRPr="00E45C70" w:rsidRDefault="00E45C70" w:rsidP="00E45C70">
      <w:pPr>
        <w:spacing w:after="0" w:line="276" w:lineRule="auto"/>
        <w:jc w:val="both"/>
        <w:rPr>
          <w:rFonts w:ascii="Arial" w:eastAsia="Times New Roman" w:hAnsi="Arial" w:cs="Arial"/>
          <w:kern w:val="0"/>
          <w:sz w:val="22"/>
          <w:szCs w:val="22"/>
          <w:lang w:eastAsia="en-GB"/>
          <w14:ligatures w14:val="none"/>
        </w:rPr>
      </w:pPr>
      <w:r w:rsidRPr="00E45C70">
        <w:rPr>
          <w:rFonts w:ascii="Arial" w:eastAsia="Times New Roman" w:hAnsi="Arial" w:cs="Arial"/>
          <w:kern w:val="0"/>
          <w:sz w:val="22"/>
          <w:szCs w:val="22"/>
          <w:lang w:eastAsia="en-GB"/>
          <w14:ligatures w14:val="none"/>
        </w:rPr>
        <w:t xml:space="preserve">Original volume is calculated as </w:t>
      </w:r>
      <w:r w:rsidR="00CF006A" w:rsidRPr="00D5284F">
        <w:rPr>
          <w:rFonts w:ascii="Arial" w:eastAsia="Times New Roman" w:hAnsi="Arial" w:cs="Arial"/>
          <w:kern w:val="0"/>
          <w:sz w:val="22"/>
          <w:szCs w:val="22"/>
          <w:lang w:eastAsia="en-GB"/>
          <w14:ligatures w14:val="none"/>
        </w:rPr>
        <w:t>4</w:t>
      </w:r>
      <w:r w:rsidR="00821742" w:rsidRPr="00D5284F">
        <w:rPr>
          <w:rFonts w:ascii="Arial" w:eastAsia="Times New Roman" w:hAnsi="Arial" w:cs="Arial"/>
          <w:kern w:val="0"/>
          <w:sz w:val="22"/>
          <w:szCs w:val="22"/>
          <w:lang w:eastAsia="en-GB"/>
          <w14:ligatures w14:val="none"/>
        </w:rPr>
        <w:t>9</w:t>
      </w:r>
      <w:r w:rsidR="007F1A31" w:rsidRPr="00D5284F">
        <w:rPr>
          <w:rFonts w:ascii="Arial" w:eastAsia="Times New Roman" w:hAnsi="Arial" w:cs="Arial"/>
          <w:kern w:val="0"/>
          <w:sz w:val="22"/>
          <w:szCs w:val="22"/>
          <w:lang w:eastAsia="en-GB"/>
          <w14:ligatures w14:val="none"/>
        </w:rPr>
        <w:t>5</w:t>
      </w:r>
      <w:r w:rsidRPr="00E45C70">
        <w:rPr>
          <w:rFonts w:ascii="Arial" w:eastAsia="Times New Roman" w:hAnsi="Arial" w:cs="Arial"/>
          <w:kern w:val="0"/>
          <w:sz w:val="22"/>
          <w:szCs w:val="22"/>
          <w:lang w:eastAsia="en-GB"/>
          <w14:ligatures w14:val="none"/>
        </w:rPr>
        <w:t>m3</w:t>
      </w:r>
    </w:p>
    <w:p w14:paraId="5C55D493" w14:textId="103E8CC7" w:rsidR="00E45C70" w:rsidRPr="00E45C70" w:rsidRDefault="00E45C70" w:rsidP="00E45C70">
      <w:pPr>
        <w:spacing w:after="0" w:line="276" w:lineRule="auto"/>
        <w:jc w:val="both"/>
        <w:rPr>
          <w:rFonts w:ascii="Arial" w:eastAsia="Times New Roman" w:hAnsi="Arial" w:cs="Arial"/>
          <w:kern w:val="0"/>
          <w:sz w:val="22"/>
          <w:szCs w:val="22"/>
          <w:lang w:eastAsia="en-GB"/>
          <w14:ligatures w14:val="none"/>
        </w:rPr>
      </w:pPr>
      <w:r w:rsidRPr="00E45C70">
        <w:rPr>
          <w:rFonts w:ascii="Arial" w:eastAsia="Times New Roman" w:hAnsi="Arial" w:cs="Arial"/>
          <w:kern w:val="0"/>
          <w:sz w:val="22"/>
          <w:szCs w:val="22"/>
          <w:lang w:eastAsia="en-GB"/>
          <w14:ligatures w14:val="none"/>
        </w:rPr>
        <w:t xml:space="preserve">Existing volume is calculated as </w:t>
      </w:r>
      <w:r w:rsidR="00CF006A" w:rsidRPr="00D5284F">
        <w:rPr>
          <w:rFonts w:ascii="Arial" w:eastAsia="Times New Roman" w:hAnsi="Arial" w:cs="Arial"/>
          <w:kern w:val="0"/>
          <w:sz w:val="22"/>
          <w:szCs w:val="22"/>
          <w:lang w:eastAsia="en-GB"/>
          <w14:ligatures w14:val="none"/>
        </w:rPr>
        <w:t>5</w:t>
      </w:r>
      <w:r w:rsidR="00D66EEC" w:rsidRPr="00D5284F">
        <w:rPr>
          <w:rFonts w:ascii="Arial" w:eastAsia="Times New Roman" w:hAnsi="Arial" w:cs="Arial"/>
          <w:kern w:val="0"/>
          <w:sz w:val="22"/>
          <w:szCs w:val="22"/>
          <w:lang w:eastAsia="en-GB"/>
          <w14:ligatures w14:val="none"/>
        </w:rPr>
        <w:t>5</w:t>
      </w:r>
      <w:r w:rsidR="007F1A31" w:rsidRPr="00D5284F">
        <w:rPr>
          <w:rFonts w:ascii="Arial" w:eastAsia="Times New Roman" w:hAnsi="Arial" w:cs="Arial"/>
          <w:kern w:val="0"/>
          <w:sz w:val="22"/>
          <w:szCs w:val="22"/>
          <w:lang w:eastAsia="en-GB"/>
          <w14:ligatures w14:val="none"/>
        </w:rPr>
        <w:t>0</w:t>
      </w:r>
      <w:r w:rsidR="00CF006A" w:rsidRPr="00D5284F">
        <w:rPr>
          <w:rFonts w:ascii="Arial" w:eastAsia="Times New Roman" w:hAnsi="Arial" w:cs="Arial"/>
          <w:kern w:val="0"/>
          <w:sz w:val="22"/>
          <w:szCs w:val="22"/>
          <w:lang w:eastAsia="en-GB"/>
          <w14:ligatures w14:val="none"/>
        </w:rPr>
        <w:t>m3</w:t>
      </w:r>
    </w:p>
    <w:p w14:paraId="63C8F533" w14:textId="0F880042" w:rsidR="00E45C70" w:rsidRPr="00E45C70" w:rsidRDefault="00E45C70" w:rsidP="00E45C70">
      <w:pPr>
        <w:spacing w:after="0" w:line="276" w:lineRule="auto"/>
        <w:jc w:val="both"/>
        <w:rPr>
          <w:rFonts w:ascii="Arial" w:eastAsia="Times New Roman" w:hAnsi="Arial" w:cs="Arial"/>
          <w:kern w:val="0"/>
          <w:sz w:val="22"/>
          <w:szCs w:val="22"/>
          <w:lang w:eastAsia="en-GB"/>
          <w14:ligatures w14:val="none"/>
        </w:rPr>
      </w:pPr>
      <w:r w:rsidRPr="00E45C70">
        <w:rPr>
          <w:rFonts w:ascii="Arial" w:eastAsia="Times New Roman" w:hAnsi="Arial" w:cs="Arial"/>
          <w:kern w:val="0"/>
          <w:sz w:val="22"/>
          <w:szCs w:val="22"/>
          <w:lang w:eastAsia="en-GB"/>
          <w14:ligatures w14:val="none"/>
        </w:rPr>
        <w:t xml:space="preserve">Volume of the proposals </w:t>
      </w:r>
      <w:r w:rsidR="00DC4104" w:rsidRPr="00D5284F">
        <w:rPr>
          <w:rFonts w:ascii="Arial" w:eastAsia="Times New Roman" w:hAnsi="Arial" w:cs="Arial"/>
          <w:kern w:val="0"/>
          <w:sz w:val="22"/>
          <w:szCs w:val="22"/>
          <w:lang w:eastAsia="en-GB"/>
          <w14:ligatures w14:val="none"/>
        </w:rPr>
        <w:t>2</w:t>
      </w:r>
      <w:r w:rsidR="00E95364" w:rsidRPr="00D5284F">
        <w:rPr>
          <w:rFonts w:ascii="Arial" w:eastAsia="Times New Roman" w:hAnsi="Arial" w:cs="Arial"/>
          <w:kern w:val="0"/>
          <w:sz w:val="22"/>
          <w:szCs w:val="22"/>
          <w:lang w:eastAsia="en-GB"/>
          <w14:ligatures w14:val="none"/>
        </w:rPr>
        <w:t>8</w:t>
      </w:r>
      <w:r w:rsidR="00D5284F" w:rsidRPr="00D5284F">
        <w:rPr>
          <w:rFonts w:ascii="Arial" w:eastAsia="Times New Roman" w:hAnsi="Arial" w:cs="Arial"/>
          <w:kern w:val="0"/>
          <w:sz w:val="22"/>
          <w:szCs w:val="22"/>
          <w:lang w:eastAsia="en-GB"/>
          <w14:ligatures w14:val="none"/>
        </w:rPr>
        <w:t>0</w:t>
      </w:r>
      <w:r w:rsidRPr="00E45C70">
        <w:rPr>
          <w:rFonts w:ascii="Arial" w:eastAsia="Times New Roman" w:hAnsi="Arial" w:cs="Arial"/>
          <w:kern w:val="0"/>
          <w:sz w:val="22"/>
          <w:szCs w:val="22"/>
          <w:lang w:eastAsia="en-GB"/>
          <w14:ligatures w14:val="none"/>
        </w:rPr>
        <w:t>m3</w:t>
      </w:r>
    </w:p>
    <w:p w14:paraId="2F7391A6" w14:textId="31335888" w:rsidR="00E45C70" w:rsidRPr="00E45C70" w:rsidRDefault="00E45C70" w:rsidP="00E45C70">
      <w:pPr>
        <w:spacing w:after="0" w:line="276" w:lineRule="auto"/>
        <w:jc w:val="both"/>
        <w:rPr>
          <w:rFonts w:ascii="Arial" w:eastAsia="Times New Roman" w:hAnsi="Arial" w:cs="Arial"/>
          <w:kern w:val="0"/>
          <w:sz w:val="22"/>
          <w:szCs w:val="22"/>
          <w:lang w:eastAsia="en-GB"/>
          <w14:ligatures w14:val="none"/>
        </w:rPr>
      </w:pPr>
      <w:r w:rsidRPr="00E45C70">
        <w:rPr>
          <w:rFonts w:ascii="Arial" w:eastAsia="Times New Roman" w:hAnsi="Arial" w:cs="Arial"/>
          <w:kern w:val="0"/>
          <w:sz w:val="22"/>
          <w:szCs w:val="22"/>
          <w:lang w:eastAsia="en-GB"/>
          <w14:ligatures w14:val="none"/>
        </w:rPr>
        <w:t xml:space="preserve">Volume on site (once proposal is implemented) </w:t>
      </w:r>
      <w:r w:rsidR="00DC4104" w:rsidRPr="00D5284F">
        <w:rPr>
          <w:rFonts w:ascii="Arial" w:eastAsia="Times New Roman" w:hAnsi="Arial" w:cs="Arial"/>
          <w:kern w:val="0"/>
          <w:sz w:val="22"/>
          <w:szCs w:val="22"/>
          <w:lang w:eastAsia="en-GB"/>
          <w14:ligatures w14:val="none"/>
        </w:rPr>
        <w:t>7</w:t>
      </w:r>
      <w:r w:rsidR="00CC46DF" w:rsidRPr="00D5284F">
        <w:rPr>
          <w:rFonts w:ascii="Arial" w:eastAsia="Times New Roman" w:hAnsi="Arial" w:cs="Arial"/>
          <w:kern w:val="0"/>
          <w:sz w:val="22"/>
          <w:szCs w:val="22"/>
          <w:lang w:eastAsia="en-GB"/>
          <w14:ligatures w14:val="none"/>
        </w:rPr>
        <w:t>75</w:t>
      </w:r>
      <w:r w:rsidR="00DC4104" w:rsidRPr="00D5284F">
        <w:rPr>
          <w:rFonts w:ascii="Arial" w:eastAsia="Times New Roman" w:hAnsi="Arial" w:cs="Arial"/>
          <w:kern w:val="0"/>
          <w:sz w:val="22"/>
          <w:szCs w:val="22"/>
          <w:lang w:eastAsia="en-GB"/>
          <w14:ligatures w14:val="none"/>
        </w:rPr>
        <w:t>m3</w:t>
      </w:r>
    </w:p>
    <w:p w14:paraId="2355EC31" w14:textId="77777777" w:rsidR="00062F97" w:rsidRPr="00D5284F" w:rsidRDefault="00062F97" w:rsidP="00E45C70">
      <w:pPr>
        <w:spacing w:after="0" w:line="276" w:lineRule="auto"/>
        <w:jc w:val="both"/>
        <w:rPr>
          <w:rFonts w:ascii="Arial" w:eastAsia="Times New Roman" w:hAnsi="Arial" w:cs="Arial"/>
          <w:kern w:val="0"/>
          <w:sz w:val="22"/>
          <w:szCs w:val="22"/>
          <w:lang w:eastAsia="en-GB"/>
          <w14:ligatures w14:val="none"/>
        </w:rPr>
      </w:pPr>
    </w:p>
    <w:p w14:paraId="7FA76B43" w14:textId="3AE8AF68" w:rsidR="00E45C70" w:rsidRDefault="00E45C70" w:rsidP="00E45C70">
      <w:pPr>
        <w:spacing w:after="0" w:line="276" w:lineRule="auto"/>
        <w:jc w:val="both"/>
        <w:rPr>
          <w:rFonts w:ascii="Arial" w:eastAsia="Times New Roman" w:hAnsi="Arial" w:cs="Arial"/>
          <w:kern w:val="0"/>
          <w:sz w:val="22"/>
          <w:szCs w:val="22"/>
          <w:lang w:eastAsia="en-GB"/>
          <w14:ligatures w14:val="none"/>
        </w:rPr>
      </w:pPr>
      <w:r w:rsidRPr="00E45C70">
        <w:rPr>
          <w:rFonts w:ascii="Arial" w:eastAsia="Times New Roman" w:hAnsi="Arial" w:cs="Arial"/>
          <w:kern w:val="0"/>
          <w:sz w:val="22"/>
          <w:szCs w:val="22"/>
          <w:lang w:eastAsia="en-GB"/>
          <w14:ligatures w14:val="none"/>
        </w:rPr>
        <w:t xml:space="preserve">Based on these predicted green belt volumes the proposed development (if implemented) would increase the built development on site </w:t>
      </w:r>
      <w:r w:rsidR="00D5284F" w:rsidRPr="00D5284F">
        <w:rPr>
          <w:rFonts w:ascii="Arial" w:eastAsia="Times New Roman" w:hAnsi="Arial" w:cs="Arial"/>
          <w:kern w:val="0"/>
          <w:sz w:val="22"/>
          <w:szCs w:val="22"/>
          <w:lang w:eastAsia="en-GB"/>
          <w14:ligatures w14:val="none"/>
        </w:rPr>
        <w:t>56</w:t>
      </w:r>
      <w:r w:rsidRPr="00E45C70">
        <w:rPr>
          <w:rFonts w:ascii="Arial" w:eastAsia="Times New Roman" w:hAnsi="Arial" w:cs="Arial"/>
          <w:kern w:val="0"/>
          <w:sz w:val="22"/>
          <w:szCs w:val="22"/>
          <w:lang w:eastAsia="en-GB"/>
          <w14:ligatures w14:val="none"/>
        </w:rPr>
        <w:t xml:space="preserve">% above the volume of the original building (prior to 1948) </w:t>
      </w:r>
      <w:r w:rsidR="00BB7B47">
        <w:rPr>
          <w:rFonts w:ascii="Arial" w:eastAsia="Times New Roman" w:hAnsi="Arial" w:cs="Arial"/>
          <w:kern w:val="0"/>
          <w:sz w:val="22"/>
          <w:szCs w:val="22"/>
          <w:lang w:eastAsia="en-GB"/>
          <w14:ligatures w14:val="none"/>
        </w:rPr>
        <w:t>w</w:t>
      </w:r>
      <w:r w:rsidR="00BB7B47" w:rsidRPr="00BB7B47">
        <w:rPr>
          <w:rFonts w:ascii="Arial" w:eastAsia="Times New Roman" w:hAnsi="Arial" w:cs="Arial"/>
          <w:kern w:val="0"/>
          <w:sz w:val="22"/>
          <w:szCs w:val="22"/>
          <w:lang w:eastAsia="en-GB"/>
          <w14:ligatures w14:val="none"/>
        </w:rPr>
        <w:t>hich is considered disproportionate and as such the proposal would be considered inappropriate development in the green belt contrary to the guidance of the NPPF</w:t>
      </w:r>
      <w:r w:rsidR="001B19F0">
        <w:rPr>
          <w:rFonts w:ascii="Arial" w:eastAsia="Times New Roman" w:hAnsi="Arial" w:cs="Arial"/>
          <w:kern w:val="0"/>
          <w:sz w:val="22"/>
          <w:szCs w:val="22"/>
          <w:lang w:eastAsia="en-GB"/>
          <w14:ligatures w14:val="none"/>
        </w:rPr>
        <w:t>.</w:t>
      </w:r>
    </w:p>
    <w:p w14:paraId="445687C9" w14:textId="77777777" w:rsidR="001B19F0" w:rsidRDefault="001B19F0" w:rsidP="00E45C70">
      <w:pPr>
        <w:spacing w:after="0" w:line="276" w:lineRule="auto"/>
        <w:jc w:val="both"/>
        <w:rPr>
          <w:rFonts w:ascii="Arial" w:eastAsia="Times New Roman" w:hAnsi="Arial" w:cs="Arial"/>
          <w:kern w:val="0"/>
          <w:sz w:val="22"/>
          <w:szCs w:val="22"/>
          <w:lang w:eastAsia="en-GB"/>
          <w14:ligatures w14:val="none"/>
        </w:rPr>
      </w:pPr>
    </w:p>
    <w:p w14:paraId="7F3C1EA3" w14:textId="241716A3" w:rsidR="001B19F0" w:rsidRPr="007F3E6E" w:rsidRDefault="007F3E6E" w:rsidP="001B19F0">
      <w:pPr>
        <w:spacing w:after="0" w:line="276" w:lineRule="auto"/>
        <w:jc w:val="both"/>
        <w:rPr>
          <w:rFonts w:ascii="Arial" w:eastAsia="Times New Roman" w:hAnsi="Arial" w:cs="Arial"/>
          <w:kern w:val="0"/>
          <w:sz w:val="22"/>
          <w:szCs w:val="22"/>
          <w:lang w:eastAsia="en-GB"/>
          <w14:ligatures w14:val="none"/>
        </w:rPr>
      </w:pPr>
      <w:r w:rsidRPr="007F3E6E">
        <w:rPr>
          <w:rFonts w:ascii="Arial" w:eastAsia="Times New Roman" w:hAnsi="Arial" w:cs="Arial"/>
          <w:kern w:val="0"/>
          <w:sz w:val="22"/>
          <w:szCs w:val="22"/>
          <w:lang w:eastAsia="en-GB"/>
          <w14:ligatures w14:val="none"/>
        </w:rPr>
        <w:t>However,</w:t>
      </w:r>
      <w:r w:rsidR="001B19F0" w:rsidRPr="001B19F0">
        <w:rPr>
          <w:rFonts w:ascii="Arial" w:eastAsia="Times New Roman" w:hAnsi="Arial" w:cs="Arial"/>
          <w:kern w:val="0"/>
          <w:sz w:val="22"/>
          <w:szCs w:val="22"/>
          <w:lang w:eastAsia="en-GB"/>
          <w14:ligatures w14:val="none"/>
        </w:rPr>
        <w:t xml:space="preserve"> whilst a </w:t>
      </w:r>
      <w:r w:rsidR="00257C62" w:rsidRPr="007F3E6E">
        <w:rPr>
          <w:rFonts w:ascii="Arial" w:eastAsia="Times New Roman" w:hAnsi="Arial" w:cs="Arial"/>
          <w:kern w:val="0"/>
          <w:sz w:val="22"/>
          <w:szCs w:val="22"/>
          <w:lang w:eastAsia="en-GB"/>
          <w14:ligatures w14:val="none"/>
        </w:rPr>
        <w:t>56</w:t>
      </w:r>
      <w:r w:rsidR="001B19F0" w:rsidRPr="001B19F0">
        <w:rPr>
          <w:rFonts w:ascii="Arial" w:eastAsia="Times New Roman" w:hAnsi="Arial" w:cs="Arial"/>
          <w:kern w:val="0"/>
          <w:sz w:val="22"/>
          <w:szCs w:val="22"/>
          <w:lang w:eastAsia="en-GB"/>
          <w14:ligatures w14:val="none"/>
        </w:rPr>
        <w:t xml:space="preserve">% increase arguably could be considered as a disproportionate addition, in this particular case, the extensions would largely be screened from public view and officers are mindful that the </w:t>
      </w:r>
      <w:r w:rsidR="00E34C2D" w:rsidRPr="007F3E6E">
        <w:rPr>
          <w:rFonts w:ascii="Arial" w:eastAsia="Times New Roman" w:hAnsi="Arial" w:cs="Arial"/>
          <w:kern w:val="0"/>
          <w:sz w:val="22"/>
          <w:szCs w:val="22"/>
          <w:lang w:eastAsia="en-GB"/>
          <w14:ligatures w14:val="none"/>
        </w:rPr>
        <w:t>loft conversion</w:t>
      </w:r>
      <w:r w:rsidR="001B19F0" w:rsidRPr="001B19F0">
        <w:rPr>
          <w:rFonts w:ascii="Arial" w:eastAsia="Times New Roman" w:hAnsi="Arial" w:cs="Arial"/>
          <w:kern w:val="0"/>
          <w:sz w:val="22"/>
          <w:szCs w:val="22"/>
          <w:lang w:eastAsia="en-GB"/>
          <w14:ligatures w14:val="none"/>
        </w:rPr>
        <w:t xml:space="preserve"> would be less detrimental to the openness of the site in terms of</w:t>
      </w:r>
      <w:r w:rsidR="00E34C2D" w:rsidRPr="007F3E6E">
        <w:rPr>
          <w:rFonts w:ascii="Arial" w:eastAsia="Times New Roman" w:hAnsi="Arial" w:cs="Arial"/>
          <w:kern w:val="0"/>
          <w:sz w:val="22"/>
          <w:szCs w:val="22"/>
          <w:lang w:eastAsia="en-GB"/>
          <w14:ligatures w14:val="none"/>
        </w:rPr>
        <w:t xml:space="preserve"> </w:t>
      </w:r>
      <w:r w:rsidR="001B19F0" w:rsidRPr="001B19F0">
        <w:rPr>
          <w:rFonts w:ascii="Arial" w:eastAsia="Times New Roman" w:hAnsi="Arial" w:cs="Arial"/>
          <w:kern w:val="0"/>
          <w:sz w:val="22"/>
          <w:szCs w:val="22"/>
          <w:lang w:eastAsia="en-GB"/>
          <w14:ligatures w14:val="none"/>
        </w:rPr>
        <w:t>visual amenity</w:t>
      </w:r>
      <w:r w:rsidR="00E34C2D" w:rsidRPr="007F3E6E">
        <w:rPr>
          <w:rFonts w:ascii="Arial" w:eastAsia="Times New Roman" w:hAnsi="Arial" w:cs="Arial"/>
          <w:kern w:val="0"/>
          <w:sz w:val="22"/>
          <w:szCs w:val="22"/>
          <w:lang w:eastAsia="en-GB"/>
          <w14:ligatures w14:val="none"/>
        </w:rPr>
        <w:t>, extending over the original footprint of the host dwelling.</w:t>
      </w:r>
      <w:r w:rsidR="001B19F0" w:rsidRPr="001B19F0">
        <w:rPr>
          <w:rFonts w:ascii="Arial" w:eastAsia="Times New Roman" w:hAnsi="Arial" w:cs="Arial"/>
          <w:kern w:val="0"/>
          <w:sz w:val="22"/>
          <w:szCs w:val="22"/>
          <w:lang w:eastAsia="en-GB"/>
          <w14:ligatures w14:val="none"/>
        </w:rPr>
        <w:t xml:space="preserve"> From a spatial perspective the additional built form would be proportionate to the host building and therefore would be appropriate development in the Green Belt.</w:t>
      </w:r>
    </w:p>
    <w:p w14:paraId="47A5F6AF" w14:textId="77777777" w:rsidR="007F3E6E" w:rsidRPr="001B19F0" w:rsidRDefault="007F3E6E" w:rsidP="001B19F0">
      <w:pPr>
        <w:spacing w:after="0" w:line="276" w:lineRule="auto"/>
        <w:jc w:val="both"/>
        <w:rPr>
          <w:rFonts w:ascii="Arial" w:eastAsia="Times New Roman" w:hAnsi="Arial" w:cs="Arial"/>
          <w:kern w:val="0"/>
          <w:sz w:val="22"/>
          <w:szCs w:val="22"/>
          <w:lang w:eastAsia="en-GB"/>
          <w14:ligatures w14:val="none"/>
        </w:rPr>
      </w:pPr>
    </w:p>
    <w:p w14:paraId="28866EED" w14:textId="0F032473" w:rsidR="007F3E6E" w:rsidRPr="007F3E6E" w:rsidRDefault="001B19F0" w:rsidP="001B19F0">
      <w:pPr>
        <w:spacing w:after="0" w:line="276" w:lineRule="auto"/>
        <w:jc w:val="both"/>
        <w:rPr>
          <w:rFonts w:ascii="Arial" w:eastAsia="Times New Roman" w:hAnsi="Arial" w:cs="Arial"/>
          <w:kern w:val="0"/>
          <w:sz w:val="22"/>
          <w:szCs w:val="22"/>
          <w:lang w:eastAsia="en-GB"/>
          <w14:ligatures w14:val="none"/>
        </w:rPr>
      </w:pPr>
      <w:r w:rsidRPr="007F3E6E">
        <w:rPr>
          <w:rFonts w:ascii="Arial" w:eastAsia="Times New Roman" w:hAnsi="Arial" w:cs="Arial"/>
          <w:kern w:val="0"/>
          <w:sz w:val="22"/>
          <w:szCs w:val="22"/>
          <w:lang w:eastAsia="en-GB"/>
          <w14:ligatures w14:val="none"/>
        </w:rPr>
        <w:t xml:space="preserve">Officers have analysed the proposal and the site and have concluded that the proposed development would not result in material harm to the openness of the Green Belt given the proposed development would allow </w:t>
      </w:r>
      <w:proofErr w:type="gramStart"/>
      <w:r w:rsidRPr="007F3E6E">
        <w:rPr>
          <w:rFonts w:ascii="Arial" w:eastAsia="Times New Roman" w:hAnsi="Arial" w:cs="Arial"/>
          <w:kern w:val="0"/>
          <w:sz w:val="22"/>
          <w:szCs w:val="22"/>
          <w:lang w:eastAsia="en-GB"/>
          <w14:ligatures w14:val="none"/>
        </w:rPr>
        <w:t>the majority of</w:t>
      </w:r>
      <w:proofErr w:type="gramEnd"/>
      <w:r w:rsidRPr="007F3E6E">
        <w:rPr>
          <w:rFonts w:ascii="Arial" w:eastAsia="Times New Roman" w:hAnsi="Arial" w:cs="Arial"/>
          <w:kern w:val="0"/>
          <w:sz w:val="22"/>
          <w:szCs w:val="22"/>
          <w:lang w:eastAsia="en-GB"/>
          <w14:ligatures w14:val="none"/>
        </w:rPr>
        <w:t xml:space="preserve"> the proposed works to be partially obscured</w:t>
      </w:r>
      <w:r w:rsidR="00983CA1">
        <w:rPr>
          <w:rFonts w:ascii="Arial" w:eastAsia="Times New Roman" w:hAnsi="Arial" w:cs="Arial"/>
          <w:kern w:val="0"/>
          <w:sz w:val="22"/>
          <w:szCs w:val="22"/>
          <w:lang w:eastAsia="en-GB"/>
          <w14:ligatures w14:val="none"/>
        </w:rPr>
        <w:t xml:space="preserve"> on the rear elevation of the host dwelling</w:t>
      </w:r>
      <w:r w:rsidR="008D47D9">
        <w:rPr>
          <w:rFonts w:ascii="Arial" w:eastAsia="Times New Roman" w:hAnsi="Arial" w:cs="Arial"/>
          <w:kern w:val="0"/>
          <w:sz w:val="22"/>
          <w:szCs w:val="22"/>
          <w:lang w:eastAsia="en-GB"/>
          <w14:ligatures w14:val="none"/>
        </w:rPr>
        <w:t>.</w:t>
      </w:r>
    </w:p>
    <w:p w14:paraId="472E6B17" w14:textId="77777777" w:rsidR="007F3E6E" w:rsidRPr="007F3E6E" w:rsidRDefault="007F3E6E" w:rsidP="001B19F0">
      <w:pPr>
        <w:spacing w:after="0" w:line="276" w:lineRule="auto"/>
        <w:jc w:val="both"/>
        <w:rPr>
          <w:rFonts w:ascii="Arial" w:eastAsia="Times New Roman" w:hAnsi="Arial" w:cs="Arial"/>
          <w:kern w:val="0"/>
          <w:sz w:val="22"/>
          <w:szCs w:val="22"/>
          <w:lang w:eastAsia="en-GB"/>
          <w14:ligatures w14:val="none"/>
        </w:rPr>
      </w:pPr>
    </w:p>
    <w:p w14:paraId="1A5AC172" w14:textId="1AAB990E" w:rsidR="001B19F0" w:rsidRPr="00E45C70" w:rsidRDefault="001B19F0" w:rsidP="001B19F0">
      <w:pPr>
        <w:spacing w:after="0" w:line="276" w:lineRule="auto"/>
        <w:jc w:val="both"/>
        <w:rPr>
          <w:rFonts w:ascii="Arial" w:eastAsia="Times New Roman" w:hAnsi="Arial" w:cs="Arial"/>
          <w:kern w:val="0"/>
          <w:sz w:val="22"/>
          <w:szCs w:val="22"/>
          <w:lang w:eastAsia="en-GB"/>
          <w14:ligatures w14:val="none"/>
        </w:rPr>
      </w:pPr>
      <w:r w:rsidRPr="007F3E6E">
        <w:rPr>
          <w:rFonts w:ascii="Arial" w:eastAsia="Times New Roman" w:hAnsi="Arial" w:cs="Arial"/>
          <w:kern w:val="0"/>
          <w:sz w:val="22"/>
          <w:szCs w:val="22"/>
          <w:lang w:eastAsia="en-GB"/>
          <w14:ligatures w14:val="none"/>
        </w:rPr>
        <w:t xml:space="preserve">As such, Paragraph 153 of the NPPF is satisfied. A condition would need to be added to any approval to restrict any further extensions as these would likely to tip the balance of what could be considered acceptable in terms of appropriate </w:t>
      </w:r>
      <w:r w:rsidR="007F3E6E" w:rsidRPr="007F3E6E">
        <w:rPr>
          <w:rFonts w:ascii="Arial" w:eastAsia="Times New Roman" w:hAnsi="Arial" w:cs="Arial"/>
          <w:kern w:val="0"/>
          <w:sz w:val="22"/>
          <w:szCs w:val="22"/>
          <w:lang w:eastAsia="en-GB"/>
          <w14:ligatures w14:val="none"/>
        </w:rPr>
        <w:t>development</w:t>
      </w:r>
      <w:r w:rsidRPr="007F3E6E">
        <w:rPr>
          <w:rFonts w:ascii="Arial" w:eastAsia="Times New Roman" w:hAnsi="Arial" w:cs="Arial"/>
          <w:kern w:val="0"/>
          <w:sz w:val="22"/>
          <w:szCs w:val="22"/>
          <w:lang w:eastAsia="en-GB"/>
          <w14:ligatures w14:val="none"/>
        </w:rPr>
        <w:t xml:space="preserve"> within the </w:t>
      </w:r>
      <w:r w:rsidR="000A33FD">
        <w:rPr>
          <w:rFonts w:ascii="Arial" w:eastAsia="Times New Roman" w:hAnsi="Arial" w:cs="Arial"/>
          <w:kern w:val="0"/>
          <w:sz w:val="22"/>
          <w:szCs w:val="22"/>
          <w:lang w:eastAsia="en-GB"/>
          <w14:ligatures w14:val="none"/>
        </w:rPr>
        <w:t>g</w:t>
      </w:r>
      <w:r w:rsidRPr="007F3E6E">
        <w:rPr>
          <w:rFonts w:ascii="Arial" w:eastAsia="Times New Roman" w:hAnsi="Arial" w:cs="Arial"/>
          <w:kern w:val="0"/>
          <w:sz w:val="22"/>
          <w:szCs w:val="22"/>
          <w:lang w:eastAsia="en-GB"/>
          <w14:ligatures w14:val="none"/>
        </w:rPr>
        <w:t>reen belt</w:t>
      </w:r>
    </w:p>
    <w:p w14:paraId="021D7EE7"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457BA2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00B722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8456697" w14:textId="77777777" w:rsidR="00412B03" w:rsidRDefault="00412B03" w:rsidP="00852CAC">
      <w:pPr>
        <w:spacing w:after="0" w:line="276" w:lineRule="auto"/>
        <w:jc w:val="both"/>
        <w:rPr>
          <w:rFonts w:ascii="Arial" w:eastAsia="Times New Roman" w:hAnsi="Arial" w:cs="Arial"/>
          <w:kern w:val="0"/>
          <w:sz w:val="22"/>
          <w:szCs w:val="22"/>
          <w:lang w:eastAsia="en-GB"/>
          <w14:ligatures w14:val="none"/>
        </w:rPr>
      </w:pPr>
    </w:p>
    <w:p w14:paraId="11DB2566" w14:textId="77777777" w:rsidR="00D376D6" w:rsidRDefault="00412B03"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The applicant seeks to raise the roof by a height of </w:t>
      </w:r>
      <w:r w:rsidR="00AD3C2B">
        <w:rPr>
          <w:rFonts w:ascii="Arial" w:eastAsia="Times New Roman" w:hAnsi="Arial" w:cs="Arial"/>
          <w:kern w:val="0"/>
          <w:sz w:val="22"/>
          <w:szCs w:val="22"/>
          <w:lang w:eastAsia="en-GB"/>
          <w14:ligatures w14:val="none"/>
        </w:rPr>
        <w:t xml:space="preserve">1.5m to convert the existing loft space to habitable accommodation. The conversion would </w:t>
      </w:r>
      <w:r w:rsidR="00B15FA5">
        <w:rPr>
          <w:rFonts w:ascii="Arial" w:eastAsia="Times New Roman" w:hAnsi="Arial" w:cs="Arial"/>
          <w:kern w:val="0"/>
          <w:sz w:val="22"/>
          <w:szCs w:val="22"/>
          <w:lang w:eastAsia="en-GB"/>
          <w14:ligatures w14:val="none"/>
        </w:rPr>
        <w:t>facilitate three first floor bedrooms and two bathrooms</w:t>
      </w:r>
      <w:r w:rsidR="00922CCC">
        <w:rPr>
          <w:rFonts w:ascii="Arial" w:eastAsia="Times New Roman" w:hAnsi="Arial" w:cs="Arial"/>
          <w:kern w:val="0"/>
          <w:sz w:val="22"/>
          <w:szCs w:val="22"/>
          <w:lang w:eastAsia="en-GB"/>
          <w14:ligatures w14:val="none"/>
        </w:rPr>
        <w:t xml:space="preserve"> with the introduction of three dormer windows</w:t>
      </w:r>
      <w:r w:rsidR="00E00FAB">
        <w:rPr>
          <w:rFonts w:ascii="Arial" w:eastAsia="Times New Roman" w:hAnsi="Arial" w:cs="Arial"/>
          <w:kern w:val="0"/>
          <w:sz w:val="22"/>
          <w:szCs w:val="22"/>
          <w:lang w:eastAsia="en-GB"/>
          <w14:ligatures w14:val="none"/>
        </w:rPr>
        <w:t xml:space="preserve"> </w:t>
      </w:r>
      <w:r w:rsidR="00BB7859">
        <w:rPr>
          <w:rFonts w:ascii="Arial" w:eastAsia="Times New Roman" w:hAnsi="Arial" w:cs="Arial"/>
          <w:kern w:val="0"/>
          <w:sz w:val="22"/>
          <w:szCs w:val="22"/>
          <w:lang w:eastAsia="en-GB"/>
          <w14:ligatures w14:val="none"/>
        </w:rPr>
        <w:t>and a rooflight</w:t>
      </w:r>
      <w:r w:rsidR="00922CCC">
        <w:rPr>
          <w:rFonts w:ascii="Arial" w:eastAsia="Times New Roman" w:hAnsi="Arial" w:cs="Arial"/>
          <w:kern w:val="0"/>
          <w:sz w:val="22"/>
          <w:szCs w:val="22"/>
          <w:lang w:eastAsia="en-GB"/>
          <w14:ligatures w14:val="none"/>
        </w:rPr>
        <w:t xml:space="preserve"> on the front elevation and </w:t>
      </w:r>
      <w:r w:rsidR="00BB7859">
        <w:rPr>
          <w:rFonts w:ascii="Arial" w:eastAsia="Times New Roman" w:hAnsi="Arial" w:cs="Arial"/>
          <w:kern w:val="0"/>
          <w:sz w:val="22"/>
          <w:szCs w:val="22"/>
          <w:lang w:eastAsia="en-GB"/>
          <w14:ligatures w14:val="none"/>
        </w:rPr>
        <w:t xml:space="preserve">a </w:t>
      </w:r>
      <w:r w:rsidR="00922CCC">
        <w:rPr>
          <w:rFonts w:ascii="Arial" w:eastAsia="Times New Roman" w:hAnsi="Arial" w:cs="Arial"/>
          <w:kern w:val="0"/>
          <w:sz w:val="22"/>
          <w:szCs w:val="22"/>
          <w:lang w:eastAsia="en-GB"/>
          <w14:ligatures w14:val="none"/>
        </w:rPr>
        <w:t>dormer</w:t>
      </w:r>
      <w:r w:rsidR="00E00FAB">
        <w:rPr>
          <w:rFonts w:ascii="Arial" w:eastAsia="Times New Roman" w:hAnsi="Arial" w:cs="Arial"/>
          <w:kern w:val="0"/>
          <w:sz w:val="22"/>
          <w:szCs w:val="22"/>
          <w:lang w:eastAsia="en-GB"/>
          <w14:ligatures w14:val="none"/>
        </w:rPr>
        <w:t xml:space="preserve"> </w:t>
      </w:r>
      <w:r w:rsidR="00BB7859">
        <w:rPr>
          <w:rFonts w:ascii="Arial" w:eastAsia="Times New Roman" w:hAnsi="Arial" w:cs="Arial"/>
          <w:kern w:val="0"/>
          <w:sz w:val="22"/>
          <w:szCs w:val="22"/>
          <w:lang w:eastAsia="en-GB"/>
          <w14:ligatures w14:val="none"/>
        </w:rPr>
        <w:t xml:space="preserve">window and two rooflights inserted on the rear elevation. </w:t>
      </w:r>
    </w:p>
    <w:p w14:paraId="092868A5" w14:textId="77777777" w:rsidR="00D376D6" w:rsidRDefault="00D376D6" w:rsidP="00852CAC">
      <w:pPr>
        <w:spacing w:after="0" w:line="276" w:lineRule="auto"/>
        <w:jc w:val="both"/>
        <w:rPr>
          <w:rFonts w:ascii="Arial" w:eastAsia="Times New Roman" w:hAnsi="Arial" w:cs="Arial"/>
          <w:kern w:val="0"/>
          <w:sz w:val="22"/>
          <w:szCs w:val="22"/>
          <w:lang w:eastAsia="en-GB"/>
          <w14:ligatures w14:val="none"/>
        </w:rPr>
      </w:pPr>
    </w:p>
    <w:p w14:paraId="520E4E06" w14:textId="6E434AB2" w:rsidR="00412B03" w:rsidRDefault="00922CCC"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scheme also seeks to </w:t>
      </w:r>
      <w:r w:rsidR="00E00FAB">
        <w:rPr>
          <w:rFonts w:ascii="Arial" w:eastAsia="Times New Roman" w:hAnsi="Arial" w:cs="Arial"/>
          <w:kern w:val="0"/>
          <w:sz w:val="22"/>
          <w:szCs w:val="22"/>
          <w:lang w:eastAsia="en-GB"/>
          <w14:ligatures w14:val="none"/>
        </w:rPr>
        <w:t>remove the existing single storey gable end extension positioned on the rear elevation</w:t>
      </w:r>
      <w:r w:rsidR="00D376D6">
        <w:rPr>
          <w:rFonts w:ascii="Arial" w:eastAsia="Times New Roman" w:hAnsi="Arial" w:cs="Arial"/>
          <w:kern w:val="0"/>
          <w:sz w:val="22"/>
          <w:szCs w:val="22"/>
          <w:lang w:eastAsia="en-GB"/>
          <w14:ligatures w14:val="none"/>
        </w:rPr>
        <w:t xml:space="preserve"> </w:t>
      </w:r>
      <w:r w:rsidR="00E00FAB">
        <w:rPr>
          <w:rFonts w:ascii="Arial" w:eastAsia="Times New Roman" w:hAnsi="Arial" w:cs="Arial"/>
          <w:kern w:val="0"/>
          <w:sz w:val="22"/>
          <w:szCs w:val="22"/>
          <w:lang w:eastAsia="en-GB"/>
          <w14:ligatures w14:val="none"/>
        </w:rPr>
        <w:t xml:space="preserve">and replace it with a </w:t>
      </w:r>
      <w:r w:rsidR="00767FC6">
        <w:rPr>
          <w:rFonts w:ascii="Arial" w:eastAsia="Times New Roman" w:hAnsi="Arial" w:cs="Arial"/>
          <w:kern w:val="0"/>
          <w:sz w:val="22"/>
          <w:szCs w:val="22"/>
          <w:lang w:eastAsia="en-GB"/>
          <w14:ligatures w14:val="none"/>
        </w:rPr>
        <w:t>pitched roof single storey ex</w:t>
      </w:r>
      <w:r w:rsidR="00D376D6">
        <w:rPr>
          <w:rFonts w:ascii="Arial" w:eastAsia="Times New Roman" w:hAnsi="Arial" w:cs="Arial"/>
          <w:kern w:val="0"/>
          <w:sz w:val="22"/>
          <w:szCs w:val="22"/>
          <w:lang w:eastAsia="en-GB"/>
          <w14:ligatures w14:val="none"/>
        </w:rPr>
        <w:t xml:space="preserve">tension on the rear elevation. </w:t>
      </w:r>
    </w:p>
    <w:p w14:paraId="67A3CA5F" w14:textId="77777777" w:rsidR="00D376D6" w:rsidRDefault="00D376D6" w:rsidP="00852CAC">
      <w:pPr>
        <w:spacing w:after="0" w:line="276" w:lineRule="auto"/>
        <w:jc w:val="both"/>
        <w:rPr>
          <w:rFonts w:ascii="Arial" w:eastAsia="Times New Roman" w:hAnsi="Arial" w:cs="Arial"/>
          <w:kern w:val="0"/>
          <w:sz w:val="22"/>
          <w:szCs w:val="22"/>
          <w:lang w:eastAsia="en-GB"/>
          <w14:ligatures w14:val="none"/>
        </w:rPr>
      </w:pPr>
    </w:p>
    <w:p w14:paraId="005D47E8" w14:textId="685C8BA1" w:rsidR="00D376D6" w:rsidRDefault="00D376D6"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applicant also seeks to upgrade the existing elevations of the host dwelling with </w:t>
      </w:r>
      <w:r w:rsidR="00967224">
        <w:rPr>
          <w:rFonts w:ascii="Arial" w:eastAsia="Times New Roman" w:hAnsi="Arial" w:cs="Arial"/>
          <w:kern w:val="0"/>
          <w:sz w:val="22"/>
          <w:szCs w:val="22"/>
          <w:lang w:eastAsia="en-GB"/>
          <w14:ligatures w14:val="none"/>
        </w:rPr>
        <w:t xml:space="preserve">more contemporary materials </w:t>
      </w:r>
      <w:r w:rsidR="00504EBE">
        <w:rPr>
          <w:rFonts w:ascii="Arial" w:eastAsia="Times New Roman" w:hAnsi="Arial" w:cs="Arial"/>
          <w:kern w:val="0"/>
          <w:sz w:val="22"/>
          <w:szCs w:val="22"/>
          <w:lang w:eastAsia="en-GB"/>
          <w14:ligatures w14:val="none"/>
        </w:rPr>
        <w:t xml:space="preserve">with some </w:t>
      </w:r>
      <w:r w:rsidR="0014125A">
        <w:rPr>
          <w:rFonts w:ascii="Arial" w:eastAsia="Times New Roman" w:hAnsi="Arial" w:cs="Arial"/>
          <w:kern w:val="0"/>
          <w:sz w:val="22"/>
          <w:szCs w:val="22"/>
          <w:lang w:eastAsia="en-GB"/>
          <w14:ligatures w14:val="none"/>
        </w:rPr>
        <w:t>elements</w:t>
      </w:r>
      <w:r w:rsidR="00504EBE">
        <w:rPr>
          <w:rFonts w:ascii="Arial" w:eastAsia="Times New Roman" w:hAnsi="Arial" w:cs="Arial"/>
          <w:kern w:val="0"/>
          <w:sz w:val="22"/>
          <w:szCs w:val="22"/>
          <w:lang w:eastAsia="en-GB"/>
          <w14:ligatures w14:val="none"/>
        </w:rPr>
        <w:t xml:space="preserve"> of vertical cedar cladding, and </w:t>
      </w:r>
      <w:r w:rsidR="0014125A">
        <w:rPr>
          <w:rFonts w:ascii="Arial" w:eastAsia="Times New Roman" w:hAnsi="Arial" w:cs="Arial"/>
          <w:kern w:val="0"/>
          <w:sz w:val="22"/>
          <w:szCs w:val="22"/>
          <w:lang w:eastAsia="en-GB"/>
          <w14:ligatures w14:val="none"/>
        </w:rPr>
        <w:t>dark</w:t>
      </w:r>
      <w:r w:rsidR="00504EBE">
        <w:rPr>
          <w:rFonts w:ascii="Arial" w:eastAsia="Times New Roman" w:hAnsi="Arial" w:cs="Arial"/>
          <w:kern w:val="0"/>
          <w:sz w:val="22"/>
          <w:szCs w:val="22"/>
          <w:lang w:eastAsia="en-GB"/>
          <w14:ligatures w14:val="none"/>
        </w:rPr>
        <w:t xml:space="preserve"> grey UPVC</w:t>
      </w:r>
      <w:r w:rsidR="0074528C">
        <w:rPr>
          <w:rFonts w:ascii="Arial" w:eastAsia="Times New Roman" w:hAnsi="Arial" w:cs="Arial"/>
          <w:kern w:val="0"/>
          <w:sz w:val="22"/>
          <w:szCs w:val="22"/>
          <w:lang w:eastAsia="en-GB"/>
          <w14:ligatures w14:val="none"/>
        </w:rPr>
        <w:t xml:space="preserve"> </w:t>
      </w:r>
      <w:r w:rsidR="0014125A">
        <w:rPr>
          <w:rFonts w:ascii="Arial" w:eastAsia="Times New Roman" w:hAnsi="Arial" w:cs="Arial"/>
          <w:kern w:val="0"/>
          <w:sz w:val="22"/>
          <w:szCs w:val="22"/>
          <w:lang w:eastAsia="en-GB"/>
          <w14:ligatures w14:val="none"/>
        </w:rPr>
        <w:t>fenestration</w:t>
      </w:r>
      <w:r w:rsidR="0074528C">
        <w:rPr>
          <w:rFonts w:ascii="Arial" w:eastAsia="Times New Roman" w:hAnsi="Arial" w:cs="Arial"/>
          <w:kern w:val="0"/>
          <w:sz w:val="22"/>
          <w:szCs w:val="22"/>
          <w:lang w:eastAsia="en-GB"/>
          <w14:ligatures w14:val="none"/>
        </w:rPr>
        <w:t xml:space="preserve"> alongside dark grey concrete roof tiles and black UPVC</w:t>
      </w:r>
      <w:r w:rsidR="0014125A">
        <w:rPr>
          <w:rFonts w:ascii="Arial" w:eastAsia="Times New Roman" w:hAnsi="Arial" w:cs="Arial"/>
          <w:kern w:val="0"/>
          <w:sz w:val="22"/>
          <w:szCs w:val="22"/>
          <w:lang w:eastAsia="en-GB"/>
          <w14:ligatures w14:val="none"/>
        </w:rPr>
        <w:t xml:space="preserve"> gutters and </w:t>
      </w:r>
      <w:r w:rsidR="00AE5BFE">
        <w:rPr>
          <w:rFonts w:ascii="Arial" w:eastAsia="Times New Roman" w:hAnsi="Arial" w:cs="Arial"/>
          <w:kern w:val="0"/>
          <w:sz w:val="22"/>
          <w:szCs w:val="22"/>
          <w:lang w:eastAsia="en-GB"/>
          <w14:ligatures w14:val="none"/>
        </w:rPr>
        <w:t>rainwater</w:t>
      </w:r>
      <w:r w:rsidR="0014125A">
        <w:rPr>
          <w:rFonts w:ascii="Arial" w:eastAsia="Times New Roman" w:hAnsi="Arial" w:cs="Arial"/>
          <w:kern w:val="0"/>
          <w:sz w:val="22"/>
          <w:szCs w:val="22"/>
          <w:lang w:eastAsia="en-GB"/>
          <w14:ligatures w14:val="none"/>
        </w:rPr>
        <w:t xml:space="preserve"> down pipes.</w:t>
      </w:r>
      <w:r w:rsidR="00967224">
        <w:rPr>
          <w:rFonts w:ascii="Arial" w:eastAsia="Times New Roman" w:hAnsi="Arial" w:cs="Arial"/>
          <w:kern w:val="0"/>
          <w:sz w:val="22"/>
          <w:szCs w:val="22"/>
          <w:lang w:eastAsia="en-GB"/>
          <w14:ligatures w14:val="none"/>
        </w:rPr>
        <w:t xml:space="preserve"> </w:t>
      </w:r>
    </w:p>
    <w:p w14:paraId="7226001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684B8BF3" w14:textId="233ED295" w:rsidR="00EC5424" w:rsidRDefault="00870807" w:rsidP="008F0D3D">
      <w:pPr>
        <w:spacing w:after="0" w:line="276" w:lineRule="auto"/>
        <w:jc w:val="both"/>
        <w:rPr>
          <w:rFonts w:ascii="Arial" w:eastAsia="Times New Roman" w:hAnsi="Arial" w:cs="Arial"/>
          <w:i/>
          <w:iCs/>
          <w:color w:val="ED0000"/>
          <w:kern w:val="0"/>
          <w:sz w:val="22"/>
          <w:szCs w:val="22"/>
          <w:lang w:eastAsia="en-GB"/>
          <w14:ligatures w14:val="none"/>
        </w:rPr>
      </w:pPr>
      <w:r w:rsidRPr="00870807">
        <w:rPr>
          <w:rFonts w:ascii="Arial" w:eastAsia="Times New Roman" w:hAnsi="Arial" w:cs="Arial"/>
          <w:i/>
          <w:iCs/>
          <w:noProof/>
          <w:color w:val="ED0000"/>
          <w:kern w:val="0"/>
          <w:sz w:val="22"/>
          <w:szCs w:val="22"/>
          <w:lang w:eastAsia="en-GB"/>
          <w14:ligatures w14:val="none"/>
        </w:rPr>
        <w:drawing>
          <wp:inline distT="0" distB="0" distL="0" distR="0" wp14:anchorId="2163DD2E" wp14:editId="67E8EA73">
            <wp:extent cx="2876550" cy="862966"/>
            <wp:effectExtent l="0" t="0" r="0" b="0"/>
            <wp:docPr id="1165329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29225" name=""/>
                    <pic:cNvPicPr/>
                  </pic:nvPicPr>
                  <pic:blipFill>
                    <a:blip r:embed="rId8"/>
                    <a:stretch>
                      <a:fillRect/>
                    </a:stretch>
                  </pic:blipFill>
                  <pic:spPr>
                    <a:xfrm>
                      <a:off x="0" y="0"/>
                      <a:ext cx="2889597" cy="866880"/>
                    </a:xfrm>
                    <a:prstGeom prst="rect">
                      <a:avLst/>
                    </a:prstGeom>
                  </pic:spPr>
                </pic:pic>
              </a:graphicData>
            </a:graphic>
          </wp:inline>
        </w:drawing>
      </w:r>
      <w:r w:rsidR="00EC5424" w:rsidRPr="00EC5424">
        <w:rPr>
          <w:rFonts w:ascii="Arial" w:eastAsia="Times New Roman" w:hAnsi="Arial" w:cs="Arial"/>
          <w:i/>
          <w:iCs/>
          <w:noProof/>
          <w:color w:val="ED0000"/>
          <w:kern w:val="0"/>
          <w:sz w:val="22"/>
          <w:szCs w:val="22"/>
          <w:lang w:eastAsia="en-GB"/>
          <w14:ligatures w14:val="none"/>
        </w:rPr>
        <w:drawing>
          <wp:inline distT="0" distB="0" distL="0" distR="0" wp14:anchorId="403753A2" wp14:editId="506C8546">
            <wp:extent cx="2821080" cy="820388"/>
            <wp:effectExtent l="0" t="0" r="0" b="0"/>
            <wp:docPr id="554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5738" name=""/>
                    <pic:cNvPicPr/>
                  </pic:nvPicPr>
                  <pic:blipFill>
                    <a:blip r:embed="rId9"/>
                    <a:stretch>
                      <a:fillRect/>
                    </a:stretch>
                  </pic:blipFill>
                  <pic:spPr>
                    <a:xfrm>
                      <a:off x="0" y="0"/>
                      <a:ext cx="2884736" cy="838900"/>
                    </a:xfrm>
                    <a:prstGeom prst="rect">
                      <a:avLst/>
                    </a:prstGeom>
                  </pic:spPr>
                </pic:pic>
              </a:graphicData>
            </a:graphic>
          </wp:inline>
        </w:drawing>
      </w:r>
    </w:p>
    <w:p w14:paraId="2FD4E452" w14:textId="77777777" w:rsidR="00EC5424" w:rsidRDefault="00EC5424" w:rsidP="008F0D3D">
      <w:pPr>
        <w:spacing w:after="0" w:line="276" w:lineRule="auto"/>
        <w:jc w:val="both"/>
        <w:rPr>
          <w:rFonts w:ascii="Arial" w:eastAsia="Times New Roman" w:hAnsi="Arial" w:cs="Arial"/>
          <w:i/>
          <w:iCs/>
          <w:color w:val="ED0000"/>
          <w:kern w:val="0"/>
          <w:sz w:val="22"/>
          <w:szCs w:val="22"/>
          <w:lang w:eastAsia="en-GB"/>
          <w14:ligatures w14:val="none"/>
        </w:rPr>
      </w:pPr>
    </w:p>
    <w:p w14:paraId="5F712A2C" w14:textId="5A02C268" w:rsidR="003628CC" w:rsidRDefault="00814CAB" w:rsidP="00814CAB">
      <w:pPr>
        <w:spacing w:after="0" w:line="276" w:lineRule="auto"/>
        <w:jc w:val="center"/>
        <w:rPr>
          <w:rFonts w:ascii="Arial" w:eastAsia="Times New Roman" w:hAnsi="Arial" w:cs="Arial"/>
          <w:i/>
          <w:iCs/>
          <w:kern w:val="0"/>
          <w:sz w:val="22"/>
          <w:szCs w:val="22"/>
          <w:lang w:eastAsia="en-GB"/>
          <w14:ligatures w14:val="none"/>
        </w:rPr>
      </w:pPr>
      <w:r w:rsidRPr="005F658E">
        <w:rPr>
          <w:rFonts w:ascii="Arial" w:eastAsia="Times New Roman" w:hAnsi="Arial" w:cs="Arial"/>
          <w:i/>
          <w:iCs/>
          <w:kern w:val="0"/>
          <w:sz w:val="22"/>
          <w:szCs w:val="22"/>
          <w:lang w:eastAsia="en-GB"/>
          <w14:ligatures w14:val="none"/>
        </w:rPr>
        <w:t>Existing front and rear elevations</w:t>
      </w:r>
    </w:p>
    <w:p w14:paraId="36AB3D0D" w14:textId="77777777" w:rsidR="005F658E" w:rsidRPr="005F658E" w:rsidRDefault="005F658E" w:rsidP="00814CAB">
      <w:pPr>
        <w:spacing w:after="0" w:line="276" w:lineRule="auto"/>
        <w:jc w:val="center"/>
        <w:rPr>
          <w:rFonts w:ascii="Arial" w:eastAsia="Times New Roman" w:hAnsi="Arial" w:cs="Arial"/>
          <w:i/>
          <w:iCs/>
          <w:kern w:val="0"/>
          <w:sz w:val="22"/>
          <w:szCs w:val="22"/>
          <w:lang w:eastAsia="en-GB"/>
          <w14:ligatures w14:val="none"/>
        </w:rPr>
      </w:pPr>
    </w:p>
    <w:p w14:paraId="2A5683DB" w14:textId="2873AA5C" w:rsidR="003628CC" w:rsidRPr="005F658E" w:rsidRDefault="003628CC" w:rsidP="008F0D3D">
      <w:pPr>
        <w:spacing w:after="0" w:line="276" w:lineRule="auto"/>
        <w:jc w:val="both"/>
        <w:rPr>
          <w:rFonts w:ascii="Arial" w:eastAsia="Times New Roman" w:hAnsi="Arial" w:cs="Arial"/>
          <w:i/>
          <w:iCs/>
          <w:kern w:val="0"/>
          <w:sz w:val="22"/>
          <w:szCs w:val="22"/>
          <w:lang w:eastAsia="en-GB"/>
          <w14:ligatures w14:val="none"/>
        </w:rPr>
      </w:pPr>
      <w:r w:rsidRPr="005F658E">
        <w:rPr>
          <w:rFonts w:ascii="Arial" w:eastAsia="Times New Roman" w:hAnsi="Arial" w:cs="Arial"/>
          <w:i/>
          <w:iCs/>
          <w:noProof/>
          <w:kern w:val="0"/>
          <w:sz w:val="22"/>
          <w:szCs w:val="22"/>
          <w:lang w:eastAsia="en-GB"/>
          <w14:ligatures w14:val="none"/>
        </w:rPr>
        <w:drawing>
          <wp:inline distT="0" distB="0" distL="0" distR="0" wp14:anchorId="12F39658" wp14:editId="63B922CB">
            <wp:extent cx="2815386" cy="1011555"/>
            <wp:effectExtent l="0" t="0" r="4445" b="0"/>
            <wp:docPr id="346389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89911" name=""/>
                    <pic:cNvPicPr/>
                  </pic:nvPicPr>
                  <pic:blipFill>
                    <a:blip r:embed="rId10"/>
                    <a:stretch>
                      <a:fillRect/>
                    </a:stretch>
                  </pic:blipFill>
                  <pic:spPr>
                    <a:xfrm>
                      <a:off x="0" y="0"/>
                      <a:ext cx="2823088" cy="1014322"/>
                    </a:xfrm>
                    <a:prstGeom prst="rect">
                      <a:avLst/>
                    </a:prstGeom>
                  </pic:spPr>
                </pic:pic>
              </a:graphicData>
            </a:graphic>
          </wp:inline>
        </w:drawing>
      </w:r>
      <w:r w:rsidR="00814CAB" w:rsidRPr="005F658E">
        <w:rPr>
          <w:noProof/>
        </w:rPr>
        <w:t xml:space="preserve"> </w:t>
      </w:r>
      <w:r w:rsidR="00814CAB" w:rsidRPr="005F658E">
        <w:rPr>
          <w:rFonts w:ascii="Arial" w:eastAsia="Times New Roman" w:hAnsi="Arial" w:cs="Arial"/>
          <w:i/>
          <w:iCs/>
          <w:noProof/>
          <w:kern w:val="0"/>
          <w:sz w:val="22"/>
          <w:szCs w:val="22"/>
          <w:lang w:eastAsia="en-GB"/>
          <w14:ligatures w14:val="none"/>
        </w:rPr>
        <w:drawing>
          <wp:inline distT="0" distB="0" distL="0" distR="0" wp14:anchorId="76C3F27E" wp14:editId="72D0DFC7">
            <wp:extent cx="2814955" cy="1015143"/>
            <wp:effectExtent l="0" t="0" r="4445" b="0"/>
            <wp:docPr id="456599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99337" name=""/>
                    <pic:cNvPicPr/>
                  </pic:nvPicPr>
                  <pic:blipFill>
                    <a:blip r:embed="rId11"/>
                    <a:stretch>
                      <a:fillRect/>
                    </a:stretch>
                  </pic:blipFill>
                  <pic:spPr>
                    <a:xfrm>
                      <a:off x="0" y="0"/>
                      <a:ext cx="2825996" cy="1019125"/>
                    </a:xfrm>
                    <a:prstGeom prst="rect">
                      <a:avLst/>
                    </a:prstGeom>
                  </pic:spPr>
                </pic:pic>
              </a:graphicData>
            </a:graphic>
          </wp:inline>
        </w:drawing>
      </w:r>
    </w:p>
    <w:p w14:paraId="5FEAB5CE" w14:textId="77777777" w:rsidR="00EC5424" w:rsidRPr="005F658E" w:rsidRDefault="00EC5424" w:rsidP="008F0D3D">
      <w:pPr>
        <w:spacing w:after="0" w:line="276" w:lineRule="auto"/>
        <w:jc w:val="both"/>
        <w:rPr>
          <w:rFonts w:ascii="Arial" w:eastAsia="Times New Roman" w:hAnsi="Arial" w:cs="Arial"/>
          <w:i/>
          <w:iCs/>
          <w:kern w:val="0"/>
          <w:sz w:val="22"/>
          <w:szCs w:val="22"/>
          <w:lang w:eastAsia="en-GB"/>
          <w14:ligatures w14:val="none"/>
        </w:rPr>
      </w:pPr>
    </w:p>
    <w:p w14:paraId="1A7265D0" w14:textId="5F949F37" w:rsidR="00EC5424" w:rsidRPr="005F658E" w:rsidRDefault="00814CAB" w:rsidP="00AE5BFE">
      <w:pPr>
        <w:spacing w:after="0" w:line="276" w:lineRule="auto"/>
        <w:jc w:val="center"/>
        <w:rPr>
          <w:rFonts w:ascii="Arial" w:eastAsia="Times New Roman" w:hAnsi="Arial" w:cs="Arial"/>
          <w:i/>
          <w:iCs/>
          <w:kern w:val="0"/>
          <w:sz w:val="22"/>
          <w:szCs w:val="22"/>
          <w:lang w:eastAsia="en-GB"/>
          <w14:ligatures w14:val="none"/>
        </w:rPr>
      </w:pPr>
      <w:r w:rsidRPr="005F658E">
        <w:rPr>
          <w:rFonts w:ascii="Arial" w:eastAsia="Times New Roman" w:hAnsi="Arial" w:cs="Arial"/>
          <w:i/>
          <w:iCs/>
          <w:kern w:val="0"/>
          <w:sz w:val="22"/>
          <w:szCs w:val="22"/>
          <w:lang w:eastAsia="en-GB"/>
          <w14:ligatures w14:val="none"/>
        </w:rPr>
        <w:t>Proposed front and rear elevations</w:t>
      </w:r>
    </w:p>
    <w:p w14:paraId="13EFF97A" w14:textId="77777777" w:rsidR="00EC5424" w:rsidRPr="00AE5BFE" w:rsidRDefault="00EC5424" w:rsidP="00AE5BFE">
      <w:pPr>
        <w:spacing w:after="0" w:line="276" w:lineRule="auto"/>
        <w:jc w:val="both"/>
        <w:rPr>
          <w:rFonts w:ascii="Arial" w:eastAsia="Times New Roman" w:hAnsi="Arial" w:cs="Arial"/>
          <w:i/>
          <w:iCs/>
          <w:color w:val="ED0000"/>
          <w:kern w:val="0"/>
          <w:sz w:val="22"/>
          <w:szCs w:val="22"/>
          <w:lang w:eastAsia="en-GB"/>
          <w14:ligatures w14:val="none"/>
        </w:rPr>
      </w:pPr>
    </w:p>
    <w:p w14:paraId="083200D0" w14:textId="4FA95632" w:rsidR="00901B92" w:rsidRPr="00AE5BFE" w:rsidRDefault="0014125A" w:rsidP="00AE5BFE">
      <w:pPr>
        <w:spacing w:after="0" w:line="276" w:lineRule="auto"/>
        <w:jc w:val="both"/>
        <w:rPr>
          <w:rFonts w:ascii="Arial" w:hAnsi="Arial" w:cs="Arial"/>
          <w:color w:val="000000" w:themeColor="text1"/>
          <w:sz w:val="22"/>
          <w:szCs w:val="22"/>
        </w:rPr>
      </w:pPr>
      <w:r w:rsidRPr="00AE5BFE">
        <w:rPr>
          <w:rFonts w:ascii="Arial" w:hAnsi="Arial" w:cs="Arial"/>
          <w:color w:val="000000" w:themeColor="text1"/>
          <w:sz w:val="22"/>
          <w:szCs w:val="22"/>
        </w:rPr>
        <w:t xml:space="preserve">Whilst the use of the modern materials would deviate from the existing </w:t>
      </w:r>
      <w:r w:rsidR="00E66E80" w:rsidRPr="00AE5BFE">
        <w:rPr>
          <w:rFonts w:ascii="Arial" w:hAnsi="Arial" w:cs="Arial"/>
          <w:color w:val="000000" w:themeColor="text1"/>
          <w:sz w:val="22"/>
          <w:szCs w:val="22"/>
        </w:rPr>
        <w:t>aesthetic</w:t>
      </w:r>
      <w:r w:rsidR="00F24D5D" w:rsidRPr="00AE5BFE">
        <w:rPr>
          <w:rFonts w:ascii="Arial" w:hAnsi="Arial" w:cs="Arial"/>
          <w:color w:val="000000" w:themeColor="text1"/>
          <w:sz w:val="22"/>
          <w:szCs w:val="22"/>
        </w:rPr>
        <w:t xml:space="preserve"> the existing natural rubble stonework would remain</w:t>
      </w:r>
      <w:r w:rsidR="00C5234A" w:rsidRPr="00AE5BFE">
        <w:rPr>
          <w:rFonts w:ascii="Arial" w:hAnsi="Arial" w:cs="Arial"/>
          <w:color w:val="000000" w:themeColor="text1"/>
          <w:sz w:val="22"/>
          <w:szCs w:val="22"/>
        </w:rPr>
        <w:t xml:space="preserve"> with bath stone faced reconditioned blocks incorporated. </w:t>
      </w:r>
      <w:r w:rsidR="009504F8" w:rsidRPr="00AE5BFE">
        <w:rPr>
          <w:rFonts w:ascii="Arial" w:hAnsi="Arial" w:cs="Arial"/>
          <w:color w:val="000000" w:themeColor="text1"/>
          <w:sz w:val="22"/>
          <w:szCs w:val="22"/>
        </w:rPr>
        <w:t xml:space="preserve">Officers raise no concerns </w:t>
      </w:r>
      <w:proofErr w:type="gramStart"/>
      <w:r w:rsidR="00151DF7" w:rsidRPr="00AE5BFE">
        <w:rPr>
          <w:rFonts w:ascii="Arial" w:hAnsi="Arial" w:cs="Arial"/>
          <w:color w:val="000000" w:themeColor="text1"/>
          <w:sz w:val="22"/>
          <w:szCs w:val="22"/>
        </w:rPr>
        <w:t>in regard to</w:t>
      </w:r>
      <w:proofErr w:type="gramEnd"/>
      <w:r w:rsidR="009504F8" w:rsidRPr="00AE5BFE">
        <w:rPr>
          <w:rFonts w:ascii="Arial" w:hAnsi="Arial" w:cs="Arial"/>
          <w:color w:val="000000" w:themeColor="text1"/>
          <w:sz w:val="22"/>
          <w:szCs w:val="22"/>
        </w:rPr>
        <w:t xml:space="preserve"> </w:t>
      </w:r>
      <w:r w:rsidR="00C74F22" w:rsidRPr="00AE5BFE">
        <w:rPr>
          <w:rFonts w:ascii="Arial" w:hAnsi="Arial" w:cs="Arial"/>
          <w:color w:val="000000" w:themeColor="text1"/>
          <w:sz w:val="22"/>
          <w:szCs w:val="22"/>
        </w:rPr>
        <w:t xml:space="preserve">the proposed cladding </w:t>
      </w:r>
      <w:r w:rsidR="009504F8" w:rsidRPr="00AE5BFE">
        <w:rPr>
          <w:rFonts w:ascii="Arial" w:hAnsi="Arial" w:cs="Arial"/>
          <w:color w:val="000000" w:themeColor="text1"/>
          <w:sz w:val="22"/>
          <w:szCs w:val="22"/>
        </w:rPr>
        <w:t>which</w:t>
      </w:r>
      <w:r w:rsidR="00151DF7" w:rsidRPr="00AE5BFE">
        <w:rPr>
          <w:rFonts w:ascii="Arial" w:hAnsi="Arial" w:cs="Arial"/>
          <w:color w:val="000000" w:themeColor="text1"/>
          <w:sz w:val="22"/>
          <w:szCs w:val="22"/>
        </w:rPr>
        <w:t xml:space="preserve"> </w:t>
      </w:r>
      <w:r w:rsidR="00C74F22" w:rsidRPr="00AE5BFE">
        <w:rPr>
          <w:rFonts w:ascii="Arial" w:hAnsi="Arial" w:cs="Arial"/>
          <w:color w:val="000000" w:themeColor="text1"/>
          <w:sz w:val="22"/>
          <w:szCs w:val="22"/>
        </w:rPr>
        <w:t xml:space="preserve">would be left to weather naturally and over time would result in a silvered finish that would be of a hue </w:t>
      </w:r>
      <w:proofErr w:type="gramStart"/>
      <w:r w:rsidR="00C74F22" w:rsidRPr="00AE5BFE">
        <w:rPr>
          <w:rFonts w:ascii="Arial" w:hAnsi="Arial" w:cs="Arial"/>
          <w:color w:val="000000" w:themeColor="text1"/>
          <w:sz w:val="22"/>
          <w:szCs w:val="22"/>
        </w:rPr>
        <w:t>similar to</w:t>
      </w:r>
      <w:proofErr w:type="gramEnd"/>
      <w:r w:rsidR="00C74F22" w:rsidRPr="00AE5BFE">
        <w:rPr>
          <w:rFonts w:ascii="Arial" w:hAnsi="Arial" w:cs="Arial"/>
          <w:color w:val="000000" w:themeColor="text1"/>
          <w:sz w:val="22"/>
          <w:szCs w:val="22"/>
        </w:rPr>
        <w:t xml:space="preserve"> the </w:t>
      </w:r>
      <w:r w:rsidR="00901B92" w:rsidRPr="00AE5BFE">
        <w:rPr>
          <w:rFonts w:ascii="Arial" w:hAnsi="Arial" w:cs="Arial"/>
          <w:color w:val="000000" w:themeColor="text1"/>
          <w:sz w:val="22"/>
          <w:szCs w:val="22"/>
        </w:rPr>
        <w:t>light-coloured</w:t>
      </w:r>
      <w:r w:rsidR="00C74F22" w:rsidRPr="00AE5BFE">
        <w:rPr>
          <w:rFonts w:ascii="Arial" w:hAnsi="Arial" w:cs="Arial"/>
          <w:color w:val="000000" w:themeColor="text1"/>
          <w:sz w:val="22"/>
          <w:szCs w:val="22"/>
        </w:rPr>
        <w:t xml:space="preserve"> blockwork of the host dwelling</w:t>
      </w:r>
      <w:r w:rsidR="00AE0229">
        <w:rPr>
          <w:rFonts w:ascii="Arial" w:hAnsi="Arial" w:cs="Arial"/>
          <w:color w:val="000000" w:themeColor="text1"/>
          <w:sz w:val="22"/>
          <w:szCs w:val="22"/>
        </w:rPr>
        <w:t>.</w:t>
      </w:r>
      <w:r w:rsidR="00C74F22" w:rsidRPr="00AE5BFE">
        <w:rPr>
          <w:rFonts w:ascii="Arial" w:hAnsi="Arial" w:cs="Arial"/>
          <w:color w:val="000000" w:themeColor="text1"/>
          <w:sz w:val="22"/>
          <w:szCs w:val="22"/>
        </w:rPr>
        <w:t xml:space="preserve"> </w:t>
      </w:r>
    </w:p>
    <w:p w14:paraId="5690F1D9" w14:textId="77777777" w:rsidR="00901B92" w:rsidRPr="00AE5BFE" w:rsidRDefault="00901B92" w:rsidP="00AE5BFE">
      <w:pPr>
        <w:spacing w:after="0" w:line="276" w:lineRule="auto"/>
        <w:jc w:val="both"/>
        <w:rPr>
          <w:rFonts w:ascii="Arial" w:hAnsi="Arial" w:cs="Arial"/>
          <w:color w:val="000000" w:themeColor="text1"/>
          <w:sz w:val="22"/>
          <w:szCs w:val="22"/>
        </w:rPr>
      </w:pPr>
    </w:p>
    <w:p w14:paraId="7AB6D0EF" w14:textId="77777777" w:rsidR="00E712BA" w:rsidRPr="00AE5BFE" w:rsidRDefault="00901B92" w:rsidP="00AE5BFE">
      <w:pPr>
        <w:spacing w:after="0" w:line="276" w:lineRule="auto"/>
        <w:jc w:val="both"/>
        <w:rPr>
          <w:rFonts w:ascii="Arial" w:hAnsi="Arial" w:cs="Arial"/>
          <w:color w:val="000000" w:themeColor="text1"/>
          <w:sz w:val="22"/>
          <w:szCs w:val="22"/>
        </w:rPr>
      </w:pPr>
      <w:r w:rsidRPr="00AE5BFE">
        <w:rPr>
          <w:rFonts w:ascii="Arial" w:hAnsi="Arial" w:cs="Arial"/>
          <w:color w:val="000000" w:themeColor="text1"/>
          <w:sz w:val="22"/>
          <w:szCs w:val="22"/>
        </w:rPr>
        <w:t>I</w:t>
      </w:r>
      <w:r w:rsidR="00C74F22" w:rsidRPr="00AE5BFE">
        <w:rPr>
          <w:rFonts w:ascii="Arial" w:hAnsi="Arial" w:cs="Arial"/>
          <w:color w:val="000000" w:themeColor="text1"/>
          <w:sz w:val="22"/>
          <w:szCs w:val="22"/>
        </w:rPr>
        <w:t>t is also noted that there are examples of timber cladding</w:t>
      </w:r>
      <w:r w:rsidRPr="00AE5BFE">
        <w:rPr>
          <w:rFonts w:ascii="Arial" w:hAnsi="Arial" w:cs="Arial"/>
          <w:color w:val="000000" w:themeColor="text1"/>
          <w:sz w:val="22"/>
          <w:szCs w:val="22"/>
        </w:rPr>
        <w:t xml:space="preserve"> and contemporary materials</w:t>
      </w:r>
      <w:r w:rsidR="00C74F22" w:rsidRPr="00AE5BFE">
        <w:rPr>
          <w:rFonts w:ascii="Arial" w:hAnsi="Arial" w:cs="Arial"/>
          <w:color w:val="000000" w:themeColor="text1"/>
          <w:sz w:val="22"/>
          <w:szCs w:val="22"/>
        </w:rPr>
        <w:t xml:space="preserve"> used on properties within the vicinity of the application site</w:t>
      </w:r>
      <w:r w:rsidRPr="00AE5BFE">
        <w:rPr>
          <w:rFonts w:ascii="Arial" w:hAnsi="Arial" w:cs="Arial"/>
          <w:color w:val="000000" w:themeColor="text1"/>
          <w:sz w:val="22"/>
          <w:szCs w:val="22"/>
        </w:rPr>
        <w:t xml:space="preserve"> and many properties within the cul-de-sac </w:t>
      </w:r>
      <w:r w:rsidR="00CE06F0" w:rsidRPr="00AE5BFE">
        <w:rPr>
          <w:rFonts w:ascii="Arial" w:hAnsi="Arial" w:cs="Arial"/>
          <w:color w:val="000000" w:themeColor="text1"/>
          <w:sz w:val="22"/>
          <w:szCs w:val="22"/>
        </w:rPr>
        <w:t xml:space="preserve">benefit from first floor dormer windows, </w:t>
      </w:r>
      <w:r w:rsidR="00E712BA" w:rsidRPr="00AE5BFE">
        <w:rPr>
          <w:rFonts w:ascii="Arial" w:hAnsi="Arial" w:cs="Arial"/>
          <w:color w:val="000000" w:themeColor="text1"/>
          <w:sz w:val="22"/>
          <w:szCs w:val="22"/>
        </w:rPr>
        <w:t>therefore</w:t>
      </w:r>
      <w:r w:rsidR="00CE06F0" w:rsidRPr="00AE5BFE">
        <w:rPr>
          <w:rFonts w:ascii="Arial" w:hAnsi="Arial" w:cs="Arial"/>
          <w:color w:val="000000" w:themeColor="text1"/>
          <w:sz w:val="22"/>
          <w:szCs w:val="22"/>
        </w:rPr>
        <w:t xml:space="preserve"> the proposal would not appear</w:t>
      </w:r>
      <w:r w:rsidR="00E712BA" w:rsidRPr="00AE5BFE">
        <w:rPr>
          <w:rFonts w:ascii="Arial" w:hAnsi="Arial" w:cs="Arial"/>
          <w:color w:val="000000" w:themeColor="text1"/>
          <w:sz w:val="22"/>
          <w:szCs w:val="22"/>
        </w:rPr>
        <w:t xml:space="preserve"> at odds with the character and appearance of the immediate environs.</w:t>
      </w:r>
    </w:p>
    <w:p w14:paraId="3A0ED0B4" w14:textId="77777777" w:rsidR="00E712BA" w:rsidRPr="00AE5BFE" w:rsidRDefault="00E712BA" w:rsidP="00AE5BFE">
      <w:pPr>
        <w:spacing w:after="0" w:line="276" w:lineRule="auto"/>
        <w:jc w:val="both"/>
        <w:rPr>
          <w:rFonts w:ascii="Arial" w:hAnsi="Arial" w:cs="Arial"/>
          <w:color w:val="000000" w:themeColor="text1"/>
          <w:sz w:val="22"/>
          <w:szCs w:val="22"/>
        </w:rPr>
      </w:pPr>
    </w:p>
    <w:p w14:paraId="7BFC2739" w14:textId="7EF1D5D6" w:rsidR="00A050F1" w:rsidRPr="00AE5BFE" w:rsidRDefault="00AE5BFE" w:rsidP="00AE5BFE">
      <w:pPr>
        <w:spacing w:after="0" w:line="276" w:lineRule="auto"/>
        <w:jc w:val="both"/>
        <w:rPr>
          <w:rFonts w:ascii="Arial" w:hAnsi="Arial" w:cs="Arial"/>
          <w:color w:val="000000" w:themeColor="text1"/>
          <w:sz w:val="22"/>
          <w:szCs w:val="22"/>
        </w:rPr>
      </w:pPr>
      <w:r w:rsidRPr="00AE5BFE">
        <w:rPr>
          <w:rFonts w:ascii="Arial" w:hAnsi="Arial" w:cs="Arial"/>
          <w:sz w:val="22"/>
          <w:szCs w:val="22"/>
        </w:rPr>
        <w:t xml:space="preserve">It is considered that the extensions would by virtue of their height, scale and design constitute complementary additions to the host dwelling that would appear commensurate to the size of the property and plot. </w:t>
      </w:r>
      <w:r w:rsidR="00C8654A" w:rsidRPr="00AE5BFE">
        <w:rPr>
          <w:rFonts w:ascii="Arial" w:hAnsi="Arial" w:cs="Arial"/>
          <w:color w:val="000000" w:themeColor="text1"/>
          <w:sz w:val="22"/>
          <w:szCs w:val="22"/>
        </w:rPr>
        <w:t>Having regard to the above, t</w:t>
      </w:r>
      <w:r w:rsidR="00A050F1" w:rsidRPr="00AE5BFE">
        <w:rPr>
          <w:rFonts w:ascii="Arial" w:hAnsi="Arial" w:cs="Arial"/>
          <w:color w:val="000000" w:themeColor="text1"/>
          <w:sz w:val="22"/>
          <w:szCs w:val="22"/>
        </w:rPr>
        <w:t>he proposal complies with the design principles set out in Core Policy 57</w:t>
      </w:r>
      <w:r w:rsidR="005E0776" w:rsidRPr="00AE5BFE">
        <w:rPr>
          <w:rFonts w:ascii="Arial" w:hAnsi="Arial" w:cs="Arial"/>
          <w:color w:val="000000" w:themeColor="text1"/>
          <w:sz w:val="22"/>
          <w:szCs w:val="22"/>
        </w:rPr>
        <w:t xml:space="preserve"> of the Wiltshire Core Strategy</w:t>
      </w:r>
      <w:r w:rsidR="00C575A0" w:rsidRPr="00AE5BFE">
        <w:rPr>
          <w:rFonts w:ascii="Arial" w:hAnsi="Arial" w:cs="Arial"/>
          <w:color w:val="000000" w:themeColor="text1"/>
          <w:sz w:val="22"/>
          <w:szCs w:val="22"/>
        </w:rPr>
        <w:t xml:space="preserve"> and Appendix D </w:t>
      </w:r>
      <w:r w:rsidR="00D50CF6" w:rsidRPr="00AE5BFE">
        <w:rPr>
          <w:rFonts w:ascii="Arial" w:hAnsi="Arial" w:cs="Arial"/>
          <w:color w:val="000000" w:themeColor="text1"/>
          <w:sz w:val="22"/>
          <w:szCs w:val="22"/>
        </w:rPr>
        <w:t>of the Wiltshire Design Guide</w:t>
      </w:r>
      <w:r w:rsidR="00A050F1" w:rsidRPr="00AE5BFE">
        <w:rPr>
          <w:rFonts w:ascii="Arial" w:hAnsi="Arial" w:cs="Arial"/>
          <w:color w:val="000000" w:themeColor="text1"/>
          <w:sz w:val="22"/>
          <w:szCs w:val="22"/>
        </w:rPr>
        <w:t>.</w:t>
      </w:r>
    </w:p>
    <w:p w14:paraId="413E66A1"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B745EBA"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A62F212" w14:textId="77777777" w:rsidR="00393433" w:rsidRDefault="00393433" w:rsidP="00A050F1">
      <w:pPr>
        <w:spacing w:after="0" w:line="276" w:lineRule="auto"/>
        <w:jc w:val="both"/>
        <w:rPr>
          <w:rFonts w:ascii="Arial" w:hAnsi="Arial" w:cs="Arial"/>
          <w:color w:val="000000" w:themeColor="text1"/>
          <w:sz w:val="22"/>
          <w:szCs w:val="22"/>
        </w:rPr>
      </w:pPr>
    </w:p>
    <w:p w14:paraId="60ED509D"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B3A7A18" w14:textId="77777777" w:rsidR="00400FB2" w:rsidRDefault="00400FB2" w:rsidP="00A050F1">
      <w:pPr>
        <w:spacing w:after="0" w:line="276" w:lineRule="auto"/>
        <w:jc w:val="both"/>
        <w:rPr>
          <w:rFonts w:ascii="Arial" w:hAnsi="Arial" w:cs="Arial"/>
          <w:color w:val="000000" w:themeColor="text1"/>
          <w:sz w:val="22"/>
          <w:szCs w:val="22"/>
        </w:rPr>
      </w:pPr>
    </w:p>
    <w:p w14:paraId="5D6AA323"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F016D4C" w14:textId="77777777" w:rsidR="00DB13C3" w:rsidRDefault="00DB13C3" w:rsidP="00DB13C3">
      <w:pPr>
        <w:spacing w:after="0" w:line="276" w:lineRule="auto"/>
        <w:jc w:val="both"/>
        <w:rPr>
          <w:rFonts w:ascii="Arial" w:hAnsi="Arial" w:cs="Arial"/>
          <w:i/>
          <w:iCs/>
          <w:color w:val="000000" w:themeColor="text1"/>
          <w:sz w:val="22"/>
          <w:szCs w:val="22"/>
        </w:rPr>
      </w:pPr>
    </w:p>
    <w:p w14:paraId="1BA1BD98" w14:textId="0F435DD9" w:rsidR="00DB13C3" w:rsidRDefault="00AE5BFE"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host dwelling lies within a generous detached plot with extended separation distances to any neighbouring occupiers. </w:t>
      </w:r>
      <w:r w:rsidR="00BE1F60">
        <w:rPr>
          <w:rFonts w:ascii="Arial" w:hAnsi="Arial" w:cs="Arial"/>
          <w:color w:val="000000" w:themeColor="text1"/>
          <w:sz w:val="22"/>
          <w:szCs w:val="22"/>
        </w:rPr>
        <w:t>Therefore,</w:t>
      </w:r>
      <w:r>
        <w:rPr>
          <w:rFonts w:ascii="Arial" w:hAnsi="Arial" w:cs="Arial"/>
          <w:color w:val="000000" w:themeColor="text1"/>
          <w:sz w:val="22"/>
          <w:szCs w:val="22"/>
        </w:rPr>
        <w:t xml:space="preserve"> the </w:t>
      </w:r>
      <w:r w:rsidR="00A66F84">
        <w:rPr>
          <w:rFonts w:ascii="Arial" w:hAnsi="Arial" w:cs="Arial"/>
          <w:color w:val="000000" w:themeColor="text1"/>
          <w:sz w:val="22"/>
          <w:szCs w:val="22"/>
        </w:rPr>
        <w:t>raising of the ridge height of the host dwelling and er</w:t>
      </w:r>
      <w:r w:rsidR="00BE1F60">
        <w:rPr>
          <w:rFonts w:ascii="Arial" w:hAnsi="Arial" w:cs="Arial"/>
          <w:color w:val="000000" w:themeColor="text1"/>
          <w:sz w:val="22"/>
          <w:szCs w:val="22"/>
        </w:rPr>
        <w:t>ec</w:t>
      </w:r>
      <w:r w:rsidR="00A66F84">
        <w:rPr>
          <w:rFonts w:ascii="Arial" w:hAnsi="Arial" w:cs="Arial"/>
          <w:color w:val="000000" w:themeColor="text1"/>
          <w:sz w:val="22"/>
          <w:szCs w:val="22"/>
        </w:rPr>
        <w:t xml:space="preserve">tion of the single storey rear extension raises no concerns </w:t>
      </w:r>
      <w:proofErr w:type="gramStart"/>
      <w:r w:rsidR="00A66F84">
        <w:rPr>
          <w:rFonts w:ascii="Arial" w:hAnsi="Arial" w:cs="Arial"/>
          <w:color w:val="000000" w:themeColor="text1"/>
          <w:sz w:val="22"/>
          <w:szCs w:val="22"/>
        </w:rPr>
        <w:t>in regard to</w:t>
      </w:r>
      <w:proofErr w:type="gramEnd"/>
      <w:r w:rsidR="00A66F84">
        <w:rPr>
          <w:rFonts w:ascii="Arial" w:hAnsi="Arial" w:cs="Arial"/>
          <w:color w:val="000000" w:themeColor="text1"/>
          <w:sz w:val="22"/>
          <w:szCs w:val="22"/>
        </w:rPr>
        <w:t xml:space="preserve"> any </w:t>
      </w:r>
      <w:r w:rsidR="00996C28">
        <w:rPr>
          <w:rFonts w:ascii="Arial" w:hAnsi="Arial" w:cs="Arial"/>
          <w:color w:val="000000" w:themeColor="text1"/>
          <w:sz w:val="22"/>
          <w:szCs w:val="22"/>
        </w:rPr>
        <w:t>adverse overbearing, overshadowing or loss of light impacts to neighbouring properties.</w:t>
      </w:r>
    </w:p>
    <w:p w14:paraId="672CCC3E" w14:textId="77777777" w:rsidR="00996C28" w:rsidRDefault="00996C28" w:rsidP="00DB13C3">
      <w:pPr>
        <w:spacing w:after="0" w:line="276" w:lineRule="auto"/>
        <w:jc w:val="both"/>
        <w:rPr>
          <w:rFonts w:ascii="Arial" w:hAnsi="Arial" w:cs="Arial"/>
          <w:color w:val="000000" w:themeColor="text1"/>
          <w:sz w:val="22"/>
          <w:szCs w:val="22"/>
        </w:rPr>
      </w:pPr>
    </w:p>
    <w:p w14:paraId="0684E798" w14:textId="4BEED439" w:rsidR="00996C28" w:rsidRDefault="00996C28"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BE1F60">
        <w:rPr>
          <w:rFonts w:ascii="Arial" w:hAnsi="Arial" w:cs="Arial"/>
          <w:color w:val="000000" w:themeColor="text1"/>
          <w:sz w:val="22"/>
          <w:szCs w:val="22"/>
        </w:rPr>
        <w:t>windows</w:t>
      </w:r>
      <w:r>
        <w:rPr>
          <w:rFonts w:ascii="Arial" w:hAnsi="Arial" w:cs="Arial"/>
          <w:color w:val="000000" w:themeColor="text1"/>
          <w:sz w:val="22"/>
          <w:szCs w:val="22"/>
        </w:rPr>
        <w:t xml:space="preserve"> inserted at first floor would maintain extended separation distances to any </w:t>
      </w:r>
      <w:r w:rsidR="00BE1F60">
        <w:rPr>
          <w:rFonts w:ascii="Arial" w:hAnsi="Arial" w:cs="Arial"/>
          <w:color w:val="000000" w:themeColor="text1"/>
          <w:sz w:val="22"/>
          <w:szCs w:val="22"/>
        </w:rPr>
        <w:t xml:space="preserve">adjacent dwellings, therefore no concerns are raised </w:t>
      </w:r>
      <w:proofErr w:type="gramStart"/>
      <w:r w:rsidR="00BE1F60">
        <w:rPr>
          <w:rFonts w:ascii="Arial" w:hAnsi="Arial" w:cs="Arial"/>
          <w:color w:val="000000" w:themeColor="text1"/>
          <w:sz w:val="22"/>
          <w:szCs w:val="22"/>
        </w:rPr>
        <w:t>in regard to</w:t>
      </w:r>
      <w:proofErr w:type="gramEnd"/>
      <w:r w:rsidR="00BE1F60">
        <w:rPr>
          <w:rFonts w:ascii="Arial" w:hAnsi="Arial" w:cs="Arial"/>
          <w:color w:val="000000" w:themeColor="text1"/>
          <w:sz w:val="22"/>
          <w:szCs w:val="22"/>
        </w:rPr>
        <w:t xml:space="preserve"> any adverse overlooking.</w:t>
      </w:r>
    </w:p>
    <w:p w14:paraId="6E7CCBA8" w14:textId="77777777" w:rsidR="00BE1F60" w:rsidRDefault="00BE1F60" w:rsidP="00DB13C3">
      <w:pPr>
        <w:spacing w:after="0" w:line="276" w:lineRule="auto"/>
        <w:jc w:val="both"/>
        <w:rPr>
          <w:rFonts w:ascii="Arial" w:hAnsi="Arial" w:cs="Arial"/>
          <w:color w:val="000000" w:themeColor="text1"/>
          <w:sz w:val="22"/>
          <w:szCs w:val="22"/>
        </w:rPr>
      </w:pPr>
    </w:p>
    <w:p w14:paraId="26F337B4"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BACB2CE"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B546E71" w14:textId="2FABEDF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411DA43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931B08B"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24E80D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8B08DDE"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C5F537A" w14:textId="5A1EF2CA" w:rsidR="00B97C23" w:rsidRPr="00365A5E" w:rsidRDefault="00B97C23" w:rsidP="00B97C23">
      <w:pPr>
        <w:jc w:val="both"/>
        <w:rPr>
          <w:rStyle w:val="fontstyle21"/>
          <w:rFonts w:ascii="Arial" w:hAnsi="Arial" w:cs="Arial"/>
          <w:b w:val="0"/>
          <w:bCs w:val="0"/>
        </w:rPr>
      </w:pPr>
      <w:r>
        <w:rPr>
          <w:rFonts w:ascii="Arial" w:hAnsi="Arial" w:cs="Arial"/>
          <w:sz w:val="22"/>
          <w:szCs w:val="22"/>
        </w:rPr>
        <w:t xml:space="preserve">The proposed </w:t>
      </w:r>
      <w:r w:rsidR="00AC67BB">
        <w:rPr>
          <w:rFonts w:ascii="Arial" w:hAnsi="Arial" w:cs="Arial"/>
          <w:sz w:val="22"/>
          <w:szCs w:val="22"/>
        </w:rPr>
        <w:t xml:space="preserve">scheme would introduce an additional bedroom, increasing the number of bedrooms from 3 bedrooms </w:t>
      </w:r>
      <w:r w:rsidR="009537CD">
        <w:rPr>
          <w:rFonts w:ascii="Arial" w:hAnsi="Arial" w:cs="Arial"/>
          <w:sz w:val="22"/>
          <w:szCs w:val="22"/>
        </w:rPr>
        <w:t xml:space="preserve">to 4. </w:t>
      </w:r>
      <w:proofErr w:type="gramStart"/>
      <w:r w:rsidRPr="00365A5E">
        <w:rPr>
          <w:rFonts w:ascii="Arial" w:hAnsi="Arial" w:cs="Arial"/>
          <w:sz w:val="22"/>
          <w:szCs w:val="22"/>
        </w:rPr>
        <w:t>In order to</w:t>
      </w:r>
      <w:proofErr w:type="gramEnd"/>
      <w:r w:rsidRPr="00365A5E">
        <w:rPr>
          <w:rFonts w:ascii="Arial" w:hAnsi="Arial" w:cs="Arial"/>
          <w:sz w:val="22"/>
          <w:szCs w:val="22"/>
        </w:rPr>
        <w:t xml:space="preserve"> comply with the Wiltshire Local Transport Plan 2011 – 2026: Car Parking Strategy (March 2015) three on-site car parking spaces would be required for a 4+ bed dwelling (standard min. size 2.4m x 4.8m).</w:t>
      </w:r>
    </w:p>
    <w:p w14:paraId="00124CAF" w14:textId="4921036D" w:rsidR="00B97C23" w:rsidRPr="00365A5E" w:rsidRDefault="00B97C23" w:rsidP="00B97C23">
      <w:pPr>
        <w:jc w:val="both"/>
        <w:rPr>
          <w:rStyle w:val="fontstyle21"/>
          <w:rFonts w:ascii="Arial" w:hAnsi="Arial" w:cs="Arial"/>
          <w:b w:val="0"/>
          <w:bCs w:val="0"/>
        </w:rPr>
      </w:pPr>
      <w:proofErr w:type="gramStart"/>
      <w:r w:rsidRPr="00365A5E">
        <w:rPr>
          <w:rFonts w:ascii="Arial" w:hAnsi="Arial" w:cs="Arial"/>
          <w:sz w:val="22"/>
          <w:szCs w:val="22"/>
        </w:rPr>
        <w:t>In order to</w:t>
      </w:r>
      <w:proofErr w:type="gramEnd"/>
      <w:r w:rsidRPr="00365A5E">
        <w:rPr>
          <w:rFonts w:ascii="Arial" w:hAnsi="Arial" w:cs="Arial"/>
          <w:sz w:val="22"/>
          <w:szCs w:val="22"/>
        </w:rPr>
        <w:t xml:space="preserve"> count as a parking space a garage should have internal dimensions of 3m x 6m, and</w:t>
      </w:r>
      <w:r w:rsidR="00B14EB7">
        <w:rPr>
          <w:rFonts w:ascii="Arial" w:hAnsi="Arial" w:cs="Arial"/>
          <w:sz w:val="22"/>
          <w:szCs w:val="22"/>
        </w:rPr>
        <w:t xml:space="preserve"> officers are cognisant that</w:t>
      </w:r>
      <w:r w:rsidRPr="00365A5E">
        <w:rPr>
          <w:rFonts w:ascii="Arial" w:hAnsi="Arial" w:cs="Arial"/>
          <w:sz w:val="22"/>
          <w:szCs w:val="22"/>
        </w:rPr>
        <w:t xml:space="preserve"> the</w:t>
      </w:r>
      <w:r w:rsidR="00B14EB7">
        <w:rPr>
          <w:rFonts w:ascii="Arial" w:hAnsi="Arial" w:cs="Arial"/>
          <w:sz w:val="22"/>
          <w:szCs w:val="22"/>
        </w:rPr>
        <w:t xml:space="preserve"> existing</w:t>
      </w:r>
      <w:r w:rsidRPr="00365A5E">
        <w:rPr>
          <w:rFonts w:ascii="Arial" w:hAnsi="Arial" w:cs="Arial"/>
          <w:sz w:val="22"/>
          <w:szCs w:val="22"/>
        </w:rPr>
        <w:t xml:space="preserve"> garage would </w:t>
      </w:r>
      <w:r w:rsidR="00B14EB7">
        <w:rPr>
          <w:rFonts w:ascii="Arial" w:hAnsi="Arial" w:cs="Arial"/>
          <w:sz w:val="22"/>
          <w:szCs w:val="22"/>
        </w:rPr>
        <w:t xml:space="preserve">not </w:t>
      </w:r>
      <w:r w:rsidRPr="00365A5E">
        <w:rPr>
          <w:rFonts w:ascii="Arial" w:hAnsi="Arial" w:cs="Arial"/>
          <w:sz w:val="22"/>
          <w:szCs w:val="22"/>
        </w:rPr>
        <w:t xml:space="preserve">meet the criteria set by the Transport Plan for the parking of one vehicle. </w:t>
      </w:r>
      <w:r w:rsidR="0062105C">
        <w:rPr>
          <w:rFonts w:ascii="Arial" w:hAnsi="Arial" w:cs="Arial"/>
          <w:sz w:val="22"/>
          <w:szCs w:val="22"/>
        </w:rPr>
        <w:t>However,</w:t>
      </w:r>
      <w:r w:rsidR="00B14EB7">
        <w:rPr>
          <w:rFonts w:ascii="Arial" w:hAnsi="Arial" w:cs="Arial"/>
          <w:sz w:val="22"/>
          <w:szCs w:val="22"/>
        </w:rPr>
        <w:t xml:space="preserve"> o</w:t>
      </w:r>
      <w:r w:rsidRPr="00365A5E">
        <w:rPr>
          <w:rFonts w:ascii="Arial" w:hAnsi="Arial" w:cs="Arial"/>
          <w:sz w:val="22"/>
          <w:szCs w:val="22"/>
        </w:rPr>
        <w:t xml:space="preserve">fficers acknowledge that sufficient off-street parking for a minimum of </w:t>
      </w:r>
      <w:r w:rsidR="00172536">
        <w:rPr>
          <w:rFonts w:ascii="Arial" w:hAnsi="Arial" w:cs="Arial"/>
          <w:sz w:val="22"/>
          <w:szCs w:val="22"/>
        </w:rPr>
        <w:t>several</w:t>
      </w:r>
      <w:r w:rsidRPr="00365A5E">
        <w:rPr>
          <w:rFonts w:ascii="Arial" w:hAnsi="Arial" w:cs="Arial"/>
          <w:sz w:val="22"/>
          <w:szCs w:val="22"/>
        </w:rPr>
        <w:t xml:space="preserve"> cars </w:t>
      </w:r>
      <w:r w:rsidR="00172536">
        <w:rPr>
          <w:rFonts w:ascii="Arial" w:hAnsi="Arial" w:cs="Arial"/>
          <w:sz w:val="22"/>
          <w:szCs w:val="22"/>
        </w:rPr>
        <w:t>is</w:t>
      </w:r>
      <w:r w:rsidRPr="00365A5E">
        <w:rPr>
          <w:rFonts w:ascii="Arial" w:hAnsi="Arial" w:cs="Arial"/>
          <w:sz w:val="22"/>
          <w:szCs w:val="22"/>
        </w:rPr>
        <w:t xml:space="preserve"> provided to the front elevation of the host dwelling. </w:t>
      </w:r>
    </w:p>
    <w:p w14:paraId="666CB586" w14:textId="43B47D50" w:rsidR="006705B5" w:rsidRDefault="00B97C23"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365A5E">
        <w:rPr>
          <w:rFonts w:ascii="Arial" w:hAnsi="Arial" w:cs="Arial"/>
          <w:color w:val="000000"/>
          <w:sz w:val="22"/>
          <w:szCs w:val="22"/>
        </w:rPr>
        <w:t>The proposal retains the existing access and would not give rise to significant harm in terms of highway safety.</w:t>
      </w:r>
      <w:r w:rsidRPr="00365A5E">
        <w:rPr>
          <w:rFonts w:ascii="Arial" w:eastAsia="Times New Roman" w:hAnsi="Arial" w:cs="Arial"/>
          <w:color w:val="000000" w:themeColor="text1"/>
          <w:kern w:val="0"/>
          <w:sz w:val="22"/>
          <w:szCs w:val="22"/>
          <w:lang w:eastAsia="en-GB"/>
          <w14:ligatures w14:val="none"/>
        </w:rPr>
        <w:t xml:space="preserve"> </w:t>
      </w:r>
      <w:r w:rsidR="006705B5" w:rsidRPr="006705B5">
        <w:rPr>
          <w:rFonts w:ascii="Arial" w:eastAsia="Times New Roman" w:hAnsi="Arial" w:cs="Arial"/>
          <w:color w:val="000000" w:themeColor="text1"/>
          <w:kern w:val="0"/>
          <w:sz w:val="22"/>
          <w:szCs w:val="22"/>
          <w:lang w:eastAsia="en-GB"/>
          <w14:ligatures w14:val="none"/>
        </w:rPr>
        <w:t xml:space="preserve">Adequate parking and turning provision </w:t>
      </w:r>
      <w:proofErr w:type="gramStart"/>
      <w:r w:rsidR="006705B5" w:rsidRPr="006705B5">
        <w:rPr>
          <w:rFonts w:ascii="Arial" w:eastAsia="Times New Roman" w:hAnsi="Arial" w:cs="Arial"/>
          <w:color w:val="000000" w:themeColor="text1"/>
          <w:kern w:val="0"/>
          <w:sz w:val="22"/>
          <w:szCs w:val="22"/>
          <w:lang w:eastAsia="en-GB"/>
          <w14:ligatures w14:val="none"/>
        </w:rPr>
        <w:t>is</w:t>
      </w:r>
      <w:proofErr w:type="gramEnd"/>
      <w:r w:rsidR="006705B5"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12E781A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665FAA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49E7A1" w14:textId="795BE02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p>
    <w:p w14:paraId="7047DFC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060E2C3"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E803E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F83A0CE" w14:textId="77777777" w:rsidR="00E1175C" w:rsidRPr="00E1175C" w:rsidRDefault="00E1175C" w:rsidP="00E1175C">
      <w:pPr>
        <w:spacing w:after="0" w:line="276" w:lineRule="auto"/>
        <w:jc w:val="both"/>
        <w:rPr>
          <w:rFonts w:ascii="Arial" w:eastAsia="Times New Roman" w:hAnsi="Arial" w:cs="Arial"/>
          <w:color w:val="000000" w:themeColor="text1"/>
          <w:kern w:val="0"/>
          <w:sz w:val="22"/>
          <w:szCs w:val="22"/>
          <w:lang w:eastAsia="en-GB"/>
          <w14:ligatures w14:val="none"/>
        </w:rPr>
      </w:pPr>
    </w:p>
    <w:p w14:paraId="05A3DB99" w14:textId="77777777" w:rsidR="00483F3C" w:rsidRDefault="00E1175C" w:rsidP="006705B5">
      <w:pPr>
        <w:spacing w:after="0" w:line="276" w:lineRule="auto"/>
        <w:jc w:val="both"/>
        <w:rPr>
          <w:rFonts w:ascii="Arial" w:eastAsia="Times New Roman" w:hAnsi="Arial" w:cs="Arial"/>
          <w:kern w:val="0"/>
          <w:sz w:val="22"/>
          <w:szCs w:val="22"/>
          <w:lang w:eastAsia="en-GB"/>
          <w14:ligatures w14:val="none"/>
        </w:rPr>
      </w:pPr>
      <w:bookmarkStart w:id="0" w:name="_Hlk117248121"/>
      <w:r w:rsidRPr="00E1175C">
        <w:rPr>
          <w:rFonts w:ascii="Arial" w:eastAsia="Times New Roman" w:hAnsi="Arial" w:cs="Arial"/>
          <w:color w:val="000000" w:themeColor="text1"/>
          <w:kern w:val="0"/>
          <w:sz w:val="22"/>
          <w:szCs w:val="22"/>
          <w:lang w:eastAsia="en-GB"/>
          <w14:ligatures w14:val="none"/>
        </w:rPr>
        <w:t xml:space="preserve">The application site sits within the Bath and Bradford on Avon Special Area of Conservation for </w:t>
      </w:r>
      <w:bookmarkStart w:id="1" w:name="_Hlk173333205"/>
      <w:r w:rsidRPr="00E1175C">
        <w:rPr>
          <w:rFonts w:ascii="Arial" w:eastAsia="Times New Roman" w:hAnsi="Arial" w:cs="Arial"/>
          <w:color w:val="000000" w:themeColor="text1"/>
          <w:kern w:val="0"/>
          <w:sz w:val="22"/>
          <w:szCs w:val="22"/>
          <w:lang w:eastAsia="en-GB"/>
          <w14:ligatures w14:val="none"/>
        </w:rPr>
        <w:t xml:space="preserve">bats and as this application involves disturbance to the existing roof due consideration </w:t>
      </w:r>
      <w:proofErr w:type="gramStart"/>
      <w:r w:rsidRPr="00E1175C">
        <w:rPr>
          <w:rFonts w:ascii="Arial" w:eastAsia="Times New Roman" w:hAnsi="Arial" w:cs="Arial"/>
          <w:color w:val="000000" w:themeColor="text1"/>
          <w:kern w:val="0"/>
          <w:sz w:val="22"/>
          <w:szCs w:val="22"/>
          <w:lang w:eastAsia="en-GB"/>
          <w14:ligatures w14:val="none"/>
        </w:rPr>
        <w:t xml:space="preserve">has </w:t>
      </w:r>
      <w:r w:rsidRPr="00355801">
        <w:rPr>
          <w:rFonts w:ascii="Arial" w:eastAsia="Times New Roman" w:hAnsi="Arial" w:cs="Arial"/>
          <w:kern w:val="0"/>
          <w:sz w:val="22"/>
          <w:szCs w:val="22"/>
          <w:lang w:eastAsia="en-GB"/>
          <w14:ligatures w14:val="none"/>
        </w:rPr>
        <w:t>to</w:t>
      </w:r>
      <w:proofErr w:type="gramEnd"/>
      <w:r w:rsidRPr="00355801">
        <w:rPr>
          <w:rFonts w:ascii="Arial" w:eastAsia="Times New Roman" w:hAnsi="Arial" w:cs="Arial"/>
          <w:kern w:val="0"/>
          <w:sz w:val="22"/>
          <w:szCs w:val="22"/>
          <w:lang w:eastAsia="en-GB"/>
          <w14:ligatures w14:val="none"/>
        </w:rPr>
        <w:t xml:space="preserve"> be given to the potential disturbance of any bats because of the proposed development</w:t>
      </w:r>
      <w:bookmarkEnd w:id="0"/>
      <w:bookmarkEnd w:id="1"/>
      <w:r w:rsidRPr="00355801">
        <w:rPr>
          <w:rFonts w:ascii="Arial" w:eastAsia="Times New Roman" w:hAnsi="Arial" w:cs="Arial"/>
          <w:kern w:val="0"/>
          <w:sz w:val="22"/>
          <w:szCs w:val="22"/>
          <w:lang w:eastAsia="en-GB"/>
          <w14:ligatures w14:val="none"/>
        </w:rPr>
        <w:t xml:space="preserve">. </w:t>
      </w:r>
    </w:p>
    <w:p w14:paraId="0EBD8449" w14:textId="77777777" w:rsidR="00483F3C" w:rsidRDefault="00483F3C" w:rsidP="006705B5">
      <w:pPr>
        <w:spacing w:after="0" w:line="276" w:lineRule="auto"/>
        <w:jc w:val="both"/>
        <w:rPr>
          <w:rFonts w:ascii="Arial" w:eastAsia="Times New Roman" w:hAnsi="Arial" w:cs="Arial"/>
          <w:kern w:val="0"/>
          <w:sz w:val="22"/>
          <w:szCs w:val="22"/>
          <w:lang w:eastAsia="en-GB"/>
          <w14:ligatures w14:val="none"/>
        </w:rPr>
      </w:pPr>
    </w:p>
    <w:p w14:paraId="6A5DF5CD" w14:textId="45C90BF0" w:rsidR="006705B5" w:rsidRPr="00355801" w:rsidRDefault="00E1175C" w:rsidP="006705B5">
      <w:pPr>
        <w:spacing w:after="0" w:line="276" w:lineRule="auto"/>
        <w:jc w:val="both"/>
        <w:rPr>
          <w:rFonts w:ascii="Arial" w:eastAsia="Times New Roman" w:hAnsi="Arial" w:cs="Arial"/>
          <w:kern w:val="0"/>
          <w:sz w:val="22"/>
          <w:szCs w:val="22"/>
          <w:lang w:eastAsia="en-GB"/>
          <w14:ligatures w14:val="none"/>
        </w:rPr>
      </w:pPr>
      <w:r w:rsidRPr="00355801">
        <w:rPr>
          <w:rFonts w:ascii="Arial" w:eastAsia="Times New Roman" w:hAnsi="Arial" w:cs="Arial"/>
          <w:kern w:val="0"/>
          <w:sz w:val="22"/>
          <w:szCs w:val="22"/>
          <w:lang w:eastAsia="en-GB"/>
          <w14:ligatures w14:val="none"/>
        </w:rPr>
        <w:t>A</w:t>
      </w:r>
      <w:r w:rsidR="00CA1C5C" w:rsidRPr="00355801">
        <w:rPr>
          <w:rFonts w:ascii="Arial" w:eastAsia="Times New Roman" w:hAnsi="Arial" w:cs="Arial"/>
          <w:kern w:val="0"/>
          <w:sz w:val="22"/>
          <w:szCs w:val="22"/>
          <w:lang w:eastAsia="en-GB"/>
          <w14:ligatures w14:val="none"/>
        </w:rPr>
        <w:t xml:space="preserve"> preliminary bat roost assessment</w:t>
      </w:r>
      <w:r w:rsidR="005F658E" w:rsidRPr="00355801">
        <w:rPr>
          <w:rFonts w:ascii="Arial" w:eastAsia="Times New Roman" w:hAnsi="Arial" w:cs="Arial"/>
          <w:kern w:val="0"/>
          <w:sz w:val="22"/>
          <w:szCs w:val="22"/>
          <w:lang w:eastAsia="en-GB"/>
          <w14:ligatures w14:val="none"/>
        </w:rPr>
        <w:t xml:space="preserve"> was </w:t>
      </w:r>
      <w:r w:rsidR="00367010">
        <w:rPr>
          <w:rFonts w:ascii="Arial" w:eastAsia="Times New Roman" w:hAnsi="Arial" w:cs="Arial"/>
          <w:kern w:val="0"/>
          <w:sz w:val="22"/>
          <w:szCs w:val="22"/>
          <w:lang w:eastAsia="en-GB"/>
          <w14:ligatures w14:val="none"/>
        </w:rPr>
        <w:t xml:space="preserve">submitted, </w:t>
      </w:r>
      <w:r w:rsidR="00B60F14">
        <w:rPr>
          <w:rFonts w:ascii="Arial" w:eastAsia="Times New Roman" w:hAnsi="Arial" w:cs="Arial"/>
          <w:kern w:val="0"/>
          <w:sz w:val="22"/>
          <w:szCs w:val="22"/>
          <w:lang w:eastAsia="en-GB"/>
          <w14:ligatures w14:val="none"/>
        </w:rPr>
        <w:t xml:space="preserve">and </w:t>
      </w:r>
      <w:r w:rsidR="006705B5" w:rsidRPr="00355801">
        <w:rPr>
          <w:rFonts w:ascii="Arial" w:eastAsia="Times New Roman" w:hAnsi="Arial" w:cs="Arial"/>
          <w:kern w:val="0"/>
          <w:sz w:val="22"/>
          <w:szCs w:val="22"/>
          <w:lang w:eastAsia="en-GB"/>
          <w14:ligatures w14:val="none"/>
        </w:rPr>
        <w:t>the Council’s Ecologist</w:t>
      </w:r>
      <w:r w:rsidR="00471F46">
        <w:rPr>
          <w:rFonts w:ascii="Arial" w:eastAsia="Times New Roman" w:hAnsi="Arial" w:cs="Arial"/>
          <w:kern w:val="0"/>
          <w:sz w:val="22"/>
          <w:szCs w:val="22"/>
          <w:lang w:eastAsia="en-GB"/>
          <w14:ligatures w14:val="none"/>
        </w:rPr>
        <w:t xml:space="preserve"> </w:t>
      </w:r>
      <w:r w:rsidR="00B60F14">
        <w:rPr>
          <w:rFonts w:ascii="Arial" w:eastAsia="Times New Roman" w:hAnsi="Arial" w:cs="Arial"/>
          <w:kern w:val="0"/>
          <w:sz w:val="22"/>
          <w:szCs w:val="22"/>
          <w:lang w:eastAsia="en-GB"/>
          <w14:ligatures w14:val="none"/>
        </w:rPr>
        <w:t xml:space="preserve">raised no objection to the scheme </w:t>
      </w:r>
      <w:r w:rsidR="003638EF">
        <w:rPr>
          <w:rFonts w:ascii="Arial" w:eastAsia="Times New Roman" w:hAnsi="Arial" w:cs="Arial"/>
          <w:kern w:val="0"/>
          <w:sz w:val="22"/>
          <w:szCs w:val="22"/>
          <w:lang w:eastAsia="en-GB"/>
          <w14:ligatures w14:val="none"/>
        </w:rPr>
        <w:t>confirm</w:t>
      </w:r>
      <w:r w:rsidR="00D732CD">
        <w:rPr>
          <w:rFonts w:ascii="Arial" w:eastAsia="Times New Roman" w:hAnsi="Arial" w:cs="Arial"/>
          <w:kern w:val="0"/>
          <w:sz w:val="22"/>
          <w:szCs w:val="22"/>
          <w:lang w:eastAsia="en-GB"/>
          <w14:ligatures w14:val="none"/>
        </w:rPr>
        <w:t>ing</w:t>
      </w:r>
      <w:r w:rsidR="003638EF">
        <w:rPr>
          <w:rFonts w:ascii="Arial" w:eastAsia="Times New Roman" w:hAnsi="Arial" w:cs="Arial"/>
          <w:kern w:val="0"/>
          <w:sz w:val="22"/>
          <w:szCs w:val="22"/>
          <w:lang w:eastAsia="en-GB"/>
          <w14:ligatures w14:val="none"/>
        </w:rPr>
        <w:t xml:space="preserve"> that </w:t>
      </w:r>
      <w:r w:rsidR="00471F46" w:rsidRPr="00471F46">
        <w:rPr>
          <w:rFonts w:ascii="Arial" w:eastAsia="Times New Roman" w:hAnsi="Arial" w:cs="Arial"/>
          <w:kern w:val="0"/>
          <w:sz w:val="22"/>
          <w:szCs w:val="22"/>
          <w:lang w:eastAsia="en-GB"/>
          <w14:ligatures w14:val="none"/>
        </w:rPr>
        <w:t>the building is subject to a sufficiently low risk of supporting roosting bats</w:t>
      </w:r>
      <w:r w:rsidR="00471F46">
        <w:rPr>
          <w:rFonts w:ascii="Arial" w:eastAsia="Times New Roman" w:hAnsi="Arial" w:cs="Arial"/>
          <w:kern w:val="0"/>
          <w:sz w:val="22"/>
          <w:szCs w:val="22"/>
          <w:lang w:eastAsia="en-GB"/>
          <w14:ligatures w14:val="none"/>
        </w:rPr>
        <w:t>.</w:t>
      </w:r>
    </w:p>
    <w:p w14:paraId="31ABA466"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0CE9840"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30B395C2"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4850A64" w14:textId="73B3AA91"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2EEC932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44D5ACD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4536E2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FB55F5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49E1AC9" w14:textId="7777777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r w:rsidRPr="008872B6">
        <w:rPr>
          <w:rFonts w:ascii="Arial" w:eastAsia="Times New Roman" w:hAnsi="Arial" w:cs="Arial"/>
          <w:color w:val="000000" w:themeColor="text1"/>
          <w:kern w:val="0"/>
          <w:sz w:val="22"/>
          <w:szCs w:val="22"/>
          <w:lang w:eastAsia="en-GB"/>
          <w14:ligatures w14:val="none"/>
        </w:rPr>
        <w:t xml:space="preserve">Section 245 of the Levelling Up and Regeneration Act 20231 (LURA) introduced a statutory duty on relevant authorities to seek to further the statutory purposes of protected landscapes (the ‘seek to further’ duty). </w:t>
      </w:r>
    </w:p>
    <w:p w14:paraId="3076556E" w14:textId="7777777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p>
    <w:p w14:paraId="46B83095" w14:textId="77777777" w:rsid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r w:rsidRPr="008872B6">
        <w:rPr>
          <w:rFonts w:ascii="Arial" w:eastAsia="Times New Roman" w:hAnsi="Arial" w:cs="Arial"/>
          <w:color w:val="000000" w:themeColor="text1"/>
          <w:kern w:val="0"/>
          <w:sz w:val="22"/>
          <w:szCs w:val="22"/>
          <w:lang w:eastAsia="en-GB"/>
          <w14:ligatures w14:val="none"/>
        </w:rPr>
        <w:t>Saved Policy C3 requires the landscape character of this area to be “conserved and enhanced and development will not be permitted which is considered to be detrimental to the high quality of these landscapes”. </w:t>
      </w:r>
    </w:p>
    <w:p w14:paraId="078FFF99" w14:textId="7777777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p>
    <w:p w14:paraId="232C92E1" w14:textId="7777777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r w:rsidRPr="008872B6">
        <w:rPr>
          <w:rFonts w:ascii="Arial" w:eastAsia="Times New Roman" w:hAnsi="Arial" w:cs="Arial"/>
          <w:color w:val="000000" w:themeColor="text1"/>
          <w:kern w:val="0"/>
          <w:sz w:val="22"/>
          <w:szCs w:val="22"/>
          <w:lang w:eastAsia="en-GB"/>
          <w14:ligatures w14:val="none"/>
        </w:rPr>
        <w:t xml:space="preserve">The application site lies within the Cotswolds National Landscape and a Special Landscape Area therefore due consideration </w:t>
      </w:r>
      <w:proofErr w:type="gramStart"/>
      <w:r w:rsidRPr="008872B6">
        <w:rPr>
          <w:rFonts w:ascii="Arial" w:eastAsia="Times New Roman" w:hAnsi="Arial" w:cs="Arial"/>
          <w:color w:val="000000" w:themeColor="text1"/>
          <w:kern w:val="0"/>
          <w:sz w:val="22"/>
          <w:szCs w:val="22"/>
          <w:lang w:eastAsia="en-GB"/>
          <w14:ligatures w14:val="none"/>
        </w:rPr>
        <w:t>has to</w:t>
      </w:r>
      <w:proofErr w:type="gramEnd"/>
      <w:r w:rsidRPr="008872B6">
        <w:rPr>
          <w:rFonts w:ascii="Arial" w:eastAsia="Times New Roman" w:hAnsi="Arial" w:cs="Arial"/>
          <w:color w:val="000000" w:themeColor="text1"/>
          <w:kern w:val="0"/>
          <w:sz w:val="22"/>
          <w:szCs w:val="22"/>
          <w:lang w:eastAsia="en-GB"/>
          <w14:ligatures w14:val="none"/>
        </w:rPr>
        <w:t xml:space="preserve"> be given to any development that may adversely impact upon the scenic quality of the special landscape designations.</w:t>
      </w:r>
    </w:p>
    <w:p w14:paraId="000B97E9" w14:textId="7777777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r w:rsidRPr="008872B6">
        <w:rPr>
          <w:rFonts w:ascii="Arial" w:eastAsia="Times New Roman" w:hAnsi="Arial" w:cs="Arial"/>
          <w:color w:val="000000" w:themeColor="text1"/>
          <w:kern w:val="0"/>
          <w:sz w:val="22"/>
          <w:szCs w:val="22"/>
          <w:lang w:eastAsia="en-GB"/>
          <w14:ligatures w14:val="none"/>
        </w:rPr>
        <w:t> </w:t>
      </w:r>
    </w:p>
    <w:p w14:paraId="57CF74C6" w14:textId="3736E61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r w:rsidRPr="008872B6">
        <w:rPr>
          <w:rFonts w:ascii="Arial" w:eastAsia="Times New Roman" w:hAnsi="Arial" w:cs="Arial"/>
          <w:color w:val="000000" w:themeColor="text1"/>
          <w:kern w:val="0"/>
          <w:sz w:val="22"/>
          <w:szCs w:val="22"/>
          <w:lang w:eastAsia="en-GB"/>
          <w14:ligatures w14:val="none"/>
        </w:rPr>
        <w:t xml:space="preserve">The scheme relates to a </w:t>
      </w:r>
      <w:r w:rsidR="003419AE">
        <w:rPr>
          <w:rFonts w:ascii="Arial" w:eastAsia="Times New Roman" w:hAnsi="Arial" w:cs="Arial"/>
          <w:color w:val="000000" w:themeColor="text1"/>
          <w:kern w:val="0"/>
          <w:sz w:val="22"/>
          <w:szCs w:val="22"/>
          <w:lang w:eastAsia="en-GB"/>
          <w14:ligatures w14:val="none"/>
        </w:rPr>
        <w:t xml:space="preserve">conversion of the existing attic space and a </w:t>
      </w:r>
      <w:r w:rsidR="0000045B">
        <w:rPr>
          <w:rFonts w:ascii="Arial" w:eastAsia="Times New Roman" w:hAnsi="Arial" w:cs="Arial"/>
          <w:color w:val="000000" w:themeColor="text1"/>
          <w:kern w:val="0"/>
          <w:sz w:val="22"/>
          <w:szCs w:val="22"/>
          <w:lang w:eastAsia="en-GB"/>
          <w14:ligatures w14:val="none"/>
        </w:rPr>
        <w:t>replacement</w:t>
      </w:r>
      <w:r w:rsidR="003419AE">
        <w:rPr>
          <w:rFonts w:ascii="Arial" w:eastAsia="Times New Roman" w:hAnsi="Arial" w:cs="Arial"/>
          <w:color w:val="000000" w:themeColor="text1"/>
          <w:kern w:val="0"/>
          <w:sz w:val="22"/>
          <w:szCs w:val="22"/>
          <w:lang w:eastAsia="en-GB"/>
          <w14:ligatures w14:val="none"/>
        </w:rPr>
        <w:t xml:space="preserve"> single storey rear </w:t>
      </w:r>
      <w:r w:rsidR="0000045B">
        <w:rPr>
          <w:rFonts w:ascii="Arial" w:eastAsia="Times New Roman" w:hAnsi="Arial" w:cs="Arial"/>
          <w:color w:val="000000" w:themeColor="text1"/>
          <w:kern w:val="0"/>
          <w:sz w:val="22"/>
          <w:szCs w:val="22"/>
          <w:lang w:eastAsia="en-GB"/>
          <w14:ligatures w14:val="none"/>
        </w:rPr>
        <w:t>extension.</w:t>
      </w:r>
      <w:r w:rsidRPr="008872B6">
        <w:rPr>
          <w:rFonts w:ascii="Arial" w:eastAsia="Times New Roman" w:hAnsi="Arial" w:cs="Arial"/>
          <w:color w:val="000000" w:themeColor="text1"/>
          <w:kern w:val="0"/>
          <w:sz w:val="22"/>
          <w:szCs w:val="22"/>
          <w:lang w:eastAsia="en-GB"/>
          <w14:ligatures w14:val="none"/>
        </w:rPr>
        <w:t xml:space="preserve"> The built form would be contained within the private residential curtilage of the </w:t>
      </w:r>
      <w:r w:rsidRPr="008872B6">
        <w:rPr>
          <w:rFonts w:ascii="Arial" w:eastAsia="Times New Roman" w:hAnsi="Arial" w:cs="Arial"/>
          <w:color w:val="000000" w:themeColor="text1"/>
          <w:kern w:val="0"/>
          <w:sz w:val="22"/>
          <w:szCs w:val="22"/>
          <w:lang w:eastAsia="en-GB"/>
          <w14:ligatures w14:val="none"/>
        </w:rPr>
        <w:lastRenderedPageBreak/>
        <w:t>host dwelling, with</w:t>
      </w:r>
      <w:r w:rsidR="00F70622">
        <w:rPr>
          <w:rFonts w:ascii="Arial" w:eastAsia="Times New Roman" w:hAnsi="Arial" w:cs="Arial"/>
          <w:color w:val="000000" w:themeColor="text1"/>
          <w:kern w:val="0"/>
          <w:sz w:val="22"/>
          <w:szCs w:val="22"/>
          <w:lang w:eastAsia="en-GB"/>
          <w14:ligatures w14:val="none"/>
        </w:rPr>
        <w:t xml:space="preserve"> similar development present within the immediate environs. </w:t>
      </w:r>
      <w:r w:rsidRPr="008872B6">
        <w:rPr>
          <w:rFonts w:ascii="Arial" w:eastAsia="Times New Roman" w:hAnsi="Arial" w:cs="Arial"/>
          <w:color w:val="000000" w:themeColor="text1"/>
          <w:kern w:val="0"/>
          <w:sz w:val="22"/>
          <w:szCs w:val="22"/>
          <w:lang w:eastAsia="en-GB"/>
          <w14:ligatures w14:val="none"/>
        </w:rPr>
        <w:t xml:space="preserve">Therefore, no concerns are raised in relation to the impact on the National Landscape. </w:t>
      </w:r>
    </w:p>
    <w:p w14:paraId="4CBFB36F" w14:textId="7777777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p>
    <w:p w14:paraId="71539931" w14:textId="51B6FB4A"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r w:rsidRPr="008872B6">
        <w:rPr>
          <w:rFonts w:ascii="Arial" w:eastAsia="Times New Roman" w:hAnsi="Arial" w:cs="Arial"/>
          <w:color w:val="000000" w:themeColor="text1"/>
          <w:kern w:val="0"/>
          <w:sz w:val="22"/>
          <w:szCs w:val="22"/>
          <w:lang w:eastAsia="en-GB"/>
          <w14:ligatures w14:val="none"/>
        </w:rPr>
        <w:t xml:space="preserve">The scheme relates to limited development, and the use of </w:t>
      </w:r>
      <w:r w:rsidR="00367799">
        <w:rPr>
          <w:rFonts w:ascii="Arial" w:eastAsia="Times New Roman" w:hAnsi="Arial" w:cs="Arial"/>
          <w:color w:val="000000" w:themeColor="text1"/>
          <w:kern w:val="0"/>
          <w:sz w:val="22"/>
          <w:szCs w:val="22"/>
          <w:lang w:eastAsia="en-GB"/>
          <w14:ligatures w14:val="none"/>
        </w:rPr>
        <w:t xml:space="preserve">natural </w:t>
      </w:r>
      <w:r w:rsidR="00F70622">
        <w:rPr>
          <w:rFonts w:ascii="Arial" w:eastAsia="Times New Roman" w:hAnsi="Arial" w:cs="Arial"/>
          <w:color w:val="000000" w:themeColor="text1"/>
          <w:kern w:val="0"/>
          <w:sz w:val="22"/>
          <w:szCs w:val="22"/>
          <w:lang w:eastAsia="en-GB"/>
          <w14:ligatures w14:val="none"/>
        </w:rPr>
        <w:t>sustainable</w:t>
      </w:r>
      <w:r w:rsidRPr="008872B6">
        <w:rPr>
          <w:rFonts w:ascii="Arial" w:eastAsia="Times New Roman" w:hAnsi="Arial" w:cs="Arial"/>
          <w:color w:val="000000" w:themeColor="text1"/>
          <w:kern w:val="0"/>
          <w:sz w:val="22"/>
          <w:szCs w:val="22"/>
          <w:lang w:eastAsia="en-GB"/>
          <w14:ligatures w14:val="none"/>
        </w:rPr>
        <w:t xml:space="preserve"> materials </w:t>
      </w:r>
      <w:proofErr w:type="gramStart"/>
      <w:r w:rsidRPr="008872B6">
        <w:rPr>
          <w:rFonts w:ascii="Arial" w:eastAsia="Times New Roman" w:hAnsi="Arial" w:cs="Arial"/>
          <w:color w:val="000000" w:themeColor="text1"/>
          <w:kern w:val="0"/>
          <w:sz w:val="22"/>
          <w:szCs w:val="22"/>
          <w:lang w:eastAsia="en-GB"/>
          <w14:ligatures w14:val="none"/>
        </w:rPr>
        <w:t>is considered to be</w:t>
      </w:r>
      <w:proofErr w:type="gramEnd"/>
      <w:r w:rsidRPr="008872B6">
        <w:rPr>
          <w:rFonts w:ascii="Arial" w:eastAsia="Times New Roman" w:hAnsi="Arial" w:cs="Arial"/>
          <w:color w:val="000000" w:themeColor="text1"/>
          <w:kern w:val="0"/>
          <w:sz w:val="22"/>
          <w:szCs w:val="22"/>
          <w:lang w:eastAsia="en-GB"/>
          <w14:ligatures w14:val="none"/>
        </w:rPr>
        <w:t xml:space="preserve"> respectful of the natural setting, which would seek to further the purpose of conserving and enhancing the natural beauty of the National Landscape.</w:t>
      </w:r>
    </w:p>
    <w:p w14:paraId="2F28CDE9" w14:textId="7777777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p>
    <w:p w14:paraId="4B7026B4" w14:textId="7777777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r w:rsidRPr="008872B6">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Cotswolds National Landscape or Special Landscape Area. The development therefore complies with Core Policy 51 of the Wiltshire Core Strategy and Paragraph 189 of the NPPF in conserving and enhancing the National Landscape and Special Landscape Area.</w:t>
      </w:r>
    </w:p>
    <w:p w14:paraId="2889B709" w14:textId="77777777" w:rsidR="008872B6" w:rsidRPr="008872B6" w:rsidRDefault="008872B6" w:rsidP="008872B6">
      <w:pPr>
        <w:spacing w:after="0" w:line="276" w:lineRule="auto"/>
        <w:jc w:val="both"/>
        <w:rPr>
          <w:rFonts w:ascii="Arial" w:eastAsia="Times New Roman" w:hAnsi="Arial" w:cs="Arial"/>
          <w:color w:val="000000" w:themeColor="text1"/>
          <w:kern w:val="0"/>
          <w:sz w:val="22"/>
          <w:szCs w:val="22"/>
          <w:lang w:eastAsia="en-GB"/>
          <w14:ligatures w14:val="none"/>
        </w:rPr>
      </w:pPr>
    </w:p>
    <w:p w14:paraId="0EEFD70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24E6DF9"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35DDB06A"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B3A93B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AD73C69"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2E35704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321D9A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4A8489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6F5B00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A6F0151"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824DFAB" w14:textId="48AC3461" w:rsidR="00003D7F" w:rsidRPr="003827FD" w:rsidRDefault="00003D7F" w:rsidP="00003D7F">
      <w:pPr>
        <w:spacing w:after="0" w:line="276" w:lineRule="auto"/>
        <w:jc w:val="both"/>
        <w:rPr>
          <w:rFonts w:ascii="Arial" w:hAnsi="Arial" w:cs="Arial"/>
          <w:sz w:val="22"/>
          <w:szCs w:val="22"/>
        </w:rPr>
      </w:pPr>
    </w:p>
    <w:sectPr w:rsidR="00003D7F" w:rsidRPr="003827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45B"/>
    <w:rsid w:val="00001981"/>
    <w:rsid w:val="00003A12"/>
    <w:rsid w:val="00003D7F"/>
    <w:rsid w:val="00011496"/>
    <w:rsid w:val="000143A5"/>
    <w:rsid w:val="000148E7"/>
    <w:rsid w:val="00015ADB"/>
    <w:rsid w:val="000221CB"/>
    <w:rsid w:val="00033847"/>
    <w:rsid w:val="00036B7E"/>
    <w:rsid w:val="00043B9C"/>
    <w:rsid w:val="000610AC"/>
    <w:rsid w:val="00062F97"/>
    <w:rsid w:val="00063A02"/>
    <w:rsid w:val="00063D1C"/>
    <w:rsid w:val="0006701C"/>
    <w:rsid w:val="00071E19"/>
    <w:rsid w:val="0007377C"/>
    <w:rsid w:val="0007735A"/>
    <w:rsid w:val="000815DE"/>
    <w:rsid w:val="0008454F"/>
    <w:rsid w:val="00084FA8"/>
    <w:rsid w:val="00085C56"/>
    <w:rsid w:val="00091944"/>
    <w:rsid w:val="00093398"/>
    <w:rsid w:val="00097010"/>
    <w:rsid w:val="000A33FD"/>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25A"/>
    <w:rsid w:val="00141929"/>
    <w:rsid w:val="0014198B"/>
    <w:rsid w:val="00151519"/>
    <w:rsid w:val="00151DF7"/>
    <w:rsid w:val="00152901"/>
    <w:rsid w:val="0016162B"/>
    <w:rsid w:val="00162405"/>
    <w:rsid w:val="00172536"/>
    <w:rsid w:val="0018298F"/>
    <w:rsid w:val="00182DD0"/>
    <w:rsid w:val="001A4142"/>
    <w:rsid w:val="001A6E40"/>
    <w:rsid w:val="001B19F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53305"/>
    <w:rsid w:val="00257C62"/>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419AE"/>
    <w:rsid w:val="00355801"/>
    <w:rsid w:val="003628CC"/>
    <w:rsid w:val="00362D8F"/>
    <w:rsid w:val="003638EF"/>
    <w:rsid w:val="00364013"/>
    <w:rsid w:val="00367010"/>
    <w:rsid w:val="00367799"/>
    <w:rsid w:val="00371103"/>
    <w:rsid w:val="00371C0F"/>
    <w:rsid w:val="003727C5"/>
    <w:rsid w:val="00372E76"/>
    <w:rsid w:val="0037425B"/>
    <w:rsid w:val="00377151"/>
    <w:rsid w:val="003774FF"/>
    <w:rsid w:val="003827FD"/>
    <w:rsid w:val="0038668B"/>
    <w:rsid w:val="00393433"/>
    <w:rsid w:val="00394AB3"/>
    <w:rsid w:val="003A202C"/>
    <w:rsid w:val="003A2DD3"/>
    <w:rsid w:val="003A7995"/>
    <w:rsid w:val="003C7574"/>
    <w:rsid w:val="003E08E2"/>
    <w:rsid w:val="003E2BA9"/>
    <w:rsid w:val="003E7C6E"/>
    <w:rsid w:val="003F076A"/>
    <w:rsid w:val="003F5922"/>
    <w:rsid w:val="00400FB2"/>
    <w:rsid w:val="00412B03"/>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1A7D"/>
    <w:rsid w:val="00471F46"/>
    <w:rsid w:val="004810AA"/>
    <w:rsid w:val="00482050"/>
    <w:rsid w:val="00483F3C"/>
    <w:rsid w:val="00487D26"/>
    <w:rsid w:val="004908AE"/>
    <w:rsid w:val="00491C07"/>
    <w:rsid w:val="00492385"/>
    <w:rsid w:val="00492C16"/>
    <w:rsid w:val="00496A46"/>
    <w:rsid w:val="004A4A11"/>
    <w:rsid w:val="004A6DB3"/>
    <w:rsid w:val="004B0717"/>
    <w:rsid w:val="004B0B23"/>
    <w:rsid w:val="004B3C0C"/>
    <w:rsid w:val="004D3857"/>
    <w:rsid w:val="004D3BA9"/>
    <w:rsid w:val="004E7970"/>
    <w:rsid w:val="004F635C"/>
    <w:rsid w:val="004F65E7"/>
    <w:rsid w:val="00504EBE"/>
    <w:rsid w:val="00515980"/>
    <w:rsid w:val="0051645C"/>
    <w:rsid w:val="0052069C"/>
    <w:rsid w:val="00520E30"/>
    <w:rsid w:val="005270BA"/>
    <w:rsid w:val="0054068B"/>
    <w:rsid w:val="00540D13"/>
    <w:rsid w:val="00550749"/>
    <w:rsid w:val="00561A9C"/>
    <w:rsid w:val="00582EB0"/>
    <w:rsid w:val="0059524B"/>
    <w:rsid w:val="00597BBB"/>
    <w:rsid w:val="005A2832"/>
    <w:rsid w:val="005A2CD7"/>
    <w:rsid w:val="005A5492"/>
    <w:rsid w:val="005B0FD5"/>
    <w:rsid w:val="005C1D3F"/>
    <w:rsid w:val="005C32C2"/>
    <w:rsid w:val="005D04A7"/>
    <w:rsid w:val="005D13DC"/>
    <w:rsid w:val="005D24B8"/>
    <w:rsid w:val="005D30AB"/>
    <w:rsid w:val="005E0776"/>
    <w:rsid w:val="005E0F78"/>
    <w:rsid w:val="005E2BAD"/>
    <w:rsid w:val="005E7006"/>
    <w:rsid w:val="005F658E"/>
    <w:rsid w:val="00615302"/>
    <w:rsid w:val="006164A3"/>
    <w:rsid w:val="00616DC2"/>
    <w:rsid w:val="0062105C"/>
    <w:rsid w:val="0062234B"/>
    <w:rsid w:val="006242FB"/>
    <w:rsid w:val="00631B2E"/>
    <w:rsid w:val="0063206F"/>
    <w:rsid w:val="006407C9"/>
    <w:rsid w:val="00640FEC"/>
    <w:rsid w:val="00643C57"/>
    <w:rsid w:val="0064441A"/>
    <w:rsid w:val="00647E0D"/>
    <w:rsid w:val="00653CA6"/>
    <w:rsid w:val="00662C0A"/>
    <w:rsid w:val="006638F7"/>
    <w:rsid w:val="00663D3A"/>
    <w:rsid w:val="00664B60"/>
    <w:rsid w:val="006656F8"/>
    <w:rsid w:val="0066737B"/>
    <w:rsid w:val="006705B5"/>
    <w:rsid w:val="00673B87"/>
    <w:rsid w:val="00680DA9"/>
    <w:rsid w:val="00681053"/>
    <w:rsid w:val="00683C17"/>
    <w:rsid w:val="00696570"/>
    <w:rsid w:val="006A15F9"/>
    <w:rsid w:val="006A6EB8"/>
    <w:rsid w:val="006A735A"/>
    <w:rsid w:val="006B1193"/>
    <w:rsid w:val="006B6C79"/>
    <w:rsid w:val="006C2EF8"/>
    <w:rsid w:val="006C5A72"/>
    <w:rsid w:val="006D1073"/>
    <w:rsid w:val="006D4A80"/>
    <w:rsid w:val="006E139C"/>
    <w:rsid w:val="006E1738"/>
    <w:rsid w:val="00711058"/>
    <w:rsid w:val="00714FE5"/>
    <w:rsid w:val="00715057"/>
    <w:rsid w:val="007235F5"/>
    <w:rsid w:val="007415FD"/>
    <w:rsid w:val="00742C35"/>
    <w:rsid w:val="00744E80"/>
    <w:rsid w:val="0074528C"/>
    <w:rsid w:val="00750FD1"/>
    <w:rsid w:val="00755B0D"/>
    <w:rsid w:val="007638C3"/>
    <w:rsid w:val="00767FC6"/>
    <w:rsid w:val="00771C95"/>
    <w:rsid w:val="00780BA1"/>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1A31"/>
    <w:rsid w:val="007F3ABA"/>
    <w:rsid w:val="007F3E6E"/>
    <w:rsid w:val="00802C50"/>
    <w:rsid w:val="00810B9F"/>
    <w:rsid w:val="00814CAB"/>
    <w:rsid w:val="008176BD"/>
    <w:rsid w:val="00820A5F"/>
    <w:rsid w:val="00821742"/>
    <w:rsid w:val="0083213E"/>
    <w:rsid w:val="008376A8"/>
    <w:rsid w:val="0084670A"/>
    <w:rsid w:val="00852CAC"/>
    <w:rsid w:val="00855117"/>
    <w:rsid w:val="0085527B"/>
    <w:rsid w:val="00862AEC"/>
    <w:rsid w:val="0086379F"/>
    <w:rsid w:val="00867EFD"/>
    <w:rsid w:val="0087005A"/>
    <w:rsid w:val="00870807"/>
    <w:rsid w:val="0087744B"/>
    <w:rsid w:val="008822ED"/>
    <w:rsid w:val="00884A97"/>
    <w:rsid w:val="008872B6"/>
    <w:rsid w:val="00892438"/>
    <w:rsid w:val="008A0F17"/>
    <w:rsid w:val="008A1574"/>
    <w:rsid w:val="008A3152"/>
    <w:rsid w:val="008A32E9"/>
    <w:rsid w:val="008A4252"/>
    <w:rsid w:val="008A4A27"/>
    <w:rsid w:val="008B30BE"/>
    <w:rsid w:val="008B578F"/>
    <w:rsid w:val="008B6B89"/>
    <w:rsid w:val="008C2176"/>
    <w:rsid w:val="008C2C2F"/>
    <w:rsid w:val="008C3D5B"/>
    <w:rsid w:val="008C67C6"/>
    <w:rsid w:val="008C704F"/>
    <w:rsid w:val="008D47D9"/>
    <w:rsid w:val="008D694B"/>
    <w:rsid w:val="008D7802"/>
    <w:rsid w:val="008E3EA2"/>
    <w:rsid w:val="008E684D"/>
    <w:rsid w:val="008F0D3D"/>
    <w:rsid w:val="008F1CF8"/>
    <w:rsid w:val="008F6030"/>
    <w:rsid w:val="00901B92"/>
    <w:rsid w:val="00921A38"/>
    <w:rsid w:val="00922CCC"/>
    <w:rsid w:val="0092325F"/>
    <w:rsid w:val="00924221"/>
    <w:rsid w:val="0092586B"/>
    <w:rsid w:val="00932A4E"/>
    <w:rsid w:val="009350D4"/>
    <w:rsid w:val="009504F8"/>
    <w:rsid w:val="009537CD"/>
    <w:rsid w:val="00961C4E"/>
    <w:rsid w:val="0096236F"/>
    <w:rsid w:val="00965A06"/>
    <w:rsid w:val="00967224"/>
    <w:rsid w:val="00967DCB"/>
    <w:rsid w:val="00970A8A"/>
    <w:rsid w:val="00972DD7"/>
    <w:rsid w:val="00974EA2"/>
    <w:rsid w:val="00983CA1"/>
    <w:rsid w:val="009858F4"/>
    <w:rsid w:val="00990A8B"/>
    <w:rsid w:val="00996C28"/>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66F84"/>
    <w:rsid w:val="00A71295"/>
    <w:rsid w:val="00A772D3"/>
    <w:rsid w:val="00A81CF7"/>
    <w:rsid w:val="00A85226"/>
    <w:rsid w:val="00AB52C2"/>
    <w:rsid w:val="00AC01A4"/>
    <w:rsid w:val="00AC67BB"/>
    <w:rsid w:val="00AD2BC0"/>
    <w:rsid w:val="00AD39FA"/>
    <w:rsid w:val="00AD3C2B"/>
    <w:rsid w:val="00AE0229"/>
    <w:rsid w:val="00AE028B"/>
    <w:rsid w:val="00AE04FE"/>
    <w:rsid w:val="00AE5BFE"/>
    <w:rsid w:val="00AF193A"/>
    <w:rsid w:val="00AF2650"/>
    <w:rsid w:val="00AF2AF9"/>
    <w:rsid w:val="00AF7E48"/>
    <w:rsid w:val="00B01936"/>
    <w:rsid w:val="00B111D2"/>
    <w:rsid w:val="00B14EB7"/>
    <w:rsid w:val="00B15FA5"/>
    <w:rsid w:val="00B16D71"/>
    <w:rsid w:val="00B1710B"/>
    <w:rsid w:val="00B3075F"/>
    <w:rsid w:val="00B3119D"/>
    <w:rsid w:val="00B44C99"/>
    <w:rsid w:val="00B44EC9"/>
    <w:rsid w:val="00B52C0E"/>
    <w:rsid w:val="00B54DA2"/>
    <w:rsid w:val="00B60F14"/>
    <w:rsid w:val="00B633AB"/>
    <w:rsid w:val="00B71530"/>
    <w:rsid w:val="00B71D0E"/>
    <w:rsid w:val="00B7214D"/>
    <w:rsid w:val="00B82691"/>
    <w:rsid w:val="00B915D4"/>
    <w:rsid w:val="00B97C23"/>
    <w:rsid w:val="00BA2753"/>
    <w:rsid w:val="00BB5ECE"/>
    <w:rsid w:val="00BB6348"/>
    <w:rsid w:val="00BB7690"/>
    <w:rsid w:val="00BB7859"/>
    <w:rsid w:val="00BB7B47"/>
    <w:rsid w:val="00BD6B4D"/>
    <w:rsid w:val="00BE1F60"/>
    <w:rsid w:val="00BE579C"/>
    <w:rsid w:val="00BE5F7B"/>
    <w:rsid w:val="00BF1DB2"/>
    <w:rsid w:val="00BF7456"/>
    <w:rsid w:val="00C03688"/>
    <w:rsid w:val="00C1522E"/>
    <w:rsid w:val="00C21B1F"/>
    <w:rsid w:val="00C224C6"/>
    <w:rsid w:val="00C261CE"/>
    <w:rsid w:val="00C27C39"/>
    <w:rsid w:val="00C318BF"/>
    <w:rsid w:val="00C326D3"/>
    <w:rsid w:val="00C36EB4"/>
    <w:rsid w:val="00C37EDD"/>
    <w:rsid w:val="00C40230"/>
    <w:rsid w:val="00C43BC6"/>
    <w:rsid w:val="00C44C6D"/>
    <w:rsid w:val="00C45665"/>
    <w:rsid w:val="00C508EE"/>
    <w:rsid w:val="00C5234A"/>
    <w:rsid w:val="00C575A0"/>
    <w:rsid w:val="00C66E1F"/>
    <w:rsid w:val="00C73630"/>
    <w:rsid w:val="00C74F22"/>
    <w:rsid w:val="00C760C4"/>
    <w:rsid w:val="00C777DF"/>
    <w:rsid w:val="00C81A53"/>
    <w:rsid w:val="00C8654A"/>
    <w:rsid w:val="00C86A61"/>
    <w:rsid w:val="00CA1C5C"/>
    <w:rsid w:val="00CA3A97"/>
    <w:rsid w:val="00CB6B3B"/>
    <w:rsid w:val="00CC46DF"/>
    <w:rsid w:val="00CC4FE8"/>
    <w:rsid w:val="00CC51B9"/>
    <w:rsid w:val="00CC552A"/>
    <w:rsid w:val="00CC57A0"/>
    <w:rsid w:val="00CD745F"/>
    <w:rsid w:val="00CE06F0"/>
    <w:rsid w:val="00CE0F73"/>
    <w:rsid w:val="00CE2C7F"/>
    <w:rsid w:val="00CE7093"/>
    <w:rsid w:val="00CF006A"/>
    <w:rsid w:val="00CF4F6C"/>
    <w:rsid w:val="00CF7529"/>
    <w:rsid w:val="00D06D32"/>
    <w:rsid w:val="00D14841"/>
    <w:rsid w:val="00D15F32"/>
    <w:rsid w:val="00D20665"/>
    <w:rsid w:val="00D22F8E"/>
    <w:rsid w:val="00D30109"/>
    <w:rsid w:val="00D3717E"/>
    <w:rsid w:val="00D376D6"/>
    <w:rsid w:val="00D44370"/>
    <w:rsid w:val="00D5047C"/>
    <w:rsid w:val="00D50CF6"/>
    <w:rsid w:val="00D5284F"/>
    <w:rsid w:val="00D66EEC"/>
    <w:rsid w:val="00D732CD"/>
    <w:rsid w:val="00D7435B"/>
    <w:rsid w:val="00D75E29"/>
    <w:rsid w:val="00D831EE"/>
    <w:rsid w:val="00D859CC"/>
    <w:rsid w:val="00D902FA"/>
    <w:rsid w:val="00D907C3"/>
    <w:rsid w:val="00DA41A3"/>
    <w:rsid w:val="00DB13C3"/>
    <w:rsid w:val="00DB7D89"/>
    <w:rsid w:val="00DC0041"/>
    <w:rsid w:val="00DC4104"/>
    <w:rsid w:val="00DC6E07"/>
    <w:rsid w:val="00DD0655"/>
    <w:rsid w:val="00DD2D61"/>
    <w:rsid w:val="00DD3F9C"/>
    <w:rsid w:val="00DD5DF9"/>
    <w:rsid w:val="00DD76CB"/>
    <w:rsid w:val="00DE442D"/>
    <w:rsid w:val="00DF2FE5"/>
    <w:rsid w:val="00E0076E"/>
    <w:rsid w:val="00E00FAB"/>
    <w:rsid w:val="00E0301C"/>
    <w:rsid w:val="00E03FFA"/>
    <w:rsid w:val="00E10F53"/>
    <w:rsid w:val="00E1175C"/>
    <w:rsid w:val="00E12366"/>
    <w:rsid w:val="00E162CA"/>
    <w:rsid w:val="00E16B1D"/>
    <w:rsid w:val="00E24D77"/>
    <w:rsid w:val="00E34C2D"/>
    <w:rsid w:val="00E37C6D"/>
    <w:rsid w:val="00E45C70"/>
    <w:rsid w:val="00E51166"/>
    <w:rsid w:val="00E57D1F"/>
    <w:rsid w:val="00E61170"/>
    <w:rsid w:val="00E61ADC"/>
    <w:rsid w:val="00E66E80"/>
    <w:rsid w:val="00E66F58"/>
    <w:rsid w:val="00E70135"/>
    <w:rsid w:val="00E70D98"/>
    <w:rsid w:val="00E712BA"/>
    <w:rsid w:val="00E9099E"/>
    <w:rsid w:val="00E90A3F"/>
    <w:rsid w:val="00E95266"/>
    <w:rsid w:val="00E95364"/>
    <w:rsid w:val="00E977C4"/>
    <w:rsid w:val="00EB421A"/>
    <w:rsid w:val="00EC2E4E"/>
    <w:rsid w:val="00EC4215"/>
    <w:rsid w:val="00EC4E9E"/>
    <w:rsid w:val="00EC5424"/>
    <w:rsid w:val="00EE47DB"/>
    <w:rsid w:val="00EE5C03"/>
    <w:rsid w:val="00EE6AA5"/>
    <w:rsid w:val="00EE7315"/>
    <w:rsid w:val="00EF0DA4"/>
    <w:rsid w:val="00F005A4"/>
    <w:rsid w:val="00F01283"/>
    <w:rsid w:val="00F07D8C"/>
    <w:rsid w:val="00F1263F"/>
    <w:rsid w:val="00F1491F"/>
    <w:rsid w:val="00F15E48"/>
    <w:rsid w:val="00F17D1C"/>
    <w:rsid w:val="00F2477F"/>
    <w:rsid w:val="00F24D5D"/>
    <w:rsid w:val="00F272A5"/>
    <w:rsid w:val="00F32408"/>
    <w:rsid w:val="00F335B4"/>
    <w:rsid w:val="00F33A0F"/>
    <w:rsid w:val="00F400B5"/>
    <w:rsid w:val="00F40F2D"/>
    <w:rsid w:val="00F50F61"/>
    <w:rsid w:val="00F7017C"/>
    <w:rsid w:val="00F70622"/>
    <w:rsid w:val="00F7609E"/>
    <w:rsid w:val="00F77540"/>
    <w:rsid w:val="00F85D5A"/>
    <w:rsid w:val="00F86303"/>
    <w:rsid w:val="00F9178A"/>
    <w:rsid w:val="00F932D6"/>
    <w:rsid w:val="00FA3D27"/>
    <w:rsid w:val="00FA3DF1"/>
    <w:rsid w:val="00FA5EC3"/>
    <w:rsid w:val="00FB193A"/>
    <w:rsid w:val="00FC07FD"/>
    <w:rsid w:val="00FC4B35"/>
    <w:rsid w:val="00FD0031"/>
    <w:rsid w:val="00FD61A0"/>
    <w:rsid w:val="00FD7F4A"/>
    <w:rsid w:val="00FE2279"/>
    <w:rsid w:val="00FE250F"/>
    <w:rsid w:val="00FE7EDF"/>
    <w:rsid w:val="00FF21CE"/>
    <w:rsid w:val="00FF3D73"/>
    <w:rsid w:val="00FF407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90E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21">
    <w:name w:val="fontstyle21"/>
    <w:basedOn w:val="DefaultParagraphFont"/>
    <w:rsid w:val="00B97C23"/>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2452</Words>
  <Characters>13981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salesforceId:b34fc419-544f-46ca-a426-ac480cd163e6</dc:subject>
  <dc:creator>O'Donoghue, Ruaridh</dc:creator>
  <cp:keywords/>
  <dc:description/>
  <cp:lastModifiedBy>Sims, Steven</cp:lastModifiedBy>
  <cp:revision>5</cp:revision>
  <dcterms:created xsi:type="dcterms:W3CDTF">2026-07-21T09:56:00Z</dcterms:created>
  <dcterms:modified xsi:type="dcterms:W3CDTF">2026-07-22T08:59:00Z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069Q300000NMTxOIAX</vt:lpwstr>
  </property>
</Properties>
</file>