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C711F"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3C1C5D45"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273303F3"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477CC4" w:rsidRPr="00777E73" w14:paraId="01935862" w14:textId="77777777" w:rsidTr="47A0F66D">
        <w:tc>
          <w:tcPr>
            <w:tcW w:w="3681" w:type="dxa"/>
          </w:tcPr>
          <w:p w14:paraId="6B2B399F" w14:textId="77777777" w:rsidR="00477CC4" w:rsidRPr="00777E73" w:rsidRDefault="00477CC4" w:rsidP="00777E73">
            <w:pPr>
              <w:spacing w:before="100" w:beforeAutospacing="1" w:after="100" w:afterAutospacing="1" w:line="276" w:lineRule="auto"/>
              <w:jc w:val="both"/>
              <w:rPr>
                <w:rFonts w:ascii="Arial" w:hAnsi="Arial" w:cs="Arial"/>
                <w:b/>
                <w:bCs/>
                <w:sz w:val="22"/>
                <w:szCs w:val="22"/>
              </w:rPr>
            </w:pPr>
            <w:r w:rsidRPr="00777E73">
              <w:rPr>
                <w:rFonts w:ascii="Arial" w:hAnsi="Arial" w:cs="Arial"/>
                <w:b/>
                <w:bCs/>
                <w:sz w:val="22"/>
                <w:szCs w:val="22"/>
              </w:rPr>
              <w:t>APPLICATION REFERENCE:</w:t>
            </w:r>
          </w:p>
        </w:tc>
        <w:tc>
          <w:tcPr>
            <w:tcW w:w="5335" w:type="dxa"/>
          </w:tcPr>
          <w:p w14:paraId="744E7960" w14:textId="77777777" w:rsidR="00477CC4" w:rsidRPr="00777E73" w:rsidRDefault="00151532" w:rsidP="00777E73">
            <w:pPr>
              <w:spacing w:before="100" w:beforeAutospacing="1" w:after="100" w:afterAutospacing="1" w:line="276" w:lineRule="auto"/>
              <w:rPr>
                <w:rFonts w:ascii="Arial" w:hAnsi="Arial" w:cs="Arial"/>
                <w:sz w:val="22"/>
                <w:szCs w:val="22"/>
              </w:rPr>
            </w:pPr>
            <w:r w:rsidRPr="00777E73">
              <w:rPr>
                <w:rFonts w:ascii="Arial" w:hAnsi="Arial" w:cs="Arial"/>
                <w:sz w:val="22"/>
                <w:szCs w:val="22"/>
              </w:rPr>
              <w:t>PL/2026/02530</w:t>
            </w:r>
          </w:p>
        </w:tc>
      </w:tr>
      <w:tr w:rsidR="00477CC4" w:rsidRPr="00777E73" w14:paraId="7ED14A31" w14:textId="77777777" w:rsidTr="47A0F66D">
        <w:tc>
          <w:tcPr>
            <w:tcW w:w="3681" w:type="dxa"/>
          </w:tcPr>
          <w:p w14:paraId="0CB24880" w14:textId="77777777" w:rsidR="00477CC4" w:rsidRPr="00777E73" w:rsidRDefault="00477CC4" w:rsidP="00777E73">
            <w:pPr>
              <w:spacing w:before="100" w:beforeAutospacing="1" w:after="100" w:afterAutospacing="1" w:line="276" w:lineRule="auto"/>
              <w:jc w:val="both"/>
              <w:rPr>
                <w:rFonts w:ascii="Arial" w:hAnsi="Arial" w:cs="Arial"/>
                <w:b/>
                <w:bCs/>
                <w:sz w:val="22"/>
                <w:szCs w:val="22"/>
              </w:rPr>
            </w:pPr>
            <w:r w:rsidRPr="00777E73">
              <w:rPr>
                <w:rFonts w:ascii="Arial" w:hAnsi="Arial" w:cs="Arial"/>
                <w:b/>
                <w:bCs/>
                <w:sz w:val="22"/>
                <w:szCs w:val="22"/>
              </w:rPr>
              <w:t>APPLICATION TYPE:</w:t>
            </w:r>
          </w:p>
        </w:tc>
        <w:tc>
          <w:tcPr>
            <w:tcW w:w="5335" w:type="dxa"/>
          </w:tcPr>
          <w:p w14:paraId="2E940003" w14:textId="77777777" w:rsidR="00477CC4" w:rsidRPr="00777E73" w:rsidRDefault="00151532" w:rsidP="00777E73">
            <w:pPr>
              <w:spacing w:before="100" w:beforeAutospacing="1" w:after="100" w:afterAutospacing="1" w:line="276" w:lineRule="auto"/>
              <w:rPr>
                <w:rFonts w:ascii="Arial" w:hAnsi="Arial" w:cs="Arial"/>
                <w:sz w:val="22"/>
                <w:szCs w:val="22"/>
              </w:rPr>
            </w:pPr>
            <w:r w:rsidRPr="00777E73">
              <w:rPr>
                <w:rFonts w:ascii="Arial" w:hAnsi="Arial" w:cs="Arial"/>
                <w:sz w:val="22"/>
                <w:szCs w:val="22"/>
              </w:rPr>
              <w:t>Full planning permission</w:t>
            </w:r>
          </w:p>
        </w:tc>
      </w:tr>
      <w:tr w:rsidR="00477CC4" w:rsidRPr="00777E73" w14:paraId="2C27ACC9" w14:textId="77777777" w:rsidTr="47A0F66D">
        <w:tc>
          <w:tcPr>
            <w:tcW w:w="3681" w:type="dxa"/>
          </w:tcPr>
          <w:p w14:paraId="3E182CDB" w14:textId="77777777" w:rsidR="00477CC4" w:rsidRPr="00777E73" w:rsidRDefault="00477CC4" w:rsidP="00777E73">
            <w:pPr>
              <w:spacing w:before="100" w:beforeAutospacing="1" w:after="100" w:afterAutospacing="1" w:line="276" w:lineRule="auto"/>
              <w:jc w:val="both"/>
              <w:rPr>
                <w:rFonts w:ascii="Arial" w:hAnsi="Arial" w:cs="Arial"/>
                <w:b/>
                <w:bCs/>
                <w:sz w:val="22"/>
                <w:szCs w:val="22"/>
              </w:rPr>
            </w:pPr>
            <w:r w:rsidRPr="00777E73">
              <w:rPr>
                <w:rFonts w:ascii="Arial" w:hAnsi="Arial" w:cs="Arial"/>
                <w:b/>
                <w:bCs/>
                <w:sz w:val="22"/>
                <w:szCs w:val="22"/>
              </w:rPr>
              <w:t>SITE ADDRESS:</w:t>
            </w:r>
          </w:p>
        </w:tc>
        <w:tc>
          <w:tcPr>
            <w:tcW w:w="5335" w:type="dxa"/>
          </w:tcPr>
          <w:p w14:paraId="407D90C5" w14:textId="77777777" w:rsidR="00477CC4" w:rsidRPr="00777E73" w:rsidRDefault="00151532" w:rsidP="00777E73">
            <w:pPr>
              <w:spacing w:before="100" w:beforeAutospacing="1" w:after="100" w:afterAutospacing="1" w:line="276" w:lineRule="auto"/>
              <w:rPr>
                <w:rFonts w:ascii="Arial" w:hAnsi="Arial" w:cs="Arial"/>
                <w:sz w:val="22"/>
                <w:szCs w:val="22"/>
              </w:rPr>
            </w:pPr>
            <w:r w:rsidRPr="00777E73">
              <w:rPr>
                <w:rFonts w:ascii="Arial" w:hAnsi="Arial" w:cs="Arial"/>
                <w:sz w:val="22"/>
                <w:szCs w:val="22"/>
              </w:rPr>
              <w:t>Workshop And Store, Greta Bank, 71 High Street, Great Cheverell, SN10 5XZ</w:t>
            </w:r>
          </w:p>
        </w:tc>
      </w:tr>
      <w:tr w:rsidR="00477CC4" w:rsidRPr="00777E73" w14:paraId="3345F189" w14:textId="77777777" w:rsidTr="47A0F66D">
        <w:tc>
          <w:tcPr>
            <w:tcW w:w="3681" w:type="dxa"/>
          </w:tcPr>
          <w:p w14:paraId="091C5EFC" w14:textId="77777777" w:rsidR="00477CC4" w:rsidRPr="00777E73" w:rsidRDefault="00477CC4" w:rsidP="00777E73">
            <w:pPr>
              <w:spacing w:before="100" w:beforeAutospacing="1" w:after="100" w:afterAutospacing="1" w:line="276" w:lineRule="auto"/>
              <w:jc w:val="both"/>
              <w:rPr>
                <w:rFonts w:ascii="Arial" w:hAnsi="Arial" w:cs="Arial"/>
                <w:b/>
                <w:bCs/>
                <w:sz w:val="22"/>
                <w:szCs w:val="22"/>
              </w:rPr>
            </w:pPr>
            <w:r w:rsidRPr="00777E73">
              <w:rPr>
                <w:rFonts w:ascii="Arial" w:hAnsi="Arial" w:cs="Arial"/>
                <w:b/>
                <w:bCs/>
                <w:sz w:val="22"/>
                <w:szCs w:val="22"/>
              </w:rPr>
              <w:t>DEVELOPMENT DESCRIPTION:</w:t>
            </w:r>
          </w:p>
        </w:tc>
        <w:tc>
          <w:tcPr>
            <w:tcW w:w="5335" w:type="dxa"/>
          </w:tcPr>
          <w:p w14:paraId="2074935C" w14:textId="77777777" w:rsidR="00477CC4" w:rsidRPr="00777E73" w:rsidRDefault="00151532" w:rsidP="00777E73">
            <w:pPr>
              <w:spacing w:before="100" w:beforeAutospacing="1" w:after="100" w:afterAutospacing="1" w:line="276" w:lineRule="auto"/>
              <w:rPr>
                <w:rFonts w:ascii="Arial" w:hAnsi="Arial" w:cs="Arial"/>
                <w:sz w:val="22"/>
                <w:szCs w:val="22"/>
              </w:rPr>
            </w:pPr>
            <w:r w:rsidRPr="00777E73">
              <w:rPr>
                <w:rFonts w:ascii="Arial" w:hAnsi="Arial" w:cs="Arial"/>
                <w:sz w:val="22"/>
                <w:szCs w:val="22"/>
              </w:rPr>
              <w:t xml:space="preserve">Change of use of a 36 </w:t>
            </w:r>
            <w:proofErr w:type="spellStart"/>
            <w:r w:rsidRPr="00777E73">
              <w:rPr>
                <w:rFonts w:ascii="Arial" w:hAnsi="Arial" w:cs="Arial"/>
                <w:sz w:val="22"/>
                <w:szCs w:val="22"/>
              </w:rPr>
              <w:t>sq.m</w:t>
            </w:r>
            <w:proofErr w:type="spellEnd"/>
            <w:r w:rsidRPr="00777E73">
              <w:rPr>
                <w:rFonts w:ascii="Arial" w:hAnsi="Arial" w:cs="Arial"/>
                <w:sz w:val="22"/>
                <w:szCs w:val="22"/>
              </w:rPr>
              <w:t xml:space="preserve"> unit from B2/B8 (industrial/storage) to a Medical Clinic (Class E(e)) including replacing rusted sheet roofing. The proposal provides a quiet injury rehabilitation &amp; women's health clinic for the local community.</w:t>
            </w:r>
          </w:p>
        </w:tc>
      </w:tr>
      <w:tr w:rsidR="00477CC4" w:rsidRPr="00777E73" w14:paraId="676963FE" w14:textId="77777777" w:rsidTr="47A0F66D">
        <w:tc>
          <w:tcPr>
            <w:tcW w:w="3681" w:type="dxa"/>
          </w:tcPr>
          <w:p w14:paraId="1D4FE8B1" w14:textId="77777777" w:rsidR="00477CC4" w:rsidRPr="00777E73" w:rsidRDefault="00477CC4" w:rsidP="00777E73">
            <w:pPr>
              <w:spacing w:before="100" w:beforeAutospacing="1" w:after="100" w:afterAutospacing="1" w:line="276" w:lineRule="auto"/>
              <w:jc w:val="both"/>
              <w:rPr>
                <w:rFonts w:ascii="Arial" w:hAnsi="Arial" w:cs="Arial"/>
                <w:b/>
                <w:bCs/>
                <w:sz w:val="22"/>
                <w:szCs w:val="22"/>
              </w:rPr>
            </w:pPr>
            <w:r w:rsidRPr="00777E73">
              <w:rPr>
                <w:rFonts w:ascii="Arial" w:hAnsi="Arial" w:cs="Arial"/>
                <w:b/>
                <w:bCs/>
                <w:sz w:val="22"/>
                <w:szCs w:val="22"/>
              </w:rPr>
              <w:t>RECOMMENDATION:</w:t>
            </w:r>
          </w:p>
        </w:tc>
        <w:tc>
          <w:tcPr>
            <w:tcW w:w="5335" w:type="dxa"/>
          </w:tcPr>
          <w:p w14:paraId="1D9E9290" w14:textId="77777777" w:rsidR="00477CC4" w:rsidRPr="00777E73" w:rsidRDefault="00151532" w:rsidP="00777E73">
            <w:pPr>
              <w:spacing w:line="276" w:lineRule="auto"/>
              <w:rPr>
                <w:rFonts w:ascii="Arial" w:hAnsi="Arial" w:cs="Arial"/>
                <w:sz w:val="22"/>
                <w:szCs w:val="22"/>
              </w:rPr>
            </w:pPr>
            <w:r w:rsidRPr="00777E73">
              <w:rPr>
                <w:rFonts w:ascii="Arial" w:hAnsi="Arial" w:cs="Arial"/>
                <w:sz w:val="22"/>
                <w:szCs w:val="22"/>
              </w:rPr>
              <w:t>Approve with Conditions</w:t>
            </w:r>
          </w:p>
        </w:tc>
      </w:tr>
    </w:tbl>
    <w:p w14:paraId="512E04A1" w14:textId="77777777" w:rsidR="00F7609E" w:rsidRPr="00777E73" w:rsidRDefault="00F7609E" w:rsidP="00777E73">
      <w:pPr>
        <w:spacing w:line="276" w:lineRule="auto"/>
        <w:jc w:val="both"/>
        <w:rPr>
          <w:rFonts w:ascii="Arial" w:hAnsi="Arial" w:cs="Arial"/>
          <w:sz w:val="22"/>
          <w:szCs w:val="22"/>
        </w:rPr>
      </w:pPr>
    </w:p>
    <w:p w14:paraId="6D7469E7" w14:textId="77777777" w:rsidR="00683C17" w:rsidRPr="00777E73" w:rsidRDefault="00683C17" w:rsidP="00777E73">
      <w:pPr>
        <w:spacing w:line="276" w:lineRule="auto"/>
        <w:jc w:val="both"/>
        <w:outlineLvl w:val="2"/>
        <w:rPr>
          <w:rFonts w:ascii="Arial" w:hAnsi="Arial" w:cs="Arial"/>
          <w:b/>
          <w:bCs/>
          <w:sz w:val="22"/>
          <w:szCs w:val="22"/>
        </w:rPr>
      </w:pPr>
      <w:r w:rsidRPr="00777E73">
        <w:rPr>
          <w:rFonts w:ascii="Arial" w:hAnsi="Arial" w:cs="Arial"/>
          <w:b/>
          <w:bCs/>
          <w:sz w:val="22"/>
          <w:szCs w:val="22"/>
        </w:rPr>
        <w:t>SITE DESCRIPTION</w:t>
      </w:r>
      <w:r w:rsidR="00F1263F" w:rsidRPr="00777E73">
        <w:rPr>
          <w:rFonts w:ascii="Arial" w:hAnsi="Arial" w:cs="Arial"/>
          <w:b/>
          <w:bCs/>
          <w:sz w:val="22"/>
          <w:szCs w:val="22"/>
        </w:rPr>
        <w:t>/CONTEXT</w:t>
      </w:r>
    </w:p>
    <w:p w14:paraId="260FC5D2" w14:textId="77777777" w:rsidR="00683C17" w:rsidRPr="00777E73" w:rsidRDefault="00683C17" w:rsidP="00777E73">
      <w:pPr>
        <w:spacing w:line="276" w:lineRule="auto"/>
        <w:jc w:val="both"/>
        <w:rPr>
          <w:rFonts w:ascii="Arial" w:hAnsi="Arial" w:cs="Arial"/>
          <w:color w:val="FF0000"/>
          <w:sz w:val="22"/>
          <w:szCs w:val="22"/>
        </w:rPr>
      </w:pPr>
    </w:p>
    <w:p w14:paraId="6157E96B" w14:textId="3B050300" w:rsidR="002E04BF" w:rsidRPr="00777E73" w:rsidRDefault="002E04BF" w:rsidP="00777E73">
      <w:pPr>
        <w:spacing w:line="276" w:lineRule="auto"/>
        <w:jc w:val="both"/>
        <w:outlineLvl w:val="2"/>
        <w:rPr>
          <w:rFonts w:ascii="Arial" w:hAnsi="Arial" w:cs="Arial"/>
          <w:sz w:val="22"/>
          <w:szCs w:val="22"/>
        </w:rPr>
      </w:pPr>
      <w:r w:rsidRPr="00777E73">
        <w:rPr>
          <w:rFonts w:ascii="Arial" w:hAnsi="Arial" w:cs="Arial"/>
          <w:sz w:val="22"/>
          <w:szCs w:val="22"/>
        </w:rPr>
        <w:t xml:space="preserve">The </w:t>
      </w:r>
      <w:r w:rsidR="00107F3A" w:rsidRPr="00777E73">
        <w:rPr>
          <w:rFonts w:ascii="Arial" w:hAnsi="Arial" w:cs="Arial"/>
          <w:sz w:val="22"/>
          <w:szCs w:val="22"/>
        </w:rPr>
        <w:t xml:space="preserve">application </w:t>
      </w:r>
      <w:r w:rsidRPr="00777E73">
        <w:rPr>
          <w:rFonts w:ascii="Arial" w:hAnsi="Arial" w:cs="Arial"/>
          <w:sz w:val="22"/>
          <w:szCs w:val="22"/>
        </w:rPr>
        <w:t xml:space="preserve">site relates to Unit D, a single-storey commercial unit extending to approximately 35.2 </w:t>
      </w:r>
      <w:proofErr w:type="spellStart"/>
      <w:r w:rsidRPr="00777E73">
        <w:rPr>
          <w:rFonts w:ascii="Arial" w:hAnsi="Arial" w:cs="Arial"/>
          <w:sz w:val="22"/>
          <w:szCs w:val="22"/>
        </w:rPr>
        <w:t>sq.m</w:t>
      </w:r>
      <w:proofErr w:type="spellEnd"/>
      <w:r w:rsidRPr="00777E73">
        <w:rPr>
          <w:rFonts w:ascii="Arial" w:hAnsi="Arial" w:cs="Arial"/>
          <w:sz w:val="22"/>
          <w:szCs w:val="22"/>
        </w:rPr>
        <w:t xml:space="preserve">, located within Ridout Yard, a small cluster of commercial premises situated behind the High Street in Great Cheverell and within the Great Cheverell Conservation Area. </w:t>
      </w:r>
    </w:p>
    <w:p w14:paraId="3A7BB9C5" w14:textId="77777777" w:rsidR="002E04BF" w:rsidRPr="00777E73" w:rsidRDefault="002E04BF" w:rsidP="00777E73">
      <w:pPr>
        <w:spacing w:line="276" w:lineRule="auto"/>
        <w:jc w:val="both"/>
        <w:outlineLvl w:val="2"/>
        <w:rPr>
          <w:rFonts w:ascii="Arial" w:hAnsi="Arial" w:cs="Arial"/>
          <w:sz w:val="22"/>
          <w:szCs w:val="22"/>
        </w:rPr>
      </w:pPr>
    </w:p>
    <w:p w14:paraId="59985690" w14:textId="04A29F2B" w:rsidR="00BE3CE5" w:rsidRPr="00777E73" w:rsidRDefault="002E04BF" w:rsidP="00777E73">
      <w:pPr>
        <w:spacing w:line="276" w:lineRule="auto"/>
        <w:jc w:val="both"/>
        <w:outlineLvl w:val="2"/>
        <w:rPr>
          <w:rFonts w:ascii="Arial" w:hAnsi="Arial" w:cs="Arial"/>
          <w:sz w:val="22"/>
          <w:szCs w:val="22"/>
        </w:rPr>
      </w:pPr>
      <w:r w:rsidRPr="00777E73">
        <w:rPr>
          <w:rFonts w:ascii="Arial" w:hAnsi="Arial" w:cs="Arial"/>
          <w:sz w:val="22"/>
          <w:szCs w:val="22"/>
        </w:rPr>
        <w:t>Unit D forms part of an established commercial yard comprising a collection of utilitarian buildings of varying ages and appearance, accommodating a range of commercial, storage and light industrial uses. The site benefits from shared vehicular access and communal parking serving the wider yard.</w:t>
      </w:r>
    </w:p>
    <w:p w14:paraId="24741A32" w14:textId="77777777" w:rsidR="001A4C83" w:rsidRPr="00777E73" w:rsidRDefault="001A4C83" w:rsidP="00777E73">
      <w:pPr>
        <w:spacing w:line="276" w:lineRule="auto"/>
        <w:jc w:val="both"/>
        <w:outlineLvl w:val="2"/>
        <w:rPr>
          <w:rFonts w:ascii="Arial" w:hAnsi="Arial" w:cs="Arial"/>
          <w:b/>
          <w:bCs/>
          <w:sz w:val="22"/>
          <w:szCs w:val="22"/>
        </w:rPr>
      </w:pPr>
    </w:p>
    <w:p w14:paraId="107AF466" w14:textId="77777777" w:rsidR="00F7609E" w:rsidRPr="00777E73" w:rsidRDefault="00F7609E" w:rsidP="00777E73">
      <w:pPr>
        <w:spacing w:line="276" w:lineRule="auto"/>
        <w:jc w:val="both"/>
        <w:outlineLvl w:val="2"/>
        <w:rPr>
          <w:rFonts w:ascii="Arial" w:hAnsi="Arial" w:cs="Arial"/>
          <w:b/>
          <w:bCs/>
          <w:sz w:val="22"/>
          <w:szCs w:val="22"/>
        </w:rPr>
      </w:pPr>
      <w:r w:rsidRPr="00777E73">
        <w:rPr>
          <w:rFonts w:ascii="Arial" w:hAnsi="Arial" w:cs="Arial"/>
          <w:b/>
          <w:bCs/>
          <w:sz w:val="22"/>
          <w:szCs w:val="22"/>
        </w:rPr>
        <w:t>PROPOSAL</w:t>
      </w:r>
    </w:p>
    <w:p w14:paraId="57FEAD7E" w14:textId="77777777" w:rsidR="00683C17" w:rsidRPr="00777E73" w:rsidRDefault="00683C17" w:rsidP="00777E73">
      <w:pPr>
        <w:spacing w:line="276" w:lineRule="auto"/>
        <w:jc w:val="both"/>
        <w:rPr>
          <w:rFonts w:ascii="Arial" w:hAnsi="Arial" w:cs="Arial"/>
          <w:color w:val="FF0000"/>
          <w:sz w:val="22"/>
          <w:szCs w:val="22"/>
        </w:rPr>
      </w:pPr>
    </w:p>
    <w:p w14:paraId="6276BF16" w14:textId="4DEB3EEC" w:rsidR="00D833D7" w:rsidRPr="00777E73" w:rsidRDefault="00D833D7" w:rsidP="00777E73">
      <w:pPr>
        <w:spacing w:line="276" w:lineRule="auto"/>
        <w:jc w:val="both"/>
        <w:outlineLvl w:val="2"/>
        <w:rPr>
          <w:rFonts w:ascii="Arial" w:hAnsi="Arial" w:cs="Arial"/>
          <w:sz w:val="22"/>
          <w:szCs w:val="22"/>
        </w:rPr>
      </w:pPr>
      <w:r w:rsidRPr="00777E73">
        <w:rPr>
          <w:rFonts w:ascii="Arial" w:hAnsi="Arial" w:cs="Arial"/>
          <w:sz w:val="22"/>
          <w:szCs w:val="22"/>
        </w:rPr>
        <w:t xml:space="preserve">This application seeks planning permission for the change of use of an existing B2/B8 (industrial/storage) unit to a Class E(e) medical clinic, together with minor external alterations. The proposal would facilitate the use of the building as an injury rehabilitation and women's health clinic serving the local community. The existing building would be retained and refurbished, with no changes proposed to its footprint, scale, form, or access arrangements. </w:t>
      </w:r>
    </w:p>
    <w:p w14:paraId="1B5249E6" w14:textId="77777777" w:rsidR="00151C28" w:rsidRPr="00777E73" w:rsidRDefault="00151C28" w:rsidP="00777E73">
      <w:pPr>
        <w:spacing w:line="276" w:lineRule="auto"/>
        <w:jc w:val="both"/>
        <w:outlineLvl w:val="2"/>
        <w:rPr>
          <w:rFonts w:ascii="Arial" w:hAnsi="Arial" w:cs="Arial"/>
          <w:sz w:val="22"/>
          <w:szCs w:val="22"/>
        </w:rPr>
      </w:pPr>
    </w:p>
    <w:p w14:paraId="5C528EBD" w14:textId="1F66DCDA" w:rsidR="00683C17" w:rsidRDefault="00D833D7" w:rsidP="00777E73">
      <w:pPr>
        <w:spacing w:line="276" w:lineRule="auto"/>
        <w:jc w:val="both"/>
        <w:outlineLvl w:val="2"/>
        <w:rPr>
          <w:rFonts w:ascii="Arial" w:hAnsi="Arial" w:cs="Arial"/>
          <w:sz w:val="22"/>
          <w:szCs w:val="22"/>
        </w:rPr>
      </w:pPr>
      <w:r w:rsidRPr="00777E73">
        <w:rPr>
          <w:rFonts w:ascii="Arial" w:hAnsi="Arial" w:cs="Arial"/>
          <w:sz w:val="22"/>
          <w:szCs w:val="22"/>
        </w:rPr>
        <w:t xml:space="preserve">External works are limited to the replacement of the existing rusted sheet metal roof with light grey (Merlin Grey) coated box-profile sheeting, and the provision of a single external air conditioning condenser unit positioned adjacent to the building. </w:t>
      </w:r>
    </w:p>
    <w:p w14:paraId="725E9125" w14:textId="77777777" w:rsidR="005F5D1C" w:rsidRDefault="005F5D1C" w:rsidP="00777E73">
      <w:pPr>
        <w:spacing w:line="276" w:lineRule="auto"/>
        <w:jc w:val="both"/>
        <w:outlineLvl w:val="2"/>
        <w:rPr>
          <w:rFonts w:ascii="Arial" w:hAnsi="Arial" w:cs="Arial"/>
          <w:sz w:val="22"/>
          <w:szCs w:val="22"/>
        </w:rPr>
      </w:pPr>
    </w:p>
    <w:p w14:paraId="7E779C2F" w14:textId="73B31052" w:rsidR="005F5D1C" w:rsidRDefault="00E52869" w:rsidP="00777E73">
      <w:pPr>
        <w:spacing w:line="276" w:lineRule="auto"/>
        <w:jc w:val="both"/>
        <w:outlineLvl w:val="2"/>
        <w:rPr>
          <w:rFonts w:ascii="Arial" w:hAnsi="Arial" w:cs="Arial"/>
          <w:sz w:val="22"/>
          <w:szCs w:val="22"/>
        </w:rPr>
      </w:pPr>
      <w:r>
        <w:rPr>
          <w:rFonts w:ascii="Arial" w:hAnsi="Arial" w:cs="Arial"/>
          <w:sz w:val="22"/>
          <w:szCs w:val="22"/>
        </w:rPr>
        <w:t xml:space="preserve">As stated in the submitted Planning Statement, </w:t>
      </w:r>
      <w:r w:rsidR="005F5D1C" w:rsidRPr="005F5D1C">
        <w:rPr>
          <w:rFonts w:ascii="Arial" w:hAnsi="Arial" w:cs="Arial"/>
          <w:sz w:val="22"/>
          <w:szCs w:val="22"/>
        </w:rPr>
        <w:t xml:space="preserve">the building has undergone maintenance and refurbishment works prior to the submission of this application. The supporting Planning Statement also confirms that the proposed clinic use has not yet commenced. </w:t>
      </w:r>
    </w:p>
    <w:p w14:paraId="3C0A831D" w14:textId="77777777" w:rsidR="001458B2" w:rsidRDefault="001458B2" w:rsidP="00777E73">
      <w:pPr>
        <w:spacing w:line="276" w:lineRule="auto"/>
        <w:jc w:val="both"/>
        <w:outlineLvl w:val="2"/>
        <w:rPr>
          <w:rFonts w:ascii="Arial" w:hAnsi="Arial" w:cs="Arial"/>
          <w:sz w:val="22"/>
          <w:szCs w:val="22"/>
        </w:rPr>
      </w:pPr>
    </w:p>
    <w:p w14:paraId="2239D3FD" w14:textId="77777777" w:rsidR="001458B2" w:rsidRDefault="001458B2" w:rsidP="00777E73">
      <w:pPr>
        <w:spacing w:line="276" w:lineRule="auto"/>
        <w:jc w:val="both"/>
        <w:outlineLvl w:val="2"/>
        <w:rPr>
          <w:rFonts w:ascii="Arial" w:hAnsi="Arial" w:cs="Arial"/>
          <w:sz w:val="22"/>
          <w:szCs w:val="22"/>
        </w:rPr>
      </w:pPr>
    </w:p>
    <w:p w14:paraId="7F1C8310" w14:textId="77777777" w:rsidR="001458B2" w:rsidRDefault="001458B2" w:rsidP="00777E73">
      <w:pPr>
        <w:spacing w:line="276" w:lineRule="auto"/>
        <w:jc w:val="both"/>
        <w:outlineLvl w:val="2"/>
        <w:rPr>
          <w:rFonts w:ascii="Arial" w:hAnsi="Arial" w:cs="Arial"/>
          <w:sz w:val="22"/>
          <w:szCs w:val="22"/>
        </w:rPr>
      </w:pPr>
    </w:p>
    <w:p w14:paraId="4D767022" w14:textId="77777777" w:rsidR="001458B2" w:rsidRDefault="001458B2" w:rsidP="00777E73">
      <w:pPr>
        <w:spacing w:line="276" w:lineRule="auto"/>
        <w:jc w:val="both"/>
        <w:outlineLvl w:val="2"/>
        <w:rPr>
          <w:rFonts w:ascii="Arial" w:hAnsi="Arial" w:cs="Arial"/>
          <w:sz w:val="22"/>
          <w:szCs w:val="22"/>
        </w:rPr>
      </w:pPr>
    </w:p>
    <w:p w14:paraId="6F580AC5" w14:textId="77777777" w:rsidR="001458B2" w:rsidRPr="00777E73" w:rsidRDefault="001458B2" w:rsidP="00777E73">
      <w:pPr>
        <w:spacing w:line="276" w:lineRule="auto"/>
        <w:jc w:val="both"/>
        <w:outlineLvl w:val="2"/>
        <w:rPr>
          <w:rFonts w:ascii="Arial" w:hAnsi="Arial" w:cs="Arial"/>
          <w:sz w:val="22"/>
          <w:szCs w:val="22"/>
        </w:rPr>
      </w:pPr>
    </w:p>
    <w:p w14:paraId="0AA21948" w14:textId="77777777" w:rsidR="00151C28" w:rsidRPr="00777E73" w:rsidRDefault="00151C28" w:rsidP="00777E73">
      <w:pPr>
        <w:spacing w:line="276" w:lineRule="auto"/>
        <w:jc w:val="both"/>
        <w:outlineLvl w:val="2"/>
        <w:rPr>
          <w:rFonts w:ascii="Arial" w:hAnsi="Arial" w:cs="Arial"/>
          <w:b/>
          <w:bCs/>
          <w:sz w:val="22"/>
          <w:szCs w:val="22"/>
        </w:rPr>
      </w:pPr>
    </w:p>
    <w:p w14:paraId="663AD155" w14:textId="77777777" w:rsidR="00F7609E" w:rsidRPr="00777E73" w:rsidRDefault="00F7609E" w:rsidP="00777E73">
      <w:pPr>
        <w:spacing w:line="276" w:lineRule="auto"/>
        <w:jc w:val="both"/>
        <w:outlineLvl w:val="2"/>
        <w:rPr>
          <w:rFonts w:ascii="Arial" w:hAnsi="Arial" w:cs="Arial"/>
          <w:b/>
          <w:bCs/>
          <w:sz w:val="22"/>
          <w:szCs w:val="22"/>
        </w:rPr>
      </w:pPr>
      <w:r w:rsidRPr="00777E73">
        <w:rPr>
          <w:rFonts w:ascii="Arial" w:hAnsi="Arial" w:cs="Arial"/>
          <w:b/>
          <w:bCs/>
          <w:sz w:val="22"/>
          <w:szCs w:val="22"/>
        </w:rPr>
        <w:lastRenderedPageBreak/>
        <w:t>PLANNING HISTORY</w:t>
      </w:r>
    </w:p>
    <w:p w14:paraId="797DA090" w14:textId="77777777" w:rsidR="0029187E" w:rsidRPr="00777E73" w:rsidRDefault="0029187E" w:rsidP="00777E73">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151532" w:rsidRPr="00777E73" w14:paraId="19CD1053" w14:textId="77777777" w:rsidTr="003A649D">
        <w:trPr>
          <w:trHeight w:hRule="exact" w:val="20"/>
        </w:trPr>
        <w:tc>
          <w:tcPr>
            <w:tcW w:w="8921" w:type="dxa"/>
            <w:tcBorders>
              <w:bottom w:val="single" w:sz="6" w:space="0" w:color="auto"/>
            </w:tcBorders>
            <w:vAlign w:val="center"/>
            <w:hideMark/>
          </w:tcPr>
          <w:p w14:paraId="6385A9B9" w14:textId="77777777" w:rsidR="00151532" w:rsidRPr="00777E73" w:rsidRDefault="00151532" w:rsidP="00777E73">
            <w:pPr>
              <w:spacing w:line="276" w:lineRule="auto"/>
              <w:rPr>
                <w:rFonts w:ascii="Arial" w:hAnsi="Arial" w:cs="Arial"/>
                <w:sz w:val="22"/>
                <w:szCs w:val="22"/>
              </w:rPr>
            </w:pPr>
            <w:bookmarkStart w:id="0" w:name="_bc9eaa23_7b84_4e11_8860_67eb8bbe0c9e"/>
          </w:p>
        </w:tc>
      </w:tr>
      <w:tr w:rsidR="00151532" w:rsidRPr="00777E73" w14:paraId="48F62EDF" w14:textId="77777777" w:rsidTr="003A649D">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6AF80C21" w14:textId="77777777" w:rsidR="00151532" w:rsidRPr="00777E73" w:rsidRDefault="00151532" w:rsidP="00777E73">
            <w:pPr>
              <w:spacing w:line="276" w:lineRule="auto"/>
              <w:rPr>
                <w:rFonts w:ascii="Arial" w:hAnsi="Arial" w:cs="Arial"/>
                <w:b/>
                <w:bCs/>
                <w:sz w:val="22"/>
                <w:szCs w:val="22"/>
              </w:rPr>
            </w:pPr>
            <w:r w:rsidRPr="00777E73">
              <w:rPr>
                <w:rFonts w:ascii="Arial" w:hAnsi="Arial" w:cs="Arial"/>
                <w:b/>
                <w:bCs/>
                <w:sz w:val="22"/>
                <w:szCs w:val="22"/>
              </w:rPr>
              <w:t>Proposal / Summary</w:t>
            </w:r>
          </w:p>
        </w:tc>
      </w:tr>
      <w:tr w:rsidR="00151532" w:rsidRPr="00777E73" w14:paraId="338B17EC" w14:textId="77777777" w:rsidTr="003A649D">
        <w:tc>
          <w:tcPr>
            <w:tcW w:w="8921" w:type="dxa"/>
            <w:tcBorders>
              <w:left w:val="single" w:sz="12" w:space="0" w:color="auto"/>
              <w:bottom w:val="single" w:sz="12" w:space="0" w:color="auto"/>
              <w:right w:val="single" w:sz="12" w:space="0" w:color="auto"/>
            </w:tcBorders>
            <w:vAlign w:val="center"/>
          </w:tcPr>
          <w:p w14:paraId="2770F59C" w14:textId="77777777" w:rsidR="00151532" w:rsidRPr="00777E73" w:rsidRDefault="00151532" w:rsidP="00777E73">
            <w:pPr>
              <w:spacing w:line="276" w:lineRule="auto"/>
              <w:rPr>
                <w:rFonts w:ascii="Arial" w:hAnsi="Arial" w:cs="Arial"/>
                <w:sz w:val="22"/>
                <w:szCs w:val="22"/>
              </w:rPr>
            </w:pPr>
            <w:r w:rsidRPr="00777E73">
              <w:rPr>
                <w:rFonts w:ascii="Arial" w:hAnsi="Arial" w:cs="Arial"/>
                <w:sz w:val="22"/>
                <w:szCs w:val="22"/>
              </w:rPr>
              <w:t>K/39924 - Full planning permission Decision - Approve with Conditions Date: 19/10/2000 – Replacement store building and construct pitch roof over workshop.</w:t>
            </w:r>
          </w:p>
        </w:tc>
      </w:tr>
      <w:tr w:rsidR="00151532" w:rsidRPr="00777E73" w14:paraId="722C83A9" w14:textId="77777777" w:rsidTr="003A649D">
        <w:tc>
          <w:tcPr>
            <w:tcW w:w="8921" w:type="dxa"/>
            <w:tcBorders>
              <w:left w:val="single" w:sz="12" w:space="0" w:color="auto"/>
              <w:bottom w:val="single" w:sz="12" w:space="0" w:color="auto"/>
              <w:right w:val="single" w:sz="12" w:space="0" w:color="auto"/>
            </w:tcBorders>
            <w:vAlign w:val="center"/>
          </w:tcPr>
          <w:p w14:paraId="7A217FB0" w14:textId="77777777" w:rsidR="00151532" w:rsidRPr="00777E73" w:rsidRDefault="00151532" w:rsidP="00777E73">
            <w:pPr>
              <w:spacing w:line="276" w:lineRule="auto"/>
              <w:rPr>
                <w:rFonts w:ascii="Arial" w:hAnsi="Arial" w:cs="Arial"/>
                <w:sz w:val="22"/>
                <w:szCs w:val="22"/>
                <w:highlight w:val="yellow"/>
              </w:rPr>
            </w:pPr>
            <w:r w:rsidRPr="00777E73">
              <w:rPr>
                <w:rFonts w:ascii="Arial" w:hAnsi="Arial" w:cs="Arial"/>
                <w:sz w:val="22"/>
                <w:szCs w:val="22"/>
              </w:rPr>
              <w:t>K/51355/F - Full planning permission Decision - Refused Date: 23/2/2005 – Construct Blind Dormer (Retrospective) and double garage.</w:t>
            </w:r>
          </w:p>
        </w:tc>
      </w:tr>
    </w:tbl>
    <w:bookmarkEnd w:id="0"/>
    <w:p w14:paraId="67273C20" w14:textId="424E94ED" w:rsidR="00683C17" w:rsidRPr="00777E73" w:rsidRDefault="008D3923" w:rsidP="00777E73">
      <w:pPr>
        <w:spacing w:line="276" w:lineRule="auto"/>
        <w:jc w:val="both"/>
        <w:rPr>
          <w:rFonts w:ascii="Arial" w:hAnsi="Arial" w:cs="Arial"/>
          <w:color w:val="FF0000"/>
          <w:sz w:val="22"/>
          <w:szCs w:val="22"/>
        </w:rPr>
      </w:pPr>
      <w:r w:rsidRPr="00777E73">
        <w:rPr>
          <w:rFonts w:ascii="Arial" w:hAnsi="Arial" w:cs="Arial"/>
          <w:b/>
          <w:bCs/>
          <w:sz w:val="22"/>
          <w:szCs w:val="22"/>
        </w:rPr>
        <w:t>R</w:t>
      </w:r>
      <w:r w:rsidR="00F7609E" w:rsidRPr="00777E73">
        <w:rPr>
          <w:rFonts w:ascii="Arial" w:hAnsi="Arial" w:cs="Arial"/>
          <w:b/>
          <w:bCs/>
          <w:sz w:val="22"/>
          <w:szCs w:val="22"/>
        </w:rPr>
        <w:t>ELEVANT LEGISLATION, POLICIES AND GUIDANCE</w:t>
      </w:r>
      <w:r w:rsidR="000B4E91" w:rsidRPr="00777E73">
        <w:rPr>
          <w:rFonts w:ascii="Arial" w:hAnsi="Arial" w:cs="Arial"/>
          <w:b/>
          <w:bCs/>
          <w:sz w:val="22"/>
          <w:szCs w:val="22"/>
        </w:rPr>
        <w:t xml:space="preserve"> </w:t>
      </w:r>
    </w:p>
    <w:p w14:paraId="673A882A" w14:textId="77777777" w:rsidR="00E35059" w:rsidRPr="00777E73" w:rsidRDefault="00E35059" w:rsidP="00777E73">
      <w:pPr>
        <w:spacing w:line="276" w:lineRule="auto"/>
        <w:jc w:val="both"/>
        <w:rPr>
          <w:rFonts w:ascii="Arial" w:hAnsi="Arial" w:cs="Arial"/>
          <w:b/>
          <w:bCs/>
          <w:sz w:val="22"/>
          <w:szCs w:val="22"/>
        </w:rPr>
      </w:pPr>
    </w:p>
    <w:p w14:paraId="4B86ACB7" w14:textId="77777777" w:rsidR="00237634" w:rsidRPr="00777E73" w:rsidRDefault="00237634" w:rsidP="00777E73">
      <w:pPr>
        <w:spacing w:line="276" w:lineRule="auto"/>
        <w:jc w:val="both"/>
        <w:rPr>
          <w:rFonts w:ascii="Arial" w:hAnsi="Arial" w:cs="Arial"/>
          <w:sz w:val="22"/>
          <w:szCs w:val="22"/>
          <w:u w:val="single"/>
        </w:rPr>
      </w:pPr>
      <w:r w:rsidRPr="00777E73">
        <w:rPr>
          <w:rFonts w:ascii="Arial" w:hAnsi="Arial" w:cs="Arial"/>
          <w:sz w:val="22"/>
          <w:szCs w:val="22"/>
          <w:u w:val="single"/>
        </w:rPr>
        <w:t xml:space="preserve">Statutory Legislation: </w:t>
      </w:r>
    </w:p>
    <w:p w14:paraId="50713799" w14:textId="77777777" w:rsidR="0032259A" w:rsidRPr="00777E73" w:rsidRDefault="0032259A" w:rsidP="00777E73">
      <w:pPr>
        <w:spacing w:line="276" w:lineRule="auto"/>
        <w:jc w:val="both"/>
        <w:rPr>
          <w:rFonts w:ascii="Arial" w:hAnsi="Arial" w:cs="Arial"/>
          <w:sz w:val="22"/>
          <w:szCs w:val="22"/>
          <w:u w:val="single"/>
        </w:rPr>
      </w:pPr>
    </w:p>
    <w:p w14:paraId="0D6AA351" w14:textId="2BF2C27F" w:rsidR="0032259A" w:rsidRPr="00777E73" w:rsidRDefault="00FF4248" w:rsidP="00777E73">
      <w:pPr>
        <w:spacing w:line="276" w:lineRule="auto"/>
        <w:jc w:val="both"/>
        <w:rPr>
          <w:rFonts w:ascii="Arial" w:hAnsi="Arial" w:cs="Arial"/>
          <w:sz w:val="22"/>
          <w:szCs w:val="22"/>
        </w:rPr>
      </w:pPr>
      <w:r w:rsidRPr="00777E73">
        <w:rPr>
          <w:rFonts w:ascii="Arial" w:hAnsi="Arial" w:cs="Arial"/>
          <w:sz w:val="22"/>
          <w:szCs w:val="22"/>
        </w:rPr>
        <w:t xml:space="preserve">Sections 66 &amp; 72 </w:t>
      </w:r>
      <w:r w:rsidR="004F2347" w:rsidRPr="00777E73">
        <w:rPr>
          <w:rFonts w:ascii="Arial" w:hAnsi="Arial" w:cs="Arial"/>
          <w:sz w:val="22"/>
          <w:szCs w:val="22"/>
        </w:rPr>
        <w:t>of the Planning (Listed Buildings and Conservation Areas) Act 1990</w:t>
      </w:r>
    </w:p>
    <w:p w14:paraId="089CD32F" w14:textId="77777777" w:rsidR="00237634" w:rsidRPr="00777E73" w:rsidRDefault="00237634" w:rsidP="00777E73">
      <w:pPr>
        <w:spacing w:line="276" w:lineRule="auto"/>
        <w:jc w:val="both"/>
        <w:rPr>
          <w:rFonts w:ascii="Arial" w:hAnsi="Arial" w:cs="Arial"/>
          <w:b/>
          <w:bCs/>
          <w:sz w:val="22"/>
          <w:szCs w:val="22"/>
        </w:rPr>
      </w:pPr>
    </w:p>
    <w:p w14:paraId="035E585E" w14:textId="77777777" w:rsidR="00237634" w:rsidRPr="00777E73" w:rsidRDefault="00237634" w:rsidP="00777E73">
      <w:pPr>
        <w:spacing w:line="276" w:lineRule="auto"/>
        <w:jc w:val="both"/>
        <w:rPr>
          <w:rFonts w:ascii="Arial" w:hAnsi="Arial" w:cs="Arial"/>
          <w:sz w:val="22"/>
          <w:szCs w:val="22"/>
          <w:u w:val="single"/>
        </w:rPr>
      </w:pPr>
      <w:r w:rsidRPr="00777E73">
        <w:rPr>
          <w:rFonts w:ascii="Arial" w:hAnsi="Arial" w:cs="Arial"/>
          <w:sz w:val="22"/>
          <w:szCs w:val="22"/>
          <w:u w:val="single"/>
        </w:rPr>
        <w:t xml:space="preserve">National Planning Policy: </w:t>
      </w:r>
    </w:p>
    <w:p w14:paraId="5570BAA8" w14:textId="77777777" w:rsidR="00237634" w:rsidRPr="00777E73" w:rsidRDefault="00237634" w:rsidP="00777E73">
      <w:pPr>
        <w:pStyle w:val="ListParagraph"/>
        <w:numPr>
          <w:ilvl w:val="0"/>
          <w:numId w:val="3"/>
        </w:numPr>
        <w:spacing w:before="20" w:line="276" w:lineRule="auto"/>
        <w:rPr>
          <w:rFonts w:ascii="Arial" w:hAnsi="Arial" w:cs="Arial"/>
          <w:sz w:val="22"/>
          <w:szCs w:val="22"/>
        </w:rPr>
      </w:pPr>
      <w:r w:rsidRPr="00777E73">
        <w:rPr>
          <w:rFonts w:ascii="Arial" w:hAnsi="Arial" w:cs="Arial"/>
          <w:sz w:val="22"/>
          <w:szCs w:val="22"/>
        </w:rPr>
        <w:t xml:space="preserve">National Planning Policy Framework (NPPF) </w:t>
      </w:r>
    </w:p>
    <w:p w14:paraId="60B594D3" w14:textId="77777777" w:rsidR="00237634" w:rsidRPr="00777E73" w:rsidRDefault="00237634" w:rsidP="00777E73">
      <w:pPr>
        <w:pStyle w:val="ListParagraph"/>
        <w:numPr>
          <w:ilvl w:val="0"/>
          <w:numId w:val="3"/>
        </w:numPr>
        <w:spacing w:before="20" w:after="240" w:line="276" w:lineRule="auto"/>
        <w:rPr>
          <w:rFonts w:ascii="Arial" w:hAnsi="Arial" w:cs="Arial"/>
          <w:sz w:val="22"/>
          <w:szCs w:val="22"/>
        </w:rPr>
      </w:pPr>
      <w:r w:rsidRPr="00777E73">
        <w:rPr>
          <w:rFonts w:ascii="Arial" w:hAnsi="Arial" w:cs="Arial"/>
          <w:sz w:val="22"/>
          <w:szCs w:val="22"/>
        </w:rPr>
        <w:t>Planning Practice Guidance (PPG)</w:t>
      </w:r>
    </w:p>
    <w:p w14:paraId="311B3BAB" w14:textId="77777777" w:rsidR="00237634" w:rsidRPr="00777E73" w:rsidRDefault="00237634" w:rsidP="00777E73">
      <w:pPr>
        <w:pStyle w:val="ListParagraph"/>
        <w:numPr>
          <w:ilvl w:val="0"/>
          <w:numId w:val="3"/>
        </w:numPr>
        <w:spacing w:before="20" w:after="240" w:line="276" w:lineRule="auto"/>
        <w:rPr>
          <w:rFonts w:ascii="Arial" w:hAnsi="Arial" w:cs="Arial"/>
          <w:sz w:val="22"/>
          <w:szCs w:val="22"/>
        </w:rPr>
      </w:pPr>
      <w:r w:rsidRPr="00777E73">
        <w:rPr>
          <w:rFonts w:ascii="Arial" w:hAnsi="Arial" w:cs="Arial"/>
          <w:sz w:val="22"/>
          <w:szCs w:val="22"/>
        </w:rPr>
        <w:t>National Design Guide</w:t>
      </w:r>
    </w:p>
    <w:p w14:paraId="7CCCE0DD" w14:textId="77777777" w:rsidR="00533E0C" w:rsidRPr="00777E73" w:rsidRDefault="00533E0C" w:rsidP="00777E73">
      <w:pPr>
        <w:spacing w:line="276" w:lineRule="auto"/>
        <w:jc w:val="both"/>
        <w:rPr>
          <w:rFonts w:ascii="Arial" w:hAnsi="Arial" w:cs="Arial"/>
          <w:sz w:val="22"/>
          <w:szCs w:val="22"/>
          <w:u w:val="single"/>
        </w:rPr>
      </w:pPr>
      <w:r w:rsidRPr="00777E73">
        <w:rPr>
          <w:rFonts w:ascii="Arial" w:hAnsi="Arial" w:cs="Arial"/>
          <w:sz w:val="22"/>
          <w:szCs w:val="22"/>
          <w:u w:val="single"/>
        </w:rPr>
        <w:t>Development Plan:</w:t>
      </w:r>
    </w:p>
    <w:p w14:paraId="5ADB8501" w14:textId="77777777" w:rsidR="00533E0C" w:rsidRPr="00777E73" w:rsidRDefault="00533E0C" w:rsidP="00777E73">
      <w:pPr>
        <w:spacing w:line="276" w:lineRule="auto"/>
        <w:jc w:val="both"/>
        <w:rPr>
          <w:rFonts w:ascii="Arial" w:hAnsi="Arial" w:cs="Arial"/>
          <w:sz w:val="22"/>
          <w:szCs w:val="22"/>
        </w:rPr>
      </w:pPr>
      <w:r w:rsidRPr="00777E73">
        <w:rPr>
          <w:rFonts w:ascii="Arial" w:hAnsi="Arial" w:cs="Arial"/>
          <w:sz w:val="22"/>
          <w:szCs w:val="22"/>
        </w:rPr>
        <w:t xml:space="preserve">The development plan for Wiltshire comprises the </w:t>
      </w:r>
      <w:r w:rsidRPr="00777E73">
        <w:rPr>
          <w:rFonts w:ascii="Arial" w:hAnsi="Arial" w:cs="Arial"/>
          <w:i/>
          <w:iCs/>
          <w:sz w:val="22"/>
          <w:szCs w:val="22"/>
        </w:rPr>
        <w:t>Wiltshire Core Strategy (WCS) (adopted January 2015)</w:t>
      </w:r>
      <w:r w:rsidR="001A33F3" w:rsidRPr="00777E73">
        <w:rPr>
          <w:rFonts w:ascii="Arial" w:hAnsi="Arial" w:cs="Arial"/>
          <w:b/>
          <w:bCs/>
          <w:sz w:val="22"/>
          <w:szCs w:val="22"/>
        </w:rPr>
        <w:t xml:space="preserve"> </w:t>
      </w:r>
      <w:r w:rsidR="001A33F3" w:rsidRPr="00777E73">
        <w:rPr>
          <w:rFonts w:ascii="Arial" w:hAnsi="Arial" w:cs="Arial"/>
          <w:sz w:val="22"/>
          <w:szCs w:val="22"/>
        </w:rPr>
        <w:t>and any made neighbourhood plans</w:t>
      </w:r>
      <w:r w:rsidRPr="00777E73">
        <w:rPr>
          <w:rFonts w:ascii="Arial" w:hAnsi="Arial" w:cs="Arial"/>
          <w:sz w:val="22"/>
          <w:szCs w:val="22"/>
        </w:rPr>
        <w:t>,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328A67FB" w14:textId="77777777" w:rsidR="00533E0C" w:rsidRPr="00777E73" w:rsidRDefault="00533E0C" w:rsidP="00777E73">
      <w:pPr>
        <w:spacing w:line="276" w:lineRule="auto"/>
        <w:jc w:val="both"/>
        <w:rPr>
          <w:rFonts w:ascii="Arial" w:hAnsi="Arial" w:cs="Arial"/>
          <w:sz w:val="22"/>
          <w:szCs w:val="22"/>
        </w:rPr>
      </w:pPr>
    </w:p>
    <w:p w14:paraId="02C3E240" w14:textId="77777777" w:rsidR="00533E0C" w:rsidRPr="00777E73" w:rsidRDefault="00533E0C" w:rsidP="00777E73">
      <w:pPr>
        <w:spacing w:line="276" w:lineRule="auto"/>
        <w:jc w:val="both"/>
        <w:rPr>
          <w:rFonts w:ascii="Arial" w:hAnsi="Arial" w:cs="Arial"/>
          <w:sz w:val="22"/>
          <w:szCs w:val="22"/>
        </w:rPr>
      </w:pPr>
      <w:r w:rsidRPr="00777E73">
        <w:rPr>
          <w:rFonts w:ascii="Arial" w:hAnsi="Arial" w:cs="Arial"/>
          <w:sz w:val="22"/>
          <w:szCs w:val="22"/>
        </w:rPr>
        <w:t>Though the development plan is considered as a whole, those parts deemed to be particularly relevant to this application are listed below:</w:t>
      </w:r>
    </w:p>
    <w:p w14:paraId="2FCB7177" w14:textId="77777777" w:rsidR="00533E0C" w:rsidRPr="00777E73" w:rsidRDefault="00533E0C" w:rsidP="00777E73">
      <w:pPr>
        <w:spacing w:line="276" w:lineRule="auto"/>
        <w:jc w:val="both"/>
        <w:rPr>
          <w:rFonts w:ascii="Arial" w:hAnsi="Arial" w:cs="Arial"/>
          <w:b/>
          <w:bCs/>
          <w:sz w:val="22"/>
          <w:szCs w:val="22"/>
        </w:rPr>
      </w:pPr>
    </w:p>
    <w:p w14:paraId="2ACCAF43" w14:textId="77777777" w:rsidR="00533E0C" w:rsidRPr="00777E73" w:rsidRDefault="00533E0C" w:rsidP="00777E73">
      <w:pPr>
        <w:spacing w:line="276" w:lineRule="auto"/>
        <w:jc w:val="both"/>
        <w:rPr>
          <w:rFonts w:ascii="Arial" w:hAnsi="Arial" w:cs="Arial"/>
          <w:sz w:val="22"/>
          <w:szCs w:val="22"/>
        </w:rPr>
      </w:pPr>
      <w:r w:rsidRPr="00777E73">
        <w:rPr>
          <w:rFonts w:ascii="Arial" w:hAnsi="Arial" w:cs="Arial"/>
          <w:sz w:val="22"/>
          <w:szCs w:val="22"/>
        </w:rPr>
        <w:t>The adopted</w:t>
      </w:r>
      <w:r w:rsidRPr="00777E73">
        <w:rPr>
          <w:rFonts w:ascii="Arial" w:hAnsi="Arial" w:cs="Arial"/>
          <w:b/>
          <w:bCs/>
          <w:sz w:val="22"/>
          <w:szCs w:val="22"/>
        </w:rPr>
        <w:t xml:space="preserve"> </w:t>
      </w:r>
      <w:r w:rsidRPr="00777E73">
        <w:rPr>
          <w:rFonts w:ascii="Arial" w:hAnsi="Arial" w:cs="Arial"/>
          <w:i/>
          <w:iCs/>
          <w:sz w:val="22"/>
          <w:szCs w:val="22"/>
        </w:rPr>
        <w:t>Wiltshire Core Strategy (WCS),</w:t>
      </w:r>
      <w:r w:rsidRPr="00777E73">
        <w:rPr>
          <w:rFonts w:ascii="Arial" w:hAnsi="Arial" w:cs="Arial"/>
          <w:b/>
          <w:bCs/>
          <w:sz w:val="22"/>
          <w:szCs w:val="22"/>
        </w:rPr>
        <w:t xml:space="preserve"> </w:t>
      </w:r>
      <w:r w:rsidRPr="00777E73">
        <w:rPr>
          <w:rFonts w:ascii="Arial" w:hAnsi="Arial" w:cs="Arial"/>
          <w:sz w:val="22"/>
          <w:szCs w:val="22"/>
        </w:rPr>
        <w:t>with particular regard to:</w:t>
      </w:r>
    </w:p>
    <w:p w14:paraId="096C5D55" w14:textId="77777777" w:rsidR="00533E0C" w:rsidRPr="00777E73" w:rsidRDefault="00533E0C" w:rsidP="00777E73">
      <w:pPr>
        <w:spacing w:line="276" w:lineRule="auto"/>
        <w:jc w:val="both"/>
        <w:rPr>
          <w:rFonts w:ascii="Arial" w:hAnsi="Arial" w:cs="Arial"/>
          <w:sz w:val="22"/>
          <w:szCs w:val="22"/>
        </w:rPr>
      </w:pPr>
    </w:p>
    <w:p w14:paraId="1D453E01" w14:textId="0474EC8B" w:rsidR="00533E0C" w:rsidRPr="00777E73" w:rsidRDefault="00533E0C" w:rsidP="00777E73">
      <w:pPr>
        <w:pStyle w:val="ListParagraph"/>
        <w:numPr>
          <w:ilvl w:val="0"/>
          <w:numId w:val="2"/>
        </w:numPr>
        <w:spacing w:line="276" w:lineRule="auto"/>
        <w:jc w:val="both"/>
        <w:rPr>
          <w:rFonts w:ascii="Arial" w:hAnsi="Arial" w:cs="Arial"/>
          <w:sz w:val="22"/>
          <w:szCs w:val="22"/>
        </w:rPr>
      </w:pPr>
      <w:r w:rsidRPr="00777E73">
        <w:rPr>
          <w:rFonts w:ascii="Arial" w:hAnsi="Arial" w:cs="Arial"/>
          <w:sz w:val="22"/>
          <w:szCs w:val="22"/>
        </w:rPr>
        <w:t>Core Policy 1</w:t>
      </w:r>
      <w:r w:rsidR="00FE6E1A" w:rsidRPr="00777E73">
        <w:rPr>
          <w:rFonts w:ascii="Arial" w:hAnsi="Arial" w:cs="Arial"/>
          <w:sz w:val="22"/>
          <w:szCs w:val="22"/>
        </w:rPr>
        <w:t>:</w:t>
      </w:r>
      <w:r w:rsidRPr="00777E73">
        <w:rPr>
          <w:rFonts w:ascii="Arial" w:hAnsi="Arial" w:cs="Arial"/>
          <w:sz w:val="22"/>
          <w:szCs w:val="22"/>
        </w:rPr>
        <w:t xml:space="preserve"> Settlement Strategy</w:t>
      </w:r>
    </w:p>
    <w:p w14:paraId="046861B7" w14:textId="18EE2E5A" w:rsidR="0029208D" w:rsidRPr="00777E73" w:rsidRDefault="0029208D" w:rsidP="00777E73">
      <w:pPr>
        <w:pStyle w:val="ListParagraph"/>
        <w:numPr>
          <w:ilvl w:val="0"/>
          <w:numId w:val="2"/>
        </w:numPr>
        <w:spacing w:line="276" w:lineRule="auto"/>
        <w:jc w:val="both"/>
        <w:rPr>
          <w:rFonts w:ascii="Arial" w:hAnsi="Arial" w:cs="Arial"/>
          <w:sz w:val="22"/>
          <w:szCs w:val="22"/>
        </w:rPr>
      </w:pPr>
      <w:r w:rsidRPr="00777E73">
        <w:rPr>
          <w:rFonts w:ascii="Arial" w:hAnsi="Arial" w:cs="Arial"/>
          <w:sz w:val="22"/>
          <w:szCs w:val="22"/>
        </w:rPr>
        <w:t>Core Policy 2</w:t>
      </w:r>
      <w:r w:rsidR="00FE6E1A" w:rsidRPr="00777E73">
        <w:rPr>
          <w:rFonts w:ascii="Arial" w:hAnsi="Arial" w:cs="Arial"/>
          <w:sz w:val="22"/>
          <w:szCs w:val="22"/>
        </w:rPr>
        <w:t>:</w:t>
      </w:r>
      <w:r w:rsidRPr="00777E73">
        <w:rPr>
          <w:rFonts w:ascii="Arial" w:hAnsi="Arial" w:cs="Arial"/>
          <w:sz w:val="22"/>
          <w:szCs w:val="22"/>
        </w:rPr>
        <w:t xml:space="preserve"> Delivery Strategy</w:t>
      </w:r>
    </w:p>
    <w:p w14:paraId="5BBFE7DE" w14:textId="07D63F62" w:rsidR="0029208D" w:rsidRPr="00777E73" w:rsidRDefault="0029208D" w:rsidP="00777E73">
      <w:pPr>
        <w:pStyle w:val="ListParagraph"/>
        <w:numPr>
          <w:ilvl w:val="0"/>
          <w:numId w:val="2"/>
        </w:numPr>
        <w:spacing w:line="276" w:lineRule="auto"/>
        <w:jc w:val="both"/>
        <w:rPr>
          <w:rFonts w:ascii="Arial" w:hAnsi="Arial" w:cs="Arial"/>
          <w:sz w:val="22"/>
          <w:szCs w:val="22"/>
        </w:rPr>
      </w:pPr>
      <w:r w:rsidRPr="00777E73">
        <w:rPr>
          <w:rFonts w:ascii="Arial" w:hAnsi="Arial" w:cs="Arial"/>
          <w:sz w:val="22"/>
          <w:szCs w:val="22"/>
        </w:rPr>
        <w:t xml:space="preserve">Core Policy </w:t>
      </w:r>
      <w:r w:rsidR="00E42F57" w:rsidRPr="00777E73">
        <w:rPr>
          <w:rFonts w:ascii="Arial" w:hAnsi="Arial" w:cs="Arial"/>
          <w:sz w:val="22"/>
          <w:szCs w:val="22"/>
        </w:rPr>
        <w:t>12</w:t>
      </w:r>
      <w:r w:rsidR="00FE6E1A" w:rsidRPr="00777E73">
        <w:rPr>
          <w:rFonts w:ascii="Arial" w:hAnsi="Arial" w:cs="Arial"/>
          <w:sz w:val="22"/>
          <w:szCs w:val="22"/>
        </w:rPr>
        <w:t>:</w:t>
      </w:r>
      <w:r w:rsidRPr="00777E73">
        <w:rPr>
          <w:rFonts w:ascii="Arial" w:hAnsi="Arial" w:cs="Arial"/>
          <w:sz w:val="22"/>
          <w:szCs w:val="22"/>
        </w:rPr>
        <w:t xml:space="preserve"> Spatial Strategy </w:t>
      </w:r>
      <w:r w:rsidR="00E42F57" w:rsidRPr="00777E73">
        <w:rPr>
          <w:rFonts w:ascii="Arial" w:hAnsi="Arial" w:cs="Arial"/>
          <w:sz w:val="22"/>
          <w:szCs w:val="22"/>
        </w:rPr>
        <w:t>for the Devizes</w:t>
      </w:r>
      <w:r w:rsidRPr="00777E73">
        <w:rPr>
          <w:rFonts w:ascii="Arial" w:hAnsi="Arial" w:cs="Arial"/>
          <w:sz w:val="22"/>
          <w:szCs w:val="22"/>
        </w:rPr>
        <w:t xml:space="preserve"> Community Area</w:t>
      </w:r>
    </w:p>
    <w:p w14:paraId="6C2F1673" w14:textId="574DF69D" w:rsidR="0029208D" w:rsidRPr="00777E73" w:rsidRDefault="0029208D" w:rsidP="00777E73">
      <w:pPr>
        <w:pStyle w:val="ListParagraph"/>
        <w:numPr>
          <w:ilvl w:val="0"/>
          <w:numId w:val="2"/>
        </w:numPr>
        <w:spacing w:line="276" w:lineRule="auto"/>
        <w:jc w:val="both"/>
        <w:rPr>
          <w:rFonts w:ascii="Arial" w:hAnsi="Arial" w:cs="Arial"/>
          <w:sz w:val="22"/>
          <w:szCs w:val="22"/>
        </w:rPr>
      </w:pPr>
      <w:r w:rsidRPr="00777E73">
        <w:rPr>
          <w:rFonts w:ascii="Arial" w:hAnsi="Arial" w:cs="Arial"/>
          <w:sz w:val="22"/>
          <w:szCs w:val="22"/>
        </w:rPr>
        <w:t>Core Policy 35</w:t>
      </w:r>
      <w:r w:rsidR="00FE6E1A" w:rsidRPr="00777E73">
        <w:rPr>
          <w:rFonts w:ascii="Arial" w:hAnsi="Arial" w:cs="Arial"/>
          <w:sz w:val="22"/>
          <w:szCs w:val="22"/>
        </w:rPr>
        <w:t>:</w:t>
      </w:r>
      <w:r w:rsidRPr="00777E73">
        <w:rPr>
          <w:rFonts w:ascii="Arial" w:hAnsi="Arial" w:cs="Arial"/>
          <w:sz w:val="22"/>
          <w:szCs w:val="22"/>
        </w:rPr>
        <w:t xml:space="preserve"> Existing Employment Land </w:t>
      </w:r>
    </w:p>
    <w:p w14:paraId="31B8378B" w14:textId="10A4AF85" w:rsidR="0029208D" w:rsidRPr="00777E73" w:rsidRDefault="0029208D" w:rsidP="00777E73">
      <w:pPr>
        <w:pStyle w:val="ListParagraph"/>
        <w:numPr>
          <w:ilvl w:val="0"/>
          <w:numId w:val="2"/>
        </w:numPr>
        <w:spacing w:line="276" w:lineRule="auto"/>
        <w:jc w:val="both"/>
        <w:rPr>
          <w:rFonts w:ascii="Arial" w:hAnsi="Arial" w:cs="Arial"/>
          <w:sz w:val="22"/>
          <w:szCs w:val="22"/>
        </w:rPr>
      </w:pPr>
      <w:r w:rsidRPr="00777E73">
        <w:rPr>
          <w:rFonts w:ascii="Arial" w:hAnsi="Arial" w:cs="Arial"/>
          <w:sz w:val="22"/>
          <w:szCs w:val="22"/>
        </w:rPr>
        <w:t>Core Policy 50</w:t>
      </w:r>
      <w:r w:rsidR="00FE6E1A" w:rsidRPr="00777E73">
        <w:rPr>
          <w:rFonts w:ascii="Arial" w:hAnsi="Arial" w:cs="Arial"/>
          <w:sz w:val="22"/>
          <w:szCs w:val="22"/>
        </w:rPr>
        <w:t>:</w:t>
      </w:r>
      <w:r w:rsidRPr="00777E73">
        <w:rPr>
          <w:rFonts w:ascii="Arial" w:hAnsi="Arial" w:cs="Arial"/>
          <w:sz w:val="22"/>
          <w:szCs w:val="22"/>
        </w:rPr>
        <w:t xml:space="preserve"> Biodiversity and Geodiversity</w:t>
      </w:r>
    </w:p>
    <w:p w14:paraId="0337A644" w14:textId="0182342C" w:rsidR="0029208D" w:rsidRPr="00777E73" w:rsidRDefault="0029208D" w:rsidP="00777E73">
      <w:pPr>
        <w:pStyle w:val="ListParagraph"/>
        <w:numPr>
          <w:ilvl w:val="0"/>
          <w:numId w:val="2"/>
        </w:numPr>
        <w:spacing w:line="276" w:lineRule="auto"/>
        <w:jc w:val="both"/>
        <w:rPr>
          <w:rFonts w:ascii="Arial" w:hAnsi="Arial" w:cs="Arial"/>
          <w:sz w:val="22"/>
          <w:szCs w:val="22"/>
        </w:rPr>
      </w:pPr>
      <w:r w:rsidRPr="00777E73">
        <w:rPr>
          <w:rFonts w:ascii="Arial" w:hAnsi="Arial" w:cs="Arial"/>
          <w:sz w:val="22"/>
          <w:szCs w:val="22"/>
        </w:rPr>
        <w:t>Core Policy 51</w:t>
      </w:r>
      <w:r w:rsidR="00FE6E1A" w:rsidRPr="00777E73">
        <w:rPr>
          <w:rFonts w:ascii="Arial" w:hAnsi="Arial" w:cs="Arial"/>
          <w:sz w:val="22"/>
          <w:szCs w:val="22"/>
        </w:rPr>
        <w:t>:</w:t>
      </w:r>
      <w:r w:rsidRPr="00777E73">
        <w:rPr>
          <w:rFonts w:ascii="Arial" w:hAnsi="Arial" w:cs="Arial"/>
          <w:sz w:val="22"/>
          <w:szCs w:val="22"/>
        </w:rPr>
        <w:t xml:space="preserve"> Landscape</w:t>
      </w:r>
    </w:p>
    <w:p w14:paraId="7F56C610" w14:textId="14A34CAB" w:rsidR="0029208D" w:rsidRPr="00777E73" w:rsidRDefault="0029208D" w:rsidP="00777E73">
      <w:pPr>
        <w:pStyle w:val="ListParagraph"/>
        <w:numPr>
          <w:ilvl w:val="0"/>
          <w:numId w:val="2"/>
        </w:numPr>
        <w:spacing w:line="276" w:lineRule="auto"/>
        <w:jc w:val="both"/>
        <w:rPr>
          <w:rFonts w:ascii="Arial" w:hAnsi="Arial" w:cs="Arial"/>
          <w:sz w:val="22"/>
          <w:szCs w:val="22"/>
        </w:rPr>
      </w:pPr>
      <w:r w:rsidRPr="00777E73">
        <w:rPr>
          <w:rFonts w:ascii="Arial" w:hAnsi="Arial" w:cs="Arial"/>
          <w:sz w:val="22"/>
          <w:szCs w:val="22"/>
        </w:rPr>
        <w:t>Core Policy 57</w:t>
      </w:r>
      <w:r w:rsidR="00FE6E1A" w:rsidRPr="00777E73">
        <w:rPr>
          <w:rFonts w:ascii="Arial" w:hAnsi="Arial" w:cs="Arial"/>
          <w:sz w:val="22"/>
          <w:szCs w:val="22"/>
        </w:rPr>
        <w:t>:</w:t>
      </w:r>
      <w:r w:rsidRPr="00777E73">
        <w:rPr>
          <w:rFonts w:ascii="Arial" w:hAnsi="Arial" w:cs="Arial"/>
          <w:sz w:val="22"/>
          <w:szCs w:val="22"/>
        </w:rPr>
        <w:t xml:space="preserve"> Ensuring High Quality Design and Place Shaping</w:t>
      </w:r>
    </w:p>
    <w:p w14:paraId="3EF945C7" w14:textId="57C0EA20" w:rsidR="0029208D" w:rsidRPr="00777E73" w:rsidRDefault="0029208D" w:rsidP="00777E73">
      <w:pPr>
        <w:pStyle w:val="ListParagraph"/>
        <w:numPr>
          <w:ilvl w:val="0"/>
          <w:numId w:val="2"/>
        </w:numPr>
        <w:spacing w:line="276" w:lineRule="auto"/>
        <w:jc w:val="both"/>
        <w:rPr>
          <w:rFonts w:ascii="Arial" w:hAnsi="Arial" w:cs="Arial"/>
          <w:sz w:val="22"/>
          <w:szCs w:val="22"/>
        </w:rPr>
      </w:pPr>
      <w:r w:rsidRPr="00777E73">
        <w:rPr>
          <w:rFonts w:ascii="Arial" w:hAnsi="Arial" w:cs="Arial"/>
          <w:sz w:val="22"/>
          <w:szCs w:val="22"/>
        </w:rPr>
        <w:t>Core Policy 58</w:t>
      </w:r>
      <w:r w:rsidR="00FE6E1A" w:rsidRPr="00777E73">
        <w:rPr>
          <w:rFonts w:ascii="Arial" w:hAnsi="Arial" w:cs="Arial"/>
          <w:sz w:val="22"/>
          <w:szCs w:val="22"/>
        </w:rPr>
        <w:t>:</w:t>
      </w:r>
      <w:r w:rsidRPr="00777E73">
        <w:rPr>
          <w:rFonts w:ascii="Arial" w:hAnsi="Arial" w:cs="Arial"/>
          <w:sz w:val="22"/>
          <w:szCs w:val="22"/>
        </w:rPr>
        <w:t xml:space="preserve"> Ensuring the Conservation of the Historic Environment</w:t>
      </w:r>
    </w:p>
    <w:p w14:paraId="455AC0A9" w14:textId="1EE2BBB2" w:rsidR="0029208D" w:rsidRPr="00777E73" w:rsidRDefault="0029208D" w:rsidP="00777E73">
      <w:pPr>
        <w:pStyle w:val="ListParagraph"/>
        <w:numPr>
          <w:ilvl w:val="0"/>
          <w:numId w:val="2"/>
        </w:numPr>
        <w:spacing w:line="276" w:lineRule="auto"/>
        <w:jc w:val="both"/>
        <w:rPr>
          <w:rFonts w:ascii="Arial" w:hAnsi="Arial" w:cs="Arial"/>
          <w:sz w:val="22"/>
          <w:szCs w:val="22"/>
        </w:rPr>
      </w:pPr>
      <w:r w:rsidRPr="00777E73">
        <w:rPr>
          <w:rFonts w:ascii="Arial" w:hAnsi="Arial" w:cs="Arial"/>
          <w:sz w:val="22"/>
          <w:szCs w:val="22"/>
        </w:rPr>
        <w:t>Core Policy 61</w:t>
      </w:r>
      <w:r w:rsidR="00FE6E1A" w:rsidRPr="00777E73">
        <w:rPr>
          <w:rFonts w:ascii="Arial" w:hAnsi="Arial" w:cs="Arial"/>
          <w:sz w:val="22"/>
          <w:szCs w:val="22"/>
        </w:rPr>
        <w:t>:</w:t>
      </w:r>
      <w:r w:rsidRPr="00777E73">
        <w:rPr>
          <w:rFonts w:ascii="Arial" w:hAnsi="Arial" w:cs="Arial"/>
          <w:sz w:val="22"/>
          <w:szCs w:val="22"/>
        </w:rPr>
        <w:t xml:space="preserve"> Transport &amp; Development </w:t>
      </w:r>
    </w:p>
    <w:p w14:paraId="2D54DBDB" w14:textId="06538784" w:rsidR="0029208D" w:rsidRPr="00777E73" w:rsidRDefault="0029208D" w:rsidP="00777E73">
      <w:pPr>
        <w:pStyle w:val="ListParagraph"/>
        <w:numPr>
          <w:ilvl w:val="0"/>
          <w:numId w:val="2"/>
        </w:numPr>
        <w:spacing w:line="276" w:lineRule="auto"/>
        <w:jc w:val="both"/>
        <w:rPr>
          <w:rFonts w:ascii="Arial" w:hAnsi="Arial" w:cs="Arial"/>
          <w:sz w:val="22"/>
          <w:szCs w:val="22"/>
        </w:rPr>
      </w:pPr>
      <w:r w:rsidRPr="00777E73">
        <w:rPr>
          <w:rFonts w:ascii="Arial" w:hAnsi="Arial" w:cs="Arial"/>
          <w:sz w:val="22"/>
          <w:szCs w:val="22"/>
        </w:rPr>
        <w:t>Core Policy 64</w:t>
      </w:r>
      <w:r w:rsidR="00FE6E1A" w:rsidRPr="00777E73">
        <w:rPr>
          <w:rFonts w:ascii="Arial" w:hAnsi="Arial" w:cs="Arial"/>
          <w:sz w:val="22"/>
          <w:szCs w:val="22"/>
        </w:rPr>
        <w:t>:</w:t>
      </w:r>
      <w:r w:rsidRPr="00777E73">
        <w:rPr>
          <w:rFonts w:ascii="Arial" w:hAnsi="Arial" w:cs="Arial"/>
          <w:sz w:val="22"/>
          <w:szCs w:val="22"/>
        </w:rPr>
        <w:t xml:space="preserve"> Demand Management</w:t>
      </w:r>
    </w:p>
    <w:p w14:paraId="4F3D1A46" w14:textId="77777777" w:rsidR="00533E0C" w:rsidRPr="00777E73" w:rsidRDefault="00533E0C" w:rsidP="00777E73">
      <w:pPr>
        <w:spacing w:line="276" w:lineRule="auto"/>
        <w:jc w:val="both"/>
        <w:rPr>
          <w:rFonts w:ascii="Arial" w:hAnsi="Arial" w:cs="Arial"/>
          <w:color w:val="FF0000"/>
          <w:sz w:val="22"/>
          <w:szCs w:val="22"/>
        </w:rPr>
      </w:pPr>
    </w:p>
    <w:p w14:paraId="7625DE19" w14:textId="559292C4" w:rsidR="00CF2835" w:rsidRPr="00777E73" w:rsidRDefault="00CF2835" w:rsidP="00777E73">
      <w:pPr>
        <w:spacing w:line="276" w:lineRule="auto"/>
        <w:jc w:val="both"/>
        <w:rPr>
          <w:rFonts w:ascii="Arial" w:hAnsi="Arial" w:cs="Arial"/>
          <w:b/>
          <w:bCs/>
          <w:color w:val="000000" w:themeColor="text1"/>
          <w:sz w:val="22"/>
          <w:szCs w:val="22"/>
        </w:rPr>
      </w:pPr>
      <w:r w:rsidRPr="00777E73">
        <w:rPr>
          <w:rFonts w:ascii="Arial" w:hAnsi="Arial" w:cs="Arial"/>
          <w:color w:val="000000" w:themeColor="text1"/>
          <w:sz w:val="22"/>
          <w:szCs w:val="22"/>
          <w:u w:val="single"/>
        </w:rPr>
        <w:t>Draft Wiltshire Local Plan Policies</w:t>
      </w:r>
      <w:r w:rsidRPr="00777E73">
        <w:rPr>
          <w:rFonts w:ascii="Arial" w:hAnsi="Arial" w:cs="Arial"/>
          <w:b/>
          <w:bCs/>
          <w:color w:val="000000" w:themeColor="text1"/>
          <w:sz w:val="22"/>
          <w:szCs w:val="22"/>
        </w:rPr>
        <w:t xml:space="preserve"> </w:t>
      </w:r>
    </w:p>
    <w:p w14:paraId="25C649CA" w14:textId="77777777" w:rsidR="00157709" w:rsidRPr="00777E73" w:rsidRDefault="00157709" w:rsidP="00777E73">
      <w:pPr>
        <w:spacing w:line="276" w:lineRule="auto"/>
        <w:jc w:val="both"/>
        <w:rPr>
          <w:rFonts w:ascii="Arial" w:hAnsi="Arial" w:cs="Arial"/>
          <w:b/>
          <w:bCs/>
          <w:color w:val="000000" w:themeColor="text1"/>
          <w:sz w:val="22"/>
          <w:szCs w:val="22"/>
        </w:rPr>
      </w:pPr>
    </w:p>
    <w:p w14:paraId="7888871B" w14:textId="74401688" w:rsidR="005F6840" w:rsidRPr="00777E73" w:rsidRDefault="00A73EB7" w:rsidP="00777E73">
      <w:pPr>
        <w:spacing w:line="276" w:lineRule="auto"/>
        <w:jc w:val="both"/>
        <w:rPr>
          <w:rFonts w:ascii="Arial" w:hAnsi="Arial" w:cs="Arial"/>
          <w:sz w:val="22"/>
          <w:szCs w:val="22"/>
        </w:rPr>
      </w:pPr>
      <w:r w:rsidRPr="00777E73">
        <w:rPr>
          <w:rFonts w:ascii="Arial" w:hAnsi="Arial" w:cs="Arial"/>
          <w:sz w:val="22"/>
          <w:szCs w:val="22"/>
        </w:rPr>
        <w:t xml:space="preserve">At Full Council on 19 May 2026, the elected members of Wiltshire Council agreed to withdraw the emerging Wiltshire Local Plan.  It will now be subject to a legal process to finalise its </w:t>
      </w:r>
      <w:r w:rsidRPr="00777E73">
        <w:rPr>
          <w:rFonts w:ascii="Arial" w:hAnsi="Arial" w:cs="Arial"/>
          <w:sz w:val="22"/>
          <w:szCs w:val="22"/>
        </w:rPr>
        <w:lastRenderedPageBreak/>
        <w:t>withdrawal - which is likely to happen in July or August (2026).  The said Plan has no material weight for the purposes of the application.</w:t>
      </w:r>
    </w:p>
    <w:p w14:paraId="66F9FFA4" w14:textId="77777777" w:rsidR="00A73EB7" w:rsidRPr="00777E73" w:rsidRDefault="00A73EB7" w:rsidP="00777E73">
      <w:pPr>
        <w:spacing w:line="276" w:lineRule="auto"/>
        <w:jc w:val="both"/>
        <w:rPr>
          <w:rFonts w:ascii="Arial" w:hAnsi="Arial" w:cs="Arial"/>
          <w:b/>
          <w:bCs/>
          <w:sz w:val="22"/>
          <w:szCs w:val="22"/>
        </w:rPr>
      </w:pPr>
    </w:p>
    <w:p w14:paraId="7A9E6109" w14:textId="77777777" w:rsidR="00D101B5" w:rsidRPr="00777E73" w:rsidRDefault="00D101B5" w:rsidP="00777E73">
      <w:pPr>
        <w:spacing w:line="276" w:lineRule="auto"/>
        <w:jc w:val="both"/>
        <w:rPr>
          <w:rFonts w:ascii="Arial" w:hAnsi="Arial" w:cs="Arial"/>
          <w:sz w:val="22"/>
          <w:szCs w:val="22"/>
          <w:u w:val="single"/>
        </w:rPr>
      </w:pPr>
      <w:r w:rsidRPr="00777E73">
        <w:rPr>
          <w:rFonts w:ascii="Arial" w:hAnsi="Arial" w:cs="Arial"/>
          <w:sz w:val="22"/>
          <w:szCs w:val="22"/>
          <w:u w:val="single"/>
        </w:rPr>
        <w:t>Neighbourhood Plan:</w:t>
      </w:r>
    </w:p>
    <w:p w14:paraId="28FD9EDE" w14:textId="77777777" w:rsidR="00B56EE9" w:rsidRPr="00777E73" w:rsidRDefault="00B56EE9" w:rsidP="00777E73">
      <w:pPr>
        <w:spacing w:line="276" w:lineRule="auto"/>
        <w:jc w:val="both"/>
        <w:rPr>
          <w:rFonts w:ascii="Arial" w:hAnsi="Arial" w:cs="Arial"/>
          <w:sz w:val="22"/>
          <w:szCs w:val="22"/>
        </w:rPr>
      </w:pPr>
    </w:p>
    <w:p w14:paraId="71305E57" w14:textId="1DF61434" w:rsidR="00533E0C" w:rsidRPr="00777E73" w:rsidRDefault="003B4214" w:rsidP="00777E73">
      <w:pPr>
        <w:spacing w:line="276" w:lineRule="auto"/>
        <w:jc w:val="both"/>
        <w:rPr>
          <w:rFonts w:ascii="Arial" w:hAnsi="Arial" w:cs="Arial"/>
          <w:sz w:val="22"/>
          <w:szCs w:val="22"/>
        </w:rPr>
      </w:pPr>
      <w:r w:rsidRPr="00777E73">
        <w:rPr>
          <w:rFonts w:ascii="Arial" w:hAnsi="Arial" w:cs="Arial"/>
          <w:sz w:val="22"/>
          <w:szCs w:val="22"/>
        </w:rPr>
        <w:t>Designated area - neighbourhood plan not made</w:t>
      </w:r>
    </w:p>
    <w:p w14:paraId="67A023BE" w14:textId="77777777" w:rsidR="001418E4" w:rsidRPr="00777E73" w:rsidRDefault="001418E4" w:rsidP="00777E73">
      <w:pPr>
        <w:spacing w:line="276" w:lineRule="auto"/>
        <w:jc w:val="both"/>
        <w:rPr>
          <w:rFonts w:ascii="Arial" w:hAnsi="Arial" w:cs="Arial"/>
          <w:b/>
          <w:bCs/>
          <w:sz w:val="22"/>
          <w:szCs w:val="22"/>
        </w:rPr>
      </w:pPr>
    </w:p>
    <w:p w14:paraId="05881ED9" w14:textId="1217F19C" w:rsidR="00533E0C" w:rsidRPr="00777E73" w:rsidRDefault="00533E0C" w:rsidP="00777E73">
      <w:pPr>
        <w:spacing w:line="276" w:lineRule="auto"/>
        <w:jc w:val="both"/>
        <w:rPr>
          <w:rFonts w:ascii="Arial" w:hAnsi="Arial" w:cs="Arial"/>
          <w:sz w:val="22"/>
          <w:szCs w:val="22"/>
          <w:u w:val="single"/>
        </w:rPr>
      </w:pPr>
      <w:r w:rsidRPr="00777E73">
        <w:rPr>
          <w:rFonts w:ascii="Arial" w:hAnsi="Arial" w:cs="Arial"/>
          <w:sz w:val="22"/>
          <w:szCs w:val="22"/>
          <w:u w:val="single"/>
        </w:rPr>
        <w:t>Supplementary Planning Documents</w:t>
      </w:r>
      <w:r w:rsidR="0004756B" w:rsidRPr="00777E73">
        <w:rPr>
          <w:rFonts w:ascii="Arial" w:hAnsi="Arial" w:cs="Arial"/>
          <w:sz w:val="22"/>
          <w:szCs w:val="22"/>
          <w:u w:val="single"/>
        </w:rPr>
        <w:t xml:space="preserve"> and other Guidance</w:t>
      </w:r>
      <w:r w:rsidRPr="00777E73">
        <w:rPr>
          <w:rFonts w:ascii="Arial" w:hAnsi="Arial" w:cs="Arial"/>
          <w:sz w:val="22"/>
          <w:szCs w:val="22"/>
          <w:u w:val="single"/>
        </w:rPr>
        <w:t>:</w:t>
      </w:r>
      <w:r w:rsidR="005F4A4B" w:rsidRPr="00777E73">
        <w:rPr>
          <w:rFonts w:ascii="Arial" w:hAnsi="Arial" w:cs="Arial"/>
          <w:sz w:val="22"/>
          <w:szCs w:val="22"/>
        </w:rPr>
        <w:t xml:space="preserve"> </w:t>
      </w:r>
    </w:p>
    <w:p w14:paraId="521410BF" w14:textId="77777777" w:rsidR="00533E0C" w:rsidRPr="00777E73" w:rsidRDefault="00533E0C" w:rsidP="00777E73">
      <w:pPr>
        <w:pStyle w:val="ListParagraph"/>
        <w:numPr>
          <w:ilvl w:val="0"/>
          <w:numId w:val="4"/>
        </w:numPr>
        <w:spacing w:before="20" w:line="276" w:lineRule="auto"/>
        <w:rPr>
          <w:rFonts w:ascii="Arial" w:hAnsi="Arial" w:cs="Arial"/>
          <w:sz w:val="22"/>
          <w:szCs w:val="22"/>
        </w:rPr>
      </w:pPr>
      <w:r w:rsidRPr="00777E73">
        <w:rPr>
          <w:rFonts w:ascii="Arial" w:hAnsi="Arial" w:cs="Arial"/>
          <w:sz w:val="22"/>
          <w:szCs w:val="22"/>
        </w:rPr>
        <w:t>Wiltshire Design Guide (adopted April 2024)</w:t>
      </w:r>
    </w:p>
    <w:p w14:paraId="66D345C7" w14:textId="77777777" w:rsidR="00A313CE" w:rsidRPr="00777E73" w:rsidRDefault="00A313CE" w:rsidP="00777E73">
      <w:pPr>
        <w:pStyle w:val="ListParagraph"/>
        <w:numPr>
          <w:ilvl w:val="0"/>
          <w:numId w:val="4"/>
        </w:numPr>
        <w:spacing w:before="20" w:line="276" w:lineRule="auto"/>
        <w:rPr>
          <w:rFonts w:ascii="Arial" w:hAnsi="Arial" w:cs="Arial"/>
          <w:sz w:val="22"/>
          <w:szCs w:val="22"/>
        </w:rPr>
      </w:pPr>
      <w:r w:rsidRPr="00777E73">
        <w:rPr>
          <w:rFonts w:ascii="Arial" w:hAnsi="Arial" w:cs="Arial"/>
          <w:sz w:val="22"/>
          <w:szCs w:val="22"/>
        </w:rPr>
        <w:t>Wiltshire Local Transport Plan 2011-2026, adopted 2015 - including the Car Parking Strategy and Cycling Strategy, adopted 2015</w:t>
      </w:r>
    </w:p>
    <w:p w14:paraId="0492CBAB" w14:textId="77777777" w:rsidR="00533E0C" w:rsidRPr="00777E73" w:rsidRDefault="00533E0C" w:rsidP="00777E73">
      <w:pPr>
        <w:spacing w:line="276" w:lineRule="auto"/>
        <w:jc w:val="both"/>
        <w:rPr>
          <w:rFonts w:ascii="Arial" w:hAnsi="Arial" w:cs="Arial"/>
          <w:b/>
          <w:bCs/>
          <w:sz w:val="22"/>
          <w:szCs w:val="22"/>
        </w:rPr>
      </w:pPr>
    </w:p>
    <w:p w14:paraId="00BB60A6" w14:textId="6FBF43FB" w:rsidR="00067BEE" w:rsidRPr="00777E73" w:rsidRDefault="00F7609E" w:rsidP="00777E73">
      <w:pPr>
        <w:spacing w:line="276" w:lineRule="auto"/>
        <w:jc w:val="both"/>
        <w:rPr>
          <w:rFonts w:ascii="Arial" w:hAnsi="Arial" w:cs="Arial"/>
          <w:b/>
          <w:bCs/>
          <w:color w:val="FF0000"/>
          <w:sz w:val="22"/>
          <w:szCs w:val="22"/>
        </w:rPr>
      </w:pPr>
      <w:r w:rsidRPr="00777E73">
        <w:rPr>
          <w:rFonts w:ascii="Arial" w:hAnsi="Arial" w:cs="Arial"/>
          <w:b/>
          <w:bCs/>
          <w:sz w:val="22"/>
          <w:szCs w:val="22"/>
        </w:rPr>
        <w:t>ISSUES</w:t>
      </w:r>
      <w:r w:rsidR="00067BEE" w:rsidRPr="00777E73">
        <w:rPr>
          <w:rFonts w:ascii="Arial" w:hAnsi="Arial" w:cs="Arial"/>
          <w:b/>
          <w:bCs/>
          <w:sz w:val="22"/>
          <w:szCs w:val="22"/>
        </w:rPr>
        <w:t xml:space="preserve"> </w:t>
      </w:r>
      <w:r w:rsidR="00067BEE" w:rsidRPr="00777E73">
        <w:rPr>
          <w:rFonts w:ascii="Arial" w:hAnsi="Arial" w:cs="Arial"/>
          <w:b/>
          <w:bCs/>
          <w:color w:val="FF0000"/>
          <w:sz w:val="22"/>
          <w:szCs w:val="22"/>
        </w:rPr>
        <w:t xml:space="preserve"> </w:t>
      </w:r>
    </w:p>
    <w:p w14:paraId="2F777A86" w14:textId="77777777" w:rsidR="00D902FA" w:rsidRPr="00777E73" w:rsidRDefault="00D902FA" w:rsidP="00777E73">
      <w:pPr>
        <w:spacing w:line="276" w:lineRule="auto"/>
        <w:jc w:val="both"/>
        <w:rPr>
          <w:rFonts w:ascii="Arial" w:hAnsi="Arial" w:cs="Arial"/>
          <w:b/>
          <w:bCs/>
          <w:sz w:val="22"/>
          <w:szCs w:val="22"/>
        </w:rPr>
      </w:pPr>
    </w:p>
    <w:p w14:paraId="15A445B1" w14:textId="77777777" w:rsidR="00067BEE" w:rsidRPr="00777E73" w:rsidRDefault="00067BEE" w:rsidP="00777E73">
      <w:pPr>
        <w:spacing w:line="276" w:lineRule="auto"/>
        <w:jc w:val="both"/>
        <w:rPr>
          <w:rFonts w:ascii="Arial" w:hAnsi="Arial" w:cs="Arial"/>
          <w:sz w:val="22"/>
          <w:szCs w:val="22"/>
        </w:rPr>
      </w:pPr>
      <w:r w:rsidRPr="00777E73">
        <w:rPr>
          <w:rFonts w:ascii="Arial" w:hAnsi="Arial" w:cs="Arial"/>
          <w:sz w:val="22"/>
          <w:szCs w:val="22"/>
        </w:rPr>
        <w:t>The main issues that need to be addressed in this case include:</w:t>
      </w:r>
    </w:p>
    <w:p w14:paraId="5A126291" w14:textId="77777777" w:rsidR="00067BEE" w:rsidRPr="00777E73" w:rsidRDefault="00067BEE" w:rsidP="00777E73">
      <w:pPr>
        <w:spacing w:line="276" w:lineRule="auto"/>
        <w:jc w:val="both"/>
        <w:rPr>
          <w:rFonts w:ascii="Arial" w:hAnsi="Arial" w:cs="Arial"/>
          <w:sz w:val="22"/>
          <w:szCs w:val="22"/>
        </w:rPr>
      </w:pPr>
    </w:p>
    <w:p w14:paraId="0E5C2CE8" w14:textId="77777777" w:rsidR="00067BEE" w:rsidRPr="00777E73" w:rsidRDefault="00067BEE" w:rsidP="00777E73">
      <w:pPr>
        <w:numPr>
          <w:ilvl w:val="0"/>
          <w:numId w:val="5"/>
        </w:numPr>
        <w:spacing w:line="276" w:lineRule="auto"/>
        <w:jc w:val="both"/>
        <w:rPr>
          <w:rFonts w:ascii="Arial" w:hAnsi="Arial" w:cs="Arial"/>
          <w:sz w:val="22"/>
          <w:szCs w:val="22"/>
        </w:rPr>
      </w:pPr>
      <w:r w:rsidRPr="00777E73">
        <w:rPr>
          <w:rFonts w:ascii="Arial" w:hAnsi="Arial" w:cs="Arial"/>
          <w:sz w:val="22"/>
          <w:szCs w:val="22"/>
        </w:rPr>
        <w:t>Whether the proposal constitutes EIA development</w:t>
      </w:r>
    </w:p>
    <w:p w14:paraId="0133825F" w14:textId="77777777" w:rsidR="00067BEE" w:rsidRPr="00777E73" w:rsidRDefault="00067BEE" w:rsidP="00777E73">
      <w:pPr>
        <w:numPr>
          <w:ilvl w:val="0"/>
          <w:numId w:val="5"/>
        </w:numPr>
        <w:spacing w:line="276" w:lineRule="auto"/>
        <w:jc w:val="both"/>
        <w:rPr>
          <w:rFonts w:ascii="Arial" w:hAnsi="Arial" w:cs="Arial"/>
          <w:sz w:val="22"/>
          <w:szCs w:val="22"/>
        </w:rPr>
      </w:pPr>
      <w:r w:rsidRPr="00777E73">
        <w:rPr>
          <w:rFonts w:ascii="Arial" w:hAnsi="Arial" w:cs="Arial"/>
          <w:sz w:val="22"/>
          <w:szCs w:val="22"/>
        </w:rPr>
        <w:t>Whether the development is acceptable in principle (CP 1 and 2)</w:t>
      </w:r>
    </w:p>
    <w:p w14:paraId="301D31EE" w14:textId="77777777" w:rsidR="00067BEE" w:rsidRPr="00777E73" w:rsidRDefault="00067BEE" w:rsidP="00777E73">
      <w:pPr>
        <w:numPr>
          <w:ilvl w:val="0"/>
          <w:numId w:val="5"/>
        </w:numPr>
        <w:spacing w:line="276" w:lineRule="auto"/>
        <w:jc w:val="both"/>
        <w:rPr>
          <w:rFonts w:ascii="Arial" w:hAnsi="Arial" w:cs="Arial"/>
          <w:sz w:val="22"/>
          <w:szCs w:val="22"/>
        </w:rPr>
      </w:pPr>
      <w:r w:rsidRPr="00777E73">
        <w:rPr>
          <w:rFonts w:ascii="Arial" w:hAnsi="Arial" w:cs="Arial"/>
          <w:sz w:val="22"/>
          <w:szCs w:val="22"/>
        </w:rPr>
        <w:t>Whether the scheme constitutes high quality design (CP 57)</w:t>
      </w:r>
    </w:p>
    <w:p w14:paraId="6B1152DF" w14:textId="77777777" w:rsidR="00B0100C" w:rsidRPr="00777E73" w:rsidRDefault="00B0100C" w:rsidP="00777E73">
      <w:pPr>
        <w:numPr>
          <w:ilvl w:val="0"/>
          <w:numId w:val="5"/>
        </w:numPr>
        <w:spacing w:line="276" w:lineRule="auto"/>
        <w:jc w:val="both"/>
        <w:rPr>
          <w:rFonts w:ascii="Arial" w:hAnsi="Arial" w:cs="Arial"/>
          <w:sz w:val="22"/>
          <w:szCs w:val="22"/>
        </w:rPr>
      </w:pPr>
      <w:r w:rsidRPr="00777E73">
        <w:rPr>
          <w:rFonts w:ascii="Arial" w:hAnsi="Arial" w:cs="Arial"/>
          <w:sz w:val="22"/>
          <w:szCs w:val="22"/>
        </w:rPr>
        <w:t xml:space="preserve">Whether the </w:t>
      </w:r>
      <w:r w:rsidR="00977209" w:rsidRPr="00777E73">
        <w:rPr>
          <w:rFonts w:ascii="Arial" w:hAnsi="Arial" w:cs="Arial"/>
          <w:sz w:val="22"/>
          <w:szCs w:val="22"/>
        </w:rPr>
        <w:t xml:space="preserve">scheme would have an acceptable impact upon the </w:t>
      </w:r>
      <w:r w:rsidR="00A57783" w:rsidRPr="00777E73">
        <w:rPr>
          <w:rFonts w:ascii="Arial" w:hAnsi="Arial" w:cs="Arial"/>
          <w:sz w:val="22"/>
          <w:szCs w:val="22"/>
        </w:rPr>
        <w:t xml:space="preserve">reasonable living conditions of the </w:t>
      </w:r>
      <w:r w:rsidR="00977209" w:rsidRPr="00777E73">
        <w:rPr>
          <w:rFonts w:ascii="Arial" w:hAnsi="Arial" w:cs="Arial"/>
          <w:sz w:val="22"/>
          <w:szCs w:val="22"/>
        </w:rPr>
        <w:t>adjoining occupants (CP 57)</w:t>
      </w:r>
    </w:p>
    <w:p w14:paraId="12A5316F" w14:textId="77777777" w:rsidR="00067BEE" w:rsidRPr="00777E73" w:rsidRDefault="00067BEE" w:rsidP="00777E73">
      <w:pPr>
        <w:numPr>
          <w:ilvl w:val="0"/>
          <w:numId w:val="5"/>
        </w:numPr>
        <w:spacing w:line="276" w:lineRule="auto"/>
        <w:jc w:val="both"/>
        <w:rPr>
          <w:rFonts w:ascii="Arial" w:hAnsi="Arial" w:cs="Arial"/>
          <w:sz w:val="22"/>
          <w:szCs w:val="22"/>
        </w:rPr>
      </w:pPr>
      <w:r w:rsidRPr="00777E73">
        <w:rPr>
          <w:rFonts w:ascii="Arial" w:hAnsi="Arial" w:cs="Arial"/>
          <w:sz w:val="22"/>
          <w:szCs w:val="22"/>
        </w:rPr>
        <w:t>Whether the scheme would preserve or enhance the historic environment (CP 58)</w:t>
      </w:r>
    </w:p>
    <w:p w14:paraId="742B0A45" w14:textId="77777777" w:rsidR="00067BEE" w:rsidRPr="00777E73" w:rsidRDefault="00067BEE" w:rsidP="00777E73">
      <w:pPr>
        <w:numPr>
          <w:ilvl w:val="0"/>
          <w:numId w:val="5"/>
        </w:numPr>
        <w:spacing w:line="276" w:lineRule="auto"/>
        <w:jc w:val="both"/>
        <w:rPr>
          <w:rFonts w:ascii="Arial" w:hAnsi="Arial" w:cs="Arial"/>
          <w:sz w:val="22"/>
          <w:szCs w:val="22"/>
        </w:rPr>
      </w:pPr>
      <w:r w:rsidRPr="00777E73">
        <w:rPr>
          <w:rFonts w:ascii="Arial" w:hAnsi="Arial" w:cs="Arial"/>
          <w:sz w:val="22"/>
          <w:szCs w:val="22"/>
        </w:rPr>
        <w:t>Whether the proposal would have a negative effect upon highway safety, including if there is sufficient parking for the proposed development (CP 61 and 64)</w:t>
      </w:r>
    </w:p>
    <w:p w14:paraId="2227FA2F" w14:textId="77777777" w:rsidR="00067BEE" w:rsidRPr="00777E73" w:rsidRDefault="00067BEE" w:rsidP="00777E73">
      <w:pPr>
        <w:numPr>
          <w:ilvl w:val="0"/>
          <w:numId w:val="5"/>
        </w:numPr>
        <w:spacing w:line="276" w:lineRule="auto"/>
        <w:jc w:val="both"/>
        <w:rPr>
          <w:rFonts w:ascii="Arial" w:hAnsi="Arial" w:cs="Arial"/>
          <w:sz w:val="22"/>
          <w:szCs w:val="22"/>
        </w:rPr>
      </w:pPr>
      <w:r w:rsidRPr="00777E73">
        <w:rPr>
          <w:rFonts w:ascii="Arial" w:hAnsi="Arial" w:cs="Arial"/>
          <w:sz w:val="22"/>
          <w:szCs w:val="22"/>
        </w:rPr>
        <w:t>Are there any other planning issues raised by the development?</w:t>
      </w:r>
    </w:p>
    <w:p w14:paraId="3B34FA5C" w14:textId="77777777" w:rsidR="00067BEE" w:rsidRPr="00777E73" w:rsidRDefault="00067BEE" w:rsidP="00777E73">
      <w:pPr>
        <w:spacing w:line="276" w:lineRule="auto"/>
        <w:jc w:val="both"/>
        <w:rPr>
          <w:rFonts w:ascii="Arial" w:hAnsi="Arial" w:cs="Arial"/>
          <w:sz w:val="22"/>
          <w:szCs w:val="22"/>
        </w:rPr>
      </w:pPr>
    </w:p>
    <w:p w14:paraId="7A75715D" w14:textId="77777777" w:rsidR="00D902FA" w:rsidRPr="00777E73" w:rsidRDefault="00D902FA" w:rsidP="00777E73">
      <w:pPr>
        <w:spacing w:line="276" w:lineRule="auto"/>
        <w:jc w:val="both"/>
        <w:rPr>
          <w:rFonts w:ascii="Arial" w:hAnsi="Arial" w:cs="Arial"/>
          <w:b/>
          <w:bCs/>
          <w:color w:val="FF0000"/>
          <w:sz w:val="22"/>
          <w:szCs w:val="22"/>
        </w:rPr>
      </w:pPr>
    </w:p>
    <w:p w14:paraId="068AE3BE" w14:textId="4B70A56D" w:rsidR="00D902FA" w:rsidRPr="00777E73" w:rsidRDefault="00F7609E" w:rsidP="00777E73">
      <w:pPr>
        <w:spacing w:line="276" w:lineRule="auto"/>
        <w:jc w:val="both"/>
        <w:rPr>
          <w:rFonts w:ascii="Arial" w:hAnsi="Arial" w:cs="Arial"/>
          <w:b/>
          <w:bCs/>
          <w:color w:val="FF0000"/>
          <w:sz w:val="22"/>
          <w:szCs w:val="22"/>
        </w:rPr>
      </w:pPr>
      <w:r w:rsidRPr="00777E73">
        <w:rPr>
          <w:rFonts w:ascii="Arial" w:hAnsi="Arial" w:cs="Arial"/>
          <w:b/>
          <w:bCs/>
          <w:sz w:val="22"/>
          <w:szCs w:val="22"/>
        </w:rPr>
        <w:t>CONSULTATION</w:t>
      </w:r>
      <w:r w:rsidR="00D902FA" w:rsidRPr="00777E73">
        <w:rPr>
          <w:rFonts w:ascii="Arial" w:hAnsi="Arial" w:cs="Arial"/>
          <w:b/>
          <w:bCs/>
          <w:sz w:val="22"/>
          <w:szCs w:val="22"/>
        </w:rPr>
        <w:t xml:space="preserve"> RESPONSES</w:t>
      </w:r>
      <w:r w:rsidR="000E62BA" w:rsidRPr="00777E73">
        <w:rPr>
          <w:rFonts w:ascii="Arial" w:hAnsi="Arial" w:cs="Arial"/>
          <w:b/>
          <w:bCs/>
          <w:sz w:val="22"/>
          <w:szCs w:val="22"/>
        </w:rPr>
        <w:t xml:space="preserve"> </w:t>
      </w:r>
    </w:p>
    <w:p w14:paraId="194F9351" w14:textId="77777777" w:rsidR="00D902FA" w:rsidRPr="00777E73" w:rsidRDefault="00D902FA" w:rsidP="00777E73">
      <w:pPr>
        <w:spacing w:line="276" w:lineRule="auto"/>
        <w:jc w:val="both"/>
        <w:rPr>
          <w:rFonts w:ascii="Arial" w:hAnsi="Arial" w:cs="Arial"/>
          <w:b/>
          <w:bCs/>
          <w:color w:val="FF0000"/>
          <w:sz w:val="22"/>
          <w:szCs w:val="22"/>
        </w:rPr>
      </w:pPr>
    </w:p>
    <w:p w14:paraId="138179C2" w14:textId="47FD723D" w:rsidR="00DA6566" w:rsidRPr="00777E73" w:rsidRDefault="00DA6566" w:rsidP="00777E73">
      <w:pPr>
        <w:spacing w:line="276" w:lineRule="auto"/>
        <w:jc w:val="both"/>
        <w:rPr>
          <w:rFonts w:ascii="Arial" w:hAnsi="Arial" w:cs="Arial"/>
          <w:sz w:val="22"/>
          <w:szCs w:val="22"/>
        </w:rPr>
      </w:pPr>
      <w:r w:rsidRPr="00777E73">
        <w:rPr>
          <w:rFonts w:ascii="Arial" w:hAnsi="Arial" w:cs="Arial"/>
          <w:sz w:val="22"/>
          <w:szCs w:val="22"/>
          <w:u w:val="single"/>
        </w:rPr>
        <w:t>WC Conservation:</w:t>
      </w:r>
      <w:r w:rsidRPr="00777E73">
        <w:rPr>
          <w:rFonts w:ascii="Arial" w:hAnsi="Arial" w:cs="Arial"/>
          <w:sz w:val="22"/>
          <w:szCs w:val="22"/>
        </w:rPr>
        <w:t xml:space="preserve"> No objection</w:t>
      </w:r>
    </w:p>
    <w:p w14:paraId="1DB5A53E" w14:textId="77777777" w:rsidR="00FE6E1A" w:rsidRPr="00777E73" w:rsidRDefault="00FE6E1A" w:rsidP="00777E73">
      <w:pPr>
        <w:spacing w:line="276" w:lineRule="auto"/>
        <w:jc w:val="both"/>
        <w:rPr>
          <w:rFonts w:ascii="Arial" w:hAnsi="Arial" w:cs="Arial"/>
          <w:sz w:val="22"/>
          <w:szCs w:val="22"/>
        </w:rPr>
      </w:pPr>
    </w:p>
    <w:p w14:paraId="1CD3531C" w14:textId="19D174FB" w:rsidR="00765EEE" w:rsidRPr="00777E73" w:rsidRDefault="00765EEE" w:rsidP="00777E73">
      <w:pPr>
        <w:spacing w:line="276" w:lineRule="auto"/>
        <w:jc w:val="both"/>
        <w:rPr>
          <w:rFonts w:ascii="Arial" w:hAnsi="Arial" w:cs="Arial"/>
          <w:sz w:val="22"/>
          <w:szCs w:val="22"/>
        </w:rPr>
      </w:pPr>
      <w:r w:rsidRPr="00777E73">
        <w:rPr>
          <w:rFonts w:ascii="Arial" w:hAnsi="Arial" w:cs="Arial"/>
          <w:sz w:val="22"/>
          <w:szCs w:val="22"/>
          <w:u w:val="single"/>
        </w:rPr>
        <w:t>WC Highways:</w:t>
      </w:r>
      <w:r w:rsidRPr="00777E73">
        <w:rPr>
          <w:rFonts w:ascii="Arial" w:hAnsi="Arial" w:cs="Arial"/>
          <w:sz w:val="22"/>
          <w:szCs w:val="22"/>
        </w:rPr>
        <w:t xml:space="preserve"> </w:t>
      </w:r>
      <w:bookmarkStart w:id="1" w:name="_Hlk206417654"/>
      <w:r w:rsidR="00BE6683" w:rsidRPr="00777E73">
        <w:rPr>
          <w:rFonts w:ascii="Arial" w:hAnsi="Arial" w:cs="Arial"/>
          <w:sz w:val="22"/>
          <w:szCs w:val="22"/>
        </w:rPr>
        <w:t>N</w:t>
      </w:r>
      <w:r w:rsidRPr="00777E73">
        <w:rPr>
          <w:rFonts w:ascii="Arial" w:hAnsi="Arial" w:cs="Arial"/>
          <w:sz w:val="22"/>
          <w:szCs w:val="22"/>
        </w:rPr>
        <w:t xml:space="preserve">o objection </w:t>
      </w:r>
    </w:p>
    <w:p w14:paraId="7E7992C8" w14:textId="77777777" w:rsidR="005404FB" w:rsidRPr="00777E73" w:rsidRDefault="005404FB" w:rsidP="00777E73">
      <w:pPr>
        <w:spacing w:line="276" w:lineRule="auto"/>
        <w:jc w:val="both"/>
        <w:rPr>
          <w:rFonts w:ascii="Arial" w:hAnsi="Arial" w:cs="Arial"/>
          <w:sz w:val="22"/>
          <w:szCs w:val="22"/>
        </w:rPr>
      </w:pPr>
    </w:p>
    <w:p w14:paraId="58C5ED6C" w14:textId="2F63FCCE" w:rsidR="005404FB" w:rsidRPr="00777E73" w:rsidRDefault="005404FB" w:rsidP="00777E73">
      <w:pPr>
        <w:spacing w:line="276" w:lineRule="auto"/>
        <w:jc w:val="both"/>
        <w:rPr>
          <w:rFonts w:ascii="Arial" w:hAnsi="Arial" w:cs="Arial"/>
          <w:color w:val="FF0000"/>
          <w:sz w:val="22"/>
          <w:szCs w:val="22"/>
          <w:u w:val="single"/>
        </w:rPr>
      </w:pPr>
      <w:r w:rsidRPr="00777E73">
        <w:rPr>
          <w:rFonts w:ascii="Arial" w:hAnsi="Arial" w:cs="Arial"/>
          <w:sz w:val="22"/>
          <w:szCs w:val="22"/>
          <w:u w:val="single"/>
        </w:rPr>
        <w:t>WC Public Protection:</w:t>
      </w:r>
      <w:r w:rsidRPr="00777E73">
        <w:rPr>
          <w:rFonts w:ascii="Arial" w:hAnsi="Arial" w:cs="Arial"/>
          <w:sz w:val="22"/>
          <w:szCs w:val="22"/>
        </w:rPr>
        <w:t xml:space="preserve"> </w:t>
      </w:r>
      <w:r w:rsidR="00AA6BFA" w:rsidRPr="00777E73">
        <w:rPr>
          <w:rFonts w:ascii="Arial" w:hAnsi="Arial" w:cs="Arial"/>
          <w:sz w:val="22"/>
          <w:szCs w:val="22"/>
        </w:rPr>
        <w:t xml:space="preserve">No objection subject to condition </w:t>
      </w:r>
    </w:p>
    <w:p w14:paraId="722813FD" w14:textId="77777777" w:rsidR="000E62BA" w:rsidRPr="00777E73" w:rsidRDefault="000E62BA" w:rsidP="00777E73">
      <w:pPr>
        <w:spacing w:line="276" w:lineRule="auto"/>
        <w:jc w:val="both"/>
        <w:rPr>
          <w:rFonts w:ascii="Arial" w:hAnsi="Arial" w:cs="Arial"/>
          <w:sz w:val="22"/>
          <w:szCs w:val="22"/>
        </w:rPr>
      </w:pPr>
    </w:p>
    <w:p w14:paraId="0693C14E" w14:textId="32784FC3" w:rsidR="00765EEE" w:rsidRPr="00777E73" w:rsidRDefault="00765EEE" w:rsidP="00777E73">
      <w:pPr>
        <w:spacing w:line="276" w:lineRule="auto"/>
        <w:jc w:val="both"/>
        <w:rPr>
          <w:rFonts w:ascii="Arial" w:hAnsi="Arial" w:cs="Arial"/>
          <w:sz w:val="22"/>
          <w:szCs w:val="22"/>
        </w:rPr>
      </w:pPr>
      <w:r w:rsidRPr="00777E73">
        <w:rPr>
          <w:rFonts w:ascii="Arial" w:hAnsi="Arial" w:cs="Arial"/>
          <w:sz w:val="22"/>
          <w:szCs w:val="22"/>
          <w:u w:val="single"/>
        </w:rPr>
        <w:t>WC Rights of Way:</w:t>
      </w:r>
      <w:r w:rsidRPr="00777E73">
        <w:rPr>
          <w:rFonts w:ascii="Arial" w:hAnsi="Arial" w:cs="Arial"/>
          <w:sz w:val="22"/>
          <w:szCs w:val="22"/>
        </w:rPr>
        <w:t xml:space="preserve"> </w:t>
      </w:r>
      <w:r w:rsidR="00BE6683" w:rsidRPr="00777E73">
        <w:rPr>
          <w:rFonts w:ascii="Arial" w:hAnsi="Arial" w:cs="Arial"/>
          <w:sz w:val="22"/>
          <w:szCs w:val="22"/>
        </w:rPr>
        <w:t>No comment</w:t>
      </w:r>
      <w:r w:rsidR="00DA6566" w:rsidRPr="00777E73">
        <w:rPr>
          <w:rFonts w:ascii="Arial" w:hAnsi="Arial" w:cs="Arial"/>
          <w:sz w:val="22"/>
          <w:szCs w:val="22"/>
        </w:rPr>
        <w:t xml:space="preserve"> received at time of writing</w:t>
      </w:r>
    </w:p>
    <w:bookmarkEnd w:id="1"/>
    <w:p w14:paraId="30BF8787" w14:textId="77777777" w:rsidR="000E62BA" w:rsidRPr="00777E73" w:rsidRDefault="000E62BA" w:rsidP="00777E73">
      <w:pPr>
        <w:spacing w:line="276" w:lineRule="auto"/>
        <w:jc w:val="both"/>
        <w:rPr>
          <w:rFonts w:ascii="Arial" w:hAnsi="Arial" w:cs="Arial"/>
          <w:sz w:val="22"/>
          <w:szCs w:val="22"/>
        </w:rPr>
      </w:pPr>
    </w:p>
    <w:p w14:paraId="0BDF1D25" w14:textId="5027A753" w:rsidR="00D902FA" w:rsidRPr="00777E73" w:rsidRDefault="00037A94" w:rsidP="00777E73">
      <w:pPr>
        <w:spacing w:line="276" w:lineRule="auto"/>
        <w:jc w:val="both"/>
        <w:rPr>
          <w:rFonts w:ascii="Arial" w:hAnsi="Arial" w:cs="Arial"/>
          <w:color w:val="FF0000"/>
          <w:sz w:val="22"/>
          <w:szCs w:val="22"/>
        </w:rPr>
      </w:pPr>
      <w:r w:rsidRPr="00777E73">
        <w:rPr>
          <w:rFonts w:ascii="Arial" w:hAnsi="Arial" w:cs="Arial"/>
          <w:sz w:val="22"/>
          <w:szCs w:val="22"/>
          <w:u w:val="single"/>
        </w:rPr>
        <w:t xml:space="preserve">Cheverell Magna </w:t>
      </w:r>
      <w:r w:rsidR="00F7609E" w:rsidRPr="00777E73">
        <w:rPr>
          <w:rFonts w:ascii="Arial" w:hAnsi="Arial" w:cs="Arial"/>
          <w:sz w:val="22"/>
          <w:szCs w:val="22"/>
          <w:u w:val="single"/>
        </w:rPr>
        <w:t>Parish</w:t>
      </w:r>
      <w:r w:rsidRPr="00777E73">
        <w:rPr>
          <w:rFonts w:ascii="Arial" w:hAnsi="Arial" w:cs="Arial"/>
          <w:sz w:val="22"/>
          <w:szCs w:val="22"/>
          <w:u w:val="single"/>
        </w:rPr>
        <w:t xml:space="preserve"> </w:t>
      </w:r>
      <w:r w:rsidR="00F7609E" w:rsidRPr="00777E73">
        <w:rPr>
          <w:rFonts w:ascii="Arial" w:hAnsi="Arial" w:cs="Arial"/>
          <w:sz w:val="22"/>
          <w:szCs w:val="22"/>
          <w:u w:val="single"/>
        </w:rPr>
        <w:t>Council:</w:t>
      </w:r>
      <w:r w:rsidR="002927C8" w:rsidRPr="00777E73">
        <w:rPr>
          <w:rFonts w:ascii="Arial" w:hAnsi="Arial" w:cs="Arial"/>
          <w:sz w:val="22"/>
          <w:szCs w:val="22"/>
        </w:rPr>
        <w:t xml:space="preserve"> </w:t>
      </w:r>
      <w:r w:rsidR="00A30215" w:rsidRPr="00777E73">
        <w:rPr>
          <w:rFonts w:ascii="Arial" w:hAnsi="Arial" w:cs="Arial"/>
          <w:sz w:val="22"/>
          <w:szCs w:val="22"/>
        </w:rPr>
        <w:t xml:space="preserve">No </w:t>
      </w:r>
      <w:r w:rsidR="002927C8" w:rsidRPr="00777E73">
        <w:rPr>
          <w:rFonts w:ascii="Arial" w:hAnsi="Arial" w:cs="Arial"/>
          <w:sz w:val="22"/>
          <w:szCs w:val="22"/>
        </w:rPr>
        <w:t xml:space="preserve">objection </w:t>
      </w:r>
    </w:p>
    <w:p w14:paraId="096DC466" w14:textId="77777777" w:rsidR="00D902FA" w:rsidRPr="00777E73" w:rsidRDefault="00D902FA" w:rsidP="00777E73">
      <w:pPr>
        <w:spacing w:line="276" w:lineRule="auto"/>
        <w:jc w:val="both"/>
        <w:rPr>
          <w:rFonts w:ascii="Arial" w:hAnsi="Arial" w:cs="Arial"/>
          <w:b/>
          <w:bCs/>
          <w:color w:val="FF0000"/>
          <w:sz w:val="22"/>
          <w:szCs w:val="22"/>
        </w:rPr>
      </w:pPr>
    </w:p>
    <w:p w14:paraId="793001A8" w14:textId="77777777" w:rsidR="00D902FA" w:rsidRPr="00777E73" w:rsidRDefault="00F7609E" w:rsidP="00777E73">
      <w:pPr>
        <w:spacing w:line="276" w:lineRule="auto"/>
        <w:jc w:val="both"/>
        <w:rPr>
          <w:rFonts w:ascii="Arial" w:hAnsi="Arial" w:cs="Arial"/>
          <w:b/>
          <w:bCs/>
          <w:color w:val="FF0000"/>
          <w:sz w:val="22"/>
          <w:szCs w:val="22"/>
        </w:rPr>
      </w:pPr>
      <w:r w:rsidRPr="00777E73">
        <w:rPr>
          <w:rFonts w:ascii="Arial" w:hAnsi="Arial" w:cs="Arial"/>
          <w:b/>
          <w:bCs/>
          <w:sz w:val="22"/>
          <w:szCs w:val="22"/>
        </w:rPr>
        <w:t>REPRESENTATIONS</w:t>
      </w:r>
    </w:p>
    <w:p w14:paraId="41BC8836" w14:textId="77777777" w:rsidR="00D902FA" w:rsidRPr="00777E73" w:rsidRDefault="5CD3423D" w:rsidP="00777E73">
      <w:pPr>
        <w:spacing w:line="276" w:lineRule="auto"/>
        <w:jc w:val="both"/>
        <w:rPr>
          <w:rFonts w:ascii="Arial" w:hAnsi="Arial" w:cs="Arial"/>
          <w:sz w:val="22"/>
          <w:szCs w:val="22"/>
        </w:rPr>
      </w:pPr>
      <w:r w:rsidRPr="00777E73">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78C254F5" w14:textId="77777777" w:rsidR="00D902FA" w:rsidRPr="00777E73" w:rsidRDefault="5CD3423D" w:rsidP="00777E73">
      <w:pPr>
        <w:spacing w:line="276" w:lineRule="auto"/>
        <w:jc w:val="both"/>
        <w:rPr>
          <w:rFonts w:ascii="Arial" w:hAnsi="Arial" w:cs="Arial"/>
          <w:sz w:val="22"/>
          <w:szCs w:val="22"/>
        </w:rPr>
      </w:pPr>
      <w:r w:rsidRPr="00777E73">
        <w:rPr>
          <w:rFonts w:ascii="Arial" w:eastAsia="Arial" w:hAnsi="Arial" w:cs="Arial"/>
          <w:sz w:val="22"/>
          <w:szCs w:val="22"/>
        </w:rPr>
        <w:t xml:space="preserve"> </w:t>
      </w:r>
    </w:p>
    <w:p w14:paraId="524236EF" w14:textId="77777777" w:rsidR="00D902FA" w:rsidRPr="00777E73" w:rsidRDefault="5CD3423D" w:rsidP="00777E73">
      <w:pPr>
        <w:pStyle w:val="ListParagraph"/>
        <w:numPr>
          <w:ilvl w:val="0"/>
          <w:numId w:val="1"/>
        </w:numPr>
        <w:spacing w:line="276" w:lineRule="auto"/>
        <w:jc w:val="both"/>
        <w:rPr>
          <w:rFonts w:ascii="Arial" w:eastAsia="Arial" w:hAnsi="Arial" w:cs="Arial"/>
          <w:sz w:val="22"/>
          <w:szCs w:val="22"/>
        </w:rPr>
      </w:pPr>
      <w:r w:rsidRPr="00777E73">
        <w:rPr>
          <w:rFonts w:ascii="Arial" w:eastAsia="Arial" w:hAnsi="Arial" w:cs="Arial"/>
          <w:sz w:val="22"/>
          <w:szCs w:val="22"/>
        </w:rPr>
        <w:t>Neighbour notification letters sent to adjoining and nearby properties;</w:t>
      </w:r>
    </w:p>
    <w:p w14:paraId="51425972" w14:textId="528E0796" w:rsidR="00D902FA" w:rsidRPr="00777E73" w:rsidRDefault="5CD3423D" w:rsidP="00777E73">
      <w:pPr>
        <w:pStyle w:val="ListParagraph"/>
        <w:numPr>
          <w:ilvl w:val="0"/>
          <w:numId w:val="1"/>
        </w:numPr>
        <w:spacing w:line="276" w:lineRule="auto"/>
        <w:jc w:val="both"/>
        <w:rPr>
          <w:rFonts w:ascii="Arial" w:eastAsia="Arial" w:hAnsi="Arial" w:cs="Arial"/>
          <w:sz w:val="22"/>
          <w:szCs w:val="22"/>
        </w:rPr>
      </w:pPr>
      <w:r w:rsidRPr="00777E73">
        <w:rPr>
          <w:rFonts w:ascii="Arial" w:eastAsia="Arial" w:hAnsi="Arial" w:cs="Arial"/>
          <w:color w:val="000000" w:themeColor="text1"/>
          <w:sz w:val="22"/>
          <w:szCs w:val="22"/>
        </w:rPr>
        <w:t xml:space="preserve">A </w:t>
      </w:r>
      <w:r w:rsidRPr="00777E73">
        <w:rPr>
          <w:rFonts w:ascii="Arial" w:eastAsia="Arial" w:hAnsi="Arial" w:cs="Arial"/>
          <w:sz w:val="22"/>
          <w:szCs w:val="22"/>
        </w:rPr>
        <w:t xml:space="preserve">site notice displayed near the site; </w:t>
      </w:r>
      <w:r w:rsidR="00817DC9" w:rsidRPr="00777E73">
        <w:rPr>
          <w:rFonts w:ascii="Arial" w:eastAsia="Arial" w:hAnsi="Arial" w:cs="Arial"/>
          <w:sz w:val="22"/>
          <w:szCs w:val="22"/>
        </w:rPr>
        <w:t>and</w:t>
      </w:r>
    </w:p>
    <w:p w14:paraId="796E5675" w14:textId="29EF68C7" w:rsidR="00D902FA" w:rsidRPr="00777E73" w:rsidRDefault="5CD3423D" w:rsidP="00777E73">
      <w:pPr>
        <w:pStyle w:val="ListParagraph"/>
        <w:numPr>
          <w:ilvl w:val="0"/>
          <w:numId w:val="1"/>
        </w:numPr>
        <w:spacing w:line="276" w:lineRule="auto"/>
        <w:jc w:val="both"/>
        <w:rPr>
          <w:rFonts w:ascii="Arial" w:eastAsia="Arial" w:hAnsi="Arial" w:cs="Arial"/>
          <w:sz w:val="22"/>
          <w:szCs w:val="22"/>
        </w:rPr>
      </w:pPr>
      <w:r w:rsidRPr="00777E73">
        <w:rPr>
          <w:rFonts w:ascii="Arial" w:eastAsia="Arial" w:hAnsi="Arial" w:cs="Arial"/>
          <w:sz w:val="22"/>
          <w:szCs w:val="22"/>
        </w:rPr>
        <w:t>An advertisement placed in the local press.</w:t>
      </w:r>
    </w:p>
    <w:p w14:paraId="18F7C3DD" w14:textId="77777777" w:rsidR="00D902FA" w:rsidRPr="00777E73" w:rsidRDefault="5CD3423D" w:rsidP="00777E73">
      <w:pPr>
        <w:spacing w:line="276" w:lineRule="auto"/>
        <w:jc w:val="both"/>
        <w:rPr>
          <w:rFonts w:ascii="Arial" w:hAnsi="Arial" w:cs="Arial"/>
          <w:sz w:val="22"/>
          <w:szCs w:val="22"/>
        </w:rPr>
      </w:pPr>
      <w:r w:rsidRPr="00777E73">
        <w:rPr>
          <w:rFonts w:ascii="Arial" w:eastAsia="Arial" w:hAnsi="Arial" w:cs="Arial"/>
          <w:sz w:val="22"/>
          <w:szCs w:val="22"/>
        </w:rPr>
        <w:lastRenderedPageBreak/>
        <w:t xml:space="preserve"> </w:t>
      </w:r>
    </w:p>
    <w:p w14:paraId="7421A46A" w14:textId="77777777" w:rsidR="00D902FA" w:rsidRPr="00777E73" w:rsidRDefault="5CD3423D" w:rsidP="00777E73">
      <w:pPr>
        <w:spacing w:line="276" w:lineRule="auto"/>
        <w:jc w:val="both"/>
        <w:rPr>
          <w:rFonts w:ascii="Arial" w:hAnsi="Arial" w:cs="Arial"/>
          <w:sz w:val="22"/>
          <w:szCs w:val="22"/>
        </w:rPr>
      </w:pPr>
      <w:r w:rsidRPr="00777E73">
        <w:rPr>
          <w:rFonts w:ascii="Arial" w:eastAsia="Arial" w:hAnsi="Arial" w:cs="Arial"/>
          <w:sz w:val="22"/>
          <w:szCs w:val="22"/>
        </w:rPr>
        <w:t>These methods were used to inform interested parties and provide a period of 21 days for comments to be submitted.</w:t>
      </w:r>
    </w:p>
    <w:p w14:paraId="49AD5A03" w14:textId="77777777" w:rsidR="00D902FA" w:rsidRPr="00777E73" w:rsidRDefault="00D902FA" w:rsidP="00777E73">
      <w:pPr>
        <w:spacing w:line="276" w:lineRule="auto"/>
        <w:jc w:val="both"/>
        <w:rPr>
          <w:rFonts w:ascii="Arial" w:hAnsi="Arial" w:cs="Arial"/>
          <w:sz w:val="22"/>
          <w:szCs w:val="22"/>
        </w:rPr>
      </w:pPr>
    </w:p>
    <w:p w14:paraId="1A630753" w14:textId="77777777" w:rsidR="00D902FA" w:rsidRPr="00777E73" w:rsidRDefault="5CD3423D" w:rsidP="00777E73">
      <w:pPr>
        <w:spacing w:line="276" w:lineRule="auto"/>
        <w:jc w:val="both"/>
        <w:rPr>
          <w:rFonts w:ascii="Arial" w:hAnsi="Arial" w:cs="Arial"/>
          <w:sz w:val="22"/>
          <w:szCs w:val="22"/>
        </w:rPr>
      </w:pPr>
      <w:r w:rsidRPr="00777E73">
        <w:rPr>
          <w:rFonts w:ascii="Arial" w:eastAsia="Arial" w:hAnsi="Arial" w:cs="Arial"/>
          <w:sz w:val="22"/>
          <w:szCs w:val="22"/>
        </w:rPr>
        <w:t>Below is a summary of the representations received during the consultation period. Only material planning considerations have been taken into account in the assessment of this application. Non-material issues, such as property values or private legal disputes, cannot be considered in the determination process.</w:t>
      </w:r>
    </w:p>
    <w:p w14:paraId="641CB3A5" w14:textId="77777777" w:rsidR="00D902FA" w:rsidRPr="00777E73" w:rsidRDefault="00D902FA" w:rsidP="00777E73">
      <w:pPr>
        <w:spacing w:line="276" w:lineRule="auto"/>
        <w:jc w:val="both"/>
        <w:rPr>
          <w:rFonts w:ascii="Arial" w:hAnsi="Arial" w:cs="Arial"/>
          <w:b/>
          <w:bCs/>
          <w:color w:val="FF0000"/>
          <w:sz w:val="22"/>
          <w:szCs w:val="22"/>
        </w:rPr>
      </w:pPr>
    </w:p>
    <w:p w14:paraId="68D33CF5" w14:textId="45AE5093" w:rsidR="0007377C" w:rsidRPr="00777E73" w:rsidRDefault="0074642C" w:rsidP="00777E73">
      <w:pPr>
        <w:spacing w:line="276" w:lineRule="auto"/>
        <w:jc w:val="both"/>
        <w:rPr>
          <w:rFonts w:ascii="Arial" w:hAnsi="Arial" w:cs="Arial"/>
          <w:sz w:val="22"/>
          <w:szCs w:val="22"/>
        </w:rPr>
      </w:pPr>
      <w:r w:rsidRPr="00777E73">
        <w:rPr>
          <w:rFonts w:ascii="Arial" w:hAnsi="Arial" w:cs="Arial"/>
          <w:sz w:val="22"/>
          <w:szCs w:val="22"/>
        </w:rPr>
        <w:t>Eleven letters of support were received at the time of writing,</w:t>
      </w:r>
      <w:r w:rsidR="00D7283F" w:rsidRPr="00777E73">
        <w:rPr>
          <w:rFonts w:ascii="Arial" w:hAnsi="Arial" w:cs="Arial"/>
          <w:sz w:val="22"/>
          <w:szCs w:val="22"/>
        </w:rPr>
        <w:t xml:space="preserve"> from third </w:t>
      </w:r>
      <w:r w:rsidR="005C630C" w:rsidRPr="00777E73">
        <w:rPr>
          <w:rFonts w:ascii="Arial" w:hAnsi="Arial" w:cs="Arial"/>
          <w:sz w:val="22"/>
          <w:szCs w:val="22"/>
        </w:rPr>
        <w:t>parties. A summary of comments received is as follows (full comments available on the council’s website):</w:t>
      </w:r>
    </w:p>
    <w:p w14:paraId="3DE348DD" w14:textId="77777777" w:rsidR="005C630C" w:rsidRPr="00777E73" w:rsidRDefault="005C630C" w:rsidP="00777E73">
      <w:pPr>
        <w:spacing w:line="276" w:lineRule="auto"/>
        <w:jc w:val="both"/>
        <w:rPr>
          <w:rFonts w:ascii="Arial" w:hAnsi="Arial" w:cs="Arial"/>
          <w:b/>
          <w:bCs/>
          <w:color w:val="FF0000"/>
          <w:sz w:val="22"/>
          <w:szCs w:val="22"/>
        </w:rPr>
      </w:pPr>
    </w:p>
    <w:p w14:paraId="1CEE7F63" w14:textId="4BC14698" w:rsidR="000F12E3" w:rsidRPr="00777E73" w:rsidRDefault="000F12E3" w:rsidP="00777E73">
      <w:pPr>
        <w:pStyle w:val="ListParagraph"/>
        <w:numPr>
          <w:ilvl w:val="0"/>
          <w:numId w:val="17"/>
        </w:numPr>
        <w:spacing w:line="276" w:lineRule="auto"/>
        <w:jc w:val="both"/>
        <w:rPr>
          <w:rFonts w:ascii="Arial" w:hAnsi="Arial" w:cs="Arial"/>
          <w:sz w:val="22"/>
          <w:szCs w:val="22"/>
        </w:rPr>
      </w:pPr>
      <w:r w:rsidRPr="00777E73">
        <w:rPr>
          <w:rFonts w:ascii="Arial" w:hAnsi="Arial" w:cs="Arial"/>
          <w:sz w:val="22"/>
          <w:szCs w:val="22"/>
        </w:rPr>
        <w:t>Support for the proposal as a valuable community facility and local healthcare service</w:t>
      </w:r>
      <w:r w:rsidR="007E087F" w:rsidRPr="00777E73">
        <w:rPr>
          <w:rFonts w:ascii="Arial" w:hAnsi="Arial" w:cs="Arial"/>
          <w:sz w:val="22"/>
          <w:szCs w:val="22"/>
        </w:rPr>
        <w:t>;</w:t>
      </w:r>
    </w:p>
    <w:p w14:paraId="0499AEB1" w14:textId="2817CFD2" w:rsidR="000F12E3" w:rsidRPr="00777E73" w:rsidRDefault="000F12E3" w:rsidP="00777E73">
      <w:pPr>
        <w:pStyle w:val="ListParagraph"/>
        <w:numPr>
          <w:ilvl w:val="0"/>
          <w:numId w:val="17"/>
        </w:numPr>
        <w:spacing w:line="276" w:lineRule="auto"/>
        <w:jc w:val="both"/>
        <w:rPr>
          <w:rFonts w:ascii="Arial" w:hAnsi="Arial" w:cs="Arial"/>
          <w:sz w:val="22"/>
          <w:szCs w:val="22"/>
        </w:rPr>
      </w:pPr>
      <w:r w:rsidRPr="00777E73">
        <w:rPr>
          <w:rFonts w:ascii="Arial" w:hAnsi="Arial" w:cs="Arial"/>
          <w:sz w:val="22"/>
          <w:szCs w:val="22"/>
        </w:rPr>
        <w:t>Considered an appropriate and beneficial reuse of the building that supports a local business</w:t>
      </w:r>
      <w:r w:rsidR="007E087F" w:rsidRPr="00777E73">
        <w:rPr>
          <w:rFonts w:ascii="Arial" w:hAnsi="Arial" w:cs="Arial"/>
          <w:sz w:val="22"/>
          <w:szCs w:val="22"/>
        </w:rPr>
        <w:t>;</w:t>
      </w:r>
    </w:p>
    <w:p w14:paraId="16CF78D8" w14:textId="2247F234" w:rsidR="000F12E3" w:rsidRPr="00777E73" w:rsidRDefault="000F12E3" w:rsidP="00777E73">
      <w:pPr>
        <w:pStyle w:val="ListParagraph"/>
        <w:numPr>
          <w:ilvl w:val="0"/>
          <w:numId w:val="17"/>
        </w:numPr>
        <w:spacing w:line="276" w:lineRule="auto"/>
        <w:jc w:val="both"/>
        <w:rPr>
          <w:rFonts w:ascii="Arial" w:hAnsi="Arial" w:cs="Arial"/>
          <w:sz w:val="22"/>
          <w:szCs w:val="22"/>
        </w:rPr>
      </w:pPr>
      <w:r w:rsidRPr="00777E73">
        <w:rPr>
          <w:rFonts w:ascii="Arial" w:hAnsi="Arial" w:cs="Arial"/>
          <w:sz w:val="22"/>
          <w:szCs w:val="22"/>
        </w:rPr>
        <w:t>The proposed use is viewed as quieter and less intensive than the previous workshop/industrial us</w:t>
      </w:r>
      <w:r w:rsidR="007E087F" w:rsidRPr="00777E73">
        <w:rPr>
          <w:rFonts w:ascii="Arial" w:hAnsi="Arial" w:cs="Arial"/>
          <w:sz w:val="22"/>
          <w:szCs w:val="22"/>
        </w:rPr>
        <w:t>e;</w:t>
      </w:r>
    </w:p>
    <w:p w14:paraId="305BC751" w14:textId="174A1791" w:rsidR="000F12E3" w:rsidRPr="00777E73" w:rsidRDefault="000F12E3" w:rsidP="00777E73">
      <w:pPr>
        <w:pStyle w:val="ListParagraph"/>
        <w:numPr>
          <w:ilvl w:val="0"/>
          <w:numId w:val="17"/>
        </w:numPr>
        <w:spacing w:line="276" w:lineRule="auto"/>
        <w:jc w:val="both"/>
        <w:rPr>
          <w:rFonts w:ascii="Arial" w:hAnsi="Arial" w:cs="Arial"/>
          <w:sz w:val="22"/>
          <w:szCs w:val="22"/>
        </w:rPr>
      </w:pPr>
      <w:r w:rsidRPr="00777E73">
        <w:rPr>
          <w:rFonts w:ascii="Arial" w:hAnsi="Arial" w:cs="Arial"/>
          <w:sz w:val="22"/>
          <w:szCs w:val="22"/>
        </w:rPr>
        <w:t>No significant concerns raised regarding parking, traffic or amenity impacts</w:t>
      </w:r>
      <w:r w:rsidR="007E087F" w:rsidRPr="00777E73">
        <w:rPr>
          <w:rFonts w:ascii="Arial" w:hAnsi="Arial" w:cs="Arial"/>
          <w:sz w:val="22"/>
          <w:szCs w:val="22"/>
        </w:rPr>
        <w:t>;</w:t>
      </w:r>
    </w:p>
    <w:p w14:paraId="4BFA47E4" w14:textId="51E73199" w:rsidR="000F12E3" w:rsidRPr="00777E73" w:rsidRDefault="000F12E3" w:rsidP="00777E73">
      <w:pPr>
        <w:pStyle w:val="ListParagraph"/>
        <w:numPr>
          <w:ilvl w:val="0"/>
          <w:numId w:val="17"/>
        </w:numPr>
        <w:spacing w:line="276" w:lineRule="auto"/>
        <w:jc w:val="both"/>
        <w:rPr>
          <w:rFonts w:ascii="Arial" w:hAnsi="Arial" w:cs="Arial"/>
          <w:sz w:val="22"/>
          <w:szCs w:val="22"/>
        </w:rPr>
      </w:pPr>
      <w:r w:rsidRPr="00777E73">
        <w:rPr>
          <w:rFonts w:ascii="Arial" w:hAnsi="Arial" w:cs="Arial"/>
          <w:sz w:val="22"/>
          <w:szCs w:val="22"/>
        </w:rPr>
        <w:t>Supporters note the refurbishment has improved the appearance and condition of the building</w:t>
      </w:r>
      <w:r w:rsidR="007E087F" w:rsidRPr="00777E73">
        <w:rPr>
          <w:rFonts w:ascii="Arial" w:hAnsi="Arial" w:cs="Arial"/>
          <w:sz w:val="22"/>
          <w:szCs w:val="22"/>
        </w:rPr>
        <w:t xml:space="preserve">; and </w:t>
      </w:r>
    </w:p>
    <w:p w14:paraId="41C2E35A" w14:textId="5BA4CB05" w:rsidR="007B2FA1" w:rsidRPr="00777E73" w:rsidRDefault="000F12E3" w:rsidP="00777E73">
      <w:pPr>
        <w:pStyle w:val="ListParagraph"/>
        <w:numPr>
          <w:ilvl w:val="0"/>
          <w:numId w:val="17"/>
        </w:numPr>
        <w:spacing w:line="276" w:lineRule="auto"/>
        <w:jc w:val="both"/>
        <w:rPr>
          <w:rFonts w:ascii="Arial" w:hAnsi="Arial" w:cs="Arial"/>
          <w:sz w:val="22"/>
          <w:szCs w:val="22"/>
        </w:rPr>
      </w:pPr>
      <w:r w:rsidRPr="00777E73">
        <w:rPr>
          <w:rFonts w:ascii="Arial" w:hAnsi="Arial" w:cs="Arial"/>
          <w:sz w:val="22"/>
          <w:szCs w:val="22"/>
        </w:rPr>
        <w:t>Some residents highlighted the personal and local benefits of having healthcare services available within the village.</w:t>
      </w:r>
    </w:p>
    <w:p w14:paraId="18BEBBC7" w14:textId="77777777" w:rsidR="007E087F" w:rsidRPr="00777E73" w:rsidRDefault="007E087F" w:rsidP="00777E73">
      <w:pPr>
        <w:spacing w:line="276" w:lineRule="auto"/>
        <w:jc w:val="both"/>
        <w:rPr>
          <w:rFonts w:ascii="Arial" w:hAnsi="Arial" w:cs="Arial"/>
          <w:b/>
          <w:bCs/>
          <w:color w:val="FF0000"/>
          <w:sz w:val="22"/>
          <w:szCs w:val="22"/>
        </w:rPr>
      </w:pPr>
    </w:p>
    <w:p w14:paraId="0AD66A55" w14:textId="55E1E7C2" w:rsidR="0007377C" w:rsidRPr="00777E73" w:rsidRDefault="00F7609E" w:rsidP="00777E73">
      <w:pPr>
        <w:spacing w:line="276" w:lineRule="auto"/>
        <w:jc w:val="both"/>
        <w:rPr>
          <w:rFonts w:ascii="Arial" w:hAnsi="Arial" w:cs="Arial"/>
          <w:b/>
          <w:bCs/>
          <w:color w:val="ED0000"/>
          <w:sz w:val="22"/>
          <w:szCs w:val="22"/>
        </w:rPr>
      </w:pPr>
      <w:r w:rsidRPr="00777E73">
        <w:rPr>
          <w:rFonts w:ascii="Arial" w:hAnsi="Arial" w:cs="Arial"/>
          <w:b/>
          <w:bCs/>
          <w:sz w:val="22"/>
          <w:szCs w:val="22"/>
        </w:rPr>
        <w:t>ASSESSMENT</w:t>
      </w:r>
      <w:r w:rsidR="00ED33CD" w:rsidRPr="00777E73">
        <w:rPr>
          <w:rFonts w:ascii="Arial" w:hAnsi="Arial" w:cs="Arial"/>
          <w:b/>
          <w:bCs/>
          <w:sz w:val="22"/>
          <w:szCs w:val="22"/>
        </w:rPr>
        <w:t xml:space="preserve"> </w:t>
      </w:r>
    </w:p>
    <w:p w14:paraId="5EBA04DC" w14:textId="77777777" w:rsidR="0092586B" w:rsidRPr="00777E73" w:rsidRDefault="0092586B" w:rsidP="00777E73">
      <w:pPr>
        <w:spacing w:line="276" w:lineRule="auto"/>
        <w:jc w:val="both"/>
        <w:rPr>
          <w:rFonts w:ascii="Arial" w:hAnsi="Arial" w:cs="Arial"/>
          <w:color w:val="000000" w:themeColor="text1"/>
          <w:sz w:val="22"/>
          <w:szCs w:val="22"/>
        </w:rPr>
      </w:pPr>
      <w:r w:rsidRPr="00777E73">
        <w:rPr>
          <w:rFonts w:ascii="Arial" w:hAnsi="Arial" w:cs="Arial"/>
          <w:color w:val="000000" w:themeColor="text1"/>
          <w:sz w:val="22"/>
          <w:szCs w:val="22"/>
        </w:rPr>
        <w:t>Section 38(6) of the Planning and Compulsory Purchase Act 2004 states:</w:t>
      </w:r>
    </w:p>
    <w:p w14:paraId="21595ECA" w14:textId="77777777" w:rsidR="0092586B" w:rsidRPr="00777E73" w:rsidRDefault="0092586B" w:rsidP="00777E73">
      <w:pPr>
        <w:spacing w:line="276" w:lineRule="auto"/>
        <w:jc w:val="both"/>
        <w:rPr>
          <w:rFonts w:ascii="Arial" w:hAnsi="Arial" w:cs="Arial"/>
          <w:color w:val="000000" w:themeColor="text1"/>
          <w:sz w:val="22"/>
          <w:szCs w:val="22"/>
        </w:rPr>
      </w:pPr>
    </w:p>
    <w:p w14:paraId="7C963050" w14:textId="77777777" w:rsidR="0092586B" w:rsidRPr="00777E73" w:rsidRDefault="0092586B" w:rsidP="00777E73">
      <w:pPr>
        <w:spacing w:line="276" w:lineRule="auto"/>
        <w:jc w:val="both"/>
        <w:rPr>
          <w:rFonts w:ascii="Arial" w:hAnsi="Arial" w:cs="Arial"/>
          <w:i/>
          <w:iCs/>
          <w:color w:val="000000" w:themeColor="text1"/>
          <w:sz w:val="22"/>
          <w:szCs w:val="22"/>
        </w:rPr>
      </w:pPr>
      <w:r w:rsidRPr="00777E73">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28C87176" w14:textId="77777777" w:rsidR="0092586B" w:rsidRPr="00777E73" w:rsidRDefault="0092586B" w:rsidP="00777E73">
      <w:pPr>
        <w:spacing w:line="276" w:lineRule="auto"/>
        <w:jc w:val="both"/>
        <w:rPr>
          <w:rFonts w:ascii="Arial" w:hAnsi="Arial" w:cs="Arial"/>
          <w:color w:val="000000" w:themeColor="text1"/>
          <w:sz w:val="22"/>
          <w:szCs w:val="22"/>
        </w:rPr>
      </w:pPr>
    </w:p>
    <w:p w14:paraId="2CB59436" w14:textId="77777777" w:rsidR="0092586B" w:rsidRPr="00777E73" w:rsidRDefault="0092586B" w:rsidP="00777E73">
      <w:pPr>
        <w:spacing w:line="276" w:lineRule="auto"/>
        <w:jc w:val="both"/>
        <w:rPr>
          <w:rFonts w:ascii="Arial" w:hAnsi="Arial" w:cs="Arial"/>
          <w:color w:val="000000" w:themeColor="text1"/>
          <w:sz w:val="22"/>
          <w:szCs w:val="22"/>
        </w:rPr>
      </w:pPr>
      <w:r w:rsidRPr="00777E73">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p>
    <w:p w14:paraId="4D039503" w14:textId="77777777" w:rsidR="0007377C" w:rsidRPr="00777E73" w:rsidRDefault="0007377C" w:rsidP="00777E73">
      <w:pPr>
        <w:spacing w:line="276" w:lineRule="auto"/>
        <w:jc w:val="both"/>
        <w:rPr>
          <w:rFonts w:ascii="Arial" w:hAnsi="Arial" w:cs="Arial"/>
          <w:b/>
          <w:bCs/>
          <w:color w:val="FF0000"/>
          <w:sz w:val="22"/>
          <w:szCs w:val="22"/>
        </w:rPr>
      </w:pPr>
    </w:p>
    <w:p w14:paraId="1D78732D" w14:textId="77777777" w:rsidR="008F5BE4" w:rsidRPr="00777E73" w:rsidRDefault="008F5BE4" w:rsidP="00777E73">
      <w:pPr>
        <w:spacing w:line="276" w:lineRule="auto"/>
        <w:jc w:val="both"/>
        <w:rPr>
          <w:rFonts w:ascii="Arial" w:hAnsi="Arial" w:cs="Arial"/>
          <w:b/>
          <w:bCs/>
          <w:color w:val="000000" w:themeColor="text1"/>
          <w:sz w:val="22"/>
          <w:szCs w:val="22"/>
        </w:rPr>
      </w:pPr>
      <w:r w:rsidRPr="00777E73">
        <w:rPr>
          <w:rFonts w:ascii="Arial" w:hAnsi="Arial" w:cs="Arial"/>
          <w:b/>
          <w:bCs/>
          <w:color w:val="000000" w:themeColor="text1"/>
          <w:sz w:val="22"/>
          <w:szCs w:val="22"/>
        </w:rPr>
        <w:t>Environmental Impact Assessment (EIA) Screening</w:t>
      </w:r>
    </w:p>
    <w:p w14:paraId="30E74C15" w14:textId="77777777" w:rsidR="008F5BE4" w:rsidRPr="00777E73" w:rsidRDefault="008F5BE4" w:rsidP="00777E73">
      <w:pPr>
        <w:spacing w:line="276" w:lineRule="auto"/>
        <w:jc w:val="both"/>
        <w:rPr>
          <w:rFonts w:ascii="Arial" w:hAnsi="Arial" w:cs="Arial"/>
          <w:color w:val="000000" w:themeColor="text1"/>
          <w:sz w:val="22"/>
          <w:szCs w:val="22"/>
        </w:rPr>
      </w:pPr>
      <w:r w:rsidRPr="00777E73">
        <w:rPr>
          <w:rFonts w:ascii="Arial" w:hAnsi="Arial" w:cs="Arial"/>
          <w:color w:val="000000" w:themeColor="text1"/>
          <w:sz w:val="22"/>
          <w:szCs w:val="22"/>
        </w:rPr>
        <w:t>In accordance with the Town and Country Planning (Environmental Impact Assessment) Regulations 2017 (as amended), the local planning authority has considered whether the proposed development constitutes EIA development.</w:t>
      </w:r>
    </w:p>
    <w:p w14:paraId="345E8717" w14:textId="77777777" w:rsidR="008F5BE4" w:rsidRPr="00777E73" w:rsidRDefault="008F5BE4" w:rsidP="00777E73">
      <w:pPr>
        <w:spacing w:line="276" w:lineRule="auto"/>
        <w:jc w:val="both"/>
        <w:rPr>
          <w:rFonts w:ascii="Arial" w:hAnsi="Arial" w:cs="Arial"/>
          <w:color w:val="000000" w:themeColor="text1"/>
          <w:sz w:val="22"/>
          <w:szCs w:val="22"/>
        </w:rPr>
      </w:pPr>
    </w:p>
    <w:p w14:paraId="54BA7B26" w14:textId="77777777" w:rsidR="008F5BE4" w:rsidRPr="00777E73" w:rsidRDefault="008F5BE4" w:rsidP="00777E73">
      <w:pPr>
        <w:spacing w:line="276" w:lineRule="auto"/>
        <w:jc w:val="both"/>
        <w:rPr>
          <w:rFonts w:ascii="Arial" w:hAnsi="Arial" w:cs="Arial"/>
          <w:color w:val="000000" w:themeColor="text1"/>
          <w:sz w:val="22"/>
          <w:szCs w:val="22"/>
        </w:rPr>
      </w:pPr>
      <w:r w:rsidRPr="00777E73">
        <w:rPr>
          <w:rFonts w:ascii="Arial" w:hAnsi="Arial" w:cs="Arial"/>
          <w:color w:val="000000" w:themeColor="text1"/>
          <w:sz w:val="22"/>
          <w:szCs w:val="22"/>
        </w:rPr>
        <w:t>No formal screening opinion was requested or issued. However, the local planning authority has considered the scale and nature of the development as part of the application process and is satisfied that it does not constitute EIA development under the 2017 Regulations.</w:t>
      </w:r>
    </w:p>
    <w:p w14:paraId="11134BBB" w14:textId="77777777" w:rsidR="00A16EA1" w:rsidRPr="00777E73" w:rsidRDefault="00A16EA1" w:rsidP="00777E73">
      <w:pPr>
        <w:spacing w:line="276" w:lineRule="auto"/>
        <w:jc w:val="both"/>
        <w:rPr>
          <w:rFonts w:ascii="Arial" w:hAnsi="Arial" w:cs="Arial"/>
          <w:i/>
          <w:iCs/>
          <w:color w:val="FF0000"/>
          <w:sz w:val="22"/>
          <w:szCs w:val="22"/>
        </w:rPr>
      </w:pPr>
    </w:p>
    <w:p w14:paraId="2C4D0021" w14:textId="77777777" w:rsidR="00722BAC" w:rsidRPr="00777E73" w:rsidRDefault="00722BAC" w:rsidP="00777E73">
      <w:pPr>
        <w:spacing w:line="276" w:lineRule="auto"/>
        <w:jc w:val="both"/>
        <w:rPr>
          <w:rFonts w:ascii="Arial" w:hAnsi="Arial" w:cs="Arial"/>
          <w:b/>
          <w:bCs/>
          <w:sz w:val="22"/>
          <w:szCs w:val="22"/>
        </w:rPr>
      </w:pPr>
      <w:r w:rsidRPr="00777E73">
        <w:rPr>
          <w:rFonts w:ascii="Arial" w:hAnsi="Arial" w:cs="Arial"/>
          <w:b/>
          <w:bCs/>
          <w:sz w:val="22"/>
          <w:szCs w:val="22"/>
        </w:rPr>
        <w:t>Principle of Development</w:t>
      </w:r>
    </w:p>
    <w:p w14:paraId="3354B70E" w14:textId="77777777" w:rsidR="00482DB3" w:rsidRPr="00777E73" w:rsidRDefault="00482DB3" w:rsidP="00777E73">
      <w:pPr>
        <w:tabs>
          <w:tab w:val="num" w:pos="720"/>
        </w:tabs>
        <w:spacing w:line="276" w:lineRule="auto"/>
        <w:jc w:val="both"/>
        <w:rPr>
          <w:rFonts w:ascii="Arial" w:hAnsi="Arial" w:cs="Arial"/>
          <w:sz w:val="22"/>
          <w:szCs w:val="22"/>
        </w:rPr>
      </w:pPr>
      <w:r w:rsidRPr="00777E73">
        <w:rPr>
          <w:rFonts w:ascii="Arial" w:hAnsi="Arial" w:cs="Arial"/>
          <w:sz w:val="22"/>
          <w:szCs w:val="22"/>
        </w:rPr>
        <w:lastRenderedPageBreak/>
        <w:t xml:space="preserve">Core Policy 1: Settlement Strategy of the WCS establishes a hierarchy of settlements to guide where development should be focused. </w:t>
      </w:r>
      <w:r w:rsidR="00B75EF9" w:rsidRPr="00777E73">
        <w:rPr>
          <w:rFonts w:ascii="Arial" w:hAnsi="Arial" w:cs="Arial"/>
          <w:sz w:val="22"/>
          <w:szCs w:val="22"/>
        </w:rPr>
        <w:t>The policy  p</w:t>
      </w:r>
      <w:r w:rsidRPr="00777E73">
        <w:rPr>
          <w:rFonts w:ascii="Arial" w:hAnsi="Arial" w:cs="Arial"/>
          <w:sz w:val="22"/>
          <w:szCs w:val="22"/>
        </w:rPr>
        <w:t>rioritises growth in:</w:t>
      </w:r>
    </w:p>
    <w:p w14:paraId="53FF6289" w14:textId="77777777" w:rsidR="00482DB3" w:rsidRPr="00777E73" w:rsidRDefault="00482DB3" w:rsidP="00777E73">
      <w:pPr>
        <w:numPr>
          <w:ilvl w:val="0"/>
          <w:numId w:val="13"/>
        </w:numPr>
        <w:spacing w:line="276" w:lineRule="auto"/>
        <w:jc w:val="both"/>
        <w:rPr>
          <w:rFonts w:ascii="Arial" w:hAnsi="Arial" w:cs="Arial"/>
          <w:sz w:val="22"/>
          <w:szCs w:val="22"/>
        </w:rPr>
      </w:pPr>
      <w:r w:rsidRPr="00777E73">
        <w:rPr>
          <w:rFonts w:ascii="Arial" w:hAnsi="Arial" w:cs="Arial"/>
          <w:sz w:val="22"/>
          <w:szCs w:val="22"/>
        </w:rPr>
        <w:t>Principal Settlements (e.g., Salisbury, Chippenham, Trowbridge) – main focus for strategic growth.</w:t>
      </w:r>
    </w:p>
    <w:p w14:paraId="0774026E" w14:textId="77777777" w:rsidR="00482DB3" w:rsidRPr="00777E73" w:rsidRDefault="00482DB3" w:rsidP="00777E73">
      <w:pPr>
        <w:numPr>
          <w:ilvl w:val="0"/>
          <w:numId w:val="13"/>
        </w:numPr>
        <w:spacing w:line="276" w:lineRule="auto"/>
        <w:jc w:val="both"/>
        <w:rPr>
          <w:rFonts w:ascii="Arial" w:hAnsi="Arial" w:cs="Arial"/>
          <w:sz w:val="22"/>
          <w:szCs w:val="22"/>
        </w:rPr>
      </w:pPr>
      <w:r w:rsidRPr="00777E73">
        <w:rPr>
          <w:rFonts w:ascii="Arial" w:hAnsi="Arial" w:cs="Arial"/>
          <w:sz w:val="22"/>
          <w:szCs w:val="22"/>
        </w:rPr>
        <w:t>Market Towns – support local services and employment; suitable for sustainable development.</w:t>
      </w:r>
    </w:p>
    <w:p w14:paraId="088DF594" w14:textId="77777777" w:rsidR="00482DB3" w:rsidRPr="00777E73" w:rsidRDefault="00482DB3" w:rsidP="00777E73">
      <w:pPr>
        <w:numPr>
          <w:ilvl w:val="0"/>
          <w:numId w:val="13"/>
        </w:numPr>
        <w:spacing w:line="276" w:lineRule="auto"/>
        <w:jc w:val="both"/>
        <w:rPr>
          <w:rFonts w:ascii="Arial" w:hAnsi="Arial" w:cs="Arial"/>
          <w:sz w:val="22"/>
          <w:szCs w:val="22"/>
        </w:rPr>
      </w:pPr>
      <w:r w:rsidRPr="00777E73">
        <w:rPr>
          <w:rFonts w:ascii="Arial" w:hAnsi="Arial" w:cs="Arial"/>
          <w:sz w:val="22"/>
          <w:szCs w:val="22"/>
        </w:rPr>
        <w:t>Local Service Centres – smaller towns and villages with a range of services; limited development supported.</w:t>
      </w:r>
    </w:p>
    <w:p w14:paraId="4912EA69" w14:textId="77777777" w:rsidR="00482DB3" w:rsidRPr="00777E73" w:rsidRDefault="00482DB3" w:rsidP="00777E73">
      <w:pPr>
        <w:numPr>
          <w:ilvl w:val="0"/>
          <w:numId w:val="13"/>
        </w:numPr>
        <w:spacing w:line="276" w:lineRule="auto"/>
        <w:jc w:val="both"/>
        <w:rPr>
          <w:rFonts w:ascii="Arial" w:hAnsi="Arial" w:cs="Arial"/>
          <w:sz w:val="22"/>
          <w:szCs w:val="22"/>
        </w:rPr>
      </w:pPr>
      <w:r w:rsidRPr="00777E73">
        <w:rPr>
          <w:rFonts w:ascii="Arial" w:hAnsi="Arial" w:cs="Arial"/>
          <w:sz w:val="22"/>
          <w:szCs w:val="22"/>
        </w:rPr>
        <w:t>Large and Small Villages – development should be limited and respond to local needs.</w:t>
      </w:r>
    </w:p>
    <w:p w14:paraId="75B78819" w14:textId="77777777" w:rsidR="00B75EF9" w:rsidRPr="00777E73" w:rsidRDefault="00482DB3" w:rsidP="00777E73">
      <w:pPr>
        <w:numPr>
          <w:ilvl w:val="0"/>
          <w:numId w:val="13"/>
        </w:numPr>
        <w:spacing w:line="276" w:lineRule="auto"/>
        <w:jc w:val="both"/>
        <w:rPr>
          <w:rFonts w:ascii="Arial" w:hAnsi="Arial" w:cs="Arial"/>
          <w:sz w:val="22"/>
          <w:szCs w:val="22"/>
        </w:rPr>
      </w:pPr>
      <w:r w:rsidRPr="00777E73">
        <w:rPr>
          <w:rFonts w:ascii="Arial" w:hAnsi="Arial" w:cs="Arial"/>
          <w:sz w:val="22"/>
          <w:szCs w:val="22"/>
        </w:rPr>
        <w:t>Outside the defined settlements – development is strictly controlled and generally not supported unless exceptional circumstances apply</w:t>
      </w:r>
      <w:r w:rsidR="002D63A7" w:rsidRPr="00777E73">
        <w:rPr>
          <w:rFonts w:ascii="Arial" w:hAnsi="Arial" w:cs="Arial"/>
          <w:sz w:val="22"/>
          <w:szCs w:val="22"/>
        </w:rPr>
        <w:t>.</w:t>
      </w:r>
    </w:p>
    <w:p w14:paraId="1CED0BA3" w14:textId="77777777" w:rsidR="00482DB3" w:rsidRPr="00777E73" w:rsidRDefault="00482DB3" w:rsidP="00777E73">
      <w:pPr>
        <w:spacing w:line="276" w:lineRule="auto"/>
        <w:ind w:left="1440"/>
        <w:jc w:val="both"/>
        <w:rPr>
          <w:rFonts w:ascii="Arial" w:hAnsi="Arial" w:cs="Arial"/>
          <w:sz w:val="22"/>
          <w:szCs w:val="22"/>
        </w:rPr>
      </w:pPr>
      <w:r w:rsidRPr="00777E73">
        <w:rPr>
          <w:rFonts w:ascii="Arial" w:hAnsi="Arial" w:cs="Arial"/>
          <w:sz w:val="22"/>
          <w:szCs w:val="22"/>
        </w:rPr>
        <w:t>.</w:t>
      </w:r>
    </w:p>
    <w:p w14:paraId="4CE43D10" w14:textId="77777777" w:rsidR="00482DB3" w:rsidRPr="00777E73" w:rsidRDefault="00482DB3" w:rsidP="00777E73">
      <w:pPr>
        <w:spacing w:line="276" w:lineRule="auto"/>
        <w:jc w:val="both"/>
        <w:rPr>
          <w:rFonts w:ascii="Arial" w:hAnsi="Arial" w:cs="Arial"/>
          <w:sz w:val="22"/>
          <w:szCs w:val="22"/>
        </w:rPr>
      </w:pPr>
      <w:r w:rsidRPr="00777E73">
        <w:rPr>
          <w:rFonts w:ascii="Arial" w:hAnsi="Arial" w:cs="Arial"/>
          <w:sz w:val="22"/>
          <w:szCs w:val="22"/>
        </w:rPr>
        <w:t>Core Policy 2: Delivery Strategy</w:t>
      </w:r>
      <w:r w:rsidR="00B75EF9" w:rsidRPr="00777E73">
        <w:rPr>
          <w:rFonts w:ascii="Arial" w:hAnsi="Arial" w:cs="Arial"/>
          <w:sz w:val="22"/>
          <w:szCs w:val="22"/>
        </w:rPr>
        <w:t xml:space="preserve"> of the WCS s</w:t>
      </w:r>
      <w:r w:rsidRPr="00777E73">
        <w:rPr>
          <w:rFonts w:ascii="Arial" w:hAnsi="Arial" w:cs="Arial"/>
          <w:sz w:val="22"/>
          <w:szCs w:val="22"/>
        </w:rPr>
        <w:t>ets out how development will be distributed and delivered across Wiltshire.</w:t>
      </w:r>
      <w:r w:rsidR="00B75EF9" w:rsidRPr="00777E73">
        <w:rPr>
          <w:rFonts w:ascii="Arial" w:hAnsi="Arial" w:cs="Arial"/>
          <w:sz w:val="22"/>
          <w:szCs w:val="22"/>
        </w:rPr>
        <w:t xml:space="preserve"> The policy emphasises:</w:t>
      </w:r>
    </w:p>
    <w:p w14:paraId="6B076846" w14:textId="77777777" w:rsidR="00482DB3" w:rsidRPr="00777E73" w:rsidRDefault="00482DB3" w:rsidP="00777E73">
      <w:pPr>
        <w:numPr>
          <w:ilvl w:val="0"/>
          <w:numId w:val="14"/>
        </w:numPr>
        <w:spacing w:line="276" w:lineRule="auto"/>
        <w:jc w:val="both"/>
        <w:rPr>
          <w:rFonts w:ascii="Arial" w:hAnsi="Arial" w:cs="Arial"/>
          <w:sz w:val="22"/>
          <w:szCs w:val="22"/>
        </w:rPr>
      </w:pPr>
      <w:r w:rsidRPr="00777E73">
        <w:rPr>
          <w:rFonts w:ascii="Arial" w:hAnsi="Arial" w:cs="Arial"/>
          <w:sz w:val="22"/>
          <w:szCs w:val="22"/>
        </w:rPr>
        <w:t>Sustainable patterns of growth, reducing the need to travel and supporting local services.</w:t>
      </w:r>
    </w:p>
    <w:p w14:paraId="163840FD" w14:textId="77777777" w:rsidR="00482DB3" w:rsidRPr="00777E73" w:rsidRDefault="00482DB3" w:rsidP="00777E73">
      <w:pPr>
        <w:numPr>
          <w:ilvl w:val="0"/>
          <w:numId w:val="14"/>
        </w:numPr>
        <w:spacing w:line="276" w:lineRule="auto"/>
        <w:jc w:val="both"/>
        <w:rPr>
          <w:rFonts w:ascii="Arial" w:hAnsi="Arial" w:cs="Arial"/>
          <w:sz w:val="22"/>
          <w:szCs w:val="22"/>
        </w:rPr>
      </w:pPr>
      <w:r w:rsidRPr="00777E73">
        <w:rPr>
          <w:rFonts w:ascii="Arial" w:hAnsi="Arial" w:cs="Arial"/>
          <w:sz w:val="22"/>
          <w:szCs w:val="22"/>
        </w:rPr>
        <w:t>Development should be plan-led, aligning with the settlement strategy and supported by infrastructure.</w:t>
      </w:r>
    </w:p>
    <w:p w14:paraId="0721F19F" w14:textId="77777777" w:rsidR="00482DB3" w:rsidRPr="00777E73" w:rsidRDefault="00482DB3" w:rsidP="00777E73">
      <w:pPr>
        <w:numPr>
          <w:ilvl w:val="0"/>
          <w:numId w:val="14"/>
        </w:numPr>
        <w:spacing w:line="276" w:lineRule="auto"/>
        <w:jc w:val="both"/>
        <w:rPr>
          <w:rFonts w:ascii="Arial" w:hAnsi="Arial" w:cs="Arial"/>
          <w:sz w:val="22"/>
          <w:szCs w:val="22"/>
        </w:rPr>
      </w:pPr>
      <w:r w:rsidRPr="00777E73">
        <w:rPr>
          <w:rFonts w:ascii="Arial" w:hAnsi="Arial" w:cs="Arial"/>
          <w:sz w:val="22"/>
          <w:szCs w:val="22"/>
        </w:rPr>
        <w:t>Windfall development (not allocated in plans) must still comply with the principles of sustainable development.</w:t>
      </w:r>
    </w:p>
    <w:p w14:paraId="3C3F0DB8" w14:textId="77777777" w:rsidR="00482DB3" w:rsidRPr="00777E73" w:rsidRDefault="00482DB3" w:rsidP="00777E73">
      <w:pPr>
        <w:numPr>
          <w:ilvl w:val="0"/>
          <w:numId w:val="14"/>
        </w:numPr>
        <w:spacing w:line="276" w:lineRule="auto"/>
        <w:jc w:val="both"/>
        <w:rPr>
          <w:rFonts w:ascii="Arial" w:hAnsi="Arial" w:cs="Arial"/>
          <w:sz w:val="22"/>
          <w:szCs w:val="22"/>
        </w:rPr>
      </w:pPr>
      <w:r w:rsidRPr="00777E73">
        <w:rPr>
          <w:rFonts w:ascii="Arial" w:hAnsi="Arial" w:cs="Arial"/>
          <w:sz w:val="22"/>
          <w:szCs w:val="22"/>
        </w:rPr>
        <w:t>Development outside settlement boundaries is generally not permitted, unless it meets specific policy exceptions (</w:t>
      </w:r>
      <w:r w:rsidR="002D63A7" w:rsidRPr="00777E73">
        <w:rPr>
          <w:rFonts w:ascii="Arial" w:hAnsi="Arial" w:cs="Arial"/>
          <w:sz w:val="22"/>
          <w:szCs w:val="22"/>
        </w:rPr>
        <w:t>as set out in paragraph 4.25 of the WCS</w:t>
      </w:r>
      <w:r w:rsidRPr="00777E73">
        <w:rPr>
          <w:rFonts w:ascii="Arial" w:hAnsi="Arial" w:cs="Arial"/>
          <w:sz w:val="22"/>
          <w:szCs w:val="22"/>
        </w:rPr>
        <w:t>).</w:t>
      </w:r>
    </w:p>
    <w:p w14:paraId="59FE2515" w14:textId="77777777" w:rsidR="00482DB3" w:rsidRPr="00777E73" w:rsidRDefault="00000000" w:rsidP="00777E73">
      <w:pPr>
        <w:spacing w:line="276" w:lineRule="auto"/>
        <w:jc w:val="both"/>
        <w:rPr>
          <w:rFonts w:ascii="Arial" w:hAnsi="Arial" w:cs="Arial"/>
          <w:sz w:val="22"/>
          <w:szCs w:val="22"/>
        </w:rPr>
      </w:pPr>
      <w:r>
        <w:rPr>
          <w:rFonts w:ascii="Arial" w:hAnsi="Arial" w:cs="Arial"/>
          <w:sz w:val="22"/>
          <w:szCs w:val="22"/>
        </w:rPr>
        <w:pict w14:anchorId="11701958">
          <v:rect id="_x0000_i1025" style="width:8in;height:0" o:hrpct="0" o:hralign="center" o:hrstd="t" o:hrnoshade="t" o:hr="t" fillcolor="#424242" stroked="f"/>
        </w:pict>
      </w:r>
    </w:p>
    <w:p w14:paraId="05E17D49" w14:textId="77777777" w:rsidR="00482DB3" w:rsidRPr="00777E73" w:rsidRDefault="00482DB3" w:rsidP="00777E73">
      <w:pPr>
        <w:spacing w:line="276" w:lineRule="auto"/>
        <w:jc w:val="both"/>
        <w:rPr>
          <w:rFonts w:ascii="Arial" w:hAnsi="Arial" w:cs="Arial"/>
          <w:sz w:val="22"/>
          <w:szCs w:val="22"/>
        </w:rPr>
      </w:pPr>
      <w:r w:rsidRPr="00777E73">
        <w:rPr>
          <w:rFonts w:ascii="Arial" w:hAnsi="Arial" w:cs="Arial"/>
          <w:sz w:val="22"/>
          <w:szCs w:val="22"/>
        </w:rPr>
        <w:t>Together, CP1 and CP2 ensure that new development is strategically located, sustainable, and supports the character and function of Wiltshire’s communities.</w:t>
      </w:r>
    </w:p>
    <w:p w14:paraId="36900727" w14:textId="77777777" w:rsidR="00F124BA" w:rsidRPr="00777E73" w:rsidRDefault="00F124BA" w:rsidP="00777E73">
      <w:pPr>
        <w:spacing w:line="276" w:lineRule="auto"/>
        <w:jc w:val="both"/>
        <w:rPr>
          <w:rFonts w:ascii="Arial" w:hAnsi="Arial" w:cs="Arial"/>
          <w:b/>
          <w:bCs/>
          <w:sz w:val="22"/>
          <w:szCs w:val="22"/>
        </w:rPr>
      </w:pPr>
    </w:p>
    <w:p w14:paraId="07744887" w14:textId="43C49015" w:rsidR="009E4F96" w:rsidRPr="00777E73" w:rsidRDefault="009E4F96" w:rsidP="00777E73">
      <w:pPr>
        <w:spacing w:line="276" w:lineRule="auto"/>
        <w:jc w:val="both"/>
        <w:rPr>
          <w:rFonts w:ascii="Arial" w:hAnsi="Arial" w:cs="Arial"/>
          <w:sz w:val="22"/>
          <w:szCs w:val="22"/>
        </w:rPr>
      </w:pPr>
      <w:r w:rsidRPr="00777E73">
        <w:rPr>
          <w:rFonts w:ascii="Arial" w:hAnsi="Arial" w:cs="Arial"/>
          <w:sz w:val="22"/>
          <w:szCs w:val="22"/>
        </w:rPr>
        <w:t>The application seeks permission for the change of use of Unit D, from Class B2/B8 (general industrial/storage) to a healthcare use within Class E(e), comprising an injury rehabilitation and women’s health clinic. As set out within the submitted Planning Statement, the site forms part of an established cluster of small commercial units accommodating a mix of light industrial, storage and commercial activities.</w:t>
      </w:r>
    </w:p>
    <w:p w14:paraId="3F0CE2A7" w14:textId="77777777" w:rsidR="009E4F96" w:rsidRPr="00777E73" w:rsidRDefault="009E4F96" w:rsidP="00777E73">
      <w:pPr>
        <w:spacing w:line="276" w:lineRule="auto"/>
        <w:jc w:val="both"/>
        <w:rPr>
          <w:rFonts w:ascii="Arial" w:hAnsi="Arial" w:cs="Arial"/>
          <w:i/>
          <w:iCs/>
          <w:color w:val="EE0000"/>
          <w:sz w:val="22"/>
          <w:szCs w:val="22"/>
        </w:rPr>
      </w:pPr>
    </w:p>
    <w:p w14:paraId="130F1925" w14:textId="284A37AC" w:rsidR="009E4F96" w:rsidRPr="00777E73" w:rsidRDefault="009E4F96" w:rsidP="00777E73">
      <w:pPr>
        <w:spacing w:line="276" w:lineRule="auto"/>
        <w:jc w:val="both"/>
        <w:rPr>
          <w:rFonts w:ascii="Arial" w:hAnsi="Arial" w:cs="Arial"/>
          <w:sz w:val="22"/>
          <w:szCs w:val="22"/>
        </w:rPr>
      </w:pPr>
      <w:r w:rsidRPr="00777E73">
        <w:rPr>
          <w:rFonts w:ascii="Arial" w:hAnsi="Arial" w:cs="Arial"/>
          <w:sz w:val="22"/>
          <w:szCs w:val="22"/>
        </w:rPr>
        <w:t>Great Cheverell is identified as a Small Village within the Wiltshire Core Strategy (WCS), where the scale of development is limited. However, Core Policy 35 (Existing Employment Land) supports the retention of employment uses and allows for the redevelopment or change of use of such sites where it can be demonstrated that the proposal would not undermine the employment function of the area and would be compatible with surrounding uses.</w:t>
      </w:r>
    </w:p>
    <w:p w14:paraId="1408B949" w14:textId="77777777" w:rsidR="000E3A56" w:rsidRPr="00777E73" w:rsidRDefault="000E3A56" w:rsidP="00777E73">
      <w:pPr>
        <w:spacing w:line="276" w:lineRule="auto"/>
        <w:jc w:val="both"/>
        <w:rPr>
          <w:rFonts w:ascii="Arial" w:hAnsi="Arial" w:cs="Arial"/>
          <w:sz w:val="22"/>
          <w:szCs w:val="22"/>
        </w:rPr>
      </w:pPr>
    </w:p>
    <w:p w14:paraId="45445976" w14:textId="597B39C1" w:rsidR="009E4F96" w:rsidRPr="00777E73" w:rsidRDefault="009E4F96" w:rsidP="00777E73">
      <w:pPr>
        <w:spacing w:line="276" w:lineRule="auto"/>
        <w:jc w:val="both"/>
        <w:rPr>
          <w:rFonts w:ascii="Arial" w:hAnsi="Arial" w:cs="Arial"/>
          <w:sz w:val="22"/>
          <w:szCs w:val="22"/>
        </w:rPr>
      </w:pPr>
      <w:r w:rsidRPr="00777E73">
        <w:rPr>
          <w:rFonts w:ascii="Arial" w:hAnsi="Arial" w:cs="Arial"/>
          <w:sz w:val="22"/>
          <w:szCs w:val="22"/>
        </w:rPr>
        <w:t>In this instance, the proposal relates to a modest unit of approximately 3</w:t>
      </w:r>
      <w:r w:rsidR="009B6471" w:rsidRPr="00777E73">
        <w:rPr>
          <w:rFonts w:ascii="Arial" w:hAnsi="Arial" w:cs="Arial"/>
          <w:sz w:val="22"/>
          <w:szCs w:val="22"/>
        </w:rPr>
        <w:t>5</w:t>
      </w:r>
      <w:r w:rsidRPr="00777E73">
        <w:rPr>
          <w:rFonts w:ascii="Arial" w:hAnsi="Arial" w:cs="Arial"/>
          <w:sz w:val="22"/>
          <w:szCs w:val="22"/>
        </w:rPr>
        <w:t xml:space="preserve"> </w:t>
      </w:r>
      <w:proofErr w:type="spellStart"/>
      <w:r w:rsidRPr="00777E73">
        <w:rPr>
          <w:rFonts w:ascii="Arial" w:hAnsi="Arial" w:cs="Arial"/>
          <w:sz w:val="22"/>
          <w:szCs w:val="22"/>
        </w:rPr>
        <w:t>sq.m</w:t>
      </w:r>
      <w:proofErr w:type="spellEnd"/>
      <w:r w:rsidRPr="00777E73">
        <w:rPr>
          <w:rFonts w:ascii="Arial" w:hAnsi="Arial" w:cs="Arial"/>
          <w:sz w:val="22"/>
          <w:szCs w:val="22"/>
        </w:rPr>
        <w:t xml:space="preserve"> within an existing mixed-use commercial yard. The proposed Class E(e) use would continue to provide an employment-generating function and would contribute to the local economy through the provision of a small-scale health service. The Planning Statement confirms that the clinic would operate on an appointment-only basis with a single practitioner and low levels of activity, representing a low-intensity use of the premises. </w:t>
      </w:r>
    </w:p>
    <w:p w14:paraId="26BF337C" w14:textId="77777777" w:rsidR="00A639C9" w:rsidRPr="00777E73" w:rsidRDefault="00A639C9" w:rsidP="00777E73">
      <w:pPr>
        <w:spacing w:line="276" w:lineRule="auto"/>
        <w:jc w:val="both"/>
        <w:rPr>
          <w:rFonts w:ascii="Arial" w:hAnsi="Arial" w:cs="Arial"/>
          <w:i/>
          <w:iCs/>
          <w:color w:val="EE0000"/>
          <w:sz w:val="22"/>
          <w:szCs w:val="22"/>
        </w:rPr>
      </w:pPr>
    </w:p>
    <w:p w14:paraId="6A28E678" w14:textId="13152227" w:rsidR="009E4F96" w:rsidRPr="00777E73" w:rsidRDefault="009E4F96" w:rsidP="00777E73">
      <w:pPr>
        <w:spacing w:line="276" w:lineRule="auto"/>
        <w:jc w:val="both"/>
        <w:rPr>
          <w:rFonts w:ascii="Arial" w:hAnsi="Arial" w:cs="Arial"/>
          <w:sz w:val="22"/>
          <w:szCs w:val="22"/>
        </w:rPr>
      </w:pPr>
      <w:r w:rsidRPr="00777E73">
        <w:rPr>
          <w:rFonts w:ascii="Arial" w:hAnsi="Arial" w:cs="Arial"/>
          <w:sz w:val="22"/>
          <w:szCs w:val="22"/>
        </w:rPr>
        <w:t xml:space="preserve">The change of use would not introduce a standalone or incongruous activity into the </w:t>
      </w:r>
      <w:r w:rsidR="00802084" w:rsidRPr="00777E73">
        <w:rPr>
          <w:rFonts w:ascii="Arial" w:hAnsi="Arial" w:cs="Arial"/>
          <w:sz w:val="22"/>
          <w:szCs w:val="22"/>
        </w:rPr>
        <w:t>countryside but</w:t>
      </w:r>
      <w:r w:rsidRPr="00777E73">
        <w:rPr>
          <w:rFonts w:ascii="Arial" w:hAnsi="Arial" w:cs="Arial"/>
          <w:sz w:val="22"/>
          <w:szCs w:val="22"/>
        </w:rPr>
        <w:t xml:space="preserve"> rather would diversify the existing mix of uses present at Ridout Yard. The proposed medical clinic is of a nature that is typically compatible with light industrial, storage </w:t>
      </w:r>
      <w:r w:rsidRPr="00777E73">
        <w:rPr>
          <w:rFonts w:ascii="Arial" w:hAnsi="Arial" w:cs="Arial"/>
          <w:sz w:val="22"/>
          <w:szCs w:val="22"/>
        </w:rPr>
        <w:lastRenderedPageBreak/>
        <w:t xml:space="preserve">and small-scale commercial operations, particularly given its low traffic generation, contained internal activities, and limited noise and disturbance. Indeed, it is anticipated that the use would result in a reduction in noise and general activity when compared with the lawful B2 use of the unit. </w:t>
      </w:r>
    </w:p>
    <w:p w14:paraId="7808D29E" w14:textId="77777777" w:rsidR="00446D53" w:rsidRPr="00777E73" w:rsidRDefault="00446D53" w:rsidP="00777E73">
      <w:pPr>
        <w:spacing w:line="276" w:lineRule="auto"/>
        <w:jc w:val="both"/>
        <w:rPr>
          <w:rFonts w:ascii="Arial" w:hAnsi="Arial" w:cs="Arial"/>
          <w:i/>
          <w:iCs/>
          <w:color w:val="EE0000"/>
          <w:sz w:val="22"/>
          <w:szCs w:val="22"/>
        </w:rPr>
      </w:pPr>
    </w:p>
    <w:p w14:paraId="3E1E8B4C" w14:textId="77777777" w:rsidR="009E4F96" w:rsidRPr="00777E73" w:rsidRDefault="009E4F96" w:rsidP="00777E73">
      <w:pPr>
        <w:spacing w:line="276" w:lineRule="auto"/>
        <w:jc w:val="both"/>
        <w:rPr>
          <w:rFonts w:ascii="Arial" w:hAnsi="Arial" w:cs="Arial"/>
          <w:sz w:val="22"/>
          <w:szCs w:val="22"/>
        </w:rPr>
      </w:pPr>
      <w:r w:rsidRPr="00777E73">
        <w:rPr>
          <w:rFonts w:ascii="Arial" w:hAnsi="Arial" w:cs="Arial"/>
          <w:sz w:val="22"/>
          <w:szCs w:val="22"/>
        </w:rPr>
        <w:t>Furthermore, the reuse of the unit would support the continued occupation and maintenance of the building, ensuring it does not become vacant or underutilised, which aligns with the objectives of sustainable development. The provision of a local healthcare facility also accords with broader policy aims to support community services in rural areas.</w:t>
      </w:r>
    </w:p>
    <w:p w14:paraId="30910C8C" w14:textId="77777777" w:rsidR="005F6C25" w:rsidRPr="00777E73" w:rsidRDefault="005F6C25" w:rsidP="00777E73">
      <w:pPr>
        <w:spacing w:line="276" w:lineRule="auto"/>
        <w:jc w:val="both"/>
        <w:rPr>
          <w:rFonts w:ascii="Arial" w:hAnsi="Arial" w:cs="Arial"/>
          <w:i/>
          <w:iCs/>
          <w:color w:val="EE0000"/>
          <w:sz w:val="22"/>
          <w:szCs w:val="22"/>
        </w:rPr>
      </w:pPr>
    </w:p>
    <w:p w14:paraId="1A53C09F" w14:textId="59762705" w:rsidR="00C15984" w:rsidRPr="00777E73" w:rsidRDefault="009E4F96" w:rsidP="00777E73">
      <w:pPr>
        <w:spacing w:line="276" w:lineRule="auto"/>
        <w:jc w:val="both"/>
        <w:rPr>
          <w:rFonts w:ascii="Arial" w:hAnsi="Arial" w:cs="Arial"/>
          <w:sz w:val="22"/>
          <w:szCs w:val="22"/>
        </w:rPr>
      </w:pPr>
      <w:r w:rsidRPr="00777E73">
        <w:rPr>
          <w:rFonts w:ascii="Arial" w:hAnsi="Arial" w:cs="Arial"/>
          <w:sz w:val="22"/>
          <w:szCs w:val="22"/>
        </w:rPr>
        <w:t xml:space="preserve">Having regard to Core Policy 35, it is therefore considered that the proposal represents an appropriate and sustainable form of development. The change of use would not prejudice the overall employment function of the </w:t>
      </w:r>
      <w:r w:rsidR="002B69BB" w:rsidRPr="00777E73">
        <w:rPr>
          <w:rFonts w:ascii="Arial" w:hAnsi="Arial" w:cs="Arial"/>
          <w:sz w:val="22"/>
          <w:szCs w:val="22"/>
        </w:rPr>
        <w:t>site and</w:t>
      </w:r>
      <w:r w:rsidRPr="00777E73">
        <w:rPr>
          <w:rFonts w:ascii="Arial" w:hAnsi="Arial" w:cs="Arial"/>
          <w:sz w:val="22"/>
          <w:szCs w:val="22"/>
        </w:rPr>
        <w:t xml:space="preserve"> would instead introduce a complementary use that is compatible with the established mix of light industrial, storage, and commercial activities within Ridout Yard.</w:t>
      </w:r>
    </w:p>
    <w:p w14:paraId="253850C4" w14:textId="77777777" w:rsidR="005F6C25" w:rsidRPr="00777E73" w:rsidRDefault="005F6C25" w:rsidP="00777E73">
      <w:pPr>
        <w:spacing w:line="276" w:lineRule="auto"/>
        <w:jc w:val="both"/>
        <w:rPr>
          <w:rFonts w:ascii="Arial" w:hAnsi="Arial" w:cs="Arial"/>
          <w:b/>
          <w:bCs/>
          <w:sz w:val="22"/>
          <w:szCs w:val="22"/>
        </w:rPr>
      </w:pPr>
    </w:p>
    <w:p w14:paraId="4126705C" w14:textId="77777777" w:rsidR="00B341CC" w:rsidRPr="00777E73" w:rsidRDefault="00B341CC" w:rsidP="00777E73">
      <w:pPr>
        <w:spacing w:line="276" w:lineRule="auto"/>
        <w:jc w:val="both"/>
        <w:rPr>
          <w:rFonts w:ascii="Arial" w:hAnsi="Arial" w:cs="Arial"/>
          <w:b/>
          <w:bCs/>
          <w:sz w:val="22"/>
          <w:szCs w:val="22"/>
        </w:rPr>
      </w:pPr>
      <w:r w:rsidRPr="00777E73">
        <w:rPr>
          <w:rFonts w:ascii="Arial" w:hAnsi="Arial" w:cs="Arial"/>
          <w:b/>
          <w:bCs/>
          <w:sz w:val="22"/>
          <w:szCs w:val="22"/>
        </w:rPr>
        <w:t>Design and Impact on the Character and Appearance of the Area</w:t>
      </w:r>
    </w:p>
    <w:p w14:paraId="7C982841" w14:textId="77777777" w:rsidR="00D030B2" w:rsidRPr="00777E73" w:rsidRDefault="00D030B2" w:rsidP="00777E73">
      <w:pPr>
        <w:spacing w:line="276" w:lineRule="auto"/>
        <w:jc w:val="both"/>
        <w:rPr>
          <w:rFonts w:ascii="Arial" w:hAnsi="Arial" w:cs="Arial"/>
          <w:sz w:val="22"/>
          <w:szCs w:val="22"/>
        </w:rPr>
      </w:pPr>
      <w:r w:rsidRPr="00777E73">
        <w:rPr>
          <w:rFonts w:ascii="Arial" w:hAnsi="Arial" w:cs="Arial"/>
          <w:sz w:val="22"/>
          <w:szCs w:val="22"/>
        </w:rPr>
        <w:t>Core Policy 57</w:t>
      </w:r>
      <w:r w:rsidR="00107D4F" w:rsidRPr="00777E73">
        <w:rPr>
          <w:rFonts w:ascii="Arial" w:hAnsi="Arial" w:cs="Arial"/>
          <w:sz w:val="22"/>
          <w:szCs w:val="22"/>
        </w:rPr>
        <w:t xml:space="preserve"> of the WCS r</w:t>
      </w:r>
      <w:r w:rsidRPr="00777E73">
        <w:rPr>
          <w:rFonts w:ascii="Arial" w:hAnsi="Arial" w:cs="Arial"/>
          <w:sz w:val="22"/>
          <w:szCs w:val="22"/>
        </w:rPr>
        <w:t>equires high-quality design that:</w:t>
      </w:r>
    </w:p>
    <w:p w14:paraId="744D431E" w14:textId="77777777" w:rsidR="00D030B2" w:rsidRPr="00777E73" w:rsidRDefault="00D030B2" w:rsidP="00777E73">
      <w:pPr>
        <w:numPr>
          <w:ilvl w:val="0"/>
          <w:numId w:val="11"/>
        </w:numPr>
        <w:spacing w:line="276" w:lineRule="auto"/>
        <w:jc w:val="both"/>
        <w:rPr>
          <w:rFonts w:ascii="Arial" w:hAnsi="Arial" w:cs="Arial"/>
          <w:sz w:val="22"/>
          <w:szCs w:val="22"/>
        </w:rPr>
      </w:pPr>
      <w:r w:rsidRPr="00777E73">
        <w:rPr>
          <w:rFonts w:ascii="Arial" w:hAnsi="Arial" w:cs="Arial"/>
          <w:sz w:val="22"/>
          <w:szCs w:val="22"/>
        </w:rPr>
        <w:t>Enhances local character.</w:t>
      </w:r>
    </w:p>
    <w:p w14:paraId="5314B954" w14:textId="77777777" w:rsidR="00D030B2" w:rsidRPr="00777E73" w:rsidRDefault="00D030B2" w:rsidP="00777E73">
      <w:pPr>
        <w:numPr>
          <w:ilvl w:val="0"/>
          <w:numId w:val="11"/>
        </w:numPr>
        <w:spacing w:line="276" w:lineRule="auto"/>
        <w:jc w:val="both"/>
        <w:rPr>
          <w:rFonts w:ascii="Arial" w:hAnsi="Arial" w:cs="Arial"/>
          <w:sz w:val="22"/>
          <w:szCs w:val="22"/>
        </w:rPr>
      </w:pPr>
      <w:r w:rsidRPr="00777E73">
        <w:rPr>
          <w:rFonts w:ascii="Arial" w:hAnsi="Arial" w:cs="Arial"/>
          <w:sz w:val="22"/>
          <w:szCs w:val="22"/>
        </w:rPr>
        <w:t>Responds to the natural, historic, and built environment.</w:t>
      </w:r>
    </w:p>
    <w:p w14:paraId="5D16A6DA" w14:textId="77777777" w:rsidR="00D030B2" w:rsidRPr="00777E73" w:rsidRDefault="00D030B2" w:rsidP="00777E73">
      <w:pPr>
        <w:numPr>
          <w:ilvl w:val="0"/>
          <w:numId w:val="11"/>
        </w:numPr>
        <w:spacing w:line="276" w:lineRule="auto"/>
        <w:jc w:val="both"/>
        <w:rPr>
          <w:rFonts w:ascii="Arial" w:hAnsi="Arial" w:cs="Arial"/>
          <w:sz w:val="22"/>
          <w:szCs w:val="22"/>
        </w:rPr>
      </w:pPr>
      <w:r w:rsidRPr="00777E73">
        <w:rPr>
          <w:rFonts w:ascii="Arial" w:hAnsi="Arial" w:cs="Arial"/>
          <w:sz w:val="22"/>
          <w:szCs w:val="22"/>
        </w:rPr>
        <w:t>Retains important features (e.g., trees, hedges).</w:t>
      </w:r>
    </w:p>
    <w:p w14:paraId="490BE325" w14:textId="77777777" w:rsidR="00D030B2" w:rsidRPr="00777E73" w:rsidRDefault="00D030B2" w:rsidP="00777E73">
      <w:pPr>
        <w:numPr>
          <w:ilvl w:val="0"/>
          <w:numId w:val="11"/>
        </w:numPr>
        <w:spacing w:line="276" w:lineRule="auto"/>
        <w:jc w:val="both"/>
        <w:rPr>
          <w:rFonts w:ascii="Arial" w:hAnsi="Arial" w:cs="Arial"/>
          <w:sz w:val="22"/>
          <w:szCs w:val="22"/>
        </w:rPr>
      </w:pPr>
      <w:r w:rsidRPr="00777E73">
        <w:rPr>
          <w:rFonts w:ascii="Arial" w:hAnsi="Arial" w:cs="Arial"/>
          <w:sz w:val="22"/>
          <w:szCs w:val="22"/>
        </w:rPr>
        <w:t>Supports sustainable construction and compatibility with surrounding uses.</w:t>
      </w:r>
    </w:p>
    <w:p w14:paraId="6815D622" w14:textId="77777777" w:rsidR="00D030B2" w:rsidRPr="00777E73" w:rsidRDefault="00D030B2" w:rsidP="00777E73">
      <w:pPr>
        <w:numPr>
          <w:ilvl w:val="0"/>
          <w:numId w:val="11"/>
        </w:numPr>
        <w:spacing w:line="276" w:lineRule="auto"/>
        <w:jc w:val="both"/>
        <w:rPr>
          <w:rFonts w:ascii="Arial" w:hAnsi="Arial" w:cs="Arial"/>
          <w:sz w:val="22"/>
          <w:szCs w:val="22"/>
        </w:rPr>
      </w:pPr>
      <w:r w:rsidRPr="00777E73">
        <w:rPr>
          <w:rFonts w:ascii="Arial" w:hAnsi="Arial" w:cs="Arial"/>
          <w:sz w:val="22"/>
          <w:szCs w:val="22"/>
        </w:rPr>
        <w:t>Creates safe, legible, and accessible spaces.</w:t>
      </w:r>
    </w:p>
    <w:p w14:paraId="28C4D26F" w14:textId="77777777" w:rsidR="00107D4F" w:rsidRPr="00777E73" w:rsidRDefault="00107D4F" w:rsidP="00777E73">
      <w:pPr>
        <w:spacing w:line="276" w:lineRule="auto"/>
        <w:jc w:val="both"/>
        <w:rPr>
          <w:rFonts w:ascii="Arial" w:hAnsi="Arial" w:cs="Arial"/>
          <w:sz w:val="22"/>
          <w:szCs w:val="22"/>
        </w:rPr>
      </w:pPr>
    </w:p>
    <w:p w14:paraId="21C9BE5F" w14:textId="77777777" w:rsidR="00D030B2" w:rsidRPr="00777E73" w:rsidRDefault="00D030B2" w:rsidP="00777E73">
      <w:pPr>
        <w:tabs>
          <w:tab w:val="num" w:pos="1440"/>
        </w:tabs>
        <w:spacing w:line="276" w:lineRule="auto"/>
        <w:jc w:val="both"/>
        <w:rPr>
          <w:rFonts w:ascii="Arial" w:hAnsi="Arial" w:cs="Arial"/>
          <w:sz w:val="22"/>
          <w:szCs w:val="22"/>
        </w:rPr>
      </w:pPr>
      <w:r w:rsidRPr="00777E73">
        <w:rPr>
          <w:rFonts w:ascii="Arial" w:hAnsi="Arial" w:cs="Arial"/>
          <w:sz w:val="22"/>
          <w:szCs w:val="22"/>
        </w:rPr>
        <w:t>Section 12</w:t>
      </w:r>
      <w:r w:rsidR="00107D4F" w:rsidRPr="00777E73">
        <w:rPr>
          <w:rFonts w:ascii="Arial" w:hAnsi="Arial" w:cs="Arial"/>
          <w:sz w:val="22"/>
          <w:szCs w:val="22"/>
        </w:rPr>
        <w:t xml:space="preserve"> of the NPPF </w:t>
      </w:r>
      <w:r w:rsidR="00850833" w:rsidRPr="00777E73">
        <w:rPr>
          <w:rFonts w:ascii="Arial" w:hAnsi="Arial" w:cs="Arial"/>
          <w:sz w:val="22"/>
          <w:szCs w:val="22"/>
        </w:rPr>
        <w:t>emphasises</w:t>
      </w:r>
      <w:r w:rsidRPr="00777E73">
        <w:rPr>
          <w:rFonts w:ascii="Arial" w:hAnsi="Arial" w:cs="Arial"/>
          <w:sz w:val="22"/>
          <w:szCs w:val="22"/>
        </w:rPr>
        <w:t xml:space="preserve"> design that is:</w:t>
      </w:r>
    </w:p>
    <w:p w14:paraId="53991861" w14:textId="77777777" w:rsidR="00D030B2" w:rsidRPr="00777E73" w:rsidRDefault="00D030B2" w:rsidP="00777E73">
      <w:pPr>
        <w:numPr>
          <w:ilvl w:val="0"/>
          <w:numId w:val="11"/>
        </w:numPr>
        <w:spacing w:line="276" w:lineRule="auto"/>
        <w:jc w:val="both"/>
        <w:rPr>
          <w:rFonts w:ascii="Arial" w:hAnsi="Arial" w:cs="Arial"/>
          <w:sz w:val="22"/>
          <w:szCs w:val="22"/>
        </w:rPr>
      </w:pPr>
      <w:r w:rsidRPr="00777E73">
        <w:rPr>
          <w:rFonts w:ascii="Arial" w:hAnsi="Arial" w:cs="Arial"/>
          <w:sz w:val="22"/>
          <w:szCs w:val="22"/>
        </w:rPr>
        <w:t>Visually attractive.</w:t>
      </w:r>
    </w:p>
    <w:p w14:paraId="33492139" w14:textId="77777777" w:rsidR="00D030B2" w:rsidRPr="00777E73" w:rsidRDefault="00D030B2" w:rsidP="00777E73">
      <w:pPr>
        <w:numPr>
          <w:ilvl w:val="0"/>
          <w:numId w:val="11"/>
        </w:numPr>
        <w:spacing w:line="276" w:lineRule="auto"/>
        <w:jc w:val="both"/>
        <w:rPr>
          <w:rFonts w:ascii="Arial" w:hAnsi="Arial" w:cs="Arial"/>
          <w:sz w:val="22"/>
          <w:szCs w:val="22"/>
        </w:rPr>
      </w:pPr>
      <w:r w:rsidRPr="00777E73">
        <w:rPr>
          <w:rFonts w:ascii="Arial" w:hAnsi="Arial" w:cs="Arial"/>
          <w:sz w:val="22"/>
          <w:szCs w:val="22"/>
        </w:rPr>
        <w:t>Functionally effective.</w:t>
      </w:r>
    </w:p>
    <w:p w14:paraId="178C5556" w14:textId="77777777" w:rsidR="00D030B2" w:rsidRPr="00777E73" w:rsidRDefault="00D030B2" w:rsidP="00777E73">
      <w:pPr>
        <w:numPr>
          <w:ilvl w:val="0"/>
          <w:numId w:val="11"/>
        </w:numPr>
        <w:spacing w:line="276" w:lineRule="auto"/>
        <w:jc w:val="both"/>
        <w:rPr>
          <w:rFonts w:ascii="Arial" w:hAnsi="Arial" w:cs="Arial"/>
          <w:sz w:val="22"/>
          <w:szCs w:val="22"/>
        </w:rPr>
      </w:pPr>
      <w:r w:rsidRPr="00777E73">
        <w:rPr>
          <w:rFonts w:ascii="Arial" w:hAnsi="Arial" w:cs="Arial"/>
          <w:sz w:val="22"/>
          <w:szCs w:val="22"/>
        </w:rPr>
        <w:t>Contributes to the quality of the built environment.</w:t>
      </w:r>
    </w:p>
    <w:p w14:paraId="7DB27E9C" w14:textId="77777777" w:rsidR="00107D4F" w:rsidRPr="00777E73" w:rsidRDefault="00107D4F" w:rsidP="00777E73">
      <w:pPr>
        <w:spacing w:line="276" w:lineRule="auto"/>
        <w:jc w:val="both"/>
        <w:rPr>
          <w:rFonts w:ascii="Arial" w:hAnsi="Arial" w:cs="Arial"/>
          <w:sz w:val="22"/>
          <w:szCs w:val="22"/>
        </w:rPr>
      </w:pPr>
    </w:p>
    <w:p w14:paraId="43B0139E" w14:textId="77777777" w:rsidR="00D030B2" w:rsidRPr="00777E73" w:rsidRDefault="00107D4F" w:rsidP="00777E73">
      <w:pPr>
        <w:tabs>
          <w:tab w:val="num" w:pos="1440"/>
        </w:tabs>
        <w:spacing w:line="276" w:lineRule="auto"/>
        <w:jc w:val="both"/>
        <w:rPr>
          <w:rFonts w:ascii="Arial" w:hAnsi="Arial" w:cs="Arial"/>
          <w:sz w:val="22"/>
          <w:szCs w:val="22"/>
        </w:rPr>
      </w:pPr>
      <w:r w:rsidRPr="00777E73">
        <w:rPr>
          <w:rFonts w:ascii="Arial" w:hAnsi="Arial" w:cs="Arial"/>
          <w:sz w:val="22"/>
          <w:szCs w:val="22"/>
        </w:rPr>
        <w:t xml:space="preserve">The </w:t>
      </w:r>
      <w:r w:rsidR="00D030B2" w:rsidRPr="00777E73">
        <w:rPr>
          <w:rFonts w:ascii="Arial" w:hAnsi="Arial" w:cs="Arial"/>
          <w:sz w:val="22"/>
          <w:szCs w:val="22"/>
        </w:rPr>
        <w:t>Wiltshire Design Guide</w:t>
      </w:r>
      <w:r w:rsidRPr="00777E73">
        <w:rPr>
          <w:rFonts w:ascii="Arial" w:hAnsi="Arial" w:cs="Arial"/>
          <w:sz w:val="22"/>
          <w:szCs w:val="22"/>
        </w:rPr>
        <w:t xml:space="preserve"> e</w:t>
      </w:r>
      <w:r w:rsidR="00D030B2" w:rsidRPr="00777E73">
        <w:rPr>
          <w:rFonts w:ascii="Arial" w:hAnsi="Arial" w:cs="Arial"/>
          <w:sz w:val="22"/>
          <w:szCs w:val="22"/>
        </w:rPr>
        <w:t>ncourages sensitivity to local character, materials, and architectural styles</w:t>
      </w:r>
      <w:r w:rsidR="00EA19AA" w:rsidRPr="00777E73">
        <w:rPr>
          <w:rFonts w:ascii="Arial" w:hAnsi="Arial" w:cs="Arial"/>
          <w:sz w:val="22"/>
          <w:szCs w:val="22"/>
        </w:rPr>
        <w:t xml:space="preserve"> and s</w:t>
      </w:r>
      <w:r w:rsidR="00D030B2" w:rsidRPr="00777E73">
        <w:rPr>
          <w:rFonts w:ascii="Arial" w:hAnsi="Arial" w:cs="Arial"/>
          <w:sz w:val="22"/>
          <w:szCs w:val="22"/>
        </w:rPr>
        <w:t>upports modern living standards while maintaining aesthetic and functional quality.</w:t>
      </w:r>
    </w:p>
    <w:p w14:paraId="54ED726F" w14:textId="77777777" w:rsidR="00EA19AA" w:rsidRPr="00777E73" w:rsidRDefault="00EA19AA" w:rsidP="00777E73">
      <w:pPr>
        <w:spacing w:line="276" w:lineRule="auto"/>
        <w:jc w:val="both"/>
        <w:rPr>
          <w:rFonts w:ascii="Arial" w:hAnsi="Arial" w:cs="Arial"/>
          <w:sz w:val="22"/>
          <w:szCs w:val="22"/>
        </w:rPr>
      </w:pPr>
    </w:p>
    <w:p w14:paraId="14EE1C29" w14:textId="5CC49179" w:rsidR="004730FF" w:rsidRPr="00777E73" w:rsidRDefault="004730FF" w:rsidP="00777E73">
      <w:pPr>
        <w:spacing w:line="276" w:lineRule="auto"/>
        <w:jc w:val="both"/>
        <w:rPr>
          <w:rFonts w:ascii="Arial" w:hAnsi="Arial" w:cs="Arial"/>
          <w:sz w:val="22"/>
          <w:szCs w:val="22"/>
        </w:rPr>
      </w:pPr>
      <w:r w:rsidRPr="00777E73">
        <w:rPr>
          <w:rFonts w:ascii="Arial" w:hAnsi="Arial" w:cs="Arial"/>
          <w:sz w:val="22"/>
          <w:szCs w:val="22"/>
        </w:rPr>
        <w:t xml:space="preserve">The application seeks the change of use of Unit D from a B2/B8 industrial/storage use to a Class E(e) health service use, together with limited external alterations. The site is located within Ridout Yard, an established commercial yard comprising a collection of utilitarian commercial buildings of varying ages and appearances. The proposal does not involve any extensions or alterations to the scale, form or footprint of the existing building. </w:t>
      </w:r>
    </w:p>
    <w:p w14:paraId="460584CD" w14:textId="77777777" w:rsidR="00DA50C6" w:rsidRPr="00777E73" w:rsidRDefault="00DA50C6" w:rsidP="00777E73">
      <w:pPr>
        <w:spacing w:line="276" w:lineRule="auto"/>
        <w:jc w:val="both"/>
        <w:rPr>
          <w:rFonts w:ascii="Arial" w:hAnsi="Arial" w:cs="Arial"/>
          <w:sz w:val="22"/>
          <w:szCs w:val="22"/>
        </w:rPr>
      </w:pPr>
    </w:p>
    <w:p w14:paraId="0DBB1336" w14:textId="48335875" w:rsidR="004730FF" w:rsidRPr="00777E73" w:rsidRDefault="004730FF" w:rsidP="00777E73">
      <w:pPr>
        <w:spacing w:line="276" w:lineRule="auto"/>
        <w:jc w:val="both"/>
        <w:rPr>
          <w:rFonts w:ascii="Arial" w:hAnsi="Arial" w:cs="Arial"/>
          <w:sz w:val="22"/>
          <w:szCs w:val="22"/>
        </w:rPr>
      </w:pPr>
      <w:r w:rsidRPr="00777E73">
        <w:rPr>
          <w:rFonts w:ascii="Arial" w:hAnsi="Arial" w:cs="Arial"/>
          <w:sz w:val="22"/>
          <w:szCs w:val="22"/>
        </w:rPr>
        <w:t xml:space="preserve">The external works are limited to the replacement of the existing rusted sheet metal roof with light grey (Merlin Grey) coated box-profile metal sheeting, and the provision of a single external air conditioning condenser unit positioned at low level adjacent to the building. The Planning Statement advises that the replacement roof is intended to improve the condition and appearance of the building whilst remaining consistent with the functional character of the wider commercial yard. </w:t>
      </w:r>
    </w:p>
    <w:p w14:paraId="5498F50C" w14:textId="77777777" w:rsidR="00DA50C6" w:rsidRPr="00777E73" w:rsidRDefault="00DA50C6" w:rsidP="00777E73">
      <w:pPr>
        <w:spacing w:line="276" w:lineRule="auto"/>
        <w:jc w:val="both"/>
        <w:rPr>
          <w:rFonts w:ascii="Arial" w:hAnsi="Arial" w:cs="Arial"/>
          <w:sz w:val="22"/>
          <w:szCs w:val="22"/>
        </w:rPr>
      </w:pPr>
    </w:p>
    <w:p w14:paraId="5CDCA893" w14:textId="5B71AD3E" w:rsidR="004730FF" w:rsidRPr="00777E73" w:rsidRDefault="004730FF" w:rsidP="00777E73">
      <w:pPr>
        <w:spacing w:line="276" w:lineRule="auto"/>
        <w:jc w:val="both"/>
        <w:rPr>
          <w:rFonts w:ascii="Arial" w:hAnsi="Arial" w:cs="Arial"/>
          <w:sz w:val="22"/>
          <w:szCs w:val="22"/>
        </w:rPr>
      </w:pPr>
      <w:r w:rsidRPr="00777E73">
        <w:rPr>
          <w:rFonts w:ascii="Arial" w:hAnsi="Arial" w:cs="Arial"/>
          <w:sz w:val="22"/>
          <w:szCs w:val="22"/>
        </w:rPr>
        <w:t xml:space="preserve">Given the established commercial nature of the site, the proposed replacement roof material is considered appropriate in both appearance and context. The air conditioning unit would be </w:t>
      </w:r>
      <w:r w:rsidRPr="00777E73">
        <w:rPr>
          <w:rFonts w:ascii="Arial" w:hAnsi="Arial" w:cs="Arial"/>
          <w:sz w:val="22"/>
          <w:szCs w:val="22"/>
        </w:rPr>
        <w:lastRenderedPageBreak/>
        <w:t xml:space="preserve">modest in scale and located adjacent to the building, where it would be viewed against the backdrop of the existing built form and commercial surroundings. </w:t>
      </w:r>
    </w:p>
    <w:p w14:paraId="061BE73D" w14:textId="77777777" w:rsidR="00252C41" w:rsidRPr="00777E73" w:rsidRDefault="00252C41" w:rsidP="00777E73">
      <w:pPr>
        <w:spacing w:line="276" w:lineRule="auto"/>
        <w:jc w:val="both"/>
        <w:rPr>
          <w:rFonts w:ascii="Arial" w:hAnsi="Arial" w:cs="Arial"/>
          <w:sz w:val="22"/>
          <w:szCs w:val="22"/>
        </w:rPr>
      </w:pPr>
    </w:p>
    <w:p w14:paraId="183C04D1" w14:textId="13624081" w:rsidR="004730FF" w:rsidRPr="00777E73" w:rsidRDefault="004730FF" w:rsidP="00777E73">
      <w:pPr>
        <w:spacing w:line="276" w:lineRule="auto"/>
        <w:jc w:val="both"/>
        <w:rPr>
          <w:rFonts w:ascii="Arial" w:hAnsi="Arial" w:cs="Arial"/>
          <w:sz w:val="22"/>
          <w:szCs w:val="22"/>
        </w:rPr>
      </w:pPr>
      <w:r w:rsidRPr="00777E73">
        <w:rPr>
          <w:rFonts w:ascii="Arial" w:hAnsi="Arial" w:cs="Arial"/>
          <w:sz w:val="22"/>
          <w:szCs w:val="22"/>
        </w:rPr>
        <w:t xml:space="preserve">The change of use itself would not materially alter the external appearance of the building or the character of the surrounding area. Whilst the use of the unit would change from industrial/storage to a healthcare-related use, the proposal would continue to occupy an existing commercial unit within an established employment area and would not result in any physical changes that would significantly alter the site's visual presence. </w:t>
      </w:r>
    </w:p>
    <w:p w14:paraId="37AA4AC7" w14:textId="77777777" w:rsidR="004730FF" w:rsidRPr="00777E73" w:rsidRDefault="004730FF" w:rsidP="00777E73">
      <w:pPr>
        <w:spacing w:line="276" w:lineRule="auto"/>
        <w:jc w:val="both"/>
        <w:rPr>
          <w:rFonts w:ascii="Arial" w:hAnsi="Arial" w:cs="Arial"/>
          <w:sz w:val="22"/>
          <w:szCs w:val="22"/>
        </w:rPr>
      </w:pPr>
    </w:p>
    <w:p w14:paraId="655477E0" w14:textId="02953761" w:rsidR="004730FF" w:rsidRPr="00777E73" w:rsidRDefault="004730FF" w:rsidP="00777E73">
      <w:pPr>
        <w:spacing w:line="276" w:lineRule="auto"/>
        <w:jc w:val="both"/>
        <w:rPr>
          <w:rFonts w:ascii="Arial" w:hAnsi="Arial" w:cs="Arial"/>
          <w:sz w:val="22"/>
          <w:szCs w:val="22"/>
        </w:rPr>
      </w:pPr>
      <w:r w:rsidRPr="00777E73">
        <w:rPr>
          <w:rFonts w:ascii="Arial" w:hAnsi="Arial" w:cs="Arial"/>
          <w:sz w:val="22"/>
          <w:szCs w:val="22"/>
        </w:rPr>
        <w:t xml:space="preserve">Overall, it is considered that the proposal would have a neutral impact on the character and appearance of the area. The modest external alterations would improve the condition of the building without harming the established character of Ridout Yard, and the change of use would not give rise to any visual impacts. Accordingly, the development is considered acceptable in design terms and would accord with </w:t>
      </w:r>
      <w:r w:rsidR="00D2582C" w:rsidRPr="00777E73">
        <w:rPr>
          <w:rFonts w:ascii="Arial" w:hAnsi="Arial" w:cs="Arial"/>
          <w:sz w:val="22"/>
          <w:szCs w:val="22"/>
        </w:rPr>
        <w:t>Core Policy 57 of</w:t>
      </w:r>
      <w:r w:rsidRPr="00777E73">
        <w:rPr>
          <w:rFonts w:ascii="Arial" w:hAnsi="Arial" w:cs="Arial"/>
          <w:sz w:val="22"/>
          <w:szCs w:val="22"/>
        </w:rPr>
        <w:t xml:space="preserve"> the Wiltshire Core Strategy.</w:t>
      </w:r>
    </w:p>
    <w:p w14:paraId="6442167F" w14:textId="77777777" w:rsidR="00E03EDD" w:rsidRPr="00777E73" w:rsidRDefault="00E03EDD" w:rsidP="00777E73">
      <w:pPr>
        <w:spacing w:line="276" w:lineRule="auto"/>
        <w:jc w:val="both"/>
        <w:rPr>
          <w:rFonts w:ascii="Arial" w:hAnsi="Arial" w:cs="Arial"/>
          <w:i/>
          <w:iCs/>
          <w:sz w:val="22"/>
          <w:szCs w:val="22"/>
        </w:rPr>
      </w:pPr>
    </w:p>
    <w:p w14:paraId="5665F016" w14:textId="77777777" w:rsidR="008E59DE" w:rsidRPr="00777E73" w:rsidRDefault="008E59DE" w:rsidP="00777E73">
      <w:pPr>
        <w:spacing w:line="276" w:lineRule="auto"/>
        <w:jc w:val="both"/>
        <w:rPr>
          <w:rFonts w:ascii="Arial" w:hAnsi="Arial" w:cs="Arial"/>
          <w:b/>
          <w:bCs/>
          <w:sz w:val="22"/>
          <w:szCs w:val="22"/>
        </w:rPr>
      </w:pPr>
      <w:r w:rsidRPr="00777E73">
        <w:rPr>
          <w:rFonts w:ascii="Arial" w:hAnsi="Arial" w:cs="Arial"/>
          <w:b/>
          <w:bCs/>
          <w:sz w:val="22"/>
          <w:szCs w:val="22"/>
        </w:rPr>
        <w:t>Impact on Heritage Assets</w:t>
      </w:r>
    </w:p>
    <w:p w14:paraId="7CD5E8A7" w14:textId="77777777" w:rsidR="008E59DE" w:rsidRPr="00777E73" w:rsidRDefault="008E59DE" w:rsidP="00777E73">
      <w:pPr>
        <w:spacing w:line="276" w:lineRule="auto"/>
        <w:jc w:val="both"/>
        <w:rPr>
          <w:rFonts w:ascii="Arial" w:hAnsi="Arial" w:cs="Arial"/>
          <w:sz w:val="22"/>
          <w:szCs w:val="22"/>
        </w:rPr>
      </w:pPr>
      <w:r w:rsidRPr="00777E73">
        <w:rPr>
          <w:rFonts w:ascii="Arial" w:hAnsi="Arial" w:cs="Arial"/>
          <w:sz w:val="22"/>
          <w:szCs w:val="22"/>
        </w:rPr>
        <w:t xml:space="preserve">From the point of view of the historic environment the main statutory tests are set out within the Planning (Listed Building and Conservation Areas) Act 1990. </w:t>
      </w:r>
    </w:p>
    <w:p w14:paraId="354B4714" w14:textId="77777777" w:rsidR="008E59DE" w:rsidRPr="00777E73" w:rsidRDefault="008E59DE" w:rsidP="00777E73">
      <w:pPr>
        <w:spacing w:line="276" w:lineRule="auto"/>
        <w:jc w:val="both"/>
        <w:rPr>
          <w:rFonts w:ascii="Arial" w:hAnsi="Arial" w:cs="Arial"/>
          <w:sz w:val="22"/>
          <w:szCs w:val="22"/>
        </w:rPr>
      </w:pPr>
    </w:p>
    <w:p w14:paraId="23F2A036" w14:textId="280E5958" w:rsidR="008E59DE" w:rsidRPr="00777E73" w:rsidRDefault="008E59DE" w:rsidP="00777E73">
      <w:pPr>
        <w:spacing w:line="276" w:lineRule="auto"/>
        <w:jc w:val="both"/>
        <w:rPr>
          <w:rFonts w:ascii="Arial" w:hAnsi="Arial" w:cs="Arial"/>
          <w:sz w:val="22"/>
          <w:szCs w:val="22"/>
        </w:rPr>
      </w:pPr>
      <w:r w:rsidRPr="00777E73">
        <w:rPr>
          <w:rFonts w:ascii="Arial" w:hAnsi="Arial" w:cs="Arial"/>
          <w:sz w:val="22"/>
          <w:szCs w:val="22"/>
        </w:rPr>
        <w:t>Section 66 (Planning Permission) requires that special regard be given to the desirability of preserving listed buildings, their settings or any features of special architectural or historic interest which they possess.</w:t>
      </w:r>
    </w:p>
    <w:p w14:paraId="2DF8F835" w14:textId="77777777" w:rsidR="008E59DE" w:rsidRPr="00777E73" w:rsidRDefault="008E59DE" w:rsidP="00777E73">
      <w:pPr>
        <w:spacing w:line="276" w:lineRule="auto"/>
        <w:jc w:val="both"/>
        <w:rPr>
          <w:rFonts w:ascii="Arial" w:hAnsi="Arial" w:cs="Arial"/>
          <w:sz w:val="22"/>
          <w:szCs w:val="22"/>
        </w:rPr>
      </w:pPr>
    </w:p>
    <w:p w14:paraId="59A7668D" w14:textId="77777777" w:rsidR="008E59DE" w:rsidRPr="00777E73" w:rsidRDefault="008E59DE" w:rsidP="00777E73">
      <w:pPr>
        <w:spacing w:line="276" w:lineRule="auto"/>
        <w:jc w:val="both"/>
        <w:rPr>
          <w:rFonts w:ascii="Arial" w:hAnsi="Arial" w:cs="Arial"/>
          <w:sz w:val="22"/>
          <w:szCs w:val="22"/>
        </w:rPr>
      </w:pPr>
      <w:r w:rsidRPr="00777E73">
        <w:rPr>
          <w:rFonts w:ascii="Arial" w:hAnsi="Arial" w:cs="Arial"/>
          <w:sz w:val="22"/>
          <w:szCs w:val="22"/>
        </w:rPr>
        <w:t>Section 72(1) of the Act requires the Council to pay special attention to the desirability of preserving or enhancing the character or appearance of designated Conservation Areas.</w:t>
      </w:r>
    </w:p>
    <w:p w14:paraId="210EAA23" w14:textId="77777777" w:rsidR="002E50EA" w:rsidRPr="00777E73" w:rsidRDefault="002E50EA" w:rsidP="00777E73">
      <w:pPr>
        <w:spacing w:line="276" w:lineRule="auto"/>
        <w:jc w:val="both"/>
        <w:rPr>
          <w:rFonts w:ascii="Arial" w:hAnsi="Arial" w:cs="Arial"/>
          <w:sz w:val="22"/>
          <w:szCs w:val="22"/>
        </w:rPr>
      </w:pPr>
    </w:p>
    <w:p w14:paraId="06161EF2" w14:textId="77777777" w:rsidR="008E59DE" w:rsidRPr="00777E73" w:rsidRDefault="008E59DE" w:rsidP="00777E73">
      <w:pPr>
        <w:spacing w:line="276" w:lineRule="auto"/>
        <w:jc w:val="both"/>
        <w:rPr>
          <w:rFonts w:ascii="Arial" w:hAnsi="Arial" w:cs="Arial"/>
          <w:color w:val="000000"/>
          <w:sz w:val="22"/>
          <w:szCs w:val="22"/>
        </w:rPr>
      </w:pPr>
      <w:r w:rsidRPr="00777E73">
        <w:rPr>
          <w:rFonts w:ascii="Arial" w:hAnsi="Arial" w:cs="Arial"/>
          <w:color w:val="000000"/>
          <w:sz w:val="22"/>
          <w:szCs w:val="22"/>
        </w:rPr>
        <w:t xml:space="preserve">The NPPF outlines government policy for planning. Chapter 16 of the NPPF 'Conserving and enhancing the historic environment' sets out the Government's high-level policies concerning heritage and sustainable development. In particular: </w:t>
      </w:r>
    </w:p>
    <w:p w14:paraId="19ADD6B9" w14:textId="77777777" w:rsidR="008E59DE" w:rsidRPr="00777E73" w:rsidRDefault="008E59DE" w:rsidP="00777E73">
      <w:pPr>
        <w:spacing w:line="276" w:lineRule="auto"/>
        <w:jc w:val="both"/>
        <w:rPr>
          <w:rFonts w:ascii="Arial" w:hAnsi="Arial" w:cs="Arial"/>
          <w:color w:val="000000"/>
          <w:sz w:val="22"/>
          <w:szCs w:val="22"/>
        </w:rPr>
      </w:pPr>
    </w:p>
    <w:p w14:paraId="3D134283" w14:textId="77777777" w:rsidR="008E59DE" w:rsidRPr="00777E73" w:rsidRDefault="008E59DE" w:rsidP="00777E73">
      <w:pPr>
        <w:spacing w:line="276" w:lineRule="auto"/>
        <w:jc w:val="both"/>
        <w:rPr>
          <w:rFonts w:ascii="Arial" w:hAnsi="Arial" w:cs="Arial"/>
          <w:color w:val="000000"/>
          <w:sz w:val="22"/>
          <w:szCs w:val="22"/>
        </w:rPr>
      </w:pPr>
      <w:r w:rsidRPr="00777E73">
        <w:rPr>
          <w:rFonts w:ascii="Arial" w:hAnsi="Arial" w:cs="Arial"/>
          <w:color w:val="000000"/>
          <w:sz w:val="22"/>
          <w:szCs w:val="22"/>
        </w:rPr>
        <w:t xml:space="preserve">Paragraph 208 requires LPAs should “avoid or minimise any conflict” between the heritage asset’s conservation (which includes achieving its optimum viable use) and any aspect of a proposal. </w:t>
      </w:r>
    </w:p>
    <w:p w14:paraId="26EB641F" w14:textId="77777777" w:rsidR="008E59DE" w:rsidRPr="00777E73" w:rsidRDefault="008E59DE" w:rsidP="00777E73">
      <w:pPr>
        <w:spacing w:line="276" w:lineRule="auto"/>
        <w:jc w:val="both"/>
        <w:rPr>
          <w:rFonts w:ascii="Arial" w:hAnsi="Arial" w:cs="Arial"/>
          <w:color w:val="000000"/>
          <w:sz w:val="22"/>
          <w:szCs w:val="22"/>
        </w:rPr>
      </w:pPr>
    </w:p>
    <w:p w14:paraId="2F6CCC82" w14:textId="77777777" w:rsidR="008E59DE" w:rsidRPr="00777E73" w:rsidRDefault="008E59DE" w:rsidP="00777E73">
      <w:pPr>
        <w:spacing w:line="276" w:lineRule="auto"/>
        <w:jc w:val="both"/>
        <w:rPr>
          <w:rFonts w:ascii="Arial" w:hAnsi="Arial" w:cs="Arial"/>
          <w:color w:val="000000"/>
          <w:sz w:val="22"/>
          <w:szCs w:val="22"/>
        </w:rPr>
      </w:pPr>
      <w:r w:rsidRPr="00777E73">
        <w:rPr>
          <w:rFonts w:ascii="Arial" w:hAnsi="Arial" w:cs="Arial"/>
          <w:color w:val="000000"/>
          <w:sz w:val="22"/>
          <w:szCs w:val="22"/>
        </w:rPr>
        <w:t xml:space="preserve">Paragraph 210 requires local planning authorities should take account of the desirability of sustaining and enhancing the significance of heritage assets and putting them to viable new uses and of new development making a positive contribution to local character and distinctiveness. </w:t>
      </w:r>
    </w:p>
    <w:p w14:paraId="7BEE697F" w14:textId="77777777" w:rsidR="008E59DE" w:rsidRPr="00777E73" w:rsidRDefault="008E59DE" w:rsidP="00777E73">
      <w:pPr>
        <w:spacing w:line="276" w:lineRule="auto"/>
        <w:jc w:val="both"/>
        <w:rPr>
          <w:rFonts w:ascii="Arial" w:hAnsi="Arial" w:cs="Arial"/>
          <w:color w:val="000000"/>
          <w:sz w:val="22"/>
          <w:szCs w:val="22"/>
        </w:rPr>
      </w:pPr>
    </w:p>
    <w:p w14:paraId="045217EA" w14:textId="7E3613D6" w:rsidR="008E59DE" w:rsidRPr="00777E73" w:rsidRDefault="008E59DE" w:rsidP="00777E73">
      <w:pPr>
        <w:spacing w:line="276" w:lineRule="auto"/>
        <w:jc w:val="both"/>
        <w:rPr>
          <w:rFonts w:ascii="Arial" w:hAnsi="Arial" w:cs="Arial"/>
          <w:color w:val="000000"/>
          <w:sz w:val="22"/>
          <w:szCs w:val="22"/>
        </w:rPr>
      </w:pPr>
      <w:r w:rsidRPr="00777E73">
        <w:rPr>
          <w:rFonts w:ascii="Arial" w:hAnsi="Arial" w:cs="Arial"/>
          <w:color w:val="000000"/>
          <w:sz w:val="22"/>
          <w:szCs w:val="22"/>
        </w:rPr>
        <w:t xml:space="preserve">Paragraph 212 requires “great weight” to be given to an asset’s conservation “irrespective of whether any potential harm amounts to substantial harm, total loss or less than substantial harm to its significance.” </w:t>
      </w:r>
    </w:p>
    <w:p w14:paraId="5C6C1957" w14:textId="77777777" w:rsidR="008E59DE" w:rsidRPr="00777E73" w:rsidRDefault="008E59DE" w:rsidP="00777E73">
      <w:pPr>
        <w:spacing w:line="276" w:lineRule="auto"/>
        <w:jc w:val="both"/>
        <w:rPr>
          <w:rFonts w:ascii="Arial" w:hAnsi="Arial" w:cs="Arial"/>
          <w:color w:val="000000"/>
          <w:sz w:val="22"/>
          <w:szCs w:val="22"/>
        </w:rPr>
      </w:pPr>
    </w:p>
    <w:p w14:paraId="3A14F453" w14:textId="77777777" w:rsidR="008E59DE" w:rsidRPr="00777E73" w:rsidRDefault="008E59DE" w:rsidP="00777E73">
      <w:pPr>
        <w:spacing w:line="276" w:lineRule="auto"/>
        <w:jc w:val="both"/>
        <w:rPr>
          <w:rFonts w:ascii="Arial" w:hAnsi="Arial" w:cs="Arial"/>
          <w:color w:val="000000"/>
          <w:sz w:val="22"/>
          <w:szCs w:val="22"/>
        </w:rPr>
      </w:pPr>
      <w:r w:rsidRPr="00777E73">
        <w:rPr>
          <w:rFonts w:ascii="Arial" w:hAnsi="Arial" w:cs="Arial"/>
          <w:color w:val="000000"/>
          <w:sz w:val="22"/>
          <w:szCs w:val="22"/>
        </w:rPr>
        <w:t>Paragraph 213 advises that harm to the significance of a designated heritage asset should require “clear and convincing justification”.</w:t>
      </w:r>
    </w:p>
    <w:p w14:paraId="50EDE633" w14:textId="77777777" w:rsidR="008E59DE" w:rsidRPr="00777E73" w:rsidRDefault="008E59DE" w:rsidP="00777E73">
      <w:pPr>
        <w:spacing w:line="276" w:lineRule="auto"/>
        <w:jc w:val="both"/>
        <w:rPr>
          <w:rFonts w:ascii="Arial" w:hAnsi="Arial" w:cs="Arial"/>
          <w:color w:val="000000"/>
          <w:sz w:val="22"/>
          <w:szCs w:val="22"/>
        </w:rPr>
      </w:pPr>
    </w:p>
    <w:p w14:paraId="51A50865" w14:textId="77777777" w:rsidR="008E59DE" w:rsidRPr="00777E73" w:rsidRDefault="008E59DE" w:rsidP="00777E73">
      <w:pPr>
        <w:spacing w:line="276" w:lineRule="auto"/>
        <w:jc w:val="both"/>
        <w:rPr>
          <w:rFonts w:ascii="Arial" w:hAnsi="Arial" w:cs="Arial"/>
          <w:color w:val="000000"/>
          <w:sz w:val="22"/>
          <w:szCs w:val="22"/>
        </w:rPr>
      </w:pPr>
      <w:r w:rsidRPr="00777E73">
        <w:rPr>
          <w:rFonts w:ascii="Arial" w:hAnsi="Arial" w:cs="Arial"/>
          <w:color w:val="000000"/>
          <w:sz w:val="22"/>
          <w:szCs w:val="22"/>
        </w:rPr>
        <w:lastRenderedPageBreak/>
        <w:t>Paragraphs 213-215(214-216) require a balanced approach with any harm which would be caused being weighed against the potential public benefits which might be achieved.</w:t>
      </w:r>
    </w:p>
    <w:p w14:paraId="433FEAAD" w14:textId="77777777" w:rsidR="008E59DE" w:rsidRPr="00777E73" w:rsidRDefault="008E59DE" w:rsidP="00777E73">
      <w:pPr>
        <w:spacing w:line="276" w:lineRule="auto"/>
        <w:jc w:val="both"/>
        <w:rPr>
          <w:rFonts w:ascii="Arial" w:hAnsi="Arial" w:cs="Arial"/>
          <w:color w:val="000000"/>
          <w:sz w:val="22"/>
          <w:szCs w:val="22"/>
        </w:rPr>
      </w:pPr>
    </w:p>
    <w:p w14:paraId="061ABC7A" w14:textId="77777777" w:rsidR="008E59DE" w:rsidRPr="00777E73" w:rsidRDefault="008E59DE" w:rsidP="00777E73">
      <w:pPr>
        <w:spacing w:line="276" w:lineRule="auto"/>
        <w:jc w:val="both"/>
        <w:rPr>
          <w:rFonts w:ascii="Arial" w:hAnsi="Arial" w:cs="Arial"/>
          <w:color w:val="000000"/>
          <w:sz w:val="22"/>
          <w:szCs w:val="22"/>
        </w:rPr>
      </w:pPr>
      <w:r w:rsidRPr="00777E73">
        <w:rPr>
          <w:rFonts w:ascii="Arial" w:hAnsi="Arial" w:cs="Arial"/>
          <w:color w:val="000000"/>
          <w:sz w:val="22"/>
          <w:szCs w:val="22"/>
        </w:rPr>
        <w:t>Paragraph 220 advises that not all elements of a Conservation Area or World Heritage Site will necessarily contribute to its significance. Loss of a building (or other element) which makes a positive contribution to the significance of the Conservation Area or World Heritage Site should be treated either as substantial harm or less than substantial harm as appropriate.</w:t>
      </w:r>
    </w:p>
    <w:p w14:paraId="4ABD4EB0" w14:textId="77777777" w:rsidR="008E59DE" w:rsidRPr="00777E73" w:rsidRDefault="008E59DE" w:rsidP="00777E73">
      <w:pPr>
        <w:spacing w:line="276" w:lineRule="auto"/>
        <w:jc w:val="both"/>
        <w:rPr>
          <w:rFonts w:ascii="Arial" w:hAnsi="Arial" w:cs="Arial"/>
          <w:color w:val="000000"/>
          <w:sz w:val="22"/>
          <w:szCs w:val="22"/>
        </w:rPr>
      </w:pPr>
    </w:p>
    <w:p w14:paraId="5B80A2E2" w14:textId="77777777" w:rsidR="008E59DE" w:rsidRPr="00777E73" w:rsidRDefault="008E59DE" w:rsidP="00777E73">
      <w:pPr>
        <w:spacing w:line="276" w:lineRule="auto"/>
        <w:jc w:val="both"/>
        <w:rPr>
          <w:rFonts w:ascii="Arial" w:hAnsi="Arial" w:cs="Arial"/>
          <w:bCs/>
          <w:iCs/>
          <w:color w:val="000000" w:themeColor="text1"/>
          <w:sz w:val="22"/>
          <w:szCs w:val="22"/>
        </w:rPr>
      </w:pPr>
      <w:r w:rsidRPr="00777E73">
        <w:rPr>
          <w:rFonts w:ascii="Arial" w:hAnsi="Arial" w:cs="Arial"/>
          <w:bCs/>
          <w:iCs/>
          <w:color w:val="000000" w:themeColor="text1"/>
          <w:sz w:val="22"/>
          <w:szCs w:val="22"/>
        </w:rPr>
        <w:t>The Planning Practice Guidance provides guidance on interpreting the NPPF.</w:t>
      </w:r>
    </w:p>
    <w:p w14:paraId="540584CE" w14:textId="77777777" w:rsidR="007237D3" w:rsidRPr="00777E73" w:rsidRDefault="007237D3" w:rsidP="00777E73">
      <w:pPr>
        <w:spacing w:line="276" w:lineRule="auto"/>
        <w:jc w:val="both"/>
        <w:rPr>
          <w:rFonts w:ascii="Arial" w:hAnsi="Arial" w:cs="Arial"/>
          <w:bCs/>
          <w:iCs/>
          <w:color w:val="000000" w:themeColor="text1"/>
          <w:sz w:val="22"/>
          <w:szCs w:val="22"/>
        </w:rPr>
      </w:pPr>
    </w:p>
    <w:p w14:paraId="70F595FC" w14:textId="77777777" w:rsidR="008E59DE" w:rsidRPr="00777E73" w:rsidRDefault="008E59DE" w:rsidP="00777E73">
      <w:pPr>
        <w:spacing w:line="276" w:lineRule="auto"/>
        <w:jc w:val="both"/>
        <w:rPr>
          <w:rFonts w:ascii="Arial" w:hAnsi="Arial" w:cs="Arial"/>
          <w:color w:val="000000"/>
          <w:sz w:val="22"/>
          <w:szCs w:val="22"/>
        </w:rPr>
      </w:pPr>
      <w:r w:rsidRPr="00777E73">
        <w:rPr>
          <w:rFonts w:ascii="Arial" w:hAnsi="Arial" w:cs="Arial"/>
          <w:color w:val="000000"/>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1887D53E" w14:textId="77777777" w:rsidR="008E59DE" w:rsidRPr="00777E73" w:rsidRDefault="008E59DE" w:rsidP="00777E73">
      <w:pPr>
        <w:spacing w:line="276" w:lineRule="auto"/>
        <w:ind w:firstLine="60"/>
        <w:jc w:val="both"/>
        <w:rPr>
          <w:rFonts w:ascii="Arial" w:hAnsi="Arial" w:cs="Arial"/>
          <w:color w:val="000000"/>
          <w:sz w:val="22"/>
          <w:szCs w:val="22"/>
        </w:rPr>
      </w:pPr>
    </w:p>
    <w:p w14:paraId="2E0C6632" w14:textId="77777777" w:rsidR="008E59DE" w:rsidRPr="00777E73" w:rsidRDefault="008E59DE" w:rsidP="00777E73">
      <w:pPr>
        <w:spacing w:line="276" w:lineRule="auto"/>
        <w:jc w:val="both"/>
        <w:rPr>
          <w:rFonts w:ascii="Arial" w:hAnsi="Arial" w:cs="Arial"/>
          <w:color w:val="000000"/>
          <w:sz w:val="22"/>
          <w:szCs w:val="22"/>
        </w:rPr>
      </w:pPr>
      <w:r w:rsidRPr="00777E73">
        <w:rPr>
          <w:rFonts w:ascii="Arial" w:hAnsi="Arial" w:cs="Arial"/>
          <w:color w:val="000000"/>
          <w:sz w:val="22"/>
          <w:szCs w:val="22"/>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2CB94842" w14:textId="77777777" w:rsidR="008E59DE" w:rsidRPr="00777E73" w:rsidRDefault="008E59DE" w:rsidP="00777E73">
      <w:pPr>
        <w:spacing w:line="276" w:lineRule="auto"/>
        <w:jc w:val="both"/>
        <w:rPr>
          <w:rFonts w:ascii="Arial" w:hAnsi="Arial" w:cs="Arial"/>
          <w:b/>
          <w:bCs/>
          <w:color w:val="ED0000"/>
          <w:sz w:val="22"/>
          <w:szCs w:val="22"/>
        </w:rPr>
      </w:pPr>
    </w:p>
    <w:p w14:paraId="04C40280" w14:textId="6D383DAA" w:rsidR="00FE62B4" w:rsidRPr="00777E73" w:rsidRDefault="00FE62B4" w:rsidP="00777E73">
      <w:pPr>
        <w:spacing w:line="276" w:lineRule="auto"/>
        <w:jc w:val="both"/>
        <w:rPr>
          <w:rFonts w:ascii="Arial" w:hAnsi="Arial" w:cs="Arial"/>
          <w:sz w:val="22"/>
          <w:szCs w:val="22"/>
        </w:rPr>
      </w:pPr>
      <w:r w:rsidRPr="00777E73">
        <w:rPr>
          <w:rFonts w:ascii="Arial" w:hAnsi="Arial" w:cs="Arial"/>
          <w:sz w:val="22"/>
          <w:szCs w:val="22"/>
        </w:rPr>
        <w:t>In consideration of the impact of the proposed development on the setting of neighbouring listed buildings</w:t>
      </w:r>
      <w:r w:rsidR="00694762" w:rsidRPr="00777E73">
        <w:rPr>
          <w:rFonts w:ascii="Arial" w:hAnsi="Arial" w:cs="Arial"/>
          <w:sz w:val="22"/>
          <w:szCs w:val="22"/>
        </w:rPr>
        <w:t xml:space="preserve"> and the </w:t>
      </w:r>
      <w:r w:rsidRPr="00777E73">
        <w:rPr>
          <w:rFonts w:ascii="Arial" w:hAnsi="Arial" w:cs="Arial"/>
          <w:sz w:val="22"/>
          <w:szCs w:val="22"/>
        </w:rPr>
        <w:t xml:space="preserve">conservation area., the council’s Conservation Officer provided the following </w:t>
      </w:r>
      <w:r w:rsidR="00157C8E" w:rsidRPr="00777E73">
        <w:rPr>
          <w:rFonts w:ascii="Arial" w:hAnsi="Arial" w:cs="Arial"/>
          <w:sz w:val="22"/>
          <w:szCs w:val="22"/>
        </w:rPr>
        <w:t>comment</w:t>
      </w:r>
      <w:r w:rsidRPr="00777E73">
        <w:rPr>
          <w:rFonts w:ascii="Arial" w:hAnsi="Arial" w:cs="Arial"/>
          <w:sz w:val="22"/>
          <w:szCs w:val="22"/>
        </w:rPr>
        <w:t>:</w:t>
      </w:r>
    </w:p>
    <w:p w14:paraId="319ADC85" w14:textId="77777777" w:rsidR="00747D3F" w:rsidRPr="00777E73" w:rsidRDefault="00747D3F" w:rsidP="00777E73">
      <w:pPr>
        <w:spacing w:line="276" w:lineRule="auto"/>
        <w:jc w:val="both"/>
        <w:rPr>
          <w:rFonts w:ascii="Arial" w:hAnsi="Arial" w:cs="Arial"/>
          <w:b/>
          <w:bCs/>
          <w:color w:val="ED0000"/>
          <w:sz w:val="22"/>
          <w:szCs w:val="22"/>
        </w:rPr>
      </w:pPr>
    </w:p>
    <w:p w14:paraId="686021BA" w14:textId="3A1661AA" w:rsidR="00157C8E" w:rsidRPr="00777E73" w:rsidRDefault="00157C8E" w:rsidP="00777E73">
      <w:pPr>
        <w:spacing w:line="276" w:lineRule="auto"/>
        <w:jc w:val="both"/>
        <w:rPr>
          <w:rFonts w:ascii="Arial" w:hAnsi="Arial" w:cs="Arial"/>
          <w:i/>
          <w:iCs/>
          <w:color w:val="000000" w:themeColor="text1"/>
          <w:sz w:val="22"/>
          <w:szCs w:val="22"/>
        </w:rPr>
      </w:pPr>
      <w:r w:rsidRPr="00777E73">
        <w:rPr>
          <w:rFonts w:ascii="Arial" w:hAnsi="Arial" w:cs="Arial"/>
          <w:b/>
          <w:bCs/>
          <w:i/>
          <w:iCs/>
          <w:color w:val="000000" w:themeColor="text1"/>
          <w:sz w:val="22"/>
          <w:szCs w:val="22"/>
        </w:rPr>
        <w:t>“Information considered/provided:</w:t>
      </w:r>
      <w:r w:rsidRPr="00777E73">
        <w:rPr>
          <w:rFonts w:ascii="Arial" w:hAnsi="Arial" w:cs="Arial"/>
          <w:i/>
          <w:iCs/>
          <w:color w:val="000000" w:themeColor="text1"/>
          <w:sz w:val="22"/>
          <w:szCs w:val="22"/>
        </w:rPr>
        <w:t xml:space="preserve"> Paragraph 207 requires that applicants describe the significance of any heritage assets affected, including any contribution made by their setting. This should include sufficient information to provide a clear understanding of the significance of the heritage asset and its setting and the potential impact of any proposals on that significance. </w:t>
      </w:r>
    </w:p>
    <w:p w14:paraId="25F06D85" w14:textId="77777777" w:rsidR="00157C8E" w:rsidRPr="00777E73" w:rsidRDefault="00157C8E" w:rsidP="00777E73">
      <w:pPr>
        <w:spacing w:line="276" w:lineRule="auto"/>
        <w:jc w:val="both"/>
        <w:rPr>
          <w:rFonts w:ascii="Arial" w:hAnsi="Arial" w:cs="Arial"/>
          <w:i/>
          <w:iCs/>
          <w:color w:val="000000" w:themeColor="text1"/>
          <w:sz w:val="22"/>
          <w:szCs w:val="22"/>
        </w:rPr>
      </w:pPr>
    </w:p>
    <w:p w14:paraId="68B16191" w14:textId="2A3E9AD8" w:rsidR="00157C8E" w:rsidRPr="00777E73" w:rsidRDefault="00157C8E" w:rsidP="00777E73">
      <w:pPr>
        <w:spacing w:line="276" w:lineRule="auto"/>
        <w:jc w:val="both"/>
        <w:rPr>
          <w:rFonts w:ascii="Arial" w:hAnsi="Arial" w:cs="Arial"/>
          <w:i/>
          <w:iCs/>
          <w:color w:val="000000" w:themeColor="text1"/>
          <w:sz w:val="22"/>
          <w:szCs w:val="22"/>
        </w:rPr>
      </w:pPr>
      <w:r w:rsidRPr="00777E73">
        <w:rPr>
          <w:rFonts w:ascii="Arial" w:hAnsi="Arial" w:cs="Arial"/>
          <w:i/>
          <w:iCs/>
          <w:color w:val="000000" w:themeColor="text1"/>
          <w:sz w:val="22"/>
          <w:szCs w:val="22"/>
        </w:rPr>
        <w:t xml:space="preserve">In this case, the application is accompanied by a “Planning Statement” which provides no information about the character of the conservation area, or the setting of the listed buildings (Great Cheverell School and Highfield House, both GII), therefore the application fails to meet the requirements of the NPPF.   </w:t>
      </w:r>
    </w:p>
    <w:p w14:paraId="75C69760" w14:textId="77777777" w:rsidR="00157C8E" w:rsidRPr="00777E73" w:rsidRDefault="00157C8E" w:rsidP="00777E73">
      <w:pPr>
        <w:spacing w:line="276" w:lineRule="auto"/>
        <w:jc w:val="both"/>
        <w:rPr>
          <w:rFonts w:ascii="Arial" w:hAnsi="Arial" w:cs="Arial"/>
          <w:i/>
          <w:iCs/>
          <w:color w:val="000000" w:themeColor="text1"/>
          <w:sz w:val="22"/>
          <w:szCs w:val="22"/>
        </w:rPr>
      </w:pPr>
    </w:p>
    <w:p w14:paraId="224AC6F1" w14:textId="59B1BDA7" w:rsidR="00157C8E" w:rsidRPr="00777E73" w:rsidRDefault="00157C8E" w:rsidP="00777E73">
      <w:pPr>
        <w:spacing w:line="276" w:lineRule="auto"/>
        <w:jc w:val="both"/>
        <w:rPr>
          <w:rFonts w:ascii="Arial" w:hAnsi="Arial" w:cs="Arial"/>
          <w:i/>
          <w:iCs/>
          <w:color w:val="000000" w:themeColor="text1"/>
          <w:sz w:val="22"/>
          <w:szCs w:val="22"/>
        </w:rPr>
      </w:pPr>
      <w:r w:rsidRPr="00777E73">
        <w:rPr>
          <w:rFonts w:ascii="Arial" w:hAnsi="Arial" w:cs="Arial"/>
          <w:i/>
          <w:iCs/>
          <w:color w:val="000000" w:themeColor="text1"/>
          <w:sz w:val="22"/>
          <w:szCs w:val="22"/>
        </w:rPr>
        <w:t xml:space="preserve">However, paragraph 208 also provides for the local planning authority to make its own assessment of impact and the following heritage recommendations are offered on this basis. </w:t>
      </w:r>
    </w:p>
    <w:p w14:paraId="686B7B58" w14:textId="352A2B4A" w:rsidR="00157C8E" w:rsidRPr="00777E73" w:rsidRDefault="00157C8E" w:rsidP="00777E73">
      <w:pPr>
        <w:spacing w:line="276" w:lineRule="auto"/>
        <w:jc w:val="both"/>
        <w:rPr>
          <w:rFonts w:ascii="Arial" w:hAnsi="Arial" w:cs="Arial"/>
          <w:i/>
          <w:iCs/>
          <w:color w:val="000000" w:themeColor="text1"/>
          <w:sz w:val="22"/>
          <w:szCs w:val="22"/>
        </w:rPr>
      </w:pPr>
      <w:r w:rsidRPr="00777E73">
        <w:rPr>
          <w:rFonts w:ascii="Arial" w:hAnsi="Arial" w:cs="Arial"/>
          <w:i/>
          <w:iCs/>
          <w:color w:val="000000" w:themeColor="text1"/>
          <w:sz w:val="22"/>
          <w:szCs w:val="22"/>
        </w:rPr>
        <w:t xml:space="preserve">Significance of assets and contribution of setting: The NPPF defines significance as the “value of a heritage asset to this and future generations because of its heritage interest. The interest may be archaeological, architectural, artistic or historic. Significance derives not only from a heritage asset’s physical presence, but also from its setting.” Historic England assesses significance in a similar manner, referring to evidential, historic, aesthetic and communal values of a place.  </w:t>
      </w:r>
    </w:p>
    <w:p w14:paraId="766F3134" w14:textId="77777777" w:rsidR="00157C8E" w:rsidRPr="00777E73" w:rsidRDefault="00157C8E" w:rsidP="00777E73">
      <w:pPr>
        <w:spacing w:line="276" w:lineRule="auto"/>
        <w:jc w:val="both"/>
        <w:rPr>
          <w:rFonts w:ascii="Arial" w:hAnsi="Arial" w:cs="Arial"/>
          <w:i/>
          <w:iCs/>
          <w:color w:val="000000" w:themeColor="text1"/>
          <w:sz w:val="22"/>
          <w:szCs w:val="22"/>
        </w:rPr>
      </w:pPr>
    </w:p>
    <w:p w14:paraId="7E67DA4C" w14:textId="77777777" w:rsidR="00157C8E" w:rsidRPr="00777E73" w:rsidRDefault="00157C8E" w:rsidP="00777E73">
      <w:pPr>
        <w:spacing w:line="276" w:lineRule="auto"/>
        <w:jc w:val="both"/>
        <w:rPr>
          <w:rFonts w:ascii="Arial" w:hAnsi="Arial" w:cs="Arial"/>
          <w:i/>
          <w:iCs/>
          <w:color w:val="000000" w:themeColor="text1"/>
          <w:sz w:val="22"/>
          <w:szCs w:val="22"/>
          <w:u w:val="single"/>
        </w:rPr>
      </w:pPr>
      <w:r w:rsidRPr="00777E73">
        <w:rPr>
          <w:rFonts w:ascii="Arial" w:hAnsi="Arial" w:cs="Arial"/>
          <w:i/>
          <w:iCs/>
          <w:color w:val="000000" w:themeColor="text1"/>
          <w:sz w:val="22"/>
          <w:szCs w:val="22"/>
          <w:u w:val="single"/>
        </w:rPr>
        <w:lastRenderedPageBreak/>
        <w:t xml:space="preserve">Conservation Area </w:t>
      </w:r>
    </w:p>
    <w:p w14:paraId="1F757A3A" w14:textId="2D1E186B" w:rsidR="00157C8E" w:rsidRPr="00777E73" w:rsidRDefault="00157C8E" w:rsidP="00777E73">
      <w:pPr>
        <w:spacing w:line="276" w:lineRule="auto"/>
        <w:jc w:val="both"/>
        <w:rPr>
          <w:rFonts w:ascii="Arial" w:hAnsi="Arial" w:cs="Arial"/>
          <w:i/>
          <w:iCs/>
          <w:color w:val="000000" w:themeColor="text1"/>
          <w:sz w:val="22"/>
          <w:szCs w:val="22"/>
        </w:rPr>
      </w:pPr>
      <w:r w:rsidRPr="00777E73">
        <w:rPr>
          <w:rFonts w:ascii="Arial" w:hAnsi="Arial" w:cs="Arial"/>
          <w:i/>
          <w:iCs/>
          <w:color w:val="000000" w:themeColor="text1"/>
          <w:sz w:val="22"/>
          <w:szCs w:val="22"/>
        </w:rPr>
        <w:t xml:space="preserve">In this case the character of Great Cheverell Conservation Area is based on the grouping of the historic settlement around the junction of the High Street and Church Road, with St Peter’s Church to the west of the site.  </w:t>
      </w:r>
    </w:p>
    <w:p w14:paraId="45C560C1" w14:textId="77777777" w:rsidR="00157C8E" w:rsidRPr="00777E73" w:rsidRDefault="00157C8E" w:rsidP="00777E73">
      <w:pPr>
        <w:spacing w:line="276" w:lineRule="auto"/>
        <w:jc w:val="both"/>
        <w:rPr>
          <w:rFonts w:ascii="Arial" w:hAnsi="Arial" w:cs="Arial"/>
          <w:i/>
          <w:iCs/>
          <w:color w:val="000000" w:themeColor="text1"/>
          <w:sz w:val="22"/>
          <w:szCs w:val="22"/>
        </w:rPr>
      </w:pPr>
    </w:p>
    <w:p w14:paraId="05DE3F8B" w14:textId="4E9FD20D" w:rsidR="00157C8E" w:rsidRPr="00777E73" w:rsidRDefault="00157C8E" w:rsidP="00777E73">
      <w:pPr>
        <w:spacing w:line="276" w:lineRule="auto"/>
        <w:jc w:val="both"/>
        <w:rPr>
          <w:rFonts w:ascii="Arial" w:hAnsi="Arial" w:cs="Arial"/>
          <w:i/>
          <w:iCs/>
          <w:color w:val="000000" w:themeColor="text1"/>
          <w:sz w:val="22"/>
          <w:szCs w:val="22"/>
        </w:rPr>
      </w:pPr>
      <w:r w:rsidRPr="00777E73">
        <w:rPr>
          <w:rFonts w:ascii="Arial" w:hAnsi="Arial" w:cs="Arial"/>
          <w:i/>
          <w:iCs/>
          <w:color w:val="000000" w:themeColor="text1"/>
          <w:sz w:val="22"/>
          <w:szCs w:val="22"/>
        </w:rPr>
        <w:t xml:space="preserve">The site itself is to the north side of the High Street and is an established small industrial group of buildings which have limited visibility from the street scene. The historic OS maps show that the site formed part of a group of buildings, including a post office. The former Post Office (No. 71) is now under separate curtilage from the industrial group (post 1948), which are formed of modern replacement buildings. These buildings have limited historic significance but respond to the small-scale trade that would have been common within many of the villages.  </w:t>
      </w:r>
    </w:p>
    <w:p w14:paraId="0802F2FD" w14:textId="77777777" w:rsidR="00157C8E" w:rsidRPr="00777E73" w:rsidRDefault="00157C8E" w:rsidP="00777E73">
      <w:pPr>
        <w:spacing w:line="276" w:lineRule="auto"/>
        <w:jc w:val="both"/>
        <w:rPr>
          <w:rFonts w:ascii="Arial" w:hAnsi="Arial" w:cs="Arial"/>
          <w:i/>
          <w:iCs/>
          <w:color w:val="000000" w:themeColor="text1"/>
          <w:sz w:val="22"/>
          <w:szCs w:val="22"/>
        </w:rPr>
      </w:pPr>
    </w:p>
    <w:p w14:paraId="3A386893" w14:textId="644A0DDE" w:rsidR="00157C8E" w:rsidRPr="00777E73" w:rsidRDefault="00157C8E" w:rsidP="00777E73">
      <w:pPr>
        <w:spacing w:line="276" w:lineRule="auto"/>
        <w:jc w:val="both"/>
        <w:rPr>
          <w:rFonts w:ascii="Arial" w:hAnsi="Arial" w:cs="Arial"/>
          <w:i/>
          <w:iCs/>
          <w:color w:val="000000" w:themeColor="text1"/>
          <w:sz w:val="22"/>
          <w:szCs w:val="22"/>
          <w:u w:val="single"/>
        </w:rPr>
      </w:pPr>
      <w:r w:rsidRPr="00777E73">
        <w:rPr>
          <w:rFonts w:ascii="Arial" w:hAnsi="Arial" w:cs="Arial"/>
          <w:i/>
          <w:iCs/>
          <w:color w:val="000000" w:themeColor="text1"/>
          <w:sz w:val="22"/>
          <w:szCs w:val="22"/>
          <w:u w:val="single"/>
        </w:rPr>
        <w:t xml:space="preserve">Listed Buildings </w:t>
      </w:r>
    </w:p>
    <w:p w14:paraId="7A8AD3F9" w14:textId="45E01C23" w:rsidR="00157C8E" w:rsidRPr="00777E73" w:rsidRDefault="00157C8E" w:rsidP="00777E73">
      <w:pPr>
        <w:spacing w:line="276" w:lineRule="auto"/>
        <w:jc w:val="both"/>
        <w:rPr>
          <w:rFonts w:ascii="Arial" w:hAnsi="Arial" w:cs="Arial"/>
          <w:i/>
          <w:iCs/>
          <w:color w:val="000000" w:themeColor="text1"/>
          <w:sz w:val="22"/>
          <w:szCs w:val="22"/>
        </w:rPr>
      </w:pPr>
      <w:r w:rsidRPr="00777E73">
        <w:rPr>
          <w:rFonts w:ascii="Arial" w:hAnsi="Arial" w:cs="Arial"/>
          <w:i/>
          <w:iCs/>
          <w:color w:val="000000" w:themeColor="text1"/>
          <w:sz w:val="22"/>
          <w:szCs w:val="22"/>
        </w:rPr>
        <w:t xml:space="preserve">To the east of the site is the Grade II listed Great Cheverell School, dated to 1844, and is typical of the rural school with the main classroom and school hall, set within its own grounds to allow for playground. The significance of the building is due to the architecture and function of the building.  </w:t>
      </w:r>
    </w:p>
    <w:p w14:paraId="584831D7" w14:textId="77777777" w:rsidR="00157C8E" w:rsidRPr="00777E73" w:rsidRDefault="00157C8E" w:rsidP="00777E73">
      <w:pPr>
        <w:spacing w:line="276" w:lineRule="auto"/>
        <w:jc w:val="both"/>
        <w:rPr>
          <w:rFonts w:ascii="Arial" w:hAnsi="Arial" w:cs="Arial"/>
          <w:i/>
          <w:iCs/>
          <w:color w:val="000000" w:themeColor="text1"/>
          <w:sz w:val="22"/>
          <w:szCs w:val="22"/>
        </w:rPr>
      </w:pPr>
    </w:p>
    <w:p w14:paraId="139B7C99" w14:textId="74F7C2DA" w:rsidR="00157C8E" w:rsidRPr="00777E73" w:rsidRDefault="00157C8E" w:rsidP="00777E73">
      <w:pPr>
        <w:spacing w:line="276" w:lineRule="auto"/>
        <w:jc w:val="both"/>
        <w:rPr>
          <w:rFonts w:ascii="Arial" w:hAnsi="Arial" w:cs="Arial"/>
          <w:i/>
          <w:iCs/>
          <w:color w:val="000000" w:themeColor="text1"/>
          <w:sz w:val="22"/>
          <w:szCs w:val="22"/>
        </w:rPr>
      </w:pPr>
      <w:r w:rsidRPr="00777E73">
        <w:rPr>
          <w:rFonts w:ascii="Arial" w:hAnsi="Arial" w:cs="Arial"/>
          <w:i/>
          <w:iCs/>
          <w:color w:val="000000" w:themeColor="text1"/>
          <w:sz w:val="22"/>
          <w:szCs w:val="22"/>
        </w:rPr>
        <w:t xml:space="preserve">To the south-west of the site is the Grade II Highfield House, a domestic dwelling of two-storeys, dated to the early C19 with Flemish bond brickwork. The significance of the building is related to its architecture.  </w:t>
      </w:r>
    </w:p>
    <w:p w14:paraId="3F863B02" w14:textId="77777777" w:rsidR="00157C8E" w:rsidRPr="00777E73" w:rsidRDefault="00157C8E" w:rsidP="00777E73">
      <w:pPr>
        <w:spacing w:line="276" w:lineRule="auto"/>
        <w:jc w:val="both"/>
        <w:rPr>
          <w:rFonts w:ascii="Arial" w:hAnsi="Arial" w:cs="Arial"/>
          <w:i/>
          <w:iCs/>
          <w:color w:val="000000" w:themeColor="text1"/>
          <w:sz w:val="22"/>
          <w:szCs w:val="22"/>
        </w:rPr>
      </w:pPr>
    </w:p>
    <w:p w14:paraId="7364972E" w14:textId="77401334" w:rsidR="00157C8E" w:rsidRPr="00777E73" w:rsidRDefault="00157C8E" w:rsidP="00777E73">
      <w:pPr>
        <w:spacing w:line="276" w:lineRule="auto"/>
        <w:jc w:val="both"/>
        <w:rPr>
          <w:rFonts w:ascii="Arial" w:hAnsi="Arial" w:cs="Arial"/>
          <w:i/>
          <w:iCs/>
          <w:color w:val="000000" w:themeColor="text1"/>
          <w:sz w:val="22"/>
          <w:szCs w:val="22"/>
        </w:rPr>
      </w:pPr>
      <w:r w:rsidRPr="00777E73">
        <w:rPr>
          <w:rFonts w:ascii="Arial" w:hAnsi="Arial" w:cs="Arial"/>
          <w:i/>
          <w:iCs/>
          <w:color w:val="000000" w:themeColor="text1"/>
          <w:sz w:val="22"/>
          <w:szCs w:val="22"/>
        </w:rPr>
        <w:t xml:space="preserve">Both of these buildings contribute to the character of the conservation area, with their setting relating to the rural settlement location.  </w:t>
      </w:r>
    </w:p>
    <w:p w14:paraId="4DCF5707" w14:textId="77777777" w:rsidR="00FE76A2" w:rsidRPr="00777E73" w:rsidRDefault="00FE76A2" w:rsidP="00777E73">
      <w:pPr>
        <w:spacing w:line="276" w:lineRule="auto"/>
        <w:jc w:val="both"/>
        <w:rPr>
          <w:rFonts w:ascii="Arial" w:hAnsi="Arial" w:cs="Arial"/>
          <w:i/>
          <w:iCs/>
          <w:color w:val="000000" w:themeColor="text1"/>
          <w:sz w:val="22"/>
          <w:szCs w:val="22"/>
        </w:rPr>
      </w:pPr>
    </w:p>
    <w:p w14:paraId="6AC8B069" w14:textId="6B171106" w:rsidR="00157C8E" w:rsidRPr="00777E73" w:rsidRDefault="00157C8E" w:rsidP="00777E73">
      <w:pPr>
        <w:spacing w:line="276" w:lineRule="auto"/>
        <w:jc w:val="both"/>
        <w:rPr>
          <w:rFonts w:ascii="Arial" w:hAnsi="Arial" w:cs="Arial"/>
          <w:i/>
          <w:iCs/>
          <w:color w:val="000000" w:themeColor="text1"/>
          <w:sz w:val="22"/>
          <w:szCs w:val="22"/>
        </w:rPr>
      </w:pPr>
      <w:r w:rsidRPr="00777E73">
        <w:rPr>
          <w:rFonts w:ascii="Arial" w:hAnsi="Arial" w:cs="Arial"/>
          <w:b/>
          <w:bCs/>
          <w:i/>
          <w:iCs/>
          <w:color w:val="000000" w:themeColor="text1"/>
          <w:sz w:val="22"/>
          <w:szCs w:val="22"/>
        </w:rPr>
        <w:t>Assessment:</w:t>
      </w:r>
      <w:r w:rsidRPr="00777E73">
        <w:rPr>
          <w:rFonts w:ascii="Arial" w:hAnsi="Arial" w:cs="Arial"/>
          <w:i/>
          <w:iCs/>
          <w:color w:val="000000" w:themeColor="text1"/>
          <w:sz w:val="22"/>
          <w:szCs w:val="22"/>
        </w:rPr>
        <w:t xml:space="preserve"> The proposed scheme is for a change of use, with limited external changes. The proposed change of use is not considered to cause any impact on the character of the conservation area.  </w:t>
      </w:r>
    </w:p>
    <w:p w14:paraId="46AE39B2" w14:textId="77777777" w:rsidR="00157C8E" w:rsidRPr="00777E73" w:rsidRDefault="00157C8E" w:rsidP="00777E73">
      <w:pPr>
        <w:spacing w:line="276" w:lineRule="auto"/>
        <w:jc w:val="both"/>
        <w:rPr>
          <w:rFonts w:ascii="Arial" w:hAnsi="Arial" w:cs="Arial"/>
          <w:i/>
          <w:iCs/>
          <w:color w:val="000000" w:themeColor="text1"/>
          <w:sz w:val="22"/>
          <w:szCs w:val="22"/>
        </w:rPr>
      </w:pPr>
    </w:p>
    <w:p w14:paraId="096AAA4A" w14:textId="35F4126A" w:rsidR="00157C8E" w:rsidRPr="00777E73" w:rsidRDefault="00157C8E" w:rsidP="00777E73">
      <w:pPr>
        <w:spacing w:line="276" w:lineRule="auto"/>
        <w:jc w:val="both"/>
        <w:rPr>
          <w:rFonts w:ascii="Arial" w:hAnsi="Arial" w:cs="Arial"/>
          <w:i/>
          <w:iCs/>
          <w:color w:val="000000" w:themeColor="text1"/>
          <w:sz w:val="22"/>
          <w:szCs w:val="22"/>
        </w:rPr>
      </w:pPr>
      <w:r w:rsidRPr="00777E73">
        <w:rPr>
          <w:rFonts w:ascii="Arial" w:hAnsi="Arial" w:cs="Arial"/>
          <w:i/>
          <w:iCs/>
          <w:color w:val="000000" w:themeColor="text1"/>
          <w:sz w:val="22"/>
          <w:szCs w:val="22"/>
        </w:rPr>
        <w:t xml:space="preserve">The replacement roof covering retains a simple, industrial appearance., and therefore offers no harm to the character of the conservation area.  </w:t>
      </w:r>
    </w:p>
    <w:p w14:paraId="34F9CF05" w14:textId="77777777" w:rsidR="00157C8E" w:rsidRPr="00777E73" w:rsidRDefault="00157C8E" w:rsidP="00777E73">
      <w:pPr>
        <w:spacing w:line="276" w:lineRule="auto"/>
        <w:jc w:val="both"/>
        <w:rPr>
          <w:rFonts w:ascii="Arial" w:hAnsi="Arial" w:cs="Arial"/>
          <w:i/>
          <w:iCs/>
          <w:color w:val="000000" w:themeColor="text1"/>
          <w:sz w:val="22"/>
          <w:szCs w:val="22"/>
        </w:rPr>
      </w:pPr>
    </w:p>
    <w:p w14:paraId="0460C0DA" w14:textId="48C7EDDA" w:rsidR="00157C8E" w:rsidRPr="00777E73" w:rsidRDefault="00157C8E" w:rsidP="00777E73">
      <w:pPr>
        <w:spacing w:line="276" w:lineRule="auto"/>
        <w:jc w:val="both"/>
        <w:rPr>
          <w:rFonts w:ascii="Arial" w:hAnsi="Arial" w:cs="Arial"/>
          <w:i/>
          <w:iCs/>
          <w:color w:val="000000" w:themeColor="text1"/>
          <w:sz w:val="22"/>
          <w:szCs w:val="22"/>
        </w:rPr>
      </w:pPr>
      <w:r w:rsidRPr="00777E73">
        <w:rPr>
          <w:rFonts w:ascii="Arial" w:hAnsi="Arial" w:cs="Arial"/>
          <w:i/>
          <w:iCs/>
          <w:color w:val="000000" w:themeColor="text1"/>
          <w:sz w:val="22"/>
          <w:szCs w:val="22"/>
        </w:rPr>
        <w:t xml:space="preserve">The site is set back form the general street scene but retains an element of the industry that would be common in the rural villages historically. The scheme is not considered to cause harm to the character of the Conservation Area, or to the setting of the listed buildings.  </w:t>
      </w:r>
    </w:p>
    <w:p w14:paraId="4C8A1BFD" w14:textId="77777777" w:rsidR="00157C8E" w:rsidRPr="00777E73" w:rsidRDefault="00157C8E" w:rsidP="00777E73">
      <w:pPr>
        <w:spacing w:line="276" w:lineRule="auto"/>
        <w:jc w:val="both"/>
        <w:rPr>
          <w:rFonts w:ascii="Arial" w:hAnsi="Arial" w:cs="Arial"/>
          <w:i/>
          <w:iCs/>
          <w:color w:val="000000" w:themeColor="text1"/>
          <w:sz w:val="22"/>
          <w:szCs w:val="22"/>
        </w:rPr>
      </w:pPr>
    </w:p>
    <w:p w14:paraId="121BD707" w14:textId="126649BC" w:rsidR="00157C8E" w:rsidRPr="00777E73" w:rsidRDefault="00157C8E" w:rsidP="00777E73">
      <w:pPr>
        <w:spacing w:line="276" w:lineRule="auto"/>
        <w:jc w:val="both"/>
        <w:rPr>
          <w:rFonts w:ascii="Arial" w:hAnsi="Arial" w:cs="Arial"/>
          <w:i/>
          <w:iCs/>
          <w:color w:val="000000" w:themeColor="text1"/>
          <w:sz w:val="22"/>
          <w:szCs w:val="22"/>
        </w:rPr>
      </w:pPr>
      <w:r w:rsidRPr="00777E73">
        <w:rPr>
          <w:rFonts w:ascii="Arial" w:hAnsi="Arial" w:cs="Arial"/>
          <w:b/>
          <w:bCs/>
          <w:i/>
          <w:iCs/>
          <w:color w:val="000000" w:themeColor="text1"/>
          <w:sz w:val="22"/>
          <w:szCs w:val="22"/>
        </w:rPr>
        <w:t>Summary &amp; conclusion:</w:t>
      </w:r>
      <w:r w:rsidRPr="00777E73">
        <w:rPr>
          <w:rFonts w:ascii="Arial" w:hAnsi="Arial" w:cs="Arial"/>
          <w:i/>
          <w:iCs/>
          <w:color w:val="000000" w:themeColor="text1"/>
          <w:sz w:val="22"/>
          <w:szCs w:val="22"/>
        </w:rPr>
        <w:t xml:space="preserve">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76439DC1" w14:textId="77777777" w:rsidR="00157C8E" w:rsidRPr="00777E73" w:rsidRDefault="00157C8E" w:rsidP="00777E73">
      <w:pPr>
        <w:spacing w:line="276" w:lineRule="auto"/>
        <w:jc w:val="both"/>
        <w:rPr>
          <w:rFonts w:ascii="Arial" w:hAnsi="Arial" w:cs="Arial"/>
          <w:i/>
          <w:iCs/>
          <w:color w:val="000000" w:themeColor="text1"/>
          <w:sz w:val="22"/>
          <w:szCs w:val="22"/>
        </w:rPr>
      </w:pPr>
    </w:p>
    <w:p w14:paraId="3B033DF2" w14:textId="3ED97EC4" w:rsidR="00316C37" w:rsidRPr="00777E73" w:rsidRDefault="00157C8E" w:rsidP="00777E73">
      <w:pPr>
        <w:spacing w:line="276" w:lineRule="auto"/>
        <w:jc w:val="both"/>
        <w:rPr>
          <w:rFonts w:ascii="Arial" w:hAnsi="Arial" w:cs="Arial"/>
          <w:i/>
          <w:iCs/>
          <w:color w:val="000000" w:themeColor="text1"/>
          <w:sz w:val="22"/>
          <w:szCs w:val="22"/>
        </w:rPr>
      </w:pPr>
      <w:r w:rsidRPr="00777E73">
        <w:rPr>
          <w:rFonts w:ascii="Arial" w:hAnsi="Arial" w:cs="Arial"/>
          <w:i/>
          <w:iCs/>
          <w:color w:val="000000" w:themeColor="text1"/>
          <w:sz w:val="22"/>
          <w:szCs w:val="22"/>
        </w:rPr>
        <w:t>The proposed scheme is not considered to cause harm to the character of the conservation area, or to the setting of the listed buildings as it retains a similar appearance to the existing building and therefore it is not considered to cause harm.”</w:t>
      </w:r>
    </w:p>
    <w:p w14:paraId="2A0FA165" w14:textId="77777777" w:rsidR="00157C8E" w:rsidRPr="00777E73" w:rsidRDefault="00157C8E" w:rsidP="00777E73">
      <w:pPr>
        <w:spacing w:line="276" w:lineRule="auto"/>
        <w:jc w:val="both"/>
        <w:rPr>
          <w:rFonts w:ascii="Arial" w:hAnsi="Arial" w:cs="Arial"/>
          <w:color w:val="000000" w:themeColor="text1"/>
          <w:sz w:val="22"/>
          <w:szCs w:val="22"/>
        </w:rPr>
      </w:pPr>
    </w:p>
    <w:p w14:paraId="48638445" w14:textId="1B2E6AB2" w:rsidR="00157C8E" w:rsidRPr="00777E73" w:rsidRDefault="0085250C" w:rsidP="00777E73">
      <w:pPr>
        <w:spacing w:line="276" w:lineRule="auto"/>
        <w:jc w:val="both"/>
        <w:rPr>
          <w:rFonts w:ascii="Arial" w:hAnsi="Arial" w:cs="Arial"/>
          <w:color w:val="000000" w:themeColor="text1"/>
          <w:sz w:val="22"/>
          <w:szCs w:val="22"/>
        </w:rPr>
      </w:pPr>
      <w:r w:rsidRPr="00777E73">
        <w:rPr>
          <w:rFonts w:ascii="Arial" w:hAnsi="Arial" w:cs="Arial"/>
          <w:color w:val="000000" w:themeColor="text1"/>
          <w:sz w:val="22"/>
          <w:szCs w:val="22"/>
        </w:rPr>
        <w:t xml:space="preserve">As the Conservation Officer has </w:t>
      </w:r>
      <w:r w:rsidR="008B5CAC" w:rsidRPr="00777E73">
        <w:rPr>
          <w:rFonts w:ascii="Arial" w:hAnsi="Arial" w:cs="Arial"/>
          <w:color w:val="000000" w:themeColor="text1"/>
          <w:sz w:val="22"/>
          <w:szCs w:val="22"/>
        </w:rPr>
        <w:t xml:space="preserve">raised </w:t>
      </w:r>
      <w:r w:rsidRPr="00777E73">
        <w:rPr>
          <w:rFonts w:ascii="Arial" w:hAnsi="Arial" w:cs="Arial"/>
          <w:color w:val="000000" w:themeColor="text1"/>
          <w:sz w:val="22"/>
          <w:szCs w:val="22"/>
        </w:rPr>
        <w:t xml:space="preserve">no objection, and with no reason to disagree with their assessment and conclusion, the </w:t>
      </w:r>
      <w:r w:rsidR="008B5CAC" w:rsidRPr="00777E73">
        <w:rPr>
          <w:rFonts w:ascii="Arial" w:hAnsi="Arial" w:cs="Arial"/>
          <w:color w:val="000000" w:themeColor="text1"/>
          <w:sz w:val="22"/>
          <w:szCs w:val="22"/>
        </w:rPr>
        <w:t xml:space="preserve">proposed development is considered acceptable from a </w:t>
      </w:r>
      <w:r w:rsidR="008B5CAC" w:rsidRPr="00777E73">
        <w:rPr>
          <w:rFonts w:ascii="Arial" w:hAnsi="Arial" w:cs="Arial"/>
          <w:color w:val="000000" w:themeColor="text1"/>
          <w:sz w:val="22"/>
          <w:szCs w:val="22"/>
        </w:rPr>
        <w:lastRenderedPageBreak/>
        <w:t>heritage perspective</w:t>
      </w:r>
      <w:r w:rsidR="00BC0BAF" w:rsidRPr="00777E73">
        <w:rPr>
          <w:rFonts w:ascii="Arial" w:hAnsi="Arial" w:cs="Arial"/>
          <w:color w:val="000000" w:themeColor="text1"/>
          <w:sz w:val="22"/>
          <w:szCs w:val="22"/>
        </w:rPr>
        <w:t xml:space="preserve"> and accords with Core Policies 57 and 58 of the Wiltshire Core Strategy</w:t>
      </w:r>
      <w:r w:rsidR="006B5CF1" w:rsidRPr="00777E73">
        <w:rPr>
          <w:rFonts w:ascii="Arial" w:hAnsi="Arial" w:cs="Arial"/>
          <w:color w:val="000000" w:themeColor="text1"/>
          <w:sz w:val="22"/>
          <w:szCs w:val="22"/>
        </w:rPr>
        <w:t xml:space="preserve"> and the relevant paragraphs of the NPPF</w:t>
      </w:r>
      <w:r w:rsidR="00BC0BAF" w:rsidRPr="00777E73">
        <w:rPr>
          <w:rFonts w:ascii="Arial" w:hAnsi="Arial" w:cs="Arial"/>
          <w:color w:val="000000" w:themeColor="text1"/>
          <w:sz w:val="22"/>
          <w:szCs w:val="22"/>
        </w:rPr>
        <w:t>.</w:t>
      </w:r>
    </w:p>
    <w:p w14:paraId="066C3AEB" w14:textId="77777777" w:rsidR="00E03EDD" w:rsidRPr="00777E73" w:rsidRDefault="00E03EDD" w:rsidP="00777E73">
      <w:pPr>
        <w:spacing w:line="276" w:lineRule="auto"/>
        <w:jc w:val="both"/>
        <w:rPr>
          <w:rFonts w:ascii="Arial" w:hAnsi="Arial" w:cs="Arial"/>
          <w:b/>
          <w:bCs/>
          <w:sz w:val="22"/>
          <w:szCs w:val="22"/>
        </w:rPr>
      </w:pPr>
    </w:p>
    <w:p w14:paraId="011D0039" w14:textId="77777777" w:rsidR="000C0D1A" w:rsidRPr="00777E73" w:rsidRDefault="000C0D1A" w:rsidP="00777E73">
      <w:pPr>
        <w:spacing w:line="276" w:lineRule="auto"/>
        <w:jc w:val="both"/>
        <w:rPr>
          <w:rFonts w:ascii="Arial" w:hAnsi="Arial" w:cs="Arial"/>
          <w:b/>
          <w:bCs/>
          <w:sz w:val="22"/>
          <w:szCs w:val="22"/>
        </w:rPr>
      </w:pPr>
      <w:r w:rsidRPr="00777E73">
        <w:rPr>
          <w:rFonts w:ascii="Arial" w:hAnsi="Arial" w:cs="Arial"/>
          <w:b/>
          <w:bCs/>
          <w:sz w:val="22"/>
          <w:szCs w:val="22"/>
        </w:rPr>
        <w:t>Amenity</w:t>
      </w:r>
    </w:p>
    <w:p w14:paraId="618AE555" w14:textId="77777777" w:rsidR="00336FA4" w:rsidRPr="00777E73" w:rsidRDefault="00336FA4" w:rsidP="00777E73">
      <w:pPr>
        <w:spacing w:line="276" w:lineRule="auto"/>
        <w:jc w:val="both"/>
        <w:rPr>
          <w:rFonts w:ascii="Arial" w:hAnsi="Arial" w:cs="Arial"/>
          <w:color w:val="000000" w:themeColor="text1"/>
          <w:sz w:val="22"/>
          <w:szCs w:val="22"/>
        </w:rPr>
      </w:pPr>
      <w:r w:rsidRPr="00777E73">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288CD86E" w14:textId="77777777" w:rsidR="00D45219" w:rsidRPr="00777E73" w:rsidRDefault="00D45219" w:rsidP="00777E73">
      <w:pPr>
        <w:spacing w:line="276" w:lineRule="auto"/>
        <w:jc w:val="both"/>
        <w:rPr>
          <w:rFonts w:ascii="Arial" w:hAnsi="Arial" w:cs="Arial"/>
          <w:i/>
          <w:iCs/>
          <w:color w:val="000000" w:themeColor="text1"/>
          <w:sz w:val="22"/>
          <w:szCs w:val="22"/>
        </w:rPr>
      </w:pPr>
    </w:p>
    <w:p w14:paraId="3E57B2AD" w14:textId="77777777" w:rsidR="00336FA4" w:rsidRPr="00777E73" w:rsidRDefault="00336FA4" w:rsidP="00777E73">
      <w:pPr>
        <w:spacing w:line="276" w:lineRule="auto"/>
        <w:jc w:val="both"/>
        <w:rPr>
          <w:rFonts w:ascii="Arial" w:hAnsi="Arial" w:cs="Arial"/>
          <w:color w:val="000000" w:themeColor="text1"/>
          <w:sz w:val="22"/>
          <w:szCs w:val="22"/>
        </w:rPr>
      </w:pPr>
      <w:r w:rsidRPr="00777E73">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456E71F6" w14:textId="77777777" w:rsidR="00D45219" w:rsidRPr="00777E73" w:rsidRDefault="00D45219" w:rsidP="00777E73">
      <w:pPr>
        <w:spacing w:line="276" w:lineRule="auto"/>
        <w:ind w:left="720"/>
        <w:jc w:val="both"/>
        <w:rPr>
          <w:rFonts w:ascii="Arial" w:hAnsi="Arial" w:cs="Arial"/>
          <w:color w:val="000000" w:themeColor="text1"/>
          <w:sz w:val="22"/>
          <w:szCs w:val="22"/>
        </w:rPr>
      </w:pPr>
    </w:p>
    <w:p w14:paraId="3916BF69" w14:textId="77777777" w:rsidR="00336FA4" w:rsidRPr="00777E73" w:rsidRDefault="00336FA4" w:rsidP="00777E73">
      <w:pPr>
        <w:spacing w:line="276" w:lineRule="auto"/>
        <w:jc w:val="both"/>
        <w:rPr>
          <w:rFonts w:ascii="Arial" w:hAnsi="Arial" w:cs="Arial"/>
          <w:color w:val="000000" w:themeColor="text1"/>
          <w:sz w:val="22"/>
          <w:szCs w:val="22"/>
        </w:rPr>
      </w:pPr>
      <w:r w:rsidRPr="00777E73">
        <w:rPr>
          <w:rFonts w:ascii="Arial" w:hAnsi="Arial" w:cs="Arial"/>
          <w:color w:val="000000" w:themeColor="text1"/>
          <w:sz w:val="22"/>
          <w:szCs w:val="22"/>
        </w:rPr>
        <w:t xml:space="preserve">These policies guide the assessment of amenity impacts, which will be considered in detail under </w:t>
      </w:r>
      <w:r w:rsidR="00B32039" w:rsidRPr="00777E73">
        <w:rPr>
          <w:rFonts w:ascii="Arial" w:hAnsi="Arial" w:cs="Arial"/>
          <w:color w:val="000000" w:themeColor="text1"/>
          <w:sz w:val="22"/>
          <w:szCs w:val="22"/>
        </w:rPr>
        <w:t xml:space="preserve">the below </w:t>
      </w:r>
      <w:r w:rsidRPr="00777E73">
        <w:rPr>
          <w:rFonts w:ascii="Arial" w:hAnsi="Arial" w:cs="Arial"/>
          <w:color w:val="000000" w:themeColor="text1"/>
          <w:sz w:val="22"/>
          <w:szCs w:val="22"/>
        </w:rPr>
        <w:t>headings</w:t>
      </w:r>
      <w:r w:rsidR="00B32039" w:rsidRPr="00777E73">
        <w:rPr>
          <w:rFonts w:ascii="Arial" w:hAnsi="Arial" w:cs="Arial"/>
          <w:color w:val="000000" w:themeColor="text1"/>
          <w:sz w:val="22"/>
          <w:szCs w:val="22"/>
        </w:rPr>
        <w:t>.</w:t>
      </w:r>
    </w:p>
    <w:p w14:paraId="38B9FF34" w14:textId="77777777" w:rsidR="000C0D1A" w:rsidRPr="00777E73" w:rsidRDefault="000C0D1A" w:rsidP="00777E73">
      <w:pPr>
        <w:spacing w:line="276" w:lineRule="auto"/>
        <w:jc w:val="both"/>
        <w:rPr>
          <w:rFonts w:ascii="Arial" w:hAnsi="Arial" w:cs="Arial"/>
          <w:i/>
          <w:iCs/>
          <w:color w:val="000000" w:themeColor="text1"/>
          <w:sz w:val="22"/>
          <w:szCs w:val="22"/>
        </w:rPr>
      </w:pPr>
    </w:p>
    <w:p w14:paraId="4FACA2A7" w14:textId="77777777" w:rsidR="00563DD7" w:rsidRPr="00777E73" w:rsidRDefault="00563DD7" w:rsidP="00777E73">
      <w:pPr>
        <w:spacing w:line="276" w:lineRule="auto"/>
        <w:jc w:val="both"/>
        <w:rPr>
          <w:rFonts w:ascii="Arial" w:hAnsi="Arial" w:cs="Arial"/>
          <w:color w:val="000000" w:themeColor="text1"/>
          <w:sz w:val="22"/>
          <w:szCs w:val="22"/>
        </w:rPr>
      </w:pPr>
      <w:r w:rsidRPr="00777E73">
        <w:rPr>
          <w:rFonts w:ascii="Arial" w:hAnsi="Arial" w:cs="Arial"/>
          <w:color w:val="000000" w:themeColor="text1"/>
          <w:sz w:val="22"/>
          <w:szCs w:val="22"/>
        </w:rPr>
        <w:t>The application site comprises an existing commercial unit within Ridout Yard and seeks permission for the change of use from a lawful B2/B8 use to a Class E(e) health service use, operating as an injury rehabilitation and women's health clinic. Residential properties are located to the west of the site and therefore consideration must be given to the potential impact of the proposal on the amenities of neighbouring occupiers.</w:t>
      </w:r>
    </w:p>
    <w:p w14:paraId="73CB434E" w14:textId="77777777" w:rsidR="00563DD7" w:rsidRPr="00777E73" w:rsidRDefault="00563DD7" w:rsidP="00777E73">
      <w:pPr>
        <w:spacing w:line="276" w:lineRule="auto"/>
        <w:jc w:val="both"/>
        <w:rPr>
          <w:rFonts w:ascii="Arial" w:hAnsi="Arial" w:cs="Arial"/>
          <w:color w:val="000000" w:themeColor="text1"/>
          <w:sz w:val="22"/>
          <w:szCs w:val="22"/>
        </w:rPr>
      </w:pPr>
    </w:p>
    <w:p w14:paraId="2CE8C466" w14:textId="7198B1D3" w:rsidR="00563DD7" w:rsidRPr="00777E73" w:rsidRDefault="00563DD7" w:rsidP="00777E73">
      <w:pPr>
        <w:spacing w:line="276" w:lineRule="auto"/>
        <w:jc w:val="both"/>
        <w:rPr>
          <w:rFonts w:ascii="Arial" w:hAnsi="Arial" w:cs="Arial"/>
          <w:color w:val="000000" w:themeColor="text1"/>
          <w:sz w:val="22"/>
          <w:szCs w:val="22"/>
        </w:rPr>
      </w:pPr>
      <w:r w:rsidRPr="00777E73">
        <w:rPr>
          <w:rFonts w:ascii="Arial" w:hAnsi="Arial" w:cs="Arial"/>
          <w:color w:val="000000" w:themeColor="text1"/>
          <w:sz w:val="22"/>
          <w:szCs w:val="22"/>
        </w:rPr>
        <w:t xml:space="preserve">The proposed use is appointment-based and would be operated by a single practitioner, with limited numbers of patients attending the site at any one time. The submitted Planning Statement confirms that </w:t>
      </w:r>
      <w:r w:rsidR="00E44600" w:rsidRPr="00777E73">
        <w:rPr>
          <w:rFonts w:ascii="Arial" w:hAnsi="Arial" w:cs="Arial"/>
          <w:color w:val="000000" w:themeColor="text1"/>
          <w:sz w:val="22"/>
          <w:szCs w:val="22"/>
        </w:rPr>
        <w:t xml:space="preserve">the </w:t>
      </w:r>
      <w:r w:rsidR="00FA2011" w:rsidRPr="00777E73">
        <w:rPr>
          <w:rFonts w:ascii="Arial" w:hAnsi="Arial" w:cs="Arial"/>
          <w:color w:val="000000" w:themeColor="text1"/>
          <w:sz w:val="22"/>
          <w:szCs w:val="22"/>
        </w:rPr>
        <w:t xml:space="preserve">clinic will operate on an </w:t>
      </w:r>
      <w:r w:rsidRPr="00777E73">
        <w:rPr>
          <w:rFonts w:ascii="Arial" w:hAnsi="Arial" w:cs="Arial"/>
          <w:color w:val="000000" w:themeColor="text1"/>
          <w:sz w:val="22"/>
          <w:szCs w:val="22"/>
        </w:rPr>
        <w:t>appointments</w:t>
      </w:r>
      <w:r w:rsidR="00FA2011" w:rsidRPr="00777E73">
        <w:rPr>
          <w:rFonts w:ascii="Arial" w:hAnsi="Arial" w:cs="Arial"/>
          <w:color w:val="000000" w:themeColor="text1"/>
          <w:sz w:val="22"/>
          <w:szCs w:val="22"/>
        </w:rPr>
        <w:t xml:space="preserve"> basis, with o</w:t>
      </w:r>
      <w:r w:rsidRPr="00777E73">
        <w:rPr>
          <w:rFonts w:ascii="Arial" w:hAnsi="Arial" w:cs="Arial"/>
          <w:color w:val="000000" w:themeColor="text1"/>
          <w:sz w:val="22"/>
          <w:szCs w:val="22"/>
        </w:rPr>
        <w:t xml:space="preserve">perational hours </w:t>
      </w:r>
      <w:r w:rsidR="007B647A" w:rsidRPr="00777E73">
        <w:rPr>
          <w:rFonts w:ascii="Arial" w:hAnsi="Arial" w:cs="Arial"/>
          <w:color w:val="000000" w:themeColor="text1"/>
          <w:sz w:val="22"/>
          <w:szCs w:val="22"/>
        </w:rPr>
        <w:t xml:space="preserve">proposed </w:t>
      </w:r>
      <w:r w:rsidRPr="00777E73">
        <w:rPr>
          <w:rFonts w:ascii="Arial" w:hAnsi="Arial" w:cs="Arial"/>
          <w:color w:val="000000" w:themeColor="text1"/>
          <w:sz w:val="22"/>
          <w:szCs w:val="22"/>
        </w:rPr>
        <w:t>of 08:00–19:00 Monday to Friday and 09:00–13:00 on Saturdays. Given the nature and scale of the use, it is not considered that the proposal would generate significant levels of noise, disturbance, comings and goings, or other activity that would adversely affect nearby residents.</w:t>
      </w:r>
      <w:r w:rsidR="00F91C09">
        <w:rPr>
          <w:rFonts w:ascii="Arial" w:hAnsi="Arial" w:cs="Arial"/>
          <w:color w:val="000000" w:themeColor="text1"/>
          <w:sz w:val="22"/>
          <w:szCs w:val="22"/>
        </w:rPr>
        <w:t xml:space="preserve"> The </w:t>
      </w:r>
      <w:r w:rsidR="00766A01">
        <w:rPr>
          <w:rFonts w:ascii="Arial" w:hAnsi="Arial" w:cs="Arial"/>
          <w:color w:val="000000" w:themeColor="text1"/>
          <w:sz w:val="22"/>
          <w:szCs w:val="22"/>
        </w:rPr>
        <w:t>proposed</w:t>
      </w:r>
      <w:r w:rsidR="00F91C09">
        <w:rPr>
          <w:rFonts w:ascii="Arial" w:hAnsi="Arial" w:cs="Arial"/>
          <w:color w:val="000000" w:themeColor="text1"/>
          <w:sz w:val="22"/>
          <w:szCs w:val="22"/>
        </w:rPr>
        <w:t xml:space="preserve"> opening hours are acceptable and will be s</w:t>
      </w:r>
      <w:r w:rsidR="00766A01">
        <w:rPr>
          <w:rFonts w:ascii="Arial" w:hAnsi="Arial" w:cs="Arial"/>
          <w:color w:val="000000" w:themeColor="text1"/>
          <w:sz w:val="22"/>
          <w:szCs w:val="22"/>
        </w:rPr>
        <w:t>ecured through condition.</w:t>
      </w:r>
    </w:p>
    <w:p w14:paraId="6F894C02" w14:textId="77777777" w:rsidR="00C12921" w:rsidRPr="00777E73" w:rsidRDefault="00C12921" w:rsidP="00777E73">
      <w:pPr>
        <w:spacing w:line="276" w:lineRule="auto"/>
        <w:jc w:val="both"/>
        <w:rPr>
          <w:rFonts w:ascii="Arial" w:hAnsi="Arial" w:cs="Arial"/>
          <w:color w:val="000000" w:themeColor="text1"/>
          <w:sz w:val="22"/>
          <w:szCs w:val="22"/>
        </w:rPr>
      </w:pPr>
    </w:p>
    <w:p w14:paraId="78C34DD3" w14:textId="77777777" w:rsidR="00563DD7" w:rsidRPr="00777E73" w:rsidRDefault="00563DD7" w:rsidP="00777E73">
      <w:pPr>
        <w:spacing w:line="276" w:lineRule="auto"/>
        <w:jc w:val="both"/>
        <w:rPr>
          <w:rFonts w:ascii="Arial" w:hAnsi="Arial" w:cs="Arial"/>
          <w:color w:val="000000" w:themeColor="text1"/>
          <w:sz w:val="22"/>
          <w:szCs w:val="22"/>
        </w:rPr>
      </w:pPr>
      <w:r w:rsidRPr="00777E73">
        <w:rPr>
          <w:rFonts w:ascii="Arial" w:hAnsi="Arial" w:cs="Arial"/>
          <w:color w:val="000000" w:themeColor="text1"/>
          <w:sz w:val="22"/>
          <w:szCs w:val="22"/>
        </w:rPr>
        <w:t>When compared with the lawful B2/B8 use of the unit, which could reasonably generate greater levels of noise, vehicle movements and general activity associated with industrial and storage operations, the proposed Class E(e) use is considered likely to result in a reduction in potential amenity impacts. Furthermore, all patient consultations and treatment activities would take place within the existing building, with no external operational areas proposed.</w:t>
      </w:r>
    </w:p>
    <w:p w14:paraId="0BBD09A5" w14:textId="77777777" w:rsidR="00C12921" w:rsidRPr="00777E73" w:rsidRDefault="00C12921" w:rsidP="00777E73">
      <w:pPr>
        <w:spacing w:line="276" w:lineRule="auto"/>
        <w:jc w:val="both"/>
        <w:rPr>
          <w:rFonts w:ascii="Arial" w:hAnsi="Arial" w:cs="Arial"/>
          <w:color w:val="000000" w:themeColor="text1"/>
          <w:sz w:val="22"/>
          <w:szCs w:val="22"/>
        </w:rPr>
      </w:pPr>
    </w:p>
    <w:p w14:paraId="778D9082" w14:textId="330FF978" w:rsidR="00563DD7" w:rsidRPr="00777E73" w:rsidRDefault="00563DD7" w:rsidP="00777E73">
      <w:pPr>
        <w:spacing w:line="276" w:lineRule="auto"/>
        <w:jc w:val="both"/>
        <w:rPr>
          <w:rFonts w:ascii="Arial" w:hAnsi="Arial" w:cs="Arial"/>
          <w:color w:val="000000" w:themeColor="text1"/>
          <w:sz w:val="22"/>
          <w:szCs w:val="22"/>
        </w:rPr>
      </w:pPr>
      <w:r w:rsidRPr="00777E73">
        <w:rPr>
          <w:rFonts w:ascii="Arial" w:hAnsi="Arial" w:cs="Arial"/>
          <w:color w:val="000000" w:themeColor="text1"/>
          <w:sz w:val="22"/>
          <w:szCs w:val="22"/>
        </w:rPr>
        <w:t>The application also includes external alterations comprising replacement roofing, and an external air conditioning condenser unit. Given the proximity of neighbouring residential properties, consultation has been undertaken with the Council's Public Protection team regarding the potential amenity implications arising from the operation of the air conditioning unit and any associated plant or equipment.</w:t>
      </w:r>
    </w:p>
    <w:p w14:paraId="02200521" w14:textId="77777777" w:rsidR="00C12921" w:rsidRPr="00777E73" w:rsidRDefault="00C12921" w:rsidP="00777E73">
      <w:pPr>
        <w:spacing w:line="276" w:lineRule="auto"/>
        <w:jc w:val="both"/>
        <w:rPr>
          <w:rFonts w:ascii="Arial" w:hAnsi="Arial" w:cs="Arial"/>
          <w:i/>
          <w:iCs/>
          <w:color w:val="000000" w:themeColor="text1"/>
          <w:sz w:val="22"/>
          <w:szCs w:val="22"/>
        </w:rPr>
      </w:pPr>
    </w:p>
    <w:p w14:paraId="1990CD7D" w14:textId="7F865F4F" w:rsidR="00563DD7" w:rsidRPr="00777E73" w:rsidRDefault="00AE26FF" w:rsidP="00777E73">
      <w:pPr>
        <w:spacing w:line="276" w:lineRule="auto"/>
        <w:jc w:val="both"/>
        <w:rPr>
          <w:rFonts w:ascii="Arial" w:hAnsi="Arial" w:cs="Arial"/>
          <w:color w:val="000000" w:themeColor="text1"/>
          <w:sz w:val="22"/>
          <w:szCs w:val="22"/>
        </w:rPr>
      </w:pPr>
      <w:r w:rsidRPr="00777E73">
        <w:rPr>
          <w:rFonts w:ascii="Arial" w:hAnsi="Arial" w:cs="Arial"/>
          <w:color w:val="000000" w:themeColor="text1"/>
          <w:sz w:val="22"/>
          <w:szCs w:val="22"/>
        </w:rPr>
        <w:t xml:space="preserve">In consideration of the submitted details, the council’s Public Protection Officer has </w:t>
      </w:r>
      <w:r w:rsidR="00C319E5" w:rsidRPr="00777E73">
        <w:rPr>
          <w:rFonts w:ascii="Arial" w:hAnsi="Arial" w:cs="Arial"/>
          <w:color w:val="000000" w:themeColor="text1"/>
          <w:sz w:val="22"/>
          <w:szCs w:val="22"/>
        </w:rPr>
        <w:t>raised n</w:t>
      </w:r>
      <w:r w:rsidRPr="00777E73">
        <w:rPr>
          <w:rFonts w:ascii="Arial" w:hAnsi="Arial" w:cs="Arial"/>
          <w:color w:val="000000" w:themeColor="text1"/>
          <w:sz w:val="22"/>
          <w:szCs w:val="22"/>
        </w:rPr>
        <w:t>o objection subject to condition</w:t>
      </w:r>
      <w:r w:rsidR="00C319E5" w:rsidRPr="00777E73">
        <w:rPr>
          <w:rFonts w:ascii="Arial" w:hAnsi="Arial" w:cs="Arial"/>
          <w:color w:val="000000" w:themeColor="text1"/>
          <w:sz w:val="22"/>
          <w:szCs w:val="22"/>
        </w:rPr>
        <w:t>, commenting as follows:</w:t>
      </w:r>
    </w:p>
    <w:p w14:paraId="182E0CAB" w14:textId="77777777" w:rsidR="00C12921" w:rsidRPr="00777E73" w:rsidRDefault="00C12921" w:rsidP="00777E73">
      <w:pPr>
        <w:spacing w:line="276" w:lineRule="auto"/>
        <w:jc w:val="both"/>
        <w:rPr>
          <w:rFonts w:ascii="Arial" w:hAnsi="Arial" w:cs="Arial"/>
          <w:i/>
          <w:iCs/>
          <w:color w:val="000000" w:themeColor="text1"/>
          <w:sz w:val="22"/>
          <w:szCs w:val="22"/>
        </w:rPr>
      </w:pPr>
    </w:p>
    <w:p w14:paraId="51523940" w14:textId="2346AAC5" w:rsidR="000058F5" w:rsidRPr="00777E73" w:rsidRDefault="000058F5" w:rsidP="00777E73">
      <w:pPr>
        <w:spacing w:line="276" w:lineRule="auto"/>
        <w:jc w:val="both"/>
        <w:rPr>
          <w:rFonts w:ascii="Arial" w:hAnsi="Arial" w:cs="Arial"/>
          <w:i/>
          <w:iCs/>
          <w:color w:val="000000" w:themeColor="text1"/>
          <w:sz w:val="22"/>
          <w:szCs w:val="22"/>
        </w:rPr>
      </w:pPr>
      <w:r w:rsidRPr="00777E73">
        <w:rPr>
          <w:rFonts w:ascii="Arial" w:hAnsi="Arial" w:cs="Arial"/>
          <w:i/>
          <w:iCs/>
          <w:color w:val="000000" w:themeColor="text1"/>
          <w:sz w:val="22"/>
          <w:szCs w:val="22"/>
        </w:rPr>
        <w:t>“I note the proposal is for an appointment-based injury rehabilitation and women's health clinic, operating from an existing commercial unit and includes the installation of a single external air conditioning condenser unit.</w:t>
      </w:r>
    </w:p>
    <w:p w14:paraId="5A6B35F9" w14:textId="77777777" w:rsidR="000058F5" w:rsidRPr="00777E73" w:rsidRDefault="000058F5" w:rsidP="00777E73">
      <w:pPr>
        <w:spacing w:line="276" w:lineRule="auto"/>
        <w:jc w:val="both"/>
        <w:rPr>
          <w:rFonts w:ascii="Arial" w:hAnsi="Arial" w:cs="Arial"/>
          <w:i/>
          <w:iCs/>
          <w:color w:val="000000" w:themeColor="text1"/>
          <w:sz w:val="22"/>
          <w:szCs w:val="22"/>
        </w:rPr>
      </w:pPr>
    </w:p>
    <w:p w14:paraId="5E02769C" w14:textId="77777777" w:rsidR="000058F5" w:rsidRPr="00777E73" w:rsidRDefault="000058F5" w:rsidP="00777E73">
      <w:pPr>
        <w:spacing w:line="276" w:lineRule="auto"/>
        <w:jc w:val="both"/>
        <w:rPr>
          <w:rFonts w:ascii="Arial" w:hAnsi="Arial" w:cs="Arial"/>
          <w:i/>
          <w:iCs/>
          <w:color w:val="000000" w:themeColor="text1"/>
          <w:sz w:val="22"/>
          <w:szCs w:val="22"/>
        </w:rPr>
      </w:pPr>
      <w:r w:rsidRPr="00777E73">
        <w:rPr>
          <w:rFonts w:ascii="Arial" w:hAnsi="Arial" w:cs="Arial"/>
          <w:i/>
          <w:iCs/>
          <w:color w:val="000000" w:themeColor="text1"/>
          <w:sz w:val="22"/>
          <w:szCs w:val="22"/>
        </w:rPr>
        <w:lastRenderedPageBreak/>
        <w:t>Whilst the submitted “acoustic impact analysis” indicates a low likelihood of adverse impact, it is noted that the report is not a full assessment in accordance with BS4142:2014+A1:2019 and does not include background noise measurements or consideration of any acoustic character corrections which may be applicable to plant noise.</w:t>
      </w:r>
    </w:p>
    <w:p w14:paraId="1F8D20C1" w14:textId="77777777" w:rsidR="000058F5" w:rsidRPr="00777E73" w:rsidRDefault="000058F5" w:rsidP="00777E73">
      <w:pPr>
        <w:spacing w:line="276" w:lineRule="auto"/>
        <w:jc w:val="both"/>
        <w:rPr>
          <w:rFonts w:ascii="Arial" w:hAnsi="Arial" w:cs="Arial"/>
          <w:i/>
          <w:iCs/>
          <w:color w:val="000000" w:themeColor="text1"/>
          <w:sz w:val="22"/>
          <w:szCs w:val="22"/>
        </w:rPr>
      </w:pPr>
    </w:p>
    <w:p w14:paraId="042E5D0A" w14:textId="77777777" w:rsidR="000058F5" w:rsidRPr="00777E73" w:rsidRDefault="000058F5" w:rsidP="00777E73">
      <w:pPr>
        <w:spacing w:line="276" w:lineRule="auto"/>
        <w:jc w:val="both"/>
        <w:rPr>
          <w:rFonts w:ascii="Arial" w:hAnsi="Arial" w:cs="Arial"/>
          <w:i/>
          <w:iCs/>
          <w:color w:val="000000" w:themeColor="text1"/>
          <w:sz w:val="22"/>
          <w:szCs w:val="22"/>
        </w:rPr>
      </w:pPr>
      <w:r w:rsidRPr="00777E73">
        <w:rPr>
          <w:rFonts w:ascii="Arial" w:hAnsi="Arial" w:cs="Arial"/>
          <w:i/>
          <w:iCs/>
          <w:color w:val="000000" w:themeColor="text1"/>
          <w:sz w:val="22"/>
          <w:szCs w:val="22"/>
        </w:rPr>
        <w:t>Notwithstanding this, given:</w:t>
      </w:r>
    </w:p>
    <w:p w14:paraId="1D7E329C" w14:textId="77777777" w:rsidR="00E5740F" w:rsidRPr="00777E73" w:rsidRDefault="00E5740F" w:rsidP="00777E73">
      <w:pPr>
        <w:spacing w:line="276" w:lineRule="auto"/>
        <w:jc w:val="both"/>
        <w:rPr>
          <w:rFonts w:ascii="Arial" w:hAnsi="Arial" w:cs="Arial"/>
          <w:i/>
          <w:iCs/>
          <w:color w:val="000000" w:themeColor="text1"/>
          <w:sz w:val="22"/>
          <w:szCs w:val="22"/>
        </w:rPr>
      </w:pPr>
    </w:p>
    <w:p w14:paraId="01B402B5" w14:textId="775AF8FA" w:rsidR="000058F5" w:rsidRPr="00777E73" w:rsidRDefault="000058F5" w:rsidP="00777E73">
      <w:pPr>
        <w:pStyle w:val="ListParagraph"/>
        <w:numPr>
          <w:ilvl w:val="0"/>
          <w:numId w:val="18"/>
        </w:numPr>
        <w:spacing w:line="276" w:lineRule="auto"/>
        <w:jc w:val="both"/>
        <w:rPr>
          <w:rFonts w:ascii="Arial" w:hAnsi="Arial" w:cs="Arial"/>
          <w:i/>
          <w:iCs/>
          <w:color w:val="000000" w:themeColor="text1"/>
          <w:sz w:val="22"/>
          <w:szCs w:val="22"/>
        </w:rPr>
      </w:pPr>
      <w:r w:rsidRPr="00777E73">
        <w:rPr>
          <w:rFonts w:ascii="Arial" w:hAnsi="Arial" w:cs="Arial"/>
          <w:i/>
          <w:iCs/>
          <w:color w:val="000000" w:themeColor="text1"/>
          <w:sz w:val="22"/>
          <w:szCs w:val="22"/>
        </w:rPr>
        <w:t>the reasonably low predicted noise levels;</w:t>
      </w:r>
    </w:p>
    <w:p w14:paraId="71D88476" w14:textId="5FDF9E61" w:rsidR="000058F5" w:rsidRPr="00777E73" w:rsidRDefault="000058F5" w:rsidP="00777E73">
      <w:pPr>
        <w:pStyle w:val="ListParagraph"/>
        <w:numPr>
          <w:ilvl w:val="0"/>
          <w:numId w:val="18"/>
        </w:numPr>
        <w:spacing w:line="276" w:lineRule="auto"/>
        <w:jc w:val="both"/>
        <w:rPr>
          <w:rFonts w:ascii="Arial" w:hAnsi="Arial" w:cs="Arial"/>
          <w:i/>
          <w:iCs/>
          <w:color w:val="000000" w:themeColor="text1"/>
          <w:sz w:val="22"/>
          <w:szCs w:val="22"/>
        </w:rPr>
      </w:pPr>
      <w:r w:rsidRPr="00777E73">
        <w:rPr>
          <w:rFonts w:ascii="Arial" w:hAnsi="Arial" w:cs="Arial"/>
          <w:i/>
          <w:iCs/>
          <w:color w:val="000000" w:themeColor="text1"/>
          <w:sz w:val="22"/>
          <w:szCs w:val="22"/>
        </w:rPr>
        <w:t>the proposed daytime operation;</w:t>
      </w:r>
    </w:p>
    <w:p w14:paraId="1A5E913E" w14:textId="462447F8" w:rsidR="000058F5" w:rsidRPr="00777E73" w:rsidRDefault="000058F5" w:rsidP="00777E73">
      <w:pPr>
        <w:pStyle w:val="ListParagraph"/>
        <w:numPr>
          <w:ilvl w:val="0"/>
          <w:numId w:val="18"/>
        </w:numPr>
        <w:spacing w:line="276" w:lineRule="auto"/>
        <w:jc w:val="both"/>
        <w:rPr>
          <w:rFonts w:ascii="Arial" w:hAnsi="Arial" w:cs="Arial"/>
          <w:i/>
          <w:iCs/>
          <w:color w:val="000000" w:themeColor="text1"/>
          <w:sz w:val="22"/>
          <w:szCs w:val="22"/>
        </w:rPr>
      </w:pPr>
      <w:r w:rsidRPr="00777E73">
        <w:rPr>
          <w:rFonts w:ascii="Arial" w:hAnsi="Arial" w:cs="Arial"/>
          <w:i/>
          <w:iCs/>
          <w:color w:val="000000" w:themeColor="text1"/>
          <w:sz w:val="22"/>
          <w:szCs w:val="22"/>
        </w:rPr>
        <w:t>the scale of the proposed clinic use; and</w:t>
      </w:r>
    </w:p>
    <w:p w14:paraId="38F6B0FF" w14:textId="3EED9EE4" w:rsidR="000058F5" w:rsidRPr="00777E73" w:rsidRDefault="000058F5" w:rsidP="00777E73">
      <w:pPr>
        <w:pStyle w:val="ListParagraph"/>
        <w:numPr>
          <w:ilvl w:val="0"/>
          <w:numId w:val="18"/>
        </w:numPr>
        <w:spacing w:line="276" w:lineRule="auto"/>
        <w:jc w:val="both"/>
        <w:rPr>
          <w:rFonts w:ascii="Arial" w:hAnsi="Arial" w:cs="Arial"/>
          <w:i/>
          <w:iCs/>
          <w:color w:val="000000" w:themeColor="text1"/>
          <w:sz w:val="22"/>
          <w:szCs w:val="22"/>
        </w:rPr>
      </w:pPr>
      <w:r w:rsidRPr="00777E73">
        <w:rPr>
          <w:rFonts w:ascii="Arial" w:hAnsi="Arial" w:cs="Arial"/>
          <w:i/>
          <w:iCs/>
          <w:color w:val="000000" w:themeColor="text1"/>
          <w:sz w:val="22"/>
          <w:szCs w:val="22"/>
        </w:rPr>
        <w:t>the lawful fallback position of the site as an established commercial unit with B2/B8 permission, I have no objection to the proposal subject to the imposition of a plant noise condition.</w:t>
      </w:r>
    </w:p>
    <w:p w14:paraId="6AF0E653" w14:textId="77777777" w:rsidR="000058F5" w:rsidRPr="00777E73" w:rsidRDefault="000058F5" w:rsidP="00777E73">
      <w:pPr>
        <w:spacing w:line="276" w:lineRule="auto"/>
        <w:jc w:val="both"/>
        <w:rPr>
          <w:rFonts w:ascii="Arial" w:hAnsi="Arial" w:cs="Arial"/>
          <w:i/>
          <w:iCs/>
          <w:color w:val="000000" w:themeColor="text1"/>
          <w:sz w:val="22"/>
          <w:szCs w:val="22"/>
        </w:rPr>
      </w:pPr>
    </w:p>
    <w:p w14:paraId="36C0E721" w14:textId="77777777" w:rsidR="000058F5" w:rsidRPr="00777E73" w:rsidRDefault="000058F5" w:rsidP="00777E73">
      <w:pPr>
        <w:spacing w:line="276" w:lineRule="auto"/>
        <w:jc w:val="both"/>
        <w:rPr>
          <w:rFonts w:ascii="Arial" w:hAnsi="Arial" w:cs="Arial"/>
          <w:i/>
          <w:iCs/>
          <w:color w:val="000000" w:themeColor="text1"/>
          <w:sz w:val="22"/>
          <w:szCs w:val="22"/>
        </w:rPr>
      </w:pPr>
      <w:r w:rsidRPr="00777E73">
        <w:rPr>
          <w:rFonts w:ascii="Arial" w:hAnsi="Arial" w:cs="Arial"/>
          <w:i/>
          <w:iCs/>
          <w:color w:val="000000" w:themeColor="text1"/>
          <w:sz w:val="22"/>
          <w:szCs w:val="22"/>
        </w:rPr>
        <w:t>In order to prevent the likelihood of a detrimental impact on amenity, should planning permission be granted I would recommend the condition below is included:</w:t>
      </w:r>
    </w:p>
    <w:p w14:paraId="216FA2E6" w14:textId="77777777" w:rsidR="000058F5" w:rsidRPr="00777E73" w:rsidRDefault="000058F5" w:rsidP="00777E73">
      <w:pPr>
        <w:spacing w:line="276" w:lineRule="auto"/>
        <w:jc w:val="both"/>
        <w:rPr>
          <w:rFonts w:ascii="Arial" w:hAnsi="Arial" w:cs="Arial"/>
          <w:i/>
          <w:iCs/>
          <w:color w:val="000000" w:themeColor="text1"/>
          <w:sz w:val="22"/>
          <w:szCs w:val="22"/>
        </w:rPr>
      </w:pPr>
    </w:p>
    <w:p w14:paraId="52CB34F2" w14:textId="71F2066B" w:rsidR="000058F5" w:rsidRPr="00777E73" w:rsidRDefault="000058F5" w:rsidP="00777E73">
      <w:pPr>
        <w:spacing w:line="276" w:lineRule="auto"/>
        <w:jc w:val="both"/>
        <w:rPr>
          <w:rFonts w:ascii="Arial" w:hAnsi="Arial" w:cs="Arial"/>
          <w:i/>
          <w:iCs/>
          <w:color w:val="000000" w:themeColor="text1"/>
          <w:sz w:val="22"/>
          <w:szCs w:val="22"/>
        </w:rPr>
      </w:pPr>
      <w:r w:rsidRPr="00777E73">
        <w:rPr>
          <w:rFonts w:ascii="Arial" w:hAnsi="Arial" w:cs="Arial"/>
          <w:i/>
          <w:iCs/>
          <w:color w:val="000000" w:themeColor="text1"/>
          <w:sz w:val="22"/>
          <w:szCs w:val="22"/>
        </w:rPr>
        <w:t>The rating level of noise emitted from any fixed plant and machinery associated with the development shall not exceed the existing background sound level (LA90,T) at any time when measured at the nearest noise-sensitive premises. The assessment shall be undertaken in accordance with BS4142:2014+A1:2019. If the rating level exceeds the background sound level, mitigation measures shall be implemented and retained thereafter to ensure compliance with this condition.”</w:t>
      </w:r>
    </w:p>
    <w:p w14:paraId="17E62A4F" w14:textId="77777777" w:rsidR="000058F5" w:rsidRPr="00777E73" w:rsidRDefault="000058F5" w:rsidP="00777E73">
      <w:pPr>
        <w:spacing w:line="276" w:lineRule="auto"/>
        <w:jc w:val="both"/>
        <w:rPr>
          <w:rFonts w:ascii="Arial" w:hAnsi="Arial" w:cs="Arial"/>
          <w:i/>
          <w:iCs/>
          <w:color w:val="000000" w:themeColor="text1"/>
          <w:sz w:val="22"/>
          <w:szCs w:val="22"/>
        </w:rPr>
      </w:pPr>
    </w:p>
    <w:p w14:paraId="5895EFEE" w14:textId="60FC113B" w:rsidR="000C0D1A" w:rsidRPr="00777E73" w:rsidRDefault="00B2368C" w:rsidP="00777E73">
      <w:pPr>
        <w:spacing w:line="276" w:lineRule="auto"/>
        <w:jc w:val="both"/>
        <w:rPr>
          <w:rFonts w:ascii="Arial" w:hAnsi="Arial" w:cs="Arial"/>
          <w:b/>
          <w:bCs/>
          <w:sz w:val="22"/>
          <w:szCs w:val="22"/>
        </w:rPr>
      </w:pPr>
      <w:r w:rsidRPr="00777E73">
        <w:rPr>
          <w:rFonts w:ascii="Arial" w:hAnsi="Arial" w:cs="Arial"/>
          <w:sz w:val="22"/>
          <w:szCs w:val="22"/>
        </w:rPr>
        <w:t>As</w:t>
      </w:r>
      <w:r w:rsidR="00585910" w:rsidRPr="00777E73">
        <w:rPr>
          <w:rFonts w:ascii="Arial" w:hAnsi="Arial" w:cs="Arial"/>
          <w:sz w:val="22"/>
          <w:szCs w:val="22"/>
        </w:rPr>
        <w:t xml:space="preserve"> the council’s</w:t>
      </w:r>
      <w:r w:rsidR="00563DD7" w:rsidRPr="00777E73">
        <w:rPr>
          <w:rFonts w:ascii="Arial" w:hAnsi="Arial" w:cs="Arial"/>
          <w:sz w:val="22"/>
          <w:szCs w:val="22"/>
        </w:rPr>
        <w:t xml:space="preserve"> Public Protection</w:t>
      </w:r>
      <w:r w:rsidR="00585910" w:rsidRPr="00777E73">
        <w:rPr>
          <w:rFonts w:ascii="Arial" w:hAnsi="Arial" w:cs="Arial"/>
          <w:sz w:val="22"/>
          <w:szCs w:val="22"/>
        </w:rPr>
        <w:t xml:space="preserve"> Officer has </w:t>
      </w:r>
      <w:r w:rsidR="00D373C2" w:rsidRPr="00777E73">
        <w:rPr>
          <w:rFonts w:ascii="Arial" w:hAnsi="Arial" w:cs="Arial"/>
          <w:sz w:val="22"/>
          <w:szCs w:val="22"/>
        </w:rPr>
        <w:t xml:space="preserve">raised </w:t>
      </w:r>
      <w:r w:rsidR="00585910" w:rsidRPr="00777E73">
        <w:rPr>
          <w:rFonts w:ascii="Arial" w:hAnsi="Arial" w:cs="Arial"/>
          <w:sz w:val="22"/>
          <w:szCs w:val="22"/>
        </w:rPr>
        <w:t>no objection</w:t>
      </w:r>
      <w:r w:rsidR="002B58AE" w:rsidRPr="00777E73">
        <w:rPr>
          <w:rFonts w:ascii="Arial" w:hAnsi="Arial" w:cs="Arial"/>
          <w:sz w:val="22"/>
          <w:szCs w:val="22"/>
        </w:rPr>
        <w:t xml:space="preserve"> and with no reason to disagree with their assessment and conclusion</w:t>
      </w:r>
      <w:r w:rsidR="00563DD7" w:rsidRPr="00777E73">
        <w:rPr>
          <w:rFonts w:ascii="Arial" w:hAnsi="Arial" w:cs="Arial"/>
          <w:sz w:val="22"/>
          <w:szCs w:val="22"/>
        </w:rPr>
        <w:t xml:space="preserve">, </w:t>
      </w:r>
      <w:r w:rsidRPr="00777E73">
        <w:rPr>
          <w:rFonts w:ascii="Arial" w:hAnsi="Arial" w:cs="Arial"/>
          <w:sz w:val="22"/>
          <w:szCs w:val="22"/>
        </w:rPr>
        <w:t xml:space="preserve">and in light of the above </w:t>
      </w:r>
      <w:r w:rsidR="008E6779" w:rsidRPr="00777E73">
        <w:rPr>
          <w:rFonts w:ascii="Arial" w:hAnsi="Arial" w:cs="Arial"/>
          <w:sz w:val="22"/>
          <w:szCs w:val="22"/>
        </w:rPr>
        <w:t xml:space="preserve">assessment, </w:t>
      </w:r>
      <w:r w:rsidR="00563DD7" w:rsidRPr="00777E73">
        <w:rPr>
          <w:rFonts w:ascii="Arial" w:hAnsi="Arial" w:cs="Arial"/>
          <w:sz w:val="22"/>
          <w:szCs w:val="22"/>
        </w:rPr>
        <w:t xml:space="preserve">it is considered that the proposed change of use would not result in unacceptable harm to the living conditions of neighbouring occupiers through noise, disturbance, outlook, loss of privacy or overbearing impact. The proposal is therefore considered to accord with </w:t>
      </w:r>
      <w:r w:rsidR="00EC6680" w:rsidRPr="00777E73">
        <w:rPr>
          <w:rFonts w:ascii="Arial" w:hAnsi="Arial" w:cs="Arial"/>
          <w:sz w:val="22"/>
          <w:szCs w:val="22"/>
        </w:rPr>
        <w:t xml:space="preserve">Core Policy 57 of the Wiltshire </w:t>
      </w:r>
      <w:r w:rsidRPr="00777E73">
        <w:rPr>
          <w:rFonts w:ascii="Arial" w:hAnsi="Arial" w:cs="Arial"/>
          <w:sz w:val="22"/>
          <w:szCs w:val="22"/>
        </w:rPr>
        <w:t xml:space="preserve">Core </w:t>
      </w:r>
      <w:r w:rsidR="008E6779" w:rsidRPr="00777E73">
        <w:rPr>
          <w:rFonts w:ascii="Arial" w:hAnsi="Arial" w:cs="Arial"/>
          <w:sz w:val="22"/>
          <w:szCs w:val="22"/>
        </w:rPr>
        <w:t>Strategy</w:t>
      </w:r>
      <w:r w:rsidR="00563DD7" w:rsidRPr="00777E73">
        <w:rPr>
          <w:rFonts w:ascii="Arial" w:hAnsi="Arial" w:cs="Arial"/>
          <w:sz w:val="22"/>
          <w:szCs w:val="22"/>
        </w:rPr>
        <w:t>.</w:t>
      </w:r>
      <w:r w:rsidR="00C12921" w:rsidRPr="00777E73">
        <w:rPr>
          <w:rFonts w:ascii="Arial" w:hAnsi="Arial" w:cs="Arial"/>
          <w:sz w:val="22"/>
          <w:szCs w:val="22"/>
        </w:rPr>
        <w:t xml:space="preserve"> </w:t>
      </w:r>
    </w:p>
    <w:p w14:paraId="0B225FFF" w14:textId="77777777" w:rsidR="00316C37" w:rsidRPr="00777E73" w:rsidRDefault="00316C37" w:rsidP="00777E73">
      <w:pPr>
        <w:spacing w:line="276" w:lineRule="auto"/>
        <w:jc w:val="both"/>
        <w:rPr>
          <w:rFonts w:ascii="Arial" w:hAnsi="Arial" w:cs="Arial"/>
          <w:b/>
          <w:bCs/>
          <w:sz w:val="22"/>
          <w:szCs w:val="22"/>
        </w:rPr>
      </w:pPr>
    </w:p>
    <w:p w14:paraId="40C967A5" w14:textId="77777777" w:rsidR="00722BAC" w:rsidRPr="00777E73" w:rsidRDefault="000E59B7" w:rsidP="00777E73">
      <w:pPr>
        <w:spacing w:line="276" w:lineRule="auto"/>
        <w:jc w:val="both"/>
        <w:rPr>
          <w:rFonts w:ascii="Arial" w:hAnsi="Arial" w:cs="Arial"/>
          <w:b/>
          <w:bCs/>
          <w:sz w:val="22"/>
          <w:szCs w:val="22"/>
        </w:rPr>
      </w:pPr>
      <w:r w:rsidRPr="00777E73">
        <w:rPr>
          <w:rFonts w:ascii="Arial" w:hAnsi="Arial" w:cs="Arial"/>
          <w:b/>
          <w:bCs/>
          <w:sz w:val="22"/>
          <w:szCs w:val="22"/>
        </w:rPr>
        <w:t xml:space="preserve">Highways Impacts and Parking </w:t>
      </w:r>
    </w:p>
    <w:p w14:paraId="71186F9F" w14:textId="77777777" w:rsidR="00520340" w:rsidRPr="00777E73" w:rsidRDefault="00520340" w:rsidP="00777E73">
      <w:pPr>
        <w:spacing w:line="276" w:lineRule="auto"/>
        <w:jc w:val="both"/>
        <w:rPr>
          <w:rFonts w:ascii="Arial" w:hAnsi="Arial" w:cs="Arial"/>
          <w:sz w:val="22"/>
          <w:szCs w:val="22"/>
        </w:rPr>
      </w:pPr>
      <w:r w:rsidRPr="00777E73">
        <w:rPr>
          <w:rFonts w:ascii="Arial" w:hAnsi="Arial" w:cs="Arial"/>
          <w:sz w:val="22"/>
          <w:szCs w:val="22"/>
        </w:rPr>
        <w:t>Transport implications are a key factor in assessing planning applications, especially for larger developments. Proposals must demonstrate:</w:t>
      </w:r>
    </w:p>
    <w:p w14:paraId="517F265D" w14:textId="77777777" w:rsidR="00520340" w:rsidRPr="00777E73" w:rsidRDefault="00520340" w:rsidP="00777E73">
      <w:pPr>
        <w:numPr>
          <w:ilvl w:val="0"/>
          <w:numId w:val="6"/>
        </w:numPr>
        <w:spacing w:line="276" w:lineRule="auto"/>
        <w:jc w:val="both"/>
        <w:rPr>
          <w:rFonts w:ascii="Arial" w:hAnsi="Arial" w:cs="Arial"/>
          <w:sz w:val="22"/>
          <w:szCs w:val="22"/>
        </w:rPr>
      </w:pPr>
      <w:r w:rsidRPr="00777E73">
        <w:rPr>
          <w:rFonts w:ascii="Arial" w:hAnsi="Arial" w:cs="Arial"/>
          <w:sz w:val="22"/>
          <w:szCs w:val="22"/>
        </w:rPr>
        <w:t>Safe and suitable access for all users, including pedestrians, cyclists, and those with mobility impairments.</w:t>
      </w:r>
    </w:p>
    <w:p w14:paraId="15EFA484" w14:textId="77777777" w:rsidR="00520340" w:rsidRPr="00777E73" w:rsidRDefault="00520340" w:rsidP="00777E73">
      <w:pPr>
        <w:numPr>
          <w:ilvl w:val="0"/>
          <w:numId w:val="6"/>
        </w:numPr>
        <w:spacing w:line="276" w:lineRule="auto"/>
        <w:jc w:val="both"/>
        <w:rPr>
          <w:rFonts w:ascii="Arial" w:hAnsi="Arial" w:cs="Arial"/>
          <w:sz w:val="22"/>
          <w:szCs w:val="22"/>
        </w:rPr>
      </w:pPr>
      <w:r w:rsidRPr="00777E73">
        <w:rPr>
          <w:rFonts w:ascii="Arial" w:hAnsi="Arial" w:cs="Arial"/>
          <w:sz w:val="22"/>
          <w:szCs w:val="22"/>
        </w:rPr>
        <w:t>No severe residual impacts on the surrounding highway network.</w:t>
      </w:r>
    </w:p>
    <w:p w14:paraId="2587108E" w14:textId="77777777" w:rsidR="00520340" w:rsidRPr="00777E73" w:rsidRDefault="00520340" w:rsidP="00777E73">
      <w:pPr>
        <w:numPr>
          <w:ilvl w:val="0"/>
          <w:numId w:val="6"/>
        </w:numPr>
        <w:spacing w:line="276" w:lineRule="auto"/>
        <w:jc w:val="both"/>
        <w:rPr>
          <w:rFonts w:ascii="Arial" w:hAnsi="Arial" w:cs="Arial"/>
          <w:sz w:val="22"/>
          <w:szCs w:val="22"/>
        </w:rPr>
      </w:pPr>
      <w:r w:rsidRPr="00777E73">
        <w:rPr>
          <w:rFonts w:ascii="Arial" w:hAnsi="Arial" w:cs="Arial"/>
          <w:sz w:val="22"/>
          <w:szCs w:val="22"/>
        </w:rPr>
        <w:t>Promotion of sustainable travel, reducing reliance on private vehicles.</w:t>
      </w:r>
    </w:p>
    <w:p w14:paraId="4992DEB1" w14:textId="77777777" w:rsidR="00520340" w:rsidRPr="00777E73" w:rsidRDefault="00520340" w:rsidP="00777E73">
      <w:pPr>
        <w:numPr>
          <w:ilvl w:val="0"/>
          <w:numId w:val="6"/>
        </w:numPr>
        <w:spacing w:line="276" w:lineRule="auto"/>
        <w:jc w:val="both"/>
        <w:rPr>
          <w:rFonts w:ascii="Arial" w:hAnsi="Arial" w:cs="Arial"/>
          <w:sz w:val="22"/>
          <w:szCs w:val="22"/>
        </w:rPr>
      </w:pPr>
      <w:r w:rsidRPr="00777E73">
        <w:rPr>
          <w:rFonts w:ascii="Arial" w:hAnsi="Arial" w:cs="Arial"/>
          <w:sz w:val="22"/>
          <w:szCs w:val="22"/>
        </w:rPr>
        <w:t>Adequate parking and cycle provision, in line with adopted standards.</w:t>
      </w:r>
    </w:p>
    <w:p w14:paraId="1EA6AF72" w14:textId="7ABCBFB7" w:rsidR="00E20B25" w:rsidRPr="00777E73" w:rsidRDefault="00520340" w:rsidP="00777E73">
      <w:pPr>
        <w:numPr>
          <w:ilvl w:val="0"/>
          <w:numId w:val="6"/>
        </w:numPr>
        <w:spacing w:line="276" w:lineRule="auto"/>
        <w:jc w:val="both"/>
        <w:rPr>
          <w:rFonts w:ascii="Arial" w:hAnsi="Arial" w:cs="Arial"/>
          <w:sz w:val="22"/>
          <w:szCs w:val="22"/>
        </w:rPr>
      </w:pPr>
      <w:r w:rsidRPr="00777E73">
        <w:rPr>
          <w:rFonts w:ascii="Arial" w:hAnsi="Arial" w:cs="Arial"/>
          <w:sz w:val="22"/>
          <w:szCs w:val="22"/>
        </w:rPr>
        <w:t>Protection and enhancement of public rights of way and active travel routes.</w:t>
      </w:r>
    </w:p>
    <w:p w14:paraId="2E69FD0C" w14:textId="77777777" w:rsidR="003C658A" w:rsidRPr="00777E73" w:rsidRDefault="003C658A" w:rsidP="00777E73">
      <w:pPr>
        <w:spacing w:line="276" w:lineRule="auto"/>
        <w:ind w:left="720"/>
        <w:jc w:val="both"/>
        <w:rPr>
          <w:rFonts w:ascii="Arial" w:hAnsi="Arial" w:cs="Arial"/>
          <w:sz w:val="22"/>
          <w:szCs w:val="22"/>
        </w:rPr>
      </w:pPr>
    </w:p>
    <w:p w14:paraId="0870D044" w14:textId="77777777" w:rsidR="00E20B25" w:rsidRPr="00777E73" w:rsidRDefault="00E20B25" w:rsidP="00777E73">
      <w:pPr>
        <w:spacing w:line="276" w:lineRule="auto"/>
        <w:jc w:val="both"/>
        <w:rPr>
          <w:rFonts w:ascii="Arial" w:hAnsi="Arial" w:cs="Arial"/>
          <w:sz w:val="22"/>
          <w:szCs w:val="22"/>
        </w:rPr>
      </w:pPr>
      <w:r w:rsidRPr="00777E73">
        <w:rPr>
          <w:rFonts w:ascii="Arial" w:hAnsi="Arial" w:cs="Arial"/>
          <w:sz w:val="22"/>
          <w:szCs w:val="22"/>
        </w:rPr>
        <w:t>Paragraph 111 of the National Planning Policy Framework (NPPF) advises that development should only be prevented or refused on highways grounds where there would be an unacceptable impact on highway safety, or where the residual cumulative impacts on the road network would be severe.</w:t>
      </w:r>
    </w:p>
    <w:p w14:paraId="6AF27FA4" w14:textId="77777777" w:rsidR="00E20B25" w:rsidRPr="00777E73" w:rsidRDefault="00E20B25" w:rsidP="00777E73">
      <w:pPr>
        <w:spacing w:line="276" w:lineRule="auto"/>
        <w:jc w:val="both"/>
        <w:rPr>
          <w:rFonts w:ascii="Arial" w:hAnsi="Arial" w:cs="Arial"/>
          <w:i/>
          <w:iCs/>
          <w:sz w:val="22"/>
          <w:szCs w:val="22"/>
        </w:rPr>
      </w:pPr>
    </w:p>
    <w:p w14:paraId="7417A698" w14:textId="77777777" w:rsidR="00E20B25" w:rsidRPr="00777E73" w:rsidRDefault="00E20B25" w:rsidP="00777E73">
      <w:pPr>
        <w:spacing w:line="276" w:lineRule="auto"/>
        <w:jc w:val="both"/>
        <w:rPr>
          <w:rFonts w:ascii="Arial" w:hAnsi="Arial" w:cs="Arial"/>
          <w:i/>
          <w:iCs/>
          <w:sz w:val="22"/>
          <w:szCs w:val="22"/>
        </w:rPr>
      </w:pPr>
      <w:r w:rsidRPr="00777E73">
        <w:rPr>
          <w:rFonts w:ascii="Arial" w:hAnsi="Arial" w:cs="Arial"/>
          <w:sz w:val="22"/>
          <w:szCs w:val="22"/>
        </w:rPr>
        <w:lastRenderedPageBreak/>
        <w:t xml:space="preserve">The application proposes the change of use of an existing commercial unit from Use Class B2/B8 (General Industrial/Storage) to a Class E(e) medical clinic. The unit measures approximately 35.2 </w:t>
      </w:r>
      <w:proofErr w:type="spellStart"/>
      <w:r w:rsidRPr="00777E73">
        <w:rPr>
          <w:rFonts w:ascii="Arial" w:hAnsi="Arial" w:cs="Arial"/>
          <w:sz w:val="22"/>
          <w:szCs w:val="22"/>
        </w:rPr>
        <w:t>sq.m</w:t>
      </w:r>
      <w:proofErr w:type="spellEnd"/>
      <w:r w:rsidRPr="00777E73">
        <w:rPr>
          <w:rFonts w:ascii="Arial" w:hAnsi="Arial" w:cs="Arial"/>
          <w:sz w:val="22"/>
          <w:szCs w:val="22"/>
        </w:rPr>
        <w:t xml:space="preserve"> and is located within an established commercial yard benefitting from shared parking and access arrangements. The submitted Planning Statement confirms that the proposal would operate as a low-intensity injury rehabilitation and women's health clinic, with a single practitioner providing treatment on an appointment-only basis. Existing access arrangements would remain unchanged and cycle parking is proposed as part of the development</w:t>
      </w:r>
      <w:r w:rsidRPr="00777E73">
        <w:rPr>
          <w:rFonts w:ascii="Arial" w:hAnsi="Arial" w:cs="Arial"/>
          <w:i/>
          <w:iCs/>
          <w:sz w:val="22"/>
          <w:szCs w:val="22"/>
        </w:rPr>
        <w:t>.</w:t>
      </w:r>
    </w:p>
    <w:p w14:paraId="3A363F78" w14:textId="77777777" w:rsidR="00E20B25" w:rsidRPr="00777E73" w:rsidRDefault="00E20B25" w:rsidP="00777E73">
      <w:pPr>
        <w:spacing w:line="276" w:lineRule="auto"/>
        <w:jc w:val="both"/>
        <w:rPr>
          <w:rFonts w:ascii="Arial" w:hAnsi="Arial" w:cs="Arial"/>
          <w:i/>
          <w:iCs/>
          <w:sz w:val="22"/>
          <w:szCs w:val="22"/>
        </w:rPr>
      </w:pPr>
    </w:p>
    <w:p w14:paraId="4918025F" w14:textId="7090343E" w:rsidR="00E20B25" w:rsidRPr="00777E73" w:rsidRDefault="00E20B25" w:rsidP="00777E73">
      <w:pPr>
        <w:spacing w:line="276" w:lineRule="auto"/>
        <w:jc w:val="both"/>
        <w:rPr>
          <w:rFonts w:ascii="Arial" w:hAnsi="Arial" w:cs="Arial"/>
          <w:sz w:val="22"/>
          <w:szCs w:val="22"/>
        </w:rPr>
      </w:pPr>
      <w:r w:rsidRPr="00777E73">
        <w:rPr>
          <w:rFonts w:ascii="Arial" w:hAnsi="Arial" w:cs="Arial"/>
          <w:sz w:val="22"/>
          <w:szCs w:val="22"/>
        </w:rPr>
        <w:t>The Local Highway Authority has been consulted on the application and notes that, based on parking standards, the existing B2/B8 use would ordinarily require two parking spaces, whereas a Class E medical use could generate a theoretical requirement for up to seven parking spaces. The Highway Officer notes that the site as a whole benefits from five shared parking spaces (plus one smaller additional space) and therefore falls below the standard parking requirement for the proposed use. However, the Highway</w:t>
      </w:r>
      <w:r w:rsidR="00BA7ADD" w:rsidRPr="00777E73">
        <w:rPr>
          <w:rFonts w:ascii="Arial" w:hAnsi="Arial" w:cs="Arial"/>
          <w:sz w:val="22"/>
          <w:szCs w:val="22"/>
        </w:rPr>
        <w:t>s</w:t>
      </w:r>
      <w:r w:rsidRPr="00777E73">
        <w:rPr>
          <w:rFonts w:ascii="Arial" w:hAnsi="Arial" w:cs="Arial"/>
          <w:sz w:val="22"/>
          <w:szCs w:val="22"/>
        </w:rPr>
        <w:t xml:space="preserve"> Officer acknowledges the information within the Planning Statement indicating that the clinic would be operated by a single practitioner and that activity would be limited. Accordingly, no highway objection is raised subject to there being only one practitioner and one client present at any one time, and appointments being staggered to prevent overlap between arrivals and departures.</w:t>
      </w:r>
      <w:r w:rsidR="00D84481">
        <w:rPr>
          <w:rFonts w:ascii="Arial" w:hAnsi="Arial" w:cs="Arial"/>
          <w:sz w:val="22"/>
          <w:szCs w:val="22"/>
        </w:rPr>
        <w:t xml:space="preserve"> This will be secured through </w:t>
      </w:r>
      <w:r w:rsidR="00C72F31">
        <w:rPr>
          <w:rFonts w:ascii="Arial" w:hAnsi="Arial" w:cs="Arial"/>
          <w:sz w:val="22"/>
          <w:szCs w:val="22"/>
        </w:rPr>
        <w:t xml:space="preserve">planning </w:t>
      </w:r>
      <w:r w:rsidR="00D84481">
        <w:rPr>
          <w:rFonts w:ascii="Arial" w:hAnsi="Arial" w:cs="Arial"/>
          <w:sz w:val="22"/>
          <w:szCs w:val="22"/>
        </w:rPr>
        <w:t>condition.</w:t>
      </w:r>
    </w:p>
    <w:p w14:paraId="391FBFF1" w14:textId="77777777" w:rsidR="00E20B25" w:rsidRPr="00777E73" w:rsidRDefault="00E20B25" w:rsidP="00777E73">
      <w:pPr>
        <w:spacing w:line="276" w:lineRule="auto"/>
        <w:jc w:val="both"/>
        <w:rPr>
          <w:rFonts w:ascii="Arial" w:hAnsi="Arial" w:cs="Arial"/>
          <w:sz w:val="22"/>
          <w:szCs w:val="22"/>
        </w:rPr>
      </w:pPr>
    </w:p>
    <w:p w14:paraId="12135AB1" w14:textId="77777777" w:rsidR="00E20B25" w:rsidRPr="00777E73" w:rsidRDefault="00E20B25" w:rsidP="00777E73">
      <w:pPr>
        <w:spacing w:line="276" w:lineRule="auto"/>
        <w:jc w:val="both"/>
        <w:rPr>
          <w:rFonts w:ascii="Arial" w:hAnsi="Arial" w:cs="Arial"/>
          <w:sz w:val="22"/>
          <w:szCs w:val="22"/>
        </w:rPr>
      </w:pPr>
      <w:r w:rsidRPr="00777E73">
        <w:rPr>
          <w:rFonts w:ascii="Arial" w:hAnsi="Arial" w:cs="Arial"/>
          <w:sz w:val="22"/>
          <w:szCs w:val="22"/>
        </w:rPr>
        <w:t>Following the Highway Officer's consultation response, further clarification has been provided by the applicant. This confirms that the absolute maximum number of clients on the premises at any one time will be one. The clinic will operate as a single-practitioner business and there will be no circumstances where multiple practitioners are treating patients simultaneously. The applicant further confirms that clients will not occupy both the treatment room and waiting area at the same time. The waiting area is intended to function as a transitional space rather than a communal waiting room, allowing the practitioner to prepare between appointments. Appointments will be staggered such that one client departs before the next arrives, ensuring that only one client is present on the site at any given time.</w:t>
      </w:r>
    </w:p>
    <w:p w14:paraId="0B8AFF7C" w14:textId="77777777" w:rsidR="00E20B25" w:rsidRPr="00777E73" w:rsidRDefault="00E20B25" w:rsidP="00777E73">
      <w:pPr>
        <w:spacing w:line="276" w:lineRule="auto"/>
        <w:jc w:val="both"/>
        <w:rPr>
          <w:rFonts w:ascii="Arial" w:hAnsi="Arial" w:cs="Arial"/>
          <w:i/>
          <w:iCs/>
          <w:sz w:val="22"/>
          <w:szCs w:val="22"/>
        </w:rPr>
      </w:pPr>
    </w:p>
    <w:p w14:paraId="6E7800F3" w14:textId="54E100C8" w:rsidR="00E20B25" w:rsidRPr="00777E73" w:rsidRDefault="00E20B25" w:rsidP="00777E73">
      <w:pPr>
        <w:spacing w:line="276" w:lineRule="auto"/>
        <w:jc w:val="both"/>
        <w:rPr>
          <w:rFonts w:ascii="Arial" w:hAnsi="Arial" w:cs="Arial"/>
          <w:i/>
          <w:iCs/>
          <w:sz w:val="22"/>
          <w:szCs w:val="22"/>
        </w:rPr>
      </w:pPr>
      <w:r w:rsidRPr="00777E73">
        <w:rPr>
          <w:rFonts w:ascii="Arial" w:hAnsi="Arial" w:cs="Arial"/>
          <w:sz w:val="22"/>
          <w:szCs w:val="22"/>
        </w:rPr>
        <w:t>Having regard to the nature and scale of the proposed use, the Highway Officer's comments, and the additional clarification provided by the applicant, it is considered that the proposal would generate a very limited level of vehicle movements and parking demand.</w:t>
      </w:r>
      <w:r w:rsidRPr="00777E73">
        <w:rPr>
          <w:rFonts w:ascii="Arial" w:hAnsi="Arial" w:cs="Arial"/>
          <w:i/>
          <w:iCs/>
          <w:sz w:val="22"/>
          <w:szCs w:val="22"/>
        </w:rPr>
        <w:t xml:space="preserve"> </w:t>
      </w:r>
      <w:r w:rsidR="005E7D4E" w:rsidRPr="00777E73">
        <w:rPr>
          <w:rFonts w:ascii="Arial" w:hAnsi="Arial" w:cs="Arial"/>
          <w:sz w:val="22"/>
          <w:szCs w:val="22"/>
        </w:rPr>
        <w:t>It is considered that t</w:t>
      </w:r>
      <w:r w:rsidRPr="00777E73">
        <w:rPr>
          <w:rFonts w:ascii="Arial" w:hAnsi="Arial" w:cs="Arial"/>
          <w:sz w:val="22"/>
          <w:szCs w:val="22"/>
        </w:rPr>
        <w:t>he information submitted satisfactorily addresses the concerns raised by the Highway</w:t>
      </w:r>
      <w:r w:rsidR="005E7D4E" w:rsidRPr="00777E73">
        <w:rPr>
          <w:rFonts w:ascii="Arial" w:hAnsi="Arial" w:cs="Arial"/>
          <w:sz w:val="22"/>
          <w:szCs w:val="22"/>
        </w:rPr>
        <w:t>s</w:t>
      </w:r>
      <w:r w:rsidRPr="00777E73">
        <w:rPr>
          <w:rFonts w:ascii="Arial" w:hAnsi="Arial" w:cs="Arial"/>
          <w:sz w:val="22"/>
          <w:szCs w:val="22"/>
        </w:rPr>
        <w:t xml:space="preserve"> Officer regarding parking provision and demonstrates that the operation of the clinic would not result in unacceptable impacts on highway safety or parking within the locality.</w:t>
      </w:r>
    </w:p>
    <w:p w14:paraId="0CC9605E" w14:textId="77777777" w:rsidR="00E20B25" w:rsidRPr="00777E73" w:rsidRDefault="00E20B25" w:rsidP="00777E73">
      <w:pPr>
        <w:spacing w:line="276" w:lineRule="auto"/>
        <w:jc w:val="both"/>
        <w:rPr>
          <w:rFonts w:ascii="Arial" w:hAnsi="Arial" w:cs="Arial"/>
          <w:i/>
          <w:iCs/>
          <w:sz w:val="22"/>
          <w:szCs w:val="22"/>
        </w:rPr>
      </w:pPr>
    </w:p>
    <w:p w14:paraId="368E9A19" w14:textId="090366F9" w:rsidR="00316C37" w:rsidRPr="00777E73" w:rsidRDefault="00FC4363" w:rsidP="00777E73">
      <w:pPr>
        <w:spacing w:line="276" w:lineRule="auto"/>
        <w:jc w:val="both"/>
        <w:rPr>
          <w:rFonts w:ascii="Arial" w:hAnsi="Arial" w:cs="Arial"/>
          <w:b/>
          <w:bCs/>
          <w:sz w:val="22"/>
          <w:szCs w:val="22"/>
        </w:rPr>
      </w:pPr>
      <w:r w:rsidRPr="00777E73">
        <w:rPr>
          <w:rFonts w:ascii="Arial" w:hAnsi="Arial" w:cs="Arial"/>
          <w:sz w:val="22"/>
          <w:szCs w:val="22"/>
        </w:rPr>
        <w:t xml:space="preserve">As the </w:t>
      </w:r>
      <w:r w:rsidR="00E20B25" w:rsidRPr="00777E73">
        <w:rPr>
          <w:rFonts w:ascii="Arial" w:hAnsi="Arial" w:cs="Arial"/>
          <w:sz w:val="22"/>
          <w:szCs w:val="22"/>
        </w:rPr>
        <w:t>Highway</w:t>
      </w:r>
      <w:r w:rsidRPr="00777E73">
        <w:rPr>
          <w:rFonts w:ascii="Arial" w:hAnsi="Arial" w:cs="Arial"/>
          <w:sz w:val="22"/>
          <w:szCs w:val="22"/>
        </w:rPr>
        <w:t xml:space="preserve">s Officer </w:t>
      </w:r>
      <w:r w:rsidR="00E20B25" w:rsidRPr="00777E73">
        <w:rPr>
          <w:rFonts w:ascii="Arial" w:hAnsi="Arial" w:cs="Arial"/>
          <w:sz w:val="22"/>
          <w:szCs w:val="22"/>
        </w:rPr>
        <w:t xml:space="preserve">has </w:t>
      </w:r>
      <w:r w:rsidRPr="00777E73">
        <w:rPr>
          <w:rFonts w:ascii="Arial" w:hAnsi="Arial" w:cs="Arial"/>
          <w:sz w:val="22"/>
          <w:szCs w:val="22"/>
        </w:rPr>
        <w:t xml:space="preserve">raised no </w:t>
      </w:r>
      <w:r w:rsidR="00E20B25" w:rsidRPr="00777E73">
        <w:rPr>
          <w:rFonts w:ascii="Arial" w:hAnsi="Arial" w:cs="Arial"/>
          <w:sz w:val="22"/>
          <w:szCs w:val="22"/>
        </w:rPr>
        <w:t xml:space="preserve">objection to the development, and </w:t>
      </w:r>
      <w:r w:rsidRPr="00777E73">
        <w:rPr>
          <w:rFonts w:ascii="Arial" w:hAnsi="Arial" w:cs="Arial"/>
          <w:sz w:val="22"/>
          <w:szCs w:val="22"/>
        </w:rPr>
        <w:t xml:space="preserve">with no reason to disagree with their assessment and conclusion, </w:t>
      </w:r>
      <w:r w:rsidR="00E20B25" w:rsidRPr="00777E73">
        <w:rPr>
          <w:rFonts w:ascii="Arial" w:hAnsi="Arial" w:cs="Arial"/>
          <w:sz w:val="22"/>
          <w:szCs w:val="22"/>
        </w:rPr>
        <w:t xml:space="preserve">it is considered that the proposal is acceptable in highway safety and parking terms, subject to operating in the manner described by the applicant. Accordingly, the proposal is considered to comply with </w:t>
      </w:r>
      <w:r w:rsidR="00031661" w:rsidRPr="00777E73">
        <w:rPr>
          <w:rFonts w:ascii="Arial" w:hAnsi="Arial" w:cs="Arial"/>
          <w:sz w:val="22"/>
          <w:szCs w:val="22"/>
        </w:rPr>
        <w:t>Core Policies 61 and 64</w:t>
      </w:r>
      <w:r w:rsidR="00E20B25" w:rsidRPr="00777E73">
        <w:rPr>
          <w:rFonts w:ascii="Arial" w:hAnsi="Arial" w:cs="Arial"/>
          <w:sz w:val="22"/>
          <w:szCs w:val="22"/>
        </w:rPr>
        <w:t xml:space="preserve"> of the </w:t>
      </w:r>
      <w:r w:rsidR="00031661" w:rsidRPr="00777E73">
        <w:rPr>
          <w:rFonts w:ascii="Arial" w:hAnsi="Arial" w:cs="Arial"/>
          <w:sz w:val="22"/>
          <w:szCs w:val="22"/>
        </w:rPr>
        <w:t>Wiltshire Core Strategy</w:t>
      </w:r>
      <w:r w:rsidR="00E20B25" w:rsidRPr="00777E73">
        <w:rPr>
          <w:rFonts w:ascii="Arial" w:hAnsi="Arial" w:cs="Arial"/>
          <w:sz w:val="22"/>
          <w:szCs w:val="22"/>
        </w:rPr>
        <w:t xml:space="preserve"> and the aims of the NPPF in respect of promoting safe and suitable access for all users</w:t>
      </w:r>
      <w:r w:rsidR="009C7E98" w:rsidRPr="00777E73">
        <w:rPr>
          <w:rFonts w:ascii="Arial" w:hAnsi="Arial" w:cs="Arial"/>
          <w:sz w:val="22"/>
          <w:szCs w:val="22"/>
        </w:rPr>
        <w:t>.</w:t>
      </w:r>
    </w:p>
    <w:p w14:paraId="17BA8FB8" w14:textId="77777777" w:rsidR="00E03EDD" w:rsidRPr="00777E73" w:rsidRDefault="00E03EDD" w:rsidP="00777E73">
      <w:pPr>
        <w:spacing w:line="276" w:lineRule="auto"/>
        <w:jc w:val="both"/>
        <w:rPr>
          <w:rFonts w:ascii="Arial" w:hAnsi="Arial" w:cs="Arial"/>
          <w:b/>
          <w:bCs/>
          <w:sz w:val="22"/>
          <w:szCs w:val="22"/>
        </w:rPr>
      </w:pPr>
    </w:p>
    <w:p w14:paraId="6B284921" w14:textId="77777777" w:rsidR="003D5959" w:rsidRPr="00777E73" w:rsidRDefault="003D5959" w:rsidP="00777E73">
      <w:pPr>
        <w:spacing w:line="276" w:lineRule="auto"/>
        <w:jc w:val="both"/>
        <w:rPr>
          <w:rFonts w:ascii="Arial" w:hAnsi="Arial" w:cs="Arial"/>
          <w:b/>
          <w:bCs/>
          <w:sz w:val="22"/>
          <w:szCs w:val="22"/>
        </w:rPr>
      </w:pPr>
      <w:r w:rsidRPr="00777E73">
        <w:rPr>
          <w:rFonts w:ascii="Arial" w:hAnsi="Arial" w:cs="Arial"/>
          <w:b/>
          <w:bCs/>
          <w:sz w:val="22"/>
          <w:szCs w:val="22"/>
        </w:rPr>
        <w:t>Ecology and Biodiversity</w:t>
      </w:r>
    </w:p>
    <w:p w14:paraId="6CF25F42" w14:textId="77777777" w:rsidR="000F2BDF" w:rsidRPr="00777E73" w:rsidRDefault="000F2BDF" w:rsidP="00777E73">
      <w:pPr>
        <w:spacing w:line="276" w:lineRule="auto"/>
        <w:jc w:val="both"/>
        <w:rPr>
          <w:rFonts w:ascii="Arial" w:hAnsi="Arial" w:cs="Arial"/>
          <w:sz w:val="22"/>
          <w:szCs w:val="22"/>
        </w:rPr>
      </w:pPr>
      <w:r w:rsidRPr="00777E73">
        <w:rPr>
          <w:rFonts w:ascii="Arial" w:hAnsi="Arial" w:cs="Arial"/>
          <w:sz w:val="22"/>
          <w:szCs w:val="22"/>
        </w:rPr>
        <w:t>The ecological impact of development is a key planning consideration, especially for larger schemes. Proposals must assess and address potential effects on:</w:t>
      </w:r>
    </w:p>
    <w:p w14:paraId="293D64DC" w14:textId="77777777" w:rsidR="003D5959" w:rsidRPr="00777E73" w:rsidRDefault="003D5959" w:rsidP="00777E73">
      <w:pPr>
        <w:spacing w:line="276" w:lineRule="auto"/>
        <w:jc w:val="both"/>
        <w:rPr>
          <w:rFonts w:ascii="Arial" w:hAnsi="Arial" w:cs="Arial"/>
          <w:sz w:val="22"/>
          <w:szCs w:val="22"/>
        </w:rPr>
      </w:pPr>
    </w:p>
    <w:p w14:paraId="33530565" w14:textId="77777777" w:rsidR="000F2BDF" w:rsidRPr="00777E73" w:rsidRDefault="000F2BDF" w:rsidP="00777E73">
      <w:pPr>
        <w:numPr>
          <w:ilvl w:val="0"/>
          <w:numId w:val="7"/>
        </w:numPr>
        <w:spacing w:line="276" w:lineRule="auto"/>
        <w:jc w:val="both"/>
        <w:rPr>
          <w:rFonts w:ascii="Arial" w:hAnsi="Arial" w:cs="Arial"/>
          <w:sz w:val="22"/>
          <w:szCs w:val="22"/>
        </w:rPr>
      </w:pPr>
      <w:r w:rsidRPr="00777E73">
        <w:rPr>
          <w:rFonts w:ascii="Arial" w:hAnsi="Arial" w:cs="Arial"/>
          <w:sz w:val="22"/>
          <w:szCs w:val="22"/>
        </w:rPr>
        <w:t>Protected species</w:t>
      </w:r>
    </w:p>
    <w:p w14:paraId="1302B362" w14:textId="77777777" w:rsidR="000F2BDF" w:rsidRPr="00777E73" w:rsidRDefault="000F2BDF" w:rsidP="00777E73">
      <w:pPr>
        <w:numPr>
          <w:ilvl w:val="0"/>
          <w:numId w:val="7"/>
        </w:numPr>
        <w:spacing w:line="276" w:lineRule="auto"/>
        <w:jc w:val="both"/>
        <w:rPr>
          <w:rFonts w:ascii="Arial" w:hAnsi="Arial" w:cs="Arial"/>
          <w:sz w:val="22"/>
          <w:szCs w:val="22"/>
        </w:rPr>
      </w:pPr>
      <w:r w:rsidRPr="00777E73">
        <w:rPr>
          <w:rFonts w:ascii="Arial" w:hAnsi="Arial" w:cs="Arial"/>
          <w:sz w:val="22"/>
          <w:szCs w:val="22"/>
        </w:rPr>
        <w:t>Priority habitats</w:t>
      </w:r>
    </w:p>
    <w:p w14:paraId="69A87936" w14:textId="77777777" w:rsidR="000F2BDF" w:rsidRPr="00777E73" w:rsidRDefault="000F2BDF" w:rsidP="00777E73">
      <w:pPr>
        <w:numPr>
          <w:ilvl w:val="0"/>
          <w:numId w:val="7"/>
        </w:numPr>
        <w:spacing w:line="276" w:lineRule="auto"/>
        <w:jc w:val="both"/>
        <w:rPr>
          <w:rFonts w:ascii="Arial" w:hAnsi="Arial" w:cs="Arial"/>
          <w:sz w:val="22"/>
          <w:szCs w:val="22"/>
        </w:rPr>
      </w:pPr>
      <w:r w:rsidRPr="00777E73">
        <w:rPr>
          <w:rFonts w:ascii="Arial" w:hAnsi="Arial" w:cs="Arial"/>
          <w:sz w:val="22"/>
          <w:szCs w:val="22"/>
        </w:rPr>
        <w:t>Ecological networks</w:t>
      </w:r>
    </w:p>
    <w:p w14:paraId="7F3EF8CF" w14:textId="77777777" w:rsidR="000F2BDF" w:rsidRPr="00777E73" w:rsidRDefault="000F2BDF" w:rsidP="00777E73">
      <w:pPr>
        <w:numPr>
          <w:ilvl w:val="0"/>
          <w:numId w:val="7"/>
        </w:numPr>
        <w:spacing w:line="276" w:lineRule="auto"/>
        <w:jc w:val="both"/>
        <w:rPr>
          <w:rFonts w:ascii="Arial" w:hAnsi="Arial" w:cs="Arial"/>
          <w:sz w:val="22"/>
          <w:szCs w:val="22"/>
        </w:rPr>
      </w:pPr>
      <w:r w:rsidRPr="00777E73">
        <w:rPr>
          <w:rFonts w:ascii="Arial" w:hAnsi="Arial" w:cs="Arial"/>
          <w:sz w:val="22"/>
          <w:szCs w:val="22"/>
        </w:rPr>
        <w:t>Green and blue infrastructure</w:t>
      </w:r>
    </w:p>
    <w:p w14:paraId="2DDC287E" w14:textId="77777777" w:rsidR="003D5959" w:rsidRPr="00777E73" w:rsidRDefault="003D5959" w:rsidP="00777E73">
      <w:pPr>
        <w:spacing w:line="276" w:lineRule="auto"/>
        <w:ind w:left="720"/>
        <w:jc w:val="both"/>
        <w:rPr>
          <w:rFonts w:ascii="Arial" w:hAnsi="Arial" w:cs="Arial"/>
          <w:sz w:val="22"/>
          <w:szCs w:val="22"/>
        </w:rPr>
      </w:pPr>
    </w:p>
    <w:p w14:paraId="720A3706" w14:textId="77777777" w:rsidR="000F2BDF" w:rsidRPr="00777E73" w:rsidRDefault="000F2BDF" w:rsidP="00777E73">
      <w:pPr>
        <w:spacing w:line="276" w:lineRule="auto"/>
        <w:jc w:val="both"/>
        <w:rPr>
          <w:rFonts w:ascii="Arial" w:hAnsi="Arial" w:cs="Arial"/>
          <w:sz w:val="22"/>
          <w:szCs w:val="22"/>
        </w:rPr>
      </w:pPr>
      <w:r w:rsidRPr="00777E73">
        <w:rPr>
          <w:rFonts w:ascii="Arial" w:hAnsi="Arial" w:cs="Arial"/>
          <w:sz w:val="22"/>
          <w:szCs w:val="22"/>
        </w:rPr>
        <w:t>Core Policy 50 of the Wiltshire Core Strategy requires development to:</w:t>
      </w:r>
    </w:p>
    <w:p w14:paraId="0CEDC570" w14:textId="77777777" w:rsidR="00994116" w:rsidRPr="00777E73" w:rsidRDefault="00994116" w:rsidP="00777E73">
      <w:pPr>
        <w:spacing w:line="276" w:lineRule="auto"/>
        <w:jc w:val="both"/>
        <w:rPr>
          <w:rFonts w:ascii="Arial" w:hAnsi="Arial" w:cs="Arial"/>
          <w:sz w:val="22"/>
          <w:szCs w:val="22"/>
        </w:rPr>
      </w:pPr>
    </w:p>
    <w:p w14:paraId="18BC0EAA" w14:textId="77777777" w:rsidR="000F2BDF" w:rsidRPr="00777E73" w:rsidRDefault="000F2BDF" w:rsidP="00777E73">
      <w:pPr>
        <w:numPr>
          <w:ilvl w:val="0"/>
          <w:numId w:val="8"/>
        </w:numPr>
        <w:spacing w:line="276" w:lineRule="auto"/>
        <w:jc w:val="both"/>
        <w:rPr>
          <w:rFonts w:ascii="Arial" w:hAnsi="Arial" w:cs="Arial"/>
          <w:sz w:val="22"/>
          <w:szCs w:val="22"/>
        </w:rPr>
      </w:pPr>
      <w:r w:rsidRPr="00777E73">
        <w:rPr>
          <w:rFonts w:ascii="Arial" w:hAnsi="Arial" w:cs="Arial"/>
          <w:sz w:val="22"/>
          <w:szCs w:val="22"/>
        </w:rPr>
        <w:t>Avoid harm to ecological assets.</w:t>
      </w:r>
    </w:p>
    <w:p w14:paraId="018B5359" w14:textId="77777777" w:rsidR="000F2BDF" w:rsidRPr="00777E73" w:rsidRDefault="000F2BDF" w:rsidP="00777E73">
      <w:pPr>
        <w:numPr>
          <w:ilvl w:val="0"/>
          <w:numId w:val="8"/>
        </w:numPr>
        <w:spacing w:line="276" w:lineRule="auto"/>
        <w:jc w:val="both"/>
        <w:rPr>
          <w:rFonts w:ascii="Arial" w:hAnsi="Arial" w:cs="Arial"/>
          <w:sz w:val="22"/>
          <w:szCs w:val="22"/>
        </w:rPr>
      </w:pPr>
      <w:r w:rsidRPr="00777E73">
        <w:rPr>
          <w:rFonts w:ascii="Arial" w:hAnsi="Arial" w:cs="Arial"/>
          <w:sz w:val="22"/>
          <w:szCs w:val="22"/>
        </w:rPr>
        <w:t>Deliver measurable Biodiversity Net Gain (BNG), in line with the Environment Act 2021.</w:t>
      </w:r>
    </w:p>
    <w:p w14:paraId="59092AAA" w14:textId="77777777" w:rsidR="000F2BDF" w:rsidRPr="00777E73" w:rsidRDefault="000F2BDF" w:rsidP="00777E73">
      <w:pPr>
        <w:numPr>
          <w:ilvl w:val="0"/>
          <w:numId w:val="8"/>
        </w:numPr>
        <w:spacing w:line="276" w:lineRule="auto"/>
        <w:jc w:val="both"/>
        <w:rPr>
          <w:rFonts w:ascii="Arial" w:hAnsi="Arial" w:cs="Arial"/>
          <w:sz w:val="22"/>
          <w:szCs w:val="22"/>
        </w:rPr>
      </w:pPr>
      <w:r w:rsidRPr="00777E73">
        <w:rPr>
          <w:rFonts w:ascii="Arial" w:hAnsi="Arial" w:cs="Arial"/>
          <w:sz w:val="22"/>
          <w:szCs w:val="22"/>
        </w:rPr>
        <w:t>Support habitat restoration and connectivity.</w:t>
      </w:r>
    </w:p>
    <w:p w14:paraId="4FB6917A" w14:textId="77777777" w:rsidR="000F2BDF" w:rsidRPr="00777E73" w:rsidRDefault="000F2BDF" w:rsidP="00777E73">
      <w:pPr>
        <w:numPr>
          <w:ilvl w:val="0"/>
          <w:numId w:val="8"/>
        </w:numPr>
        <w:spacing w:line="276" w:lineRule="auto"/>
        <w:jc w:val="both"/>
        <w:rPr>
          <w:rFonts w:ascii="Arial" w:hAnsi="Arial" w:cs="Arial"/>
          <w:sz w:val="22"/>
          <w:szCs w:val="22"/>
        </w:rPr>
      </w:pPr>
      <w:r w:rsidRPr="00777E73">
        <w:rPr>
          <w:rFonts w:ascii="Arial" w:hAnsi="Arial" w:cs="Arial"/>
          <w:sz w:val="22"/>
          <w:szCs w:val="22"/>
        </w:rPr>
        <w:t>Integrate biodiversity into site design.</w:t>
      </w:r>
    </w:p>
    <w:p w14:paraId="29F7D2D5" w14:textId="77777777" w:rsidR="003D5959" w:rsidRPr="00777E73" w:rsidRDefault="003D5959" w:rsidP="00777E73">
      <w:pPr>
        <w:spacing w:line="276" w:lineRule="auto"/>
        <w:jc w:val="both"/>
        <w:rPr>
          <w:rFonts w:ascii="Arial" w:hAnsi="Arial" w:cs="Arial"/>
          <w:sz w:val="22"/>
          <w:szCs w:val="22"/>
        </w:rPr>
      </w:pPr>
    </w:p>
    <w:p w14:paraId="2360033B" w14:textId="77777777" w:rsidR="000F2BDF" w:rsidRPr="00777E73" w:rsidRDefault="000F2BDF" w:rsidP="00777E73">
      <w:pPr>
        <w:spacing w:line="276" w:lineRule="auto"/>
        <w:jc w:val="both"/>
        <w:rPr>
          <w:rFonts w:ascii="Arial" w:hAnsi="Arial" w:cs="Arial"/>
          <w:sz w:val="22"/>
          <w:szCs w:val="22"/>
        </w:rPr>
      </w:pPr>
      <w:r w:rsidRPr="00777E73">
        <w:rPr>
          <w:rFonts w:ascii="Arial" w:hAnsi="Arial" w:cs="Arial"/>
          <w:sz w:val="22"/>
          <w:szCs w:val="22"/>
        </w:rPr>
        <w:t>The Green &amp; Blue Infrastructure Strategy (2022–2030) promotes nature recovery, ecosystem services, and habitat connectivity through development.</w:t>
      </w:r>
    </w:p>
    <w:p w14:paraId="3568BDB5" w14:textId="77777777" w:rsidR="003D5959" w:rsidRPr="00777E73" w:rsidRDefault="003D5959" w:rsidP="00777E73">
      <w:pPr>
        <w:spacing w:line="276" w:lineRule="auto"/>
        <w:jc w:val="both"/>
        <w:rPr>
          <w:rFonts w:ascii="Arial" w:hAnsi="Arial" w:cs="Arial"/>
          <w:sz w:val="22"/>
          <w:szCs w:val="22"/>
        </w:rPr>
      </w:pPr>
    </w:p>
    <w:p w14:paraId="0E42A957" w14:textId="77777777" w:rsidR="000F2BDF" w:rsidRPr="00777E73" w:rsidRDefault="00EE6040" w:rsidP="00777E73">
      <w:pPr>
        <w:spacing w:line="276" w:lineRule="auto"/>
        <w:jc w:val="both"/>
        <w:rPr>
          <w:rFonts w:ascii="Arial" w:hAnsi="Arial" w:cs="Arial"/>
          <w:sz w:val="22"/>
          <w:szCs w:val="22"/>
        </w:rPr>
      </w:pPr>
      <w:r w:rsidRPr="00777E73">
        <w:rPr>
          <w:rFonts w:ascii="Arial" w:hAnsi="Arial" w:cs="Arial"/>
          <w:sz w:val="22"/>
          <w:szCs w:val="22"/>
        </w:rPr>
        <w:t xml:space="preserve">Unless exempt, </w:t>
      </w:r>
      <w:r w:rsidR="000F2BDF" w:rsidRPr="00777E73">
        <w:rPr>
          <w:rFonts w:ascii="Arial" w:hAnsi="Arial" w:cs="Arial"/>
          <w:sz w:val="22"/>
          <w:szCs w:val="22"/>
        </w:rPr>
        <w:t>National policy require</w:t>
      </w:r>
      <w:r w:rsidR="006C7831" w:rsidRPr="00777E73">
        <w:rPr>
          <w:rFonts w:ascii="Arial" w:hAnsi="Arial" w:cs="Arial"/>
          <w:sz w:val="22"/>
          <w:szCs w:val="22"/>
        </w:rPr>
        <w:t xml:space="preserve">s </w:t>
      </w:r>
      <w:r w:rsidR="000F2BDF" w:rsidRPr="00777E73">
        <w:rPr>
          <w:rFonts w:ascii="Arial" w:hAnsi="Arial" w:cs="Arial"/>
          <w:sz w:val="22"/>
          <w:szCs w:val="22"/>
        </w:rPr>
        <w:t xml:space="preserve">a minimum of 10% </w:t>
      </w:r>
      <w:r w:rsidR="006C7831" w:rsidRPr="00777E73">
        <w:rPr>
          <w:rFonts w:ascii="Arial" w:hAnsi="Arial" w:cs="Arial"/>
          <w:sz w:val="22"/>
          <w:szCs w:val="22"/>
        </w:rPr>
        <w:t>Biodiversity Net Gain (</w:t>
      </w:r>
      <w:r w:rsidR="000F2BDF" w:rsidRPr="00777E73">
        <w:rPr>
          <w:rFonts w:ascii="Arial" w:hAnsi="Arial" w:cs="Arial"/>
          <w:sz w:val="22"/>
          <w:szCs w:val="22"/>
        </w:rPr>
        <w:t>BNG</w:t>
      </w:r>
      <w:r w:rsidR="006C7831" w:rsidRPr="00777E73">
        <w:rPr>
          <w:rFonts w:ascii="Arial" w:hAnsi="Arial" w:cs="Arial"/>
          <w:sz w:val="22"/>
          <w:szCs w:val="22"/>
        </w:rPr>
        <w:t>)</w:t>
      </w:r>
      <w:r w:rsidR="000F2BDF" w:rsidRPr="00777E73">
        <w:rPr>
          <w:rFonts w:ascii="Arial" w:hAnsi="Arial" w:cs="Arial"/>
          <w:sz w:val="22"/>
          <w:szCs w:val="22"/>
        </w:rPr>
        <w:t> for major developments, demonstrated via:</w:t>
      </w:r>
    </w:p>
    <w:p w14:paraId="2E672741" w14:textId="77777777" w:rsidR="00994116" w:rsidRPr="00777E73" w:rsidRDefault="00994116" w:rsidP="00777E73">
      <w:pPr>
        <w:spacing w:line="276" w:lineRule="auto"/>
        <w:jc w:val="both"/>
        <w:rPr>
          <w:rFonts w:ascii="Arial" w:hAnsi="Arial" w:cs="Arial"/>
          <w:sz w:val="22"/>
          <w:szCs w:val="22"/>
        </w:rPr>
      </w:pPr>
    </w:p>
    <w:p w14:paraId="4659A861" w14:textId="77777777" w:rsidR="000F2BDF" w:rsidRPr="00777E73" w:rsidRDefault="000F2BDF" w:rsidP="00777E73">
      <w:pPr>
        <w:numPr>
          <w:ilvl w:val="0"/>
          <w:numId w:val="8"/>
        </w:numPr>
        <w:spacing w:line="276" w:lineRule="auto"/>
        <w:jc w:val="both"/>
        <w:rPr>
          <w:rFonts w:ascii="Arial" w:hAnsi="Arial" w:cs="Arial"/>
          <w:sz w:val="22"/>
          <w:szCs w:val="22"/>
        </w:rPr>
      </w:pPr>
      <w:r w:rsidRPr="00777E73">
        <w:rPr>
          <w:rFonts w:ascii="Arial" w:hAnsi="Arial" w:cs="Arial"/>
          <w:sz w:val="22"/>
          <w:szCs w:val="22"/>
        </w:rPr>
        <w:t>Biodiversity Metric calculations</w:t>
      </w:r>
    </w:p>
    <w:p w14:paraId="789D5AD1" w14:textId="77777777" w:rsidR="000F2BDF" w:rsidRPr="00777E73" w:rsidRDefault="000F2BDF" w:rsidP="00777E73">
      <w:pPr>
        <w:numPr>
          <w:ilvl w:val="0"/>
          <w:numId w:val="8"/>
        </w:numPr>
        <w:spacing w:line="276" w:lineRule="auto"/>
        <w:jc w:val="both"/>
        <w:rPr>
          <w:rFonts w:ascii="Arial" w:hAnsi="Arial" w:cs="Arial"/>
          <w:sz w:val="22"/>
          <w:szCs w:val="22"/>
        </w:rPr>
      </w:pPr>
      <w:r w:rsidRPr="00777E73">
        <w:rPr>
          <w:rFonts w:ascii="Arial" w:hAnsi="Arial" w:cs="Arial"/>
          <w:sz w:val="22"/>
          <w:szCs w:val="22"/>
        </w:rPr>
        <w:t>Ecological assessments (e.g. PEAs, Phase 1 surveys, protected species surveys)</w:t>
      </w:r>
    </w:p>
    <w:p w14:paraId="47B1EC00" w14:textId="77777777" w:rsidR="00722BAC" w:rsidRPr="00777E73" w:rsidRDefault="00722BAC" w:rsidP="00777E73">
      <w:pPr>
        <w:spacing w:line="276" w:lineRule="auto"/>
        <w:jc w:val="both"/>
        <w:rPr>
          <w:rFonts w:ascii="Arial" w:hAnsi="Arial" w:cs="Arial"/>
          <w:sz w:val="22"/>
          <w:szCs w:val="22"/>
        </w:rPr>
      </w:pPr>
    </w:p>
    <w:p w14:paraId="63BC7EE4" w14:textId="77777777" w:rsidR="00DE777D" w:rsidRPr="00777E73" w:rsidRDefault="00DE777D" w:rsidP="00777E73">
      <w:pPr>
        <w:spacing w:line="276" w:lineRule="auto"/>
        <w:jc w:val="both"/>
        <w:rPr>
          <w:rFonts w:ascii="Arial" w:hAnsi="Arial" w:cs="Arial"/>
          <w:sz w:val="22"/>
          <w:szCs w:val="22"/>
        </w:rPr>
      </w:pPr>
      <w:r w:rsidRPr="00777E73">
        <w:rPr>
          <w:rFonts w:ascii="Arial" w:hAnsi="Arial" w:cs="Arial"/>
          <w:sz w:val="22"/>
          <w:szCs w:val="22"/>
        </w:rPr>
        <w:t>Paragraph 193 of the National Planning Policy Framework (NPPF) requires planning decisions to minimise impacts on and provide net gains for biodiversity where possible. The Environment Act 2021 also introduced mandatory Biodiversity Net Gain requirements for most developments, subject to certain exemptions and thresholds.</w:t>
      </w:r>
    </w:p>
    <w:p w14:paraId="470F9C9A" w14:textId="77777777" w:rsidR="008C72F8" w:rsidRPr="00777E73" w:rsidRDefault="008C72F8" w:rsidP="00777E73">
      <w:pPr>
        <w:spacing w:line="276" w:lineRule="auto"/>
        <w:jc w:val="both"/>
        <w:rPr>
          <w:rFonts w:ascii="Arial" w:hAnsi="Arial" w:cs="Arial"/>
          <w:sz w:val="22"/>
          <w:szCs w:val="22"/>
        </w:rPr>
      </w:pPr>
    </w:p>
    <w:p w14:paraId="515CD4DB" w14:textId="6F4DB323" w:rsidR="00DE777D" w:rsidRPr="00777E73" w:rsidRDefault="00DE777D" w:rsidP="00777E73">
      <w:pPr>
        <w:spacing w:line="276" w:lineRule="auto"/>
        <w:jc w:val="both"/>
        <w:rPr>
          <w:rFonts w:ascii="Arial" w:hAnsi="Arial" w:cs="Arial"/>
          <w:sz w:val="22"/>
          <w:szCs w:val="22"/>
        </w:rPr>
      </w:pPr>
      <w:r w:rsidRPr="00777E73">
        <w:rPr>
          <w:rFonts w:ascii="Arial" w:hAnsi="Arial" w:cs="Arial"/>
          <w:sz w:val="22"/>
          <w:szCs w:val="22"/>
        </w:rPr>
        <w:t>The application seeks the change of use of an existing commercial unit from Use Class B2/B8 to Use Class E(e), together with minor external alterations comprising replacement roof sheeting, and an external air conditioning unit. No extensions are proposed and the development would be contained within the footprint of the existing building.</w:t>
      </w:r>
    </w:p>
    <w:p w14:paraId="53B07055" w14:textId="77777777" w:rsidR="008C72F8" w:rsidRPr="00777E73" w:rsidRDefault="008C72F8" w:rsidP="00777E73">
      <w:pPr>
        <w:spacing w:line="276" w:lineRule="auto"/>
        <w:jc w:val="both"/>
        <w:rPr>
          <w:rFonts w:ascii="Arial" w:hAnsi="Arial" w:cs="Arial"/>
          <w:sz w:val="22"/>
          <w:szCs w:val="22"/>
        </w:rPr>
      </w:pPr>
    </w:p>
    <w:p w14:paraId="715EC234" w14:textId="1571EADE" w:rsidR="00DE777D" w:rsidRPr="00777E73" w:rsidRDefault="00DE777D" w:rsidP="00777E73">
      <w:pPr>
        <w:spacing w:line="276" w:lineRule="auto"/>
        <w:jc w:val="both"/>
        <w:rPr>
          <w:rFonts w:ascii="Arial" w:hAnsi="Arial" w:cs="Arial"/>
          <w:sz w:val="22"/>
          <w:szCs w:val="22"/>
        </w:rPr>
      </w:pPr>
      <w:r w:rsidRPr="00777E73">
        <w:rPr>
          <w:rFonts w:ascii="Arial" w:hAnsi="Arial" w:cs="Arial"/>
          <w:sz w:val="22"/>
          <w:szCs w:val="22"/>
        </w:rPr>
        <w:t xml:space="preserve">The submitted Planning Statement confirms that the proposal is limited to an existing building and associated hardstanding areas, with no loss of habitat, vegetation, trees, hedgerows or other ecological features. The development would not result in the creation of additional built form or the encroachment of development onto previously undeveloped land. </w:t>
      </w:r>
    </w:p>
    <w:p w14:paraId="4C6BD39B" w14:textId="77777777" w:rsidR="008C72F8" w:rsidRPr="00777E73" w:rsidRDefault="008C72F8" w:rsidP="00777E73">
      <w:pPr>
        <w:spacing w:line="276" w:lineRule="auto"/>
        <w:jc w:val="both"/>
        <w:rPr>
          <w:rFonts w:ascii="Arial" w:hAnsi="Arial" w:cs="Arial"/>
          <w:sz w:val="22"/>
          <w:szCs w:val="22"/>
        </w:rPr>
      </w:pPr>
    </w:p>
    <w:p w14:paraId="3ACE6497" w14:textId="77777777" w:rsidR="00DE777D" w:rsidRPr="00777E73" w:rsidRDefault="00DE777D" w:rsidP="00777E73">
      <w:pPr>
        <w:spacing w:line="276" w:lineRule="auto"/>
        <w:jc w:val="both"/>
        <w:rPr>
          <w:rFonts w:ascii="Arial" w:hAnsi="Arial" w:cs="Arial"/>
          <w:sz w:val="22"/>
          <w:szCs w:val="22"/>
        </w:rPr>
      </w:pPr>
      <w:r w:rsidRPr="00777E73">
        <w:rPr>
          <w:rFonts w:ascii="Arial" w:hAnsi="Arial" w:cs="Arial"/>
          <w:sz w:val="22"/>
          <w:szCs w:val="22"/>
        </w:rPr>
        <w:t>Given the limited nature of the development, the absence of any habitat loss and the fact that works are confined to an existing commercial building and hardstanding, it is considered that the proposal would not result in harm to biodiversity interests. Furthermore, as the development comprises the re-use of an existing building with no material impact upon habitats, the proposal is considered acceptable in ecology and biodiversity terms.</w:t>
      </w:r>
    </w:p>
    <w:p w14:paraId="21F75D6F" w14:textId="77777777" w:rsidR="005E5DCC" w:rsidRPr="00777E73" w:rsidRDefault="005E5DCC" w:rsidP="00777E73">
      <w:pPr>
        <w:spacing w:line="276" w:lineRule="auto"/>
        <w:jc w:val="both"/>
        <w:rPr>
          <w:rFonts w:ascii="Arial" w:hAnsi="Arial" w:cs="Arial"/>
          <w:sz w:val="22"/>
          <w:szCs w:val="22"/>
        </w:rPr>
      </w:pPr>
    </w:p>
    <w:p w14:paraId="65F05F6D" w14:textId="50EC6C9C" w:rsidR="00E03EDD" w:rsidRPr="00777E73" w:rsidRDefault="00DE777D" w:rsidP="00777E73">
      <w:pPr>
        <w:spacing w:line="276" w:lineRule="auto"/>
        <w:jc w:val="both"/>
        <w:rPr>
          <w:rFonts w:ascii="Arial" w:hAnsi="Arial" w:cs="Arial"/>
          <w:sz w:val="22"/>
          <w:szCs w:val="22"/>
        </w:rPr>
      </w:pPr>
      <w:r w:rsidRPr="00777E73">
        <w:rPr>
          <w:rFonts w:ascii="Arial" w:hAnsi="Arial" w:cs="Arial"/>
          <w:sz w:val="22"/>
          <w:szCs w:val="22"/>
        </w:rPr>
        <w:t xml:space="preserve">Accordingly, the development is considered to accord with the biodiversity objectives of the NPPF and </w:t>
      </w:r>
      <w:r w:rsidR="00F424D4" w:rsidRPr="00777E73">
        <w:rPr>
          <w:rFonts w:ascii="Arial" w:hAnsi="Arial" w:cs="Arial"/>
          <w:sz w:val="22"/>
          <w:szCs w:val="22"/>
        </w:rPr>
        <w:t>Core Policy 50 of the Wiltshire Core Strategy</w:t>
      </w:r>
      <w:r w:rsidR="008C72F8" w:rsidRPr="00777E73">
        <w:rPr>
          <w:rFonts w:ascii="Arial" w:hAnsi="Arial" w:cs="Arial"/>
          <w:sz w:val="22"/>
          <w:szCs w:val="22"/>
        </w:rPr>
        <w:t>.</w:t>
      </w:r>
    </w:p>
    <w:p w14:paraId="125D4853" w14:textId="77777777" w:rsidR="008C72F8" w:rsidRPr="00777E73" w:rsidRDefault="008C72F8" w:rsidP="00777E73">
      <w:pPr>
        <w:spacing w:line="276" w:lineRule="auto"/>
        <w:jc w:val="both"/>
        <w:rPr>
          <w:rFonts w:ascii="Arial" w:hAnsi="Arial" w:cs="Arial"/>
          <w:i/>
          <w:iCs/>
          <w:color w:val="000000" w:themeColor="text1"/>
          <w:sz w:val="22"/>
          <w:szCs w:val="22"/>
        </w:rPr>
      </w:pPr>
    </w:p>
    <w:p w14:paraId="13BA0EC6" w14:textId="26C5CE09" w:rsidR="00820D83" w:rsidRPr="00777E73" w:rsidRDefault="00820D83" w:rsidP="00777E73">
      <w:pPr>
        <w:spacing w:line="276" w:lineRule="auto"/>
        <w:jc w:val="both"/>
        <w:rPr>
          <w:rFonts w:ascii="Arial" w:hAnsi="Arial" w:cs="Arial"/>
          <w:sz w:val="22"/>
          <w:szCs w:val="22"/>
        </w:rPr>
      </w:pPr>
      <w:r w:rsidRPr="00777E73">
        <w:rPr>
          <w:rFonts w:ascii="Arial" w:hAnsi="Arial" w:cs="Arial"/>
          <w:sz w:val="22"/>
          <w:szCs w:val="22"/>
          <w:u w:val="single"/>
        </w:rPr>
        <w:t>Biodiversity Net Gain</w:t>
      </w:r>
      <w:r w:rsidRPr="00777E73">
        <w:rPr>
          <w:rFonts w:ascii="Arial" w:hAnsi="Arial" w:cs="Arial"/>
          <w:sz w:val="22"/>
          <w:szCs w:val="22"/>
        </w:rPr>
        <w:t xml:space="preserve"> (BNG) </w:t>
      </w:r>
    </w:p>
    <w:p w14:paraId="7BDBA2DB" w14:textId="74D6D846" w:rsidR="006D65BE" w:rsidRPr="00777E73" w:rsidRDefault="000840F5" w:rsidP="00777E73">
      <w:pPr>
        <w:spacing w:line="276" w:lineRule="auto"/>
        <w:jc w:val="both"/>
        <w:rPr>
          <w:rFonts w:ascii="Arial" w:hAnsi="Arial" w:cs="Arial"/>
          <w:sz w:val="22"/>
          <w:szCs w:val="22"/>
        </w:rPr>
      </w:pPr>
      <w:r w:rsidRPr="00777E73">
        <w:rPr>
          <w:rFonts w:ascii="Arial" w:hAnsi="Arial" w:cs="Arial"/>
          <w:sz w:val="22"/>
          <w:szCs w:val="22"/>
        </w:rPr>
        <w:lastRenderedPageBreak/>
        <w:t>Mandatory Biodiversity Net Gain (BNG) was introduced through the Environment Act 2021 and Schedule 7A of the Town and Country Planning Act 1990. Since February 2024, most planning permissions have been required to deliver a minimum 10% biodiversity net gain, measured using the statutory biodiversity metric, unless a statutory exemption applies. The requirement is supported by the National Planning Policy Framework (NPPF), Planning Practice Guidance (PPG) and Wiltshire Core Strategy Core Policy 50 (Biodiversity and Geodiversity).</w:t>
      </w:r>
    </w:p>
    <w:p w14:paraId="36C418DF" w14:textId="77777777" w:rsidR="000840F5" w:rsidRPr="00777E73" w:rsidRDefault="000840F5" w:rsidP="00777E73">
      <w:pPr>
        <w:spacing w:line="276" w:lineRule="auto"/>
        <w:jc w:val="both"/>
        <w:rPr>
          <w:rFonts w:ascii="Arial" w:hAnsi="Arial" w:cs="Arial"/>
          <w:sz w:val="22"/>
          <w:szCs w:val="22"/>
        </w:rPr>
      </w:pPr>
    </w:p>
    <w:p w14:paraId="6097E116" w14:textId="77777777" w:rsidR="00C61328" w:rsidRPr="00777E73" w:rsidRDefault="0079133D" w:rsidP="00777E73">
      <w:pPr>
        <w:spacing w:line="276" w:lineRule="auto"/>
        <w:jc w:val="both"/>
        <w:rPr>
          <w:rFonts w:ascii="Arial" w:hAnsi="Arial" w:cs="Arial"/>
          <w:sz w:val="22"/>
          <w:szCs w:val="22"/>
        </w:rPr>
      </w:pPr>
      <w:r w:rsidRPr="00777E73">
        <w:rPr>
          <w:rFonts w:ascii="Arial" w:hAnsi="Arial" w:cs="Arial"/>
          <w:sz w:val="22"/>
          <w:szCs w:val="22"/>
        </w:rPr>
        <w:t xml:space="preserve">Section 8 of the Planning Statement states that the proposal falls below the applicable ‘de minimis’ threshold for Biodiversity Net Gain and that there would be no loss of habitat arising from the development. </w:t>
      </w:r>
    </w:p>
    <w:p w14:paraId="2E438746" w14:textId="77777777" w:rsidR="00C61328" w:rsidRPr="00777E73" w:rsidRDefault="00C61328" w:rsidP="00777E73">
      <w:pPr>
        <w:spacing w:line="276" w:lineRule="auto"/>
        <w:jc w:val="both"/>
        <w:rPr>
          <w:rFonts w:ascii="Arial" w:hAnsi="Arial" w:cs="Arial"/>
          <w:sz w:val="22"/>
          <w:szCs w:val="22"/>
        </w:rPr>
      </w:pPr>
    </w:p>
    <w:p w14:paraId="4F7F4A7F" w14:textId="58F08F96" w:rsidR="00C61328" w:rsidRPr="00777E73" w:rsidRDefault="00C61328" w:rsidP="00777E73">
      <w:pPr>
        <w:spacing w:line="276" w:lineRule="auto"/>
        <w:jc w:val="both"/>
        <w:rPr>
          <w:rFonts w:ascii="Arial" w:hAnsi="Arial" w:cs="Arial"/>
          <w:sz w:val="22"/>
          <w:szCs w:val="22"/>
        </w:rPr>
      </w:pPr>
      <w:r w:rsidRPr="00777E73">
        <w:rPr>
          <w:rFonts w:ascii="Arial" w:hAnsi="Arial" w:cs="Arial"/>
          <w:sz w:val="22"/>
          <w:szCs w:val="22"/>
        </w:rPr>
        <w:t xml:space="preserve">On review of the submitted information, the Case Officer is satisfied that the proposal constitutes </w:t>
      </w:r>
      <w:r w:rsidR="0022025F" w:rsidRPr="00777E73">
        <w:rPr>
          <w:rFonts w:ascii="Arial" w:hAnsi="Arial" w:cs="Arial"/>
          <w:sz w:val="22"/>
          <w:szCs w:val="22"/>
        </w:rPr>
        <w:t>‘</w:t>
      </w:r>
      <w:r w:rsidRPr="00777E73">
        <w:rPr>
          <w:rFonts w:ascii="Arial" w:hAnsi="Arial" w:cs="Arial"/>
          <w:sz w:val="22"/>
          <w:szCs w:val="22"/>
        </w:rPr>
        <w:t>de minimis</w:t>
      </w:r>
      <w:r w:rsidR="0022025F" w:rsidRPr="00777E73">
        <w:rPr>
          <w:rFonts w:ascii="Arial" w:hAnsi="Arial" w:cs="Arial"/>
          <w:sz w:val="22"/>
          <w:szCs w:val="22"/>
        </w:rPr>
        <w:t>’</w:t>
      </w:r>
      <w:r w:rsidRPr="00777E73">
        <w:rPr>
          <w:rFonts w:ascii="Arial" w:hAnsi="Arial" w:cs="Arial"/>
          <w:sz w:val="22"/>
          <w:szCs w:val="22"/>
        </w:rPr>
        <w:t xml:space="preserve"> development for the purposes of the Biodiversity Net Gain Regulations. The development comprises the change of use of an existing commercial unit together with minor alterations to the existing building, with works confined to the built structure and associated hardstanding. No habitat loss, degradation or modification is proposed and there would be no impact upon undeveloped land or ecological features. As such, the proposal is considered to be exempt from the requirement to deliver the statutory 10% Biodiversity Net Gain</w:t>
      </w:r>
      <w:r w:rsidR="007C7688" w:rsidRPr="00777E73">
        <w:rPr>
          <w:rFonts w:ascii="Arial" w:hAnsi="Arial" w:cs="Arial"/>
          <w:sz w:val="22"/>
          <w:szCs w:val="22"/>
        </w:rPr>
        <w:t>.</w:t>
      </w:r>
    </w:p>
    <w:p w14:paraId="0FD7630B" w14:textId="77777777" w:rsidR="0043749E" w:rsidRPr="00777E73" w:rsidRDefault="0043749E" w:rsidP="00777E73">
      <w:pPr>
        <w:spacing w:line="276" w:lineRule="auto"/>
        <w:jc w:val="both"/>
        <w:rPr>
          <w:rFonts w:ascii="Arial" w:hAnsi="Arial" w:cs="Arial"/>
          <w:sz w:val="22"/>
          <w:szCs w:val="22"/>
        </w:rPr>
      </w:pPr>
    </w:p>
    <w:p w14:paraId="162044E8" w14:textId="77777777" w:rsidR="003066D0" w:rsidRPr="00777E73" w:rsidRDefault="00F7609E" w:rsidP="00777E73">
      <w:pPr>
        <w:spacing w:line="276" w:lineRule="auto"/>
        <w:jc w:val="both"/>
        <w:rPr>
          <w:rFonts w:ascii="Arial" w:hAnsi="Arial" w:cs="Arial"/>
          <w:b/>
          <w:bCs/>
          <w:sz w:val="22"/>
          <w:szCs w:val="22"/>
        </w:rPr>
      </w:pPr>
      <w:r w:rsidRPr="00777E73">
        <w:rPr>
          <w:rFonts w:ascii="Arial" w:hAnsi="Arial" w:cs="Arial"/>
          <w:b/>
          <w:bCs/>
          <w:sz w:val="22"/>
          <w:szCs w:val="22"/>
        </w:rPr>
        <w:t>PLANNING BALANCE AND CONCLUSION</w:t>
      </w:r>
    </w:p>
    <w:p w14:paraId="75D39055" w14:textId="77777777" w:rsidR="007F548E" w:rsidRPr="00777E73" w:rsidRDefault="007F548E" w:rsidP="00777E73">
      <w:pPr>
        <w:spacing w:line="276" w:lineRule="auto"/>
        <w:jc w:val="both"/>
        <w:rPr>
          <w:rFonts w:ascii="Arial" w:hAnsi="Arial" w:cs="Arial"/>
          <w:sz w:val="22"/>
          <w:szCs w:val="22"/>
        </w:rPr>
      </w:pPr>
    </w:p>
    <w:p w14:paraId="505513D3" w14:textId="77777777" w:rsidR="0080760A" w:rsidRPr="00777E73" w:rsidRDefault="0080760A" w:rsidP="00777E73">
      <w:pPr>
        <w:spacing w:line="276" w:lineRule="auto"/>
        <w:jc w:val="both"/>
        <w:rPr>
          <w:rFonts w:ascii="Arial" w:hAnsi="Arial" w:cs="Arial"/>
          <w:sz w:val="22"/>
          <w:szCs w:val="22"/>
        </w:rPr>
      </w:pPr>
      <w:r w:rsidRPr="00777E73">
        <w:rPr>
          <w:rFonts w:ascii="Arial" w:hAnsi="Arial" w:cs="Arial"/>
          <w:sz w:val="22"/>
          <w:szCs w:val="22"/>
        </w:rPr>
        <w:t>The principle of development is considered acceptable when assessed against the settlement strategy of the Wiltshire Core Strategy and the emerging Local Plan.</w:t>
      </w:r>
    </w:p>
    <w:p w14:paraId="6AE664BC" w14:textId="77777777" w:rsidR="008B0B16" w:rsidRPr="00777E73" w:rsidRDefault="008B0B16" w:rsidP="00777E73">
      <w:pPr>
        <w:spacing w:line="276" w:lineRule="auto"/>
        <w:jc w:val="both"/>
        <w:rPr>
          <w:rFonts w:ascii="Arial" w:hAnsi="Arial" w:cs="Arial"/>
          <w:sz w:val="22"/>
          <w:szCs w:val="22"/>
        </w:rPr>
      </w:pPr>
    </w:p>
    <w:p w14:paraId="23B36D65" w14:textId="190F8486" w:rsidR="0080760A" w:rsidRPr="00777E73" w:rsidRDefault="0080760A" w:rsidP="00777E73">
      <w:pPr>
        <w:spacing w:line="276" w:lineRule="auto"/>
        <w:jc w:val="both"/>
        <w:rPr>
          <w:rFonts w:ascii="Arial" w:hAnsi="Arial" w:cs="Arial"/>
          <w:sz w:val="22"/>
          <w:szCs w:val="22"/>
        </w:rPr>
      </w:pPr>
      <w:r w:rsidRPr="00777E73">
        <w:rPr>
          <w:rFonts w:ascii="Arial" w:hAnsi="Arial" w:cs="Arial"/>
          <w:sz w:val="22"/>
          <w:szCs w:val="22"/>
        </w:rPr>
        <w:t>The proposal is broadly compliant with relevant local and national planning policies in respect of design, scale, residential amenity, heritage, highway safety, ecology and biodiversity, subject to the recommended conditions</w:t>
      </w:r>
      <w:r w:rsidR="001F2B4C" w:rsidRPr="00777E73">
        <w:rPr>
          <w:rFonts w:ascii="Arial" w:hAnsi="Arial" w:cs="Arial"/>
          <w:sz w:val="22"/>
          <w:szCs w:val="22"/>
        </w:rPr>
        <w:t>.</w:t>
      </w:r>
    </w:p>
    <w:p w14:paraId="36CD39F6" w14:textId="77777777" w:rsidR="00422C47" w:rsidRPr="00777E73" w:rsidRDefault="00422C47" w:rsidP="00777E73">
      <w:pPr>
        <w:spacing w:line="276" w:lineRule="auto"/>
        <w:jc w:val="both"/>
        <w:rPr>
          <w:rFonts w:ascii="Arial" w:hAnsi="Arial" w:cs="Arial"/>
          <w:sz w:val="22"/>
          <w:szCs w:val="22"/>
        </w:rPr>
      </w:pPr>
    </w:p>
    <w:p w14:paraId="6EA77D5F" w14:textId="3049E546" w:rsidR="00422C47" w:rsidRPr="00777E73" w:rsidRDefault="009701A8" w:rsidP="00777E73">
      <w:pPr>
        <w:spacing w:line="276" w:lineRule="auto"/>
        <w:jc w:val="both"/>
        <w:rPr>
          <w:rFonts w:ascii="Arial" w:hAnsi="Arial" w:cs="Arial"/>
          <w:sz w:val="22"/>
          <w:szCs w:val="22"/>
        </w:rPr>
      </w:pPr>
      <w:r w:rsidRPr="00777E73">
        <w:rPr>
          <w:rFonts w:ascii="Arial" w:hAnsi="Arial" w:cs="Arial"/>
          <w:sz w:val="22"/>
          <w:szCs w:val="22"/>
        </w:rPr>
        <w:t>The proposal would provide a healthcare-related service within the village, improving local access to injury rehabilitation and women's health treatment. The development would also secure the continued use of an existing commercial unit and support local economic activity without requiring additional built development. These social and economic benefits weigh in favour of the proposal and are considered to represent a clear public benefit of the scheme</w:t>
      </w:r>
    </w:p>
    <w:p w14:paraId="35788127" w14:textId="77777777" w:rsidR="008B0B16" w:rsidRPr="00777E73" w:rsidRDefault="008B0B16" w:rsidP="00777E73">
      <w:pPr>
        <w:spacing w:line="276" w:lineRule="auto"/>
        <w:jc w:val="both"/>
        <w:rPr>
          <w:rFonts w:ascii="Arial" w:hAnsi="Arial" w:cs="Arial"/>
          <w:sz w:val="22"/>
          <w:szCs w:val="22"/>
          <w:highlight w:val="yellow"/>
        </w:rPr>
      </w:pPr>
    </w:p>
    <w:p w14:paraId="345D302E" w14:textId="75C6FDBB" w:rsidR="0080760A" w:rsidRPr="00777E73" w:rsidRDefault="0080760A" w:rsidP="00777E73">
      <w:pPr>
        <w:spacing w:line="276" w:lineRule="auto"/>
        <w:jc w:val="both"/>
        <w:rPr>
          <w:rFonts w:ascii="Arial" w:hAnsi="Arial" w:cs="Arial"/>
          <w:sz w:val="22"/>
          <w:szCs w:val="22"/>
        </w:rPr>
      </w:pPr>
      <w:r w:rsidRPr="00777E73">
        <w:rPr>
          <w:rFonts w:ascii="Arial" w:hAnsi="Arial" w:cs="Arial"/>
          <w:sz w:val="22"/>
          <w:szCs w:val="22"/>
        </w:rPr>
        <w:t>No material considerations have been identified that would significantly and demonstrably outweigh these benefits or indicate that permission should be refused, having regard to the assessment above and the representations received</w:t>
      </w:r>
      <w:r w:rsidR="009701A8" w:rsidRPr="00777E73">
        <w:rPr>
          <w:rFonts w:ascii="Arial" w:hAnsi="Arial" w:cs="Arial"/>
          <w:sz w:val="22"/>
          <w:szCs w:val="22"/>
        </w:rPr>
        <w:t>.</w:t>
      </w:r>
    </w:p>
    <w:p w14:paraId="760E263B" w14:textId="77777777" w:rsidR="008B0B16" w:rsidRPr="00777E73" w:rsidRDefault="008B0B16" w:rsidP="00777E73">
      <w:pPr>
        <w:spacing w:line="276" w:lineRule="auto"/>
        <w:jc w:val="both"/>
        <w:rPr>
          <w:rFonts w:ascii="Arial" w:hAnsi="Arial" w:cs="Arial"/>
          <w:sz w:val="22"/>
          <w:szCs w:val="22"/>
          <w:highlight w:val="yellow"/>
        </w:rPr>
      </w:pPr>
    </w:p>
    <w:p w14:paraId="17DD9741" w14:textId="77777777" w:rsidR="0080760A" w:rsidRPr="00777E73" w:rsidRDefault="0080760A" w:rsidP="00777E73">
      <w:pPr>
        <w:spacing w:line="276" w:lineRule="auto"/>
        <w:jc w:val="both"/>
        <w:rPr>
          <w:rFonts w:ascii="Arial" w:hAnsi="Arial" w:cs="Arial"/>
          <w:sz w:val="22"/>
          <w:szCs w:val="22"/>
        </w:rPr>
      </w:pPr>
      <w:r w:rsidRPr="00777E73">
        <w:rPr>
          <w:rFonts w:ascii="Arial" w:hAnsi="Arial" w:cs="Arial"/>
          <w:sz w:val="22"/>
          <w:szCs w:val="22"/>
        </w:rPr>
        <w:t>Accordingly, the proposal is considered acceptable in planning terms and in accordance with the Wiltshire Core Strategy, the National Planning Policy Framework, and all other relevant material considerations.</w:t>
      </w:r>
    </w:p>
    <w:p w14:paraId="2B0048CB" w14:textId="77777777" w:rsidR="0080760A" w:rsidRPr="00777E73" w:rsidRDefault="0080760A" w:rsidP="00777E73">
      <w:pPr>
        <w:spacing w:line="276" w:lineRule="auto"/>
        <w:jc w:val="both"/>
        <w:rPr>
          <w:rFonts w:ascii="Arial" w:hAnsi="Arial" w:cs="Arial"/>
          <w:sz w:val="22"/>
          <w:szCs w:val="22"/>
          <w:highlight w:val="yellow"/>
        </w:rPr>
      </w:pPr>
    </w:p>
    <w:p w14:paraId="29CAA03B" w14:textId="7529953D" w:rsidR="00942BFA" w:rsidRDefault="00942BFA" w:rsidP="00777E73">
      <w:pPr>
        <w:spacing w:line="276" w:lineRule="auto"/>
        <w:jc w:val="both"/>
        <w:rPr>
          <w:rFonts w:ascii="Arial" w:hAnsi="Arial" w:cs="Arial"/>
          <w:b/>
          <w:bCs/>
          <w:color w:val="000000" w:themeColor="text1"/>
          <w:sz w:val="22"/>
          <w:szCs w:val="22"/>
        </w:rPr>
      </w:pPr>
      <w:r w:rsidRPr="00777E73">
        <w:rPr>
          <w:rFonts w:ascii="Arial" w:hAnsi="Arial" w:cs="Arial"/>
          <w:b/>
          <w:bCs/>
          <w:color w:val="000000" w:themeColor="text1"/>
          <w:sz w:val="22"/>
          <w:szCs w:val="22"/>
        </w:rPr>
        <w:t>RECOMMENDATION</w:t>
      </w:r>
      <w:r w:rsidRPr="00777E73">
        <w:rPr>
          <w:rFonts w:ascii="Arial" w:hAnsi="Arial" w:cs="Arial"/>
          <w:color w:val="000000" w:themeColor="text1"/>
          <w:sz w:val="22"/>
          <w:szCs w:val="22"/>
        </w:rPr>
        <w:t>:</w:t>
      </w:r>
      <w:r w:rsidRPr="00777E73">
        <w:rPr>
          <w:rFonts w:ascii="Arial" w:hAnsi="Arial" w:cs="Arial"/>
          <w:color w:val="000000" w:themeColor="text1"/>
          <w:sz w:val="22"/>
          <w:szCs w:val="22"/>
        </w:rPr>
        <w:br/>
      </w:r>
      <w:r w:rsidRPr="00777E73">
        <w:rPr>
          <w:rFonts w:ascii="Arial" w:hAnsi="Arial" w:cs="Arial"/>
          <w:b/>
          <w:bCs/>
          <w:color w:val="000000" w:themeColor="text1"/>
          <w:sz w:val="22"/>
          <w:szCs w:val="22"/>
        </w:rPr>
        <w:t xml:space="preserve">That Planning Permission be GRANTED, subject </w:t>
      </w:r>
      <w:r w:rsidR="00FD4FDF" w:rsidRPr="00777E73">
        <w:rPr>
          <w:rFonts w:ascii="Arial" w:hAnsi="Arial" w:cs="Arial"/>
          <w:b/>
          <w:bCs/>
          <w:color w:val="000000" w:themeColor="text1"/>
          <w:sz w:val="22"/>
          <w:szCs w:val="22"/>
        </w:rPr>
        <w:t xml:space="preserve">to </w:t>
      </w:r>
      <w:r w:rsidRPr="00777E73">
        <w:rPr>
          <w:rFonts w:ascii="Arial" w:hAnsi="Arial" w:cs="Arial"/>
          <w:b/>
          <w:bCs/>
          <w:color w:val="000000" w:themeColor="text1"/>
          <w:sz w:val="22"/>
          <w:szCs w:val="22"/>
        </w:rPr>
        <w:t xml:space="preserve">conditions </w:t>
      </w:r>
    </w:p>
    <w:p w14:paraId="67BEE540" w14:textId="77777777" w:rsidR="00CA12B3" w:rsidRDefault="00CA12B3" w:rsidP="00777E73">
      <w:pPr>
        <w:spacing w:line="276" w:lineRule="auto"/>
        <w:jc w:val="both"/>
        <w:rPr>
          <w:rFonts w:ascii="Arial" w:hAnsi="Arial" w:cs="Arial"/>
          <w:b/>
          <w:bCs/>
          <w:color w:val="000000" w:themeColor="text1"/>
          <w:sz w:val="22"/>
          <w:szCs w:val="22"/>
        </w:rPr>
      </w:pPr>
    </w:p>
    <w:p w14:paraId="5D71B27A" w14:textId="77777777" w:rsidR="00942BFA" w:rsidRPr="00942BFA" w:rsidRDefault="00000000" w:rsidP="00942BF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pict w14:anchorId="30D97BB5">
          <v:rect id="_x0000_i1026" style="width:8in;height:0" o:hrpct="0" o:hralign="center" o:hrstd="t" o:hrnoshade="t" o:hr="t" fillcolor="#424242" stroked="f"/>
        </w:pict>
      </w:r>
    </w:p>
    <w:sectPr w:rsidR="00942BFA" w:rsidRPr="00942B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4519A3"/>
    <w:multiLevelType w:val="hybridMultilevel"/>
    <w:tmpl w:val="74B0D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8"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20E49B7"/>
    <w:multiLevelType w:val="hybridMultilevel"/>
    <w:tmpl w:val="46DA8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B91F25"/>
    <w:multiLevelType w:val="hybridMultilevel"/>
    <w:tmpl w:val="26563E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DC854F2"/>
    <w:multiLevelType w:val="hybridMultilevel"/>
    <w:tmpl w:val="254AE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EDD6518"/>
    <w:multiLevelType w:val="hybridMultilevel"/>
    <w:tmpl w:val="1E5E7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2582190">
    <w:abstractNumId w:val="7"/>
  </w:num>
  <w:num w:numId="2" w16cid:durableId="1542328013">
    <w:abstractNumId w:val="18"/>
  </w:num>
  <w:num w:numId="3" w16cid:durableId="2085175374">
    <w:abstractNumId w:val="5"/>
  </w:num>
  <w:num w:numId="4" w16cid:durableId="1488207918">
    <w:abstractNumId w:val="13"/>
  </w:num>
  <w:num w:numId="5" w16cid:durableId="134420376">
    <w:abstractNumId w:val="17"/>
  </w:num>
  <w:num w:numId="6" w16cid:durableId="182673538">
    <w:abstractNumId w:val="4"/>
  </w:num>
  <w:num w:numId="7" w16cid:durableId="1842088480">
    <w:abstractNumId w:val="0"/>
  </w:num>
  <w:num w:numId="8" w16cid:durableId="509877877">
    <w:abstractNumId w:val="3"/>
  </w:num>
  <w:num w:numId="9" w16cid:durableId="1700400412">
    <w:abstractNumId w:val="9"/>
  </w:num>
  <w:num w:numId="10" w16cid:durableId="1797262182">
    <w:abstractNumId w:val="10"/>
  </w:num>
  <w:num w:numId="11" w16cid:durableId="1551453310">
    <w:abstractNumId w:val="8"/>
  </w:num>
  <w:num w:numId="12" w16cid:durableId="988752181">
    <w:abstractNumId w:val="1"/>
  </w:num>
  <w:num w:numId="13" w16cid:durableId="1230995185">
    <w:abstractNumId w:val="6"/>
  </w:num>
  <w:num w:numId="14" w16cid:durableId="1475952472">
    <w:abstractNumId w:val="12"/>
  </w:num>
  <w:num w:numId="15" w16cid:durableId="474141">
    <w:abstractNumId w:val="14"/>
  </w:num>
  <w:num w:numId="16" w16cid:durableId="1867019557">
    <w:abstractNumId w:val="15"/>
  </w:num>
  <w:num w:numId="17" w16cid:durableId="531573041">
    <w:abstractNumId w:val="16"/>
  </w:num>
  <w:num w:numId="18" w16cid:durableId="25914071">
    <w:abstractNumId w:val="2"/>
  </w:num>
  <w:num w:numId="19" w16cid:durableId="1947543862">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058F5"/>
    <w:rsid w:val="00012899"/>
    <w:rsid w:val="0002128A"/>
    <w:rsid w:val="00024030"/>
    <w:rsid w:val="0002490A"/>
    <w:rsid w:val="00031661"/>
    <w:rsid w:val="00035D59"/>
    <w:rsid w:val="00037A94"/>
    <w:rsid w:val="0004000B"/>
    <w:rsid w:val="00043528"/>
    <w:rsid w:val="0004756B"/>
    <w:rsid w:val="00051208"/>
    <w:rsid w:val="00053F09"/>
    <w:rsid w:val="000601A6"/>
    <w:rsid w:val="00061168"/>
    <w:rsid w:val="0006523B"/>
    <w:rsid w:val="00067BEE"/>
    <w:rsid w:val="0007377C"/>
    <w:rsid w:val="000840F5"/>
    <w:rsid w:val="00097010"/>
    <w:rsid w:val="000A6928"/>
    <w:rsid w:val="000A78E4"/>
    <w:rsid w:val="000A7946"/>
    <w:rsid w:val="000B4E91"/>
    <w:rsid w:val="000C0D1A"/>
    <w:rsid w:val="000C773F"/>
    <w:rsid w:val="000D0858"/>
    <w:rsid w:val="000E3A56"/>
    <w:rsid w:val="000E3FD8"/>
    <w:rsid w:val="000E59B7"/>
    <w:rsid w:val="000E62BA"/>
    <w:rsid w:val="000F12E3"/>
    <w:rsid w:val="000F1D49"/>
    <w:rsid w:val="000F2BDF"/>
    <w:rsid w:val="00107D4F"/>
    <w:rsid w:val="00107F3A"/>
    <w:rsid w:val="001171CC"/>
    <w:rsid w:val="0013196D"/>
    <w:rsid w:val="001418E4"/>
    <w:rsid w:val="0014363F"/>
    <w:rsid w:val="001452C2"/>
    <w:rsid w:val="001458B2"/>
    <w:rsid w:val="00151532"/>
    <w:rsid w:val="00151C28"/>
    <w:rsid w:val="00157709"/>
    <w:rsid w:val="00157C8E"/>
    <w:rsid w:val="001778D6"/>
    <w:rsid w:val="001A12BE"/>
    <w:rsid w:val="001A33F3"/>
    <w:rsid w:val="001A4C83"/>
    <w:rsid w:val="001A6DDB"/>
    <w:rsid w:val="001D1399"/>
    <w:rsid w:val="001E1BCF"/>
    <w:rsid w:val="001F1882"/>
    <w:rsid w:val="001F2B4C"/>
    <w:rsid w:val="001F3B03"/>
    <w:rsid w:val="00200743"/>
    <w:rsid w:val="00204E4E"/>
    <w:rsid w:val="00211B6E"/>
    <w:rsid w:val="0021435E"/>
    <w:rsid w:val="0021750A"/>
    <w:rsid w:val="0022025F"/>
    <w:rsid w:val="00222BAA"/>
    <w:rsid w:val="00222E8B"/>
    <w:rsid w:val="00230405"/>
    <w:rsid w:val="002319A7"/>
    <w:rsid w:val="0023315B"/>
    <w:rsid w:val="00237634"/>
    <w:rsid w:val="002443CB"/>
    <w:rsid w:val="00250212"/>
    <w:rsid w:val="00252C41"/>
    <w:rsid w:val="0025328D"/>
    <w:rsid w:val="002552D4"/>
    <w:rsid w:val="00262CDC"/>
    <w:rsid w:val="00262FEA"/>
    <w:rsid w:val="002806D4"/>
    <w:rsid w:val="0029187E"/>
    <w:rsid w:val="0029208D"/>
    <w:rsid w:val="002920BF"/>
    <w:rsid w:val="002927C8"/>
    <w:rsid w:val="002B0BE1"/>
    <w:rsid w:val="002B58AE"/>
    <w:rsid w:val="002B69BB"/>
    <w:rsid w:val="002D63A7"/>
    <w:rsid w:val="002E04BF"/>
    <w:rsid w:val="002E4B31"/>
    <w:rsid w:val="002E50EA"/>
    <w:rsid w:val="002F3E18"/>
    <w:rsid w:val="002F62E5"/>
    <w:rsid w:val="003007EC"/>
    <w:rsid w:val="003066D0"/>
    <w:rsid w:val="00307886"/>
    <w:rsid w:val="00312C7F"/>
    <w:rsid w:val="00316C37"/>
    <w:rsid w:val="0032259A"/>
    <w:rsid w:val="00327312"/>
    <w:rsid w:val="0033243D"/>
    <w:rsid w:val="00336FA4"/>
    <w:rsid w:val="003440E3"/>
    <w:rsid w:val="00351FDC"/>
    <w:rsid w:val="0035216D"/>
    <w:rsid w:val="00352A11"/>
    <w:rsid w:val="00355C32"/>
    <w:rsid w:val="00362489"/>
    <w:rsid w:val="003905FB"/>
    <w:rsid w:val="003B3763"/>
    <w:rsid w:val="003B4214"/>
    <w:rsid w:val="003C606B"/>
    <w:rsid w:val="003C658A"/>
    <w:rsid w:val="003D3826"/>
    <w:rsid w:val="003D5959"/>
    <w:rsid w:val="00422C47"/>
    <w:rsid w:val="0043749E"/>
    <w:rsid w:val="00446D53"/>
    <w:rsid w:val="0046009B"/>
    <w:rsid w:val="0047028C"/>
    <w:rsid w:val="004730FF"/>
    <w:rsid w:val="00477CC4"/>
    <w:rsid w:val="004817FB"/>
    <w:rsid w:val="00482421"/>
    <w:rsid w:val="00482DB3"/>
    <w:rsid w:val="004901C5"/>
    <w:rsid w:val="004921A7"/>
    <w:rsid w:val="004C0337"/>
    <w:rsid w:val="004C4FA0"/>
    <w:rsid w:val="004D45CA"/>
    <w:rsid w:val="004F2347"/>
    <w:rsid w:val="00507266"/>
    <w:rsid w:val="005138AB"/>
    <w:rsid w:val="00515B1F"/>
    <w:rsid w:val="00520340"/>
    <w:rsid w:val="00532780"/>
    <w:rsid w:val="00533E0C"/>
    <w:rsid w:val="005404FB"/>
    <w:rsid w:val="0054068B"/>
    <w:rsid w:val="00542F18"/>
    <w:rsid w:val="00543309"/>
    <w:rsid w:val="00546B8A"/>
    <w:rsid w:val="005509AC"/>
    <w:rsid w:val="00561FC0"/>
    <w:rsid w:val="00562C98"/>
    <w:rsid w:val="00563DD7"/>
    <w:rsid w:val="005729CC"/>
    <w:rsid w:val="00585910"/>
    <w:rsid w:val="00587773"/>
    <w:rsid w:val="005A03A2"/>
    <w:rsid w:val="005C630C"/>
    <w:rsid w:val="005E5DCC"/>
    <w:rsid w:val="005E682E"/>
    <w:rsid w:val="005E7D4E"/>
    <w:rsid w:val="005F3C5A"/>
    <w:rsid w:val="005F4A4B"/>
    <w:rsid w:val="005F5D1C"/>
    <w:rsid w:val="005F6840"/>
    <w:rsid w:val="005F6C25"/>
    <w:rsid w:val="0061252A"/>
    <w:rsid w:val="006411AB"/>
    <w:rsid w:val="00643C57"/>
    <w:rsid w:val="00646832"/>
    <w:rsid w:val="006477C7"/>
    <w:rsid w:val="00671BC3"/>
    <w:rsid w:val="00680DA9"/>
    <w:rsid w:val="00683C17"/>
    <w:rsid w:val="00684637"/>
    <w:rsid w:val="00694762"/>
    <w:rsid w:val="006A65F4"/>
    <w:rsid w:val="006B0308"/>
    <w:rsid w:val="006B2E50"/>
    <w:rsid w:val="006B5CF1"/>
    <w:rsid w:val="006C177D"/>
    <w:rsid w:val="006C77FD"/>
    <w:rsid w:val="006C7831"/>
    <w:rsid w:val="006C7EB1"/>
    <w:rsid w:val="006D3136"/>
    <w:rsid w:val="006D65BE"/>
    <w:rsid w:val="006F0799"/>
    <w:rsid w:val="006F1FF0"/>
    <w:rsid w:val="006F5FC1"/>
    <w:rsid w:val="00705D33"/>
    <w:rsid w:val="00722BAC"/>
    <w:rsid w:val="0072361A"/>
    <w:rsid w:val="007237D3"/>
    <w:rsid w:val="0073177E"/>
    <w:rsid w:val="00742AF2"/>
    <w:rsid w:val="007445E5"/>
    <w:rsid w:val="00745236"/>
    <w:rsid w:val="0074642C"/>
    <w:rsid w:val="00747D3F"/>
    <w:rsid w:val="007641FE"/>
    <w:rsid w:val="0076592F"/>
    <w:rsid w:val="00765BC6"/>
    <w:rsid w:val="00765EEE"/>
    <w:rsid w:val="00766A01"/>
    <w:rsid w:val="00776F23"/>
    <w:rsid w:val="00777E73"/>
    <w:rsid w:val="007842F1"/>
    <w:rsid w:val="0079133D"/>
    <w:rsid w:val="007B2FA1"/>
    <w:rsid w:val="007B647A"/>
    <w:rsid w:val="007C581A"/>
    <w:rsid w:val="007C7688"/>
    <w:rsid w:val="007D1693"/>
    <w:rsid w:val="007E087F"/>
    <w:rsid w:val="007E67D4"/>
    <w:rsid w:val="007E6A47"/>
    <w:rsid w:val="007E6DC5"/>
    <w:rsid w:val="007F0006"/>
    <w:rsid w:val="007F548E"/>
    <w:rsid w:val="007F695C"/>
    <w:rsid w:val="00802084"/>
    <w:rsid w:val="00805896"/>
    <w:rsid w:val="00807170"/>
    <w:rsid w:val="0080760A"/>
    <w:rsid w:val="00817DC9"/>
    <w:rsid w:val="00820D83"/>
    <w:rsid w:val="00831AC7"/>
    <w:rsid w:val="008410F1"/>
    <w:rsid w:val="00850833"/>
    <w:rsid w:val="0085250C"/>
    <w:rsid w:val="00860FB0"/>
    <w:rsid w:val="008651DA"/>
    <w:rsid w:val="00883BF4"/>
    <w:rsid w:val="00896148"/>
    <w:rsid w:val="008A6B33"/>
    <w:rsid w:val="008B0B16"/>
    <w:rsid w:val="008B293F"/>
    <w:rsid w:val="008B5CAC"/>
    <w:rsid w:val="008C72F8"/>
    <w:rsid w:val="008D3923"/>
    <w:rsid w:val="008E0002"/>
    <w:rsid w:val="008E59DE"/>
    <w:rsid w:val="008E6779"/>
    <w:rsid w:val="008F5BE4"/>
    <w:rsid w:val="008F74C0"/>
    <w:rsid w:val="0091506E"/>
    <w:rsid w:val="00916070"/>
    <w:rsid w:val="009223E2"/>
    <w:rsid w:val="0092586B"/>
    <w:rsid w:val="00940706"/>
    <w:rsid w:val="00942BFA"/>
    <w:rsid w:val="00943755"/>
    <w:rsid w:val="009449F5"/>
    <w:rsid w:val="0095422E"/>
    <w:rsid w:val="009613A4"/>
    <w:rsid w:val="009701A8"/>
    <w:rsid w:val="00970A8A"/>
    <w:rsid w:val="00977209"/>
    <w:rsid w:val="00985E84"/>
    <w:rsid w:val="00994116"/>
    <w:rsid w:val="00997B69"/>
    <w:rsid w:val="009B6471"/>
    <w:rsid w:val="009C3071"/>
    <w:rsid w:val="009C7E98"/>
    <w:rsid w:val="009D0560"/>
    <w:rsid w:val="009E1642"/>
    <w:rsid w:val="009E4F96"/>
    <w:rsid w:val="00A16EA1"/>
    <w:rsid w:val="00A26FDC"/>
    <w:rsid w:val="00A30215"/>
    <w:rsid w:val="00A313CE"/>
    <w:rsid w:val="00A33884"/>
    <w:rsid w:val="00A41153"/>
    <w:rsid w:val="00A43162"/>
    <w:rsid w:val="00A55DA1"/>
    <w:rsid w:val="00A57783"/>
    <w:rsid w:val="00A62484"/>
    <w:rsid w:val="00A639C9"/>
    <w:rsid w:val="00A64314"/>
    <w:rsid w:val="00A71295"/>
    <w:rsid w:val="00A71C3E"/>
    <w:rsid w:val="00A73EB7"/>
    <w:rsid w:val="00A82351"/>
    <w:rsid w:val="00A95A96"/>
    <w:rsid w:val="00A975C0"/>
    <w:rsid w:val="00AA499E"/>
    <w:rsid w:val="00AA6BFA"/>
    <w:rsid w:val="00AB1051"/>
    <w:rsid w:val="00AC18B5"/>
    <w:rsid w:val="00AD7956"/>
    <w:rsid w:val="00AE1C41"/>
    <w:rsid w:val="00AE26FF"/>
    <w:rsid w:val="00AF45AE"/>
    <w:rsid w:val="00B0100C"/>
    <w:rsid w:val="00B11C9E"/>
    <w:rsid w:val="00B206E0"/>
    <w:rsid w:val="00B2368C"/>
    <w:rsid w:val="00B32039"/>
    <w:rsid w:val="00B341CC"/>
    <w:rsid w:val="00B431DB"/>
    <w:rsid w:val="00B45C5F"/>
    <w:rsid w:val="00B56EE9"/>
    <w:rsid w:val="00B65B2D"/>
    <w:rsid w:val="00B66DE4"/>
    <w:rsid w:val="00B73476"/>
    <w:rsid w:val="00B75EF9"/>
    <w:rsid w:val="00B81A07"/>
    <w:rsid w:val="00B90D38"/>
    <w:rsid w:val="00B913B9"/>
    <w:rsid w:val="00B91F7C"/>
    <w:rsid w:val="00BA7ADD"/>
    <w:rsid w:val="00BB182D"/>
    <w:rsid w:val="00BB696C"/>
    <w:rsid w:val="00BC0BAF"/>
    <w:rsid w:val="00BC3471"/>
    <w:rsid w:val="00BC3F9A"/>
    <w:rsid w:val="00BD52EF"/>
    <w:rsid w:val="00BD5D75"/>
    <w:rsid w:val="00BE3BC2"/>
    <w:rsid w:val="00BE3CE5"/>
    <w:rsid w:val="00BE6683"/>
    <w:rsid w:val="00C12921"/>
    <w:rsid w:val="00C15984"/>
    <w:rsid w:val="00C255DF"/>
    <w:rsid w:val="00C319E5"/>
    <w:rsid w:val="00C34DE4"/>
    <w:rsid w:val="00C46FEF"/>
    <w:rsid w:val="00C577AE"/>
    <w:rsid w:val="00C61328"/>
    <w:rsid w:val="00C72F31"/>
    <w:rsid w:val="00C758DD"/>
    <w:rsid w:val="00C760C4"/>
    <w:rsid w:val="00CA12B3"/>
    <w:rsid w:val="00CC51B9"/>
    <w:rsid w:val="00CF2835"/>
    <w:rsid w:val="00CF67E2"/>
    <w:rsid w:val="00D030B2"/>
    <w:rsid w:val="00D101B5"/>
    <w:rsid w:val="00D12140"/>
    <w:rsid w:val="00D14841"/>
    <w:rsid w:val="00D23F8B"/>
    <w:rsid w:val="00D2582C"/>
    <w:rsid w:val="00D373C2"/>
    <w:rsid w:val="00D428D4"/>
    <w:rsid w:val="00D45219"/>
    <w:rsid w:val="00D60FF7"/>
    <w:rsid w:val="00D65A46"/>
    <w:rsid w:val="00D662F9"/>
    <w:rsid w:val="00D7283F"/>
    <w:rsid w:val="00D833D7"/>
    <w:rsid w:val="00D84481"/>
    <w:rsid w:val="00D859CC"/>
    <w:rsid w:val="00D902FA"/>
    <w:rsid w:val="00DA3A4D"/>
    <w:rsid w:val="00DA50C6"/>
    <w:rsid w:val="00DA6566"/>
    <w:rsid w:val="00DB2721"/>
    <w:rsid w:val="00DD1AF1"/>
    <w:rsid w:val="00DE777D"/>
    <w:rsid w:val="00DF3CCE"/>
    <w:rsid w:val="00E016EF"/>
    <w:rsid w:val="00E03670"/>
    <w:rsid w:val="00E03EDD"/>
    <w:rsid w:val="00E058EC"/>
    <w:rsid w:val="00E15D98"/>
    <w:rsid w:val="00E20B25"/>
    <w:rsid w:val="00E24994"/>
    <w:rsid w:val="00E35059"/>
    <w:rsid w:val="00E3526F"/>
    <w:rsid w:val="00E42E64"/>
    <w:rsid w:val="00E42F57"/>
    <w:rsid w:val="00E44600"/>
    <w:rsid w:val="00E52869"/>
    <w:rsid w:val="00E5740F"/>
    <w:rsid w:val="00E70D98"/>
    <w:rsid w:val="00E87BE7"/>
    <w:rsid w:val="00EA19AA"/>
    <w:rsid w:val="00EA33D2"/>
    <w:rsid w:val="00EA3F91"/>
    <w:rsid w:val="00EA523D"/>
    <w:rsid w:val="00EC2E4E"/>
    <w:rsid w:val="00EC3964"/>
    <w:rsid w:val="00EC5090"/>
    <w:rsid w:val="00EC6680"/>
    <w:rsid w:val="00ED33CD"/>
    <w:rsid w:val="00ED79C7"/>
    <w:rsid w:val="00EE41D6"/>
    <w:rsid w:val="00EE5C03"/>
    <w:rsid w:val="00EE6040"/>
    <w:rsid w:val="00EE7C23"/>
    <w:rsid w:val="00F005A4"/>
    <w:rsid w:val="00F02C87"/>
    <w:rsid w:val="00F124BA"/>
    <w:rsid w:val="00F1263F"/>
    <w:rsid w:val="00F2151B"/>
    <w:rsid w:val="00F2477F"/>
    <w:rsid w:val="00F37FAD"/>
    <w:rsid w:val="00F424D4"/>
    <w:rsid w:val="00F514A2"/>
    <w:rsid w:val="00F7017C"/>
    <w:rsid w:val="00F726FB"/>
    <w:rsid w:val="00F75933"/>
    <w:rsid w:val="00F7609E"/>
    <w:rsid w:val="00F801C2"/>
    <w:rsid w:val="00F81518"/>
    <w:rsid w:val="00F81970"/>
    <w:rsid w:val="00F845AF"/>
    <w:rsid w:val="00F850DD"/>
    <w:rsid w:val="00F86303"/>
    <w:rsid w:val="00F91C09"/>
    <w:rsid w:val="00FA2011"/>
    <w:rsid w:val="00FB416C"/>
    <w:rsid w:val="00FC4363"/>
    <w:rsid w:val="00FC7067"/>
    <w:rsid w:val="00FD05E3"/>
    <w:rsid w:val="00FD3E4B"/>
    <w:rsid w:val="00FD4FDF"/>
    <w:rsid w:val="00FD64A0"/>
    <w:rsid w:val="00FE063C"/>
    <w:rsid w:val="00FE62B4"/>
    <w:rsid w:val="00FE6E1A"/>
    <w:rsid w:val="00FE76A2"/>
    <w:rsid w:val="00FF2D09"/>
    <w:rsid w:val="00FF4248"/>
    <w:rsid w:val="00FF687F"/>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99CF9"/>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14</Pages>
  <Words>5602</Words>
  <Characters>31933</Characters>
  <Application>Microsoft Office Word</Application>
  <DocSecurity>0</DocSecurity>
  <Lines>266</Lines>
  <Paragraphs>74</Paragraphs>
  <ScaleCrop>false</ScaleCrop>
  <Company/>
  <LinksUpToDate>false</LinksUpToDate>
  <CharactersWithSpaces>37461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salesforceId:ee3e54e3-6a57-4be7-84b8-dd7e75630192</dc:subject>
  <dc:creator>O'Donoghue, Ruaridh</dc:creator>
  <cp:keywords/>
  <dc:description/>
  <cp:lastModifiedBy>Smith, Adrian</cp:lastModifiedBy>
  <cp:revision>13</cp:revision>
  <dcterms:created xsi:type="dcterms:W3CDTF">2026-07-21T09:56:00Z</dcterms:created>
  <dcterms:modified xsi:type="dcterms:W3CDTF">2026-07-21T10:52:00Z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069Q300000QpdEtIAJ</vt:lpwstr>
  </property>
</Properties>
</file>