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9EFC1" w14:textId="77777777" w:rsidR="00F7609E" w:rsidRPr="00AF4867" w:rsidRDefault="00097010" w:rsidP="00A4778D">
      <w:pPr>
        <w:jc w:val="both"/>
        <w:rPr>
          <w:rFonts w:ascii="Arial" w:hAnsi="Arial" w:cs="Arial"/>
          <w:b/>
          <w:bCs/>
          <w:sz w:val="22"/>
          <w:szCs w:val="22"/>
        </w:rPr>
      </w:pPr>
      <w:r w:rsidRPr="00AF4867">
        <w:rPr>
          <w:rFonts w:ascii="Arial" w:hAnsi="Arial" w:cs="Arial"/>
          <w:b/>
          <w:bCs/>
          <w:sz w:val="22"/>
          <w:szCs w:val="22"/>
        </w:rPr>
        <w:t xml:space="preserve">APPLICATION FOR </w:t>
      </w:r>
      <w:r w:rsidR="00E03670" w:rsidRPr="00AF4867">
        <w:rPr>
          <w:rFonts w:ascii="Arial" w:hAnsi="Arial" w:cs="Arial"/>
          <w:b/>
          <w:bCs/>
          <w:sz w:val="22"/>
          <w:szCs w:val="22"/>
        </w:rPr>
        <w:t>FULL-PLANNING PERMISSION</w:t>
      </w:r>
    </w:p>
    <w:p w14:paraId="3CDF7A02" w14:textId="77777777" w:rsidR="00097010" w:rsidRPr="00AF4867" w:rsidRDefault="00E03670" w:rsidP="00A4778D">
      <w:pPr>
        <w:jc w:val="both"/>
        <w:rPr>
          <w:rFonts w:ascii="Arial" w:hAnsi="Arial" w:cs="Arial"/>
          <w:b/>
          <w:bCs/>
          <w:sz w:val="22"/>
          <w:szCs w:val="22"/>
        </w:rPr>
      </w:pPr>
      <w:r w:rsidRPr="00AF4867">
        <w:rPr>
          <w:rFonts w:ascii="Arial" w:hAnsi="Arial" w:cs="Arial"/>
          <w:b/>
          <w:bCs/>
          <w:sz w:val="22"/>
          <w:szCs w:val="22"/>
        </w:rPr>
        <w:t>CASE OFFICER</w:t>
      </w:r>
      <w:r w:rsidR="00097010" w:rsidRPr="00AF4867">
        <w:rPr>
          <w:rFonts w:ascii="Arial" w:hAnsi="Arial" w:cs="Arial"/>
          <w:b/>
          <w:bCs/>
          <w:sz w:val="22"/>
          <w:szCs w:val="22"/>
        </w:rPr>
        <w:t xml:space="preserve"> REPORT</w:t>
      </w:r>
    </w:p>
    <w:p w14:paraId="64586FB9" w14:textId="77777777" w:rsidR="00683C17" w:rsidRPr="00AF4867" w:rsidRDefault="00683C17" w:rsidP="00A4778D">
      <w:pPr>
        <w:jc w:val="both"/>
        <w:rPr>
          <w:rFonts w:ascii="Arial" w:hAnsi="Arial" w:cs="Arial"/>
          <w:sz w:val="22"/>
          <w:szCs w:val="22"/>
        </w:rPr>
      </w:pPr>
    </w:p>
    <w:tbl>
      <w:tblPr>
        <w:tblStyle w:val="TableGrid"/>
        <w:tblW w:w="0" w:type="auto"/>
        <w:tblLook w:val="04A0" w:firstRow="1" w:lastRow="0" w:firstColumn="1" w:lastColumn="0" w:noHBand="0" w:noVBand="1"/>
      </w:tblPr>
      <w:tblGrid>
        <w:gridCol w:w="3681"/>
        <w:gridCol w:w="5335"/>
      </w:tblGrid>
      <w:tr w:rsidR="00477CC4" w:rsidRPr="00AF4867" w14:paraId="106EE682" w14:textId="77777777" w:rsidTr="47A0F66D">
        <w:tc>
          <w:tcPr>
            <w:tcW w:w="3681" w:type="dxa"/>
          </w:tcPr>
          <w:p w14:paraId="2FC2F39C" w14:textId="77777777" w:rsidR="00477CC4" w:rsidRPr="00AF4867" w:rsidRDefault="00477CC4" w:rsidP="00A4778D">
            <w:pPr>
              <w:jc w:val="both"/>
              <w:rPr>
                <w:rFonts w:ascii="Arial" w:hAnsi="Arial" w:cs="Arial"/>
                <w:b/>
                <w:bCs/>
                <w:sz w:val="22"/>
                <w:szCs w:val="22"/>
              </w:rPr>
            </w:pPr>
            <w:r w:rsidRPr="00AF4867">
              <w:rPr>
                <w:rFonts w:ascii="Arial" w:hAnsi="Arial" w:cs="Arial"/>
                <w:b/>
                <w:bCs/>
                <w:sz w:val="22"/>
                <w:szCs w:val="22"/>
              </w:rPr>
              <w:t>APPLICATION REFERENCE:</w:t>
            </w:r>
          </w:p>
        </w:tc>
        <w:tc>
          <w:tcPr>
            <w:tcW w:w="5335" w:type="dxa"/>
          </w:tcPr>
          <w:p w14:paraId="6508749F" w14:textId="77777777" w:rsidR="00477CC4" w:rsidRPr="00AF4867" w:rsidRDefault="00151532" w:rsidP="00A4778D">
            <w:pPr>
              <w:jc w:val="both"/>
              <w:rPr>
                <w:rFonts w:ascii="Arial" w:hAnsi="Arial" w:cs="Arial"/>
                <w:sz w:val="22"/>
                <w:szCs w:val="22"/>
              </w:rPr>
            </w:pPr>
            <w:r w:rsidRPr="00AF4867">
              <w:rPr>
                <w:rFonts w:ascii="Arial" w:hAnsi="Arial" w:cs="Arial"/>
                <w:sz w:val="22"/>
                <w:szCs w:val="22"/>
              </w:rPr>
              <w:t>PL/2026/01605</w:t>
            </w:r>
          </w:p>
        </w:tc>
      </w:tr>
      <w:tr w:rsidR="00477CC4" w:rsidRPr="00AF4867" w14:paraId="4E310C2E" w14:textId="77777777" w:rsidTr="47A0F66D">
        <w:tc>
          <w:tcPr>
            <w:tcW w:w="3681" w:type="dxa"/>
          </w:tcPr>
          <w:p w14:paraId="098DCE8A" w14:textId="77777777" w:rsidR="00477CC4" w:rsidRPr="00AF4867" w:rsidRDefault="00477CC4" w:rsidP="00A4778D">
            <w:pPr>
              <w:jc w:val="both"/>
              <w:rPr>
                <w:rFonts w:ascii="Arial" w:hAnsi="Arial" w:cs="Arial"/>
                <w:b/>
                <w:bCs/>
                <w:sz w:val="22"/>
                <w:szCs w:val="22"/>
              </w:rPr>
            </w:pPr>
            <w:r w:rsidRPr="00AF4867">
              <w:rPr>
                <w:rFonts w:ascii="Arial" w:hAnsi="Arial" w:cs="Arial"/>
                <w:b/>
                <w:bCs/>
                <w:sz w:val="22"/>
                <w:szCs w:val="22"/>
              </w:rPr>
              <w:t>APPLICATION TYPE:</w:t>
            </w:r>
          </w:p>
        </w:tc>
        <w:tc>
          <w:tcPr>
            <w:tcW w:w="5335" w:type="dxa"/>
          </w:tcPr>
          <w:p w14:paraId="20393849" w14:textId="77777777" w:rsidR="00477CC4" w:rsidRPr="00AF4867" w:rsidRDefault="00151532" w:rsidP="00A4778D">
            <w:pPr>
              <w:jc w:val="both"/>
              <w:rPr>
                <w:rFonts w:ascii="Arial" w:hAnsi="Arial" w:cs="Arial"/>
                <w:sz w:val="22"/>
                <w:szCs w:val="22"/>
              </w:rPr>
            </w:pPr>
            <w:r w:rsidRPr="00AF4867">
              <w:rPr>
                <w:rFonts w:ascii="Arial" w:hAnsi="Arial" w:cs="Arial"/>
                <w:sz w:val="22"/>
                <w:szCs w:val="22"/>
              </w:rPr>
              <w:t>Full planning permission</w:t>
            </w:r>
          </w:p>
        </w:tc>
      </w:tr>
      <w:tr w:rsidR="00477CC4" w:rsidRPr="00AF4867" w14:paraId="11920B62" w14:textId="77777777" w:rsidTr="47A0F66D">
        <w:tc>
          <w:tcPr>
            <w:tcW w:w="3681" w:type="dxa"/>
          </w:tcPr>
          <w:p w14:paraId="4AAD1B60" w14:textId="77777777" w:rsidR="00477CC4" w:rsidRPr="00AF4867" w:rsidRDefault="00477CC4" w:rsidP="00A4778D">
            <w:pPr>
              <w:jc w:val="both"/>
              <w:rPr>
                <w:rFonts w:ascii="Arial" w:hAnsi="Arial" w:cs="Arial"/>
                <w:b/>
                <w:bCs/>
                <w:sz w:val="22"/>
                <w:szCs w:val="22"/>
              </w:rPr>
            </w:pPr>
            <w:r w:rsidRPr="00AF4867">
              <w:rPr>
                <w:rFonts w:ascii="Arial" w:hAnsi="Arial" w:cs="Arial"/>
                <w:b/>
                <w:bCs/>
                <w:sz w:val="22"/>
                <w:szCs w:val="22"/>
              </w:rPr>
              <w:t>SITE ADDRESS:</w:t>
            </w:r>
          </w:p>
        </w:tc>
        <w:tc>
          <w:tcPr>
            <w:tcW w:w="5335" w:type="dxa"/>
          </w:tcPr>
          <w:p w14:paraId="6E000378" w14:textId="77777777" w:rsidR="00477CC4" w:rsidRPr="00AF4867" w:rsidRDefault="00151532" w:rsidP="00A4778D">
            <w:pPr>
              <w:jc w:val="both"/>
              <w:rPr>
                <w:rFonts w:ascii="Arial" w:hAnsi="Arial" w:cs="Arial"/>
                <w:sz w:val="22"/>
                <w:szCs w:val="22"/>
              </w:rPr>
            </w:pPr>
            <w:r w:rsidRPr="00AF4867">
              <w:rPr>
                <w:rFonts w:ascii="Arial" w:hAnsi="Arial" w:cs="Arial"/>
                <w:sz w:val="22"/>
                <w:szCs w:val="22"/>
              </w:rPr>
              <w:t>Charnage Quarry, Mere, Warminster, BA12 6AP</w:t>
            </w:r>
          </w:p>
        </w:tc>
      </w:tr>
      <w:tr w:rsidR="00477CC4" w:rsidRPr="00AF4867" w14:paraId="1457F583" w14:textId="77777777" w:rsidTr="47A0F66D">
        <w:tc>
          <w:tcPr>
            <w:tcW w:w="3681" w:type="dxa"/>
          </w:tcPr>
          <w:p w14:paraId="2ACB5A96" w14:textId="77777777" w:rsidR="00477CC4" w:rsidRPr="00AF4867" w:rsidRDefault="00477CC4" w:rsidP="00A4778D">
            <w:pPr>
              <w:jc w:val="both"/>
              <w:rPr>
                <w:rFonts w:ascii="Arial" w:hAnsi="Arial" w:cs="Arial"/>
                <w:b/>
                <w:bCs/>
                <w:sz w:val="22"/>
                <w:szCs w:val="22"/>
              </w:rPr>
            </w:pPr>
            <w:r w:rsidRPr="00AF4867">
              <w:rPr>
                <w:rFonts w:ascii="Arial" w:hAnsi="Arial" w:cs="Arial"/>
                <w:b/>
                <w:bCs/>
                <w:sz w:val="22"/>
                <w:szCs w:val="22"/>
              </w:rPr>
              <w:t>DEVELOPMENT DESCRIPTION:</w:t>
            </w:r>
          </w:p>
        </w:tc>
        <w:tc>
          <w:tcPr>
            <w:tcW w:w="5335" w:type="dxa"/>
          </w:tcPr>
          <w:p w14:paraId="565EF7DE" w14:textId="77777777" w:rsidR="00477CC4" w:rsidRPr="00AF4867" w:rsidRDefault="00151532" w:rsidP="00A4778D">
            <w:pPr>
              <w:jc w:val="both"/>
              <w:rPr>
                <w:rFonts w:ascii="Arial" w:hAnsi="Arial" w:cs="Arial"/>
                <w:sz w:val="22"/>
                <w:szCs w:val="22"/>
              </w:rPr>
            </w:pPr>
            <w:r w:rsidRPr="00AF4867">
              <w:rPr>
                <w:rFonts w:ascii="Arial" w:hAnsi="Arial" w:cs="Arial"/>
                <w:sz w:val="22"/>
                <w:szCs w:val="22"/>
              </w:rPr>
              <w:t>Installation of four temporarily  portable cabins (including security, office, welfare and rest rooms units) ranging in size  from 4.8m to 12m in length to support essential site operations</w:t>
            </w:r>
          </w:p>
        </w:tc>
      </w:tr>
      <w:tr w:rsidR="00477CC4" w:rsidRPr="00AF4867" w14:paraId="4D524EE0" w14:textId="77777777" w:rsidTr="47A0F66D">
        <w:tc>
          <w:tcPr>
            <w:tcW w:w="3681" w:type="dxa"/>
          </w:tcPr>
          <w:p w14:paraId="0D7271B8" w14:textId="77777777" w:rsidR="00477CC4" w:rsidRPr="00AF4867" w:rsidRDefault="00477CC4" w:rsidP="00A4778D">
            <w:pPr>
              <w:jc w:val="both"/>
              <w:rPr>
                <w:rFonts w:ascii="Arial" w:hAnsi="Arial" w:cs="Arial"/>
                <w:b/>
                <w:bCs/>
                <w:sz w:val="22"/>
                <w:szCs w:val="22"/>
              </w:rPr>
            </w:pPr>
            <w:r w:rsidRPr="00AF4867">
              <w:rPr>
                <w:rFonts w:ascii="Arial" w:hAnsi="Arial" w:cs="Arial"/>
                <w:b/>
                <w:bCs/>
                <w:sz w:val="22"/>
                <w:szCs w:val="22"/>
              </w:rPr>
              <w:t>RECOMMENDATION:</w:t>
            </w:r>
          </w:p>
        </w:tc>
        <w:tc>
          <w:tcPr>
            <w:tcW w:w="5335" w:type="dxa"/>
          </w:tcPr>
          <w:p w14:paraId="7A814C20" w14:textId="77777777" w:rsidR="00477CC4" w:rsidRPr="00AF4867" w:rsidRDefault="00151532" w:rsidP="00A4778D">
            <w:pPr>
              <w:jc w:val="both"/>
              <w:rPr>
                <w:rFonts w:ascii="Arial" w:hAnsi="Arial" w:cs="Arial"/>
                <w:sz w:val="22"/>
                <w:szCs w:val="22"/>
              </w:rPr>
            </w:pPr>
            <w:r w:rsidRPr="00AF4867">
              <w:rPr>
                <w:rFonts w:ascii="Arial" w:hAnsi="Arial" w:cs="Arial"/>
                <w:sz w:val="22"/>
                <w:szCs w:val="22"/>
              </w:rPr>
              <w:t>Refuse</w:t>
            </w:r>
          </w:p>
        </w:tc>
      </w:tr>
    </w:tbl>
    <w:p w14:paraId="278B42B7" w14:textId="77777777" w:rsidR="00B52D30" w:rsidRPr="00AF4867" w:rsidRDefault="00B52D30" w:rsidP="00A4778D">
      <w:pPr>
        <w:jc w:val="both"/>
        <w:rPr>
          <w:rFonts w:ascii="Arial" w:hAnsi="Arial" w:cs="Arial"/>
          <w:sz w:val="22"/>
          <w:szCs w:val="22"/>
        </w:rPr>
      </w:pPr>
    </w:p>
    <w:p w14:paraId="0BC9987B" w14:textId="77777777" w:rsidR="00683C17" w:rsidRPr="00AF4867" w:rsidRDefault="00683C17" w:rsidP="00A4778D">
      <w:pPr>
        <w:jc w:val="both"/>
        <w:outlineLvl w:val="2"/>
        <w:rPr>
          <w:rFonts w:ascii="Arial" w:hAnsi="Arial" w:cs="Arial"/>
          <w:b/>
          <w:bCs/>
          <w:sz w:val="22"/>
          <w:szCs w:val="22"/>
        </w:rPr>
      </w:pPr>
      <w:r w:rsidRPr="00AF4867">
        <w:rPr>
          <w:rFonts w:ascii="Arial" w:hAnsi="Arial" w:cs="Arial"/>
          <w:b/>
          <w:bCs/>
          <w:sz w:val="22"/>
          <w:szCs w:val="22"/>
        </w:rPr>
        <w:t>SITE DESCRIPTION</w:t>
      </w:r>
      <w:r w:rsidR="00F1263F" w:rsidRPr="00AF4867">
        <w:rPr>
          <w:rFonts w:ascii="Arial" w:hAnsi="Arial" w:cs="Arial"/>
          <w:b/>
          <w:bCs/>
          <w:sz w:val="22"/>
          <w:szCs w:val="22"/>
        </w:rPr>
        <w:t>/CONTEXT</w:t>
      </w:r>
    </w:p>
    <w:p w14:paraId="6BE01F93" w14:textId="77777777" w:rsidR="00C62F64" w:rsidRPr="00AF4867" w:rsidRDefault="00C62F64" w:rsidP="00A4778D">
      <w:pPr>
        <w:jc w:val="both"/>
        <w:outlineLvl w:val="2"/>
        <w:rPr>
          <w:rFonts w:ascii="Arial" w:hAnsi="Arial" w:cs="Arial"/>
          <w:b/>
          <w:bCs/>
          <w:sz w:val="22"/>
          <w:szCs w:val="22"/>
        </w:rPr>
      </w:pPr>
    </w:p>
    <w:p w14:paraId="70F479D2" w14:textId="4C25646F" w:rsidR="00C62F64" w:rsidRPr="00AF4867" w:rsidRDefault="00C62F64" w:rsidP="00A4778D">
      <w:pPr>
        <w:jc w:val="both"/>
        <w:outlineLvl w:val="2"/>
        <w:rPr>
          <w:rFonts w:ascii="Arial" w:hAnsi="Arial" w:cs="Arial"/>
          <w:sz w:val="22"/>
          <w:szCs w:val="22"/>
        </w:rPr>
      </w:pPr>
      <w:r w:rsidRPr="00AF4867">
        <w:rPr>
          <w:rFonts w:ascii="Arial" w:hAnsi="Arial" w:cs="Arial"/>
          <w:sz w:val="22"/>
          <w:szCs w:val="22"/>
        </w:rPr>
        <w:t>The application site relates to Charnage Quarry</w:t>
      </w:r>
      <w:r w:rsidR="00AC1749" w:rsidRPr="00AF4867">
        <w:rPr>
          <w:rFonts w:ascii="Arial" w:hAnsi="Arial" w:cs="Arial"/>
          <w:sz w:val="22"/>
          <w:szCs w:val="22"/>
        </w:rPr>
        <w:t xml:space="preserve"> also known as Charnage Down Chalk Pit,</w:t>
      </w:r>
      <w:r w:rsidRPr="00AF4867">
        <w:rPr>
          <w:rFonts w:ascii="Arial" w:hAnsi="Arial" w:cs="Arial"/>
          <w:sz w:val="22"/>
          <w:szCs w:val="22"/>
        </w:rPr>
        <w:t xml:space="preserve"> </w:t>
      </w:r>
      <w:r w:rsidR="00C75E6F" w:rsidRPr="00AF4867">
        <w:rPr>
          <w:rFonts w:ascii="Arial" w:hAnsi="Arial" w:cs="Arial"/>
          <w:sz w:val="22"/>
          <w:szCs w:val="22"/>
        </w:rPr>
        <w:t xml:space="preserve">an </w:t>
      </w:r>
      <w:r w:rsidR="00C6442D" w:rsidRPr="00AF4867">
        <w:rPr>
          <w:rFonts w:ascii="Arial" w:hAnsi="Arial" w:cs="Arial"/>
          <w:sz w:val="22"/>
          <w:szCs w:val="22"/>
        </w:rPr>
        <w:t>inactive</w:t>
      </w:r>
      <w:r w:rsidR="00C75E6F" w:rsidRPr="00AF4867">
        <w:rPr>
          <w:rFonts w:ascii="Arial" w:hAnsi="Arial" w:cs="Arial"/>
          <w:sz w:val="22"/>
          <w:szCs w:val="22"/>
        </w:rPr>
        <w:t xml:space="preserve"> chalk quarry located on the north side of the A303</w:t>
      </w:r>
      <w:r w:rsidR="00C6442D" w:rsidRPr="00AF4867">
        <w:rPr>
          <w:rFonts w:ascii="Arial" w:hAnsi="Arial" w:cs="Arial"/>
          <w:sz w:val="22"/>
          <w:szCs w:val="22"/>
        </w:rPr>
        <w:t xml:space="preserve"> approximately 2 km</w:t>
      </w:r>
      <w:r w:rsidR="00C75E6F" w:rsidRPr="00AF4867">
        <w:rPr>
          <w:rFonts w:ascii="Arial" w:hAnsi="Arial" w:cs="Arial"/>
          <w:sz w:val="22"/>
          <w:szCs w:val="22"/>
        </w:rPr>
        <w:t xml:space="preserve"> to the east of the</w:t>
      </w:r>
      <w:r w:rsidR="006B6A4C" w:rsidRPr="00AF4867">
        <w:rPr>
          <w:rFonts w:ascii="Arial" w:hAnsi="Arial" w:cs="Arial"/>
          <w:sz w:val="22"/>
          <w:szCs w:val="22"/>
        </w:rPr>
        <w:t xml:space="preserve"> settlement boundary of the local service centre of Mere as </w:t>
      </w:r>
      <w:r w:rsidR="00AD7304" w:rsidRPr="00AF4867">
        <w:rPr>
          <w:rFonts w:ascii="Arial" w:hAnsi="Arial" w:cs="Arial"/>
          <w:sz w:val="22"/>
          <w:szCs w:val="22"/>
        </w:rPr>
        <w:t>defined</w:t>
      </w:r>
      <w:r w:rsidR="006B6A4C" w:rsidRPr="00AF4867">
        <w:rPr>
          <w:rFonts w:ascii="Arial" w:hAnsi="Arial" w:cs="Arial"/>
          <w:sz w:val="22"/>
          <w:szCs w:val="22"/>
        </w:rPr>
        <w:t xml:space="preserve"> by </w:t>
      </w:r>
      <w:r w:rsidR="00AD7304" w:rsidRPr="00AF4867">
        <w:rPr>
          <w:rFonts w:ascii="Arial" w:hAnsi="Arial" w:cs="Arial"/>
          <w:sz w:val="22"/>
          <w:szCs w:val="22"/>
        </w:rPr>
        <w:t>core</w:t>
      </w:r>
      <w:r w:rsidR="006B6A4C" w:rsidRPr="00AF4867">
        <w:rPr>
          <w:rFonts w:ascii="Arial" w:hAnsi="Arial" w:cs="Arial"/>
          <w:sz w:val="22"/>
          <w:szCs w:val="22"/>
        </w:rPr>
        <w:t xml:space="preserve"> polices 1, 2 and 17 of the Wiltshire Core </w:t>
      </w:r>
      <w:r w:rsidR="00AD7304" w:rsidRPr="00AF4867">
        <w:rPr>
          <w:rFonts w:ascii="Arial" w:hAnsi="Arial" w:cs="Arial"/>
          <w:sz w:val="22"/>
          <w:szCs w:val="22"/>
        </w:rPr>
        <w:t>Strategy</w:t>
      </w:r>
      <w:r w:rsidR="006B6A4C" w:rsidRPr="00AF4867">
        <w:rPr>
          <w:rFonts w:ascii="Arial" w:hAnsi="Arial" w:cs="Arial"/>
          <w:sz w:val="22"/>
          <w:szCs w:val="22"/>
        </w:rPr>
        <w:t>.</w:t>
      </w:r>
      <w:r w:rsidR="003130B3" w:rsidRPr="00AF4867">
        <w:rPr>
          <w:rFonts w:ascii="Arial" w:hAnsi="Arial" w:cs="Arial"/>
          <w:sz w:val="22"/>
          <w:szCs w:val="22"/>
        </w:rPr>
        <w:t xml:space="preserve"> The site has an existing open sided </w:t>
      </w:r>
      <w:r w:rsidR="002D0E0C" w:rsidRPr="00AF4867">
        <w:rPr>
          <w:rFonts w:ascii="Arial" w:hAnsi="Arial" w:cs="Arial"/>
          <w:sz w:val="22"/>
          <w:szCs w:val="22"/>
        </w:rPr>
        <w:t xml:space="preserve">pitched roof building sited along the west boundary. </w:t>
      </w:r>
    </w:p>
    <w:p w14:paraId="30ADE078" w14:textId="77777777" w:rsidR="00382CE1" w:rsidRPr="00AF4867" w:rsidRDefault="00382CE1" w:rsidP="00A4778D">
      <w:pPr>
        <w:jc w:val="both"/>
        <w:outlineLvl w:val="2"/>
        <w:rPr>
          <w:rFonts w:ascii="Arial" w:hAnsi="Arial" w:cs="Arial"/>
          <w:b/>
          <w:bCs/>
          <w:sz w:val="22"/>
          <w:szCs w:val="22"/>
        </w:rPr>
      </w:pPr>
    </w:p>
    <w:p w14:paraId="3B6727F3" w14:textId="64D538B3" w:rsidR="00382CE1" w:rsidRPr="00AF4867" w:rsidRDefault="00382CE1" w:rsidP="00A4778D">
      <w:pPr>
        <w:jc w:val="both"/>
        <w:outlineLvl w:val="2"/>
        <w:rPr>
          <w:rFonts w:ascii="Arial" w:hAnsi="Arial" w:cs="Arial"/>
          <w:b/>
          <w:bCs/>
          <w:sz w:val="22"/>
          <w:szCs w:val="22"/>
        </w:rPr>
      </w:pPr>
      <w:r w:rsidRPr="00AF4867">
        <w:rPr>
          <w:rFonts w:ascii="Arial" w:hAnsi="Arial" w:cs="Arial"/>
          <w:b/>
          <w:bCs/>
          <w:noProof/>
          <w:sz w:val="22"/>
          <w:szCs w:val="22"/>
        </w:rPr>
        <w:drawing>
          <wp:inline distT="0" distB="0" distL="0" distR="0" wp14:anchorId="14602661" wp14:editId="070705DD">
            <wp:extent cx="2593084" cy="2565400"/>
            <wp:effectExtent l="0" t="0" r="0" b="6350"/>
            <wp:docPr id="873419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419033" name=""/>
                    <pic:cNvPicPr/>
                  </pic:nvPicPr>
                  <pic:blipFill>
                    <a:blip r:embed="rId8"/>
                    <a:stretch>
                      <a:fillRect/>
                    </a:stretch>
                  </pic:blipFill>
                  <pic:spPr>
                    <a:xfrm>
                      <a:off x="0" y="0"/>
                      <a:ext cx="2600023" cy="2572265"/>
                    </a:xfrm>
                    <a:prstGeom prst="rect">
                      <a:avLst/>
                    </a:prstGeom>
                  </pic:spPr>
                </pic:pic>
              </a:graphicData>
            </a:graphic>
          </wp:inline>
        </w:drawing>
      </w:r>
      <w:r w:rsidR="00E80931" w:rsidRPr="00AF4867">
        <w:rPr>
          <w:rFonts w:ascii="Arial" w:hAnsi="Arial" w:cs="Arial"/>
          <w:noProof/>
          <w:sz w:val="22"/>
          <w:szCs w:val="22"/>
          <w14:ligatures w14:val="standardContextual"/>
        </w:rPr>
        <w:t xml:space="preserve"> </w:t>
      </w:r>
      <w:r w:rsidR="00E80931" w:rsidRPr="00AF4867">
        <w:rPr>
          <w:rFonts w:ascii="Arial" w:hAnsi="Arial" w:cs="Arial"/>
          <w:b/>
          <w:bCs/>
          <w:sz w:val="22"/>
          <w:szCs w:val="22"/>
        </w:rPr>
        <w:t xml:space="preserve">      </w:t>
      </w:r>
      <w:r w:rsidR="00E80931" w:rsidRPr="00AF4867">
        <w:rPr>
          <w:rFonts w:ascii="Arial" w:hAnsi="Arial" w:cs="Arial"/>
          <w:b/>
          <w:bCs/>
          <w:noProof/>
          <w:sz w:val="22"/>
          <w:szCs w:val="22"/>
        </w:rPr>
        <w:drawing>
          <wp:inline distT="0" distB="0" distL="0" distR="0" wp14:anchorId="1A6EF99D" wp14:editId="6E7C17E7">
            <wp:extent cx="1990027" cy="2584450"/>
            <wp:effectExtent l="0" t="0" r="0" b="6350"/>
            <wp:docPr id="949244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244035" name=""/>
                    <pic:cNvPicPr/>
                  </pic:nvPicPr>
                  <pic:blipFill>
                    <a:blip r:embed="rId9"/>
                    <a:stretch>
                      <a:fillRect/>
                    </a:stretch>
                  </pic:blipFill>
                  <pic:spPr>
                    <a:xfrm>
                      <a:off x="0" y="0"/>
                      <a:ext cx="1997001" cy="2593507"/>
                    </a:xfrm>
                    <a:prstGeom prst="rect">
                      <a:avLst/>
                    </a:prstGeom>
                  </pic:spPr>
                </pic:pic>
              </a:graphicData>
            </a:graphic>
          </wp:inline>
        </w:drawing>
      </w:r>
    </w:p>
    <w:p w14:paraId="0232DD24" w14:textId="77777777" w:rsidR="00E80931" w:rsidRPr="00AF4867" w:rsidRDefault="00E80931" w:rsidP="00A4778D">
      <w:pPr>
        <w:jc w:val="both"/>
        <w:outlineLvl w:val="2"/>
        <w:rPr>
          <w:rFonts w:ascii="Arial" w:hAnsi="Arial" w:cs="Arial"/>
          <w:b/>
          <w:bCs/>
          <w:sz w:val="22"/>
          <w:szCs w:val="22"/>
        </w:rPr>
      </w:pPr>
    </w:p>
    <w:p w14:paraId="41DCB26C" w14:textId="3B345BD2" w:rsidR="00E03F1F" w:rsidRPr="00AF4867" w:rsidRDefault="00E80931" w:rsidP="00A4778D">
      <w:pPr>
        <w:jc w:val="both"/>
        <w:outlineLvl w:val="2"/>
        <w:rPr>
          <w:rFonts w:ascii="Arial" w:hAnsi="Arial" w:cs="Arial"/>
          <w:sz w:val="22"/>
          <w:szCs w:val="22"/>
        </w:rPr>
      </w:pPr>
      <w:r w:rsidRPr="00AF4867">
        <w:rPr>
          <w:rFonts w:ascii="Arial" w:hAnsi="Arial" w:cs="Arial"/>
          <w:sz w:val="22"/>
          <w:szCs w:val="22"/>
        </w:rPr>
        <w:t>The application site lies just outside of the</w:t>
      </w:r>
      <w:r w:rsidRPr="00AF4867">
        <w:rPr>
          <w:rFonts w:ascii="Arial" w:hAnsi="Arial" w:cs="Arial"/>
          <w:b/>
          <w:bCs/>
          <w:sz w:val="22"/>
          <w:szCs w:val="22"/>
        </w:rPr>
        <w:t xml:space="preserve"> </w:t>
      </w:r>
      <w:r w:rsidR="00742BFF" w:rsidRPr="00AF4867">
        <w:rPr>
          <w:rFonts w:ascii="Arial" w:hAnsi="Arial" w:cs="Arial"/>
          <w:sz w:val="22"/>
          <w:szCs w:val="22"/>
        </w:rPr>
        <w:t>Special Landscape Area (saved policy C6 of the Salisbury District Local Plan) shown as</w:t>
      </w:r>
      <w:r w:rsidR="00E03F1F" w:rsidRPr="00AF4867">
        <w:rPr>
          <w:rFonts w:ascii="Arial" w:hAnsi="Arial" w:cs="Arial"/>
          <w:sz w:val="22"/>
          <w:szCs w:val="22"/>
        </w:rPr>
        <w:t xml:space="preserve"> green wash/stripes on the map extract below; the site is located within the Cranborne Chase &amp; West Wiltshire Downs National Landscape.</w:t>
      </w:r>
    </w:p>
    <w:p w14:paraId="4AB59EB1" w14:textId="77777777" w:rsidR="00E03F1F" w:rsidRPr="00AF4867" w:rsidRDefault="00E03F1F" w:rsidP="00A4778D">
      <w:pPr>
        <w:jc w:val="both"/>
        <w:rPr>
          <w:rFonts w:ascii="Arial" w:hAnsi="Arial" w:cs="Arial"/>
          <w:color w:val="FF0000"/>
          <w:sz w:val="22"/>
          <w:szCs w:val="22"/>
        </w:rPr>
      </w:pPr>
    </w:p>
    <w:p w14:paraId="4777B7A0" w14:textId="3495D4C0" w:rsidR="00E80931" w:rsidRPr="00AF4867" w:rsidRDefault="00742BFF" w:rsidP="00A4778D">
      <w:pPr>
        <w:jc w:val="both"/>
        <w:outlineLvl w:val="2"/>
        <w:rPr>
          <w:rFonts w:ascii="Arial" w:hAnsi="Arial" w:cs="Arial"/>
          <w:b/>
          <w:bCs/>
          <w:sz w:val="22"/>
          <w:szCs w:val="22"/>
        </w:rPr>
      </w:pPr>
      <w:r w:rsidRPr="00AF4867">
        <w:rPr>
          <w:rFonts w:ascii="Arial" w:hAnsi="Arial" w:cs="Arial"/>
          <w:sz w:val="22"/>
          <w:szCs w:val="22"/>
        </w:rPr>
        <w:t>.</w:t>
      </w:r>
    </w:p>
    <w:p w14:paraId="2A43F78D" w14:textId="77777777" w:rsidR="00CB14E7" w:rsidRPr="00AF4867" w:rsidRDefault="00CB14E7" w:rsidP="00A4778D">
      <w:pPr>
        <w:jc w:val="both"/>
        <w:outlineLvl w:val="2"/>
        <w:rPr>
          <w:rFonts w:ascii="Arial" w:hAnsi="Arial" w:cs="Arial"/>
          <w:b/>
          <w:bCs/>
          <w:sz w:val="22"/>
          <w:szCs w:val="22"/>
        </w:rPr>
      </w:pPr>
    </w:p>
    <w:p w14:paraId="26B7BD1E" w14:textId="26DEA5C9" w:rsidR="00CB14E7" w:rsidRPr="00AF4867" w:rsidRDefault="00CB14E7" w:rsidP="00A4778D">
      <w:pPr>
        <w:jc w:val="both"/>
        <w:outlineLvl w:val="2"/>
        <w:rPr>
          <w:rFonts w:ascii="Arial" w:hAnsi="Arial" w:cs="Arial"/>
          <w:b/>
          <w:bCs/>
          <w:sz w:val="22"/>
          <w:szCs w:val="22"/>
        </w:rPr>
      </w:pPr>
      <w:r w:rsidRPr="00AF4867">
        <w:rPr>
          <w:rFonts w:ascii="Arial" w:hAnsi="Arial" w:cs="Arial"/>
          <w:b/>
          <w:bCs/>
          <w:noProof/>
          <w:sz w:val="22"/>
          <w:szCs w:val="22"/>
        </w:rPr>
        <w:lastRenderedPageBreak/>
        <w:drawing>
          <wp:inline distT="0" distB="0" distL="0" distR="0" wp14:anchorId="468ADD58" wp14:editId="42D4D8DB">
            <wp:extent cx="3872435" cy="2349344"/>
            <wp:effectExtent l="0" t="0" r="0" b="0"/>
            <wp:docPr id="1986115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115289" name=""/>
                    <pic:cNvPicPr/>
                  </pic:nvPicPr>
                  <pic:blipFill>
                    <a:blip r:embed="rId10"/>
                    <a:stretch>
                      <a:fillRect/>
                    </a:stretch>
                  </pic:blipFill>
                  <pic:spPr>
                    <a:xfrm>
                      <a:off x="0" y="0"/>
                      <a:ext cx="3883370" cy="2355978"/>
                    </a:xfrm>
                    <a:prstGeom prst="rect">
                      <a:avLst/>
                    </a:prstGeom>
                  </pic:spPr>
                </pic:pic>
              </a:graphicData>
            </a:graphic>
          </wp:inline>
        </w:drawing>
      </w:r>
    </w:p>
    <w:p w14:paraId="18FBD0DF" w14:textId="77777777" w:rsidR="00B52D30" w:rsidRPr="00AF4867" w:rsidRDefault="00B52D30" w:rsidP="00A4778D">
      <w:pPr>
        <w:jc w:val="both"/>
        <w:outlineLvl w:val="2"/>
        <w:rPr>
          <w:rFonts w:ascii="Arial" w:hAnsi="Arial" w:cs="Arial"/>
          <w:b/>
          <w:bCs/>
          <w:sz w:val="22"/>
          <w:szCs w:val="22"/>
        </w:rPr>
      </w:pPr>
    </w:p>
    <w:p w14:paraId="0D88D5D2" w14:textId="4D512DBB" w:rsidR="00B52D30" w:rsidRPr="00AF4867" w:rsidRDefault="006E6106" w:rsidP="00A4778D">
      <w:pPr>
        <w:jc w:val="both"/>
        <w:outlineLvl w:val="2"/>
        <w:rPr>
          <w:rFonts w:ascii="Arial" w:hAnsi="Arial" w:cs="Arial"/>
          <w:sz w:val="22"/>
          <w:szCs w:val="22"/>
        </w:rPr>
      </w:pPr>
      <w:r w:rsidRPr="00AF4867">
        <w:rPr>
          <w:rFonts w:ascii="Arial" w:hAnsi="Arial" w:cs="Arial"/>
          <w:sz w:val="22"/>
          <w:szCs w:val="22"/>
        </w:rPr>
        <w:t>To the west, the site is bounded by trees protected by a tree preservation order which is marked with green hatches on the map extract below.</w:t>
      </w:r>
    </w:p>
    <w:p w14:paraId="1B86F303" w14:textId="76BF06D4" w:rsidR="00B52D30" w:rsidRPr="00AF4867" w:rsidRDefault="00B52D30" w:rsidP="00A4778D">
      <w:pPr>
        <w:jc w:val="both"/>
        <w:outlineLvl w:val="2"/>
        <w:rPr>
          <w:rFonts w:ascii="Arial" w:hAnsi="Arial" w:cs="Arial"/>
          <w:b/>
          <w:bCs/>
          <w:sz w:val="22"/>
          <w:szCs w:val="22"/>
        </w:rPr>
      </w:pPr>
      <w:r w:rsidRPr="00AF4867">
        <w:rPr>
          <w:rFonts w:ascii="Arial" w:hAnsi="Arial" w:cs="Arial"/>
          <w:b/>
          <w:bCs/>
          <w:noProof/>
          <w:sz w:val="22"/>
          <w:szCs w:val="22"/>
        </w:rPr>
        <w:drawing>
          <wp:inline distT="0" distB="0" distL="0" distR="0" wp14:anchorId="1975DF5D" wp14:editId="4F531520">
            <wp:extent cx="3801110" cy="2344425"/>
            <wp:effectExtent l="0" t="0" r="8890" b="0"/>
            <wp:docPr id="1470780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780987" name=""/>
                    <pic:cNvPicPr/>
                  </pic:nvPicPr>
                  <pic:blipFill>
                    <a:blip r:embed="rId11"/>
                    <a:stretch>
                      <a:fillRect/>
                    </a:stretch>
                  </pic:blipFill>
                  <pic:spPr>
                    <a:xfrm>
                      <a:off x="0" y="0"/>
                      <a:ext cx="3803754" cy="2346056"/>
                    </a:xfrm>
                    <a:prstGeom prst="rect">
                      <a:avLst/>
                    </a:prstGeom>
                  </pic:spPr>
                </pic:pic>
              </a:graphicData>
            </a:graphic>
          </wp:inline>
        </w:drawing>
      </w:r>
    </w:p>
    <w:p w14:paraId="2BD3F7DE" w14:textId="77777777" w:rsidR="009E65C3" w:rsidRPr="00AF4867" w:rsidRDefault="009E65C3" w:rsidP="00A4778D">
      <w:pPr>
        <w:jc w:val="both"/>
        <w:outlineLvl w:val="2"/>
        <w:rPr>
          <w:rFonts w:ascii="Arial" w:hAnsi="Arial" w:cs="Arial"/>
          <w:b/>
          <w:bCs/>
          <w:sz w:val="22"/>
          <w:szCs w:val="22"/>
        </w:rPr>
      </w:pPr>
    </w:p>
    <w:p w14:paraId="5A23BBDA" w14:textId="3E454EE3" w:rsidR="009E65C3" w:rsidRPr="00AF4867" w:rsidRDefault="006E6106" w:rsidP="00A4778D">
      <w:pPr>
        <w:jc w:val="both"/>
        <w:outlineLvl w:val="2"/>
        <w:rPr>
          <w:rFonts w:ascii="Arial" w:hAnsi="Arial" w:cs="Arial"/>
          <w:sz w:val="22"/>
          <w:szCs w:val="22"/>
        </w:rPr>
      </w:pPr>
      <w:r w:rsidRPr="00AF4867">
        <w:rPr>
          <w:rFonts w:ascii="Arial" w:hAnsi="Arial" w:cs="Arial"/>
          <w:sz w:val="22"/>
          <w:szCs w:val="22"/>
        </w:rPr>
        <w:t xml:space="preserve">Part of the application site is </w:t>
      </w:r>
      <w:r w:rsidR="00937787" w:rsidRPr="00AF4867">
        <w:rPr>
          <w:rFonts w:ascii="Arial" w:hAnsi="Arial" w:cs="Arial"/>
          <w:sz w:val="22"/>
          <w:szCs w:val="22"/>
        </w:rPr>
        <w:t>a designated Site of Special Scientific Interest (SSSI) notified under Section 28 of the Wildlife and Countryside Act 1981 on account of the special geological features of interest that are found at the site.</w:t>
      </w:r>
    </w:p>
    <w:p w14:paraId="23A5B9F7" w14:textId="77777777" w:rsidR="009E65C3" w:rsidRPr="00AF4867" w:rsidRDefault="009E65C3" w:rsidP="00A4778D">
      <w:pPr>
        <w:jc w:val="both"/>
        <w:outlineLvl w:val="2"/>
        <w:rPr>
          <w:rFonts w:ascii="Arial" w:hAnsi="Arial" w:cs="Arial"/>
          <w:b/>
          <w:bCs/>
          <w:sz w:val="22"/>
          <w:szCs w:val="22"/>
        </w:rPr>
      </w:pPr>
    </w:p>
    <w:p w14:paraId="3F348E8F" w14:textId="215E7C3D" w:rsidR="009E65C3" w:rsidRPr="00AF4867" w:rsidRDefault="009E65C3" w:rsidP="00A4778D">
      <w:pPr>
        <w:jc w:val="both"/>
        <w:outlineLvl w:val="2"/>
        <w:rPr>
          <w:rFonts w:ascii="Arial" w:hAnsi="Arial" w:cs="Arial"/>
          <w:b/>
          <w:bCs/>
          <w:sz w:val="22"/>
          <w:szCs w:val="22"/>
        </w:rPr>
      </w:pPr>
      <w:r w:rsidRPr="00AF4867">
        <w:rPr>
          <w:rFonts w:ascii="Arial" w:hAnsi="Arial" w:cs="Arial"/>
          <w:b/>
          <w:bCs/>
          <w:noProof/>
          <w:sz w:val="22"/>
          <w:szCs w:val="22"/>
        </w:rPr>
        <w:lastRenderedPageBreak/>
        <w:drawing>
          <wp:inline distT="0" distB="0" distL="0" distR="0" wp14:anchorId="40D103EE" wp14:editId="05CF49BE">
            <wp:extent cx="3791908" cy="3321050"/>
            <wp:effectExtent l="0" t="0" r="0" b="0"/>
            <wp:docPr id="1910969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969931" name=""/>
                    <pic:cNvPicPr/>
                  </pic:nvPicPr>
                  <pic:blipFill>
                    <a:blip r:embed="rId12"/>
                    <a:stretch>
                      <a:fillRect/>
                    </a:stretch>
                  </pic:blipFill>
                  <pic:spPr>
                    <a:xfrm>
                      <a:off x="0" y="0"/>
                      <a:ext cx="3800367" cy="3328458"/>
                    </a:xfrm>
                    <a:prstGeom prst="rect">
                      <a:avLst/>
                    </a:prstGeom>
                  </pic:spPr>
                </pic:pic>
              </a:graphicData>
            </a:graphic>
          </wp:inline>
        </w:drawing>
      </w:r>
    </w:p>
    <w:p w14:paraId="46B612DC" w14:textId="77777777" w:rsidR="008B4388" w:rsidRPr="00AF4867" w:rsidRDefault="008B4388" w:rsidP="00A4778D">
      <w:pPr>
        <w:jc w:val="both"/>
        <w:outlineLvl w:val="2"/>
        <w:rPr>
          <w:rFonts w:ascii="Arial" w:hAnsi="Arial" w:cs="Arial"/>
          <w:b/>
          <w:bCs/>
          <w:sz w:val="22"/>
          <w:szCs w:val="22"/>
        </w:rPr>
      </w:pPr>
    </w:p>
    <w:p w14:paraId="26ED8FAF" w14:textId="66F5927A" w:rsidR="008B4388" w:rsidRPr="00AF4867" w:rsidRDefault="008B4388" w:rsidP="00A4778D">
      <w:pPr>
        <w:jc w:val="both"/>
        <w:outlineLvl w:val="2"/>
        <w:rPr>
          <w:rFonts w:ascii="Arial" w:hAnsi="Arial" w:cs="Arial"/>
          <w:sz w:val="22"/>
          <w:szCs w:val="22"/>
        </w:rPr>
      </w:pPr>
      <w:r w:rsidRPr="00AF4867">
        <w:rPr>
          <w:rFonts w:ascii="Arial" w:hAnsi="Arial" w:cs="Arial"/>
          <w:sz w:val="22"/>
          <w:szCs w:val="22"/>
        </w:rPr>
        <w:t>The site is located within flood zone 1 but is at risk of surface water flooding</w:t>
      </w:r>
      <w:r w:rsidR="00D325D5" w:rsidRPr="00AF4867">
        <w:rPr>
          <w:rFonts w:ascii="Arial" w:hAnsi="Arial" w:cs="Arial"/>
          <w:sz w:val="22"/>
          <w:szCs w:val="22"/>
        </w:rPr>
        <w:t xml:space="preserve"> and at high risk of ground water flooding.</w:t>
      </w:r>
    </w:p>
    <w:p w14:paraId="4DC59577" w14:textId="77777777" w:rsidR="008B4388" w:rsidRPr="00AF4867" w:rsidRDefault="008B4388" w:rsidP="00A4778D">
      <w:pPr>
        <w:jc w:val="both"/>
        <w:outlineLvl w:val="2"/>
        <w:rPr>
          <w:rFonts w:ascii="Arial" w:hAnsi="Arial" w:cs="Arial"/>
          <w:b/>
          <w:bCs/>
          <w:sz w:val="22"/>
          <w:szCs w:val="22"/>
        </w:rPr>
      </w:pPr>
    </w:p>
    <w:p w14:paraId="1E746727" w14:textId="5E1A0662" w:rsidR="008B4388" w:rsidRPr="00AF4867" w:rsidRDefault="008B4388" w:rsidP="00A4778D">
      <w:pPr>
        <w:jc w:val="both"/>
        <w:outlineLvl w:val="2"/>
        <w:rPr>
          <w:rFonts w:ascii="Arial" w:hAnsi="Arial" w:cs="Arial"/>
          <w:b/>
          <w:bCs/>
          <w:sz w:val="22"/>
          <w:szCs w:val="22"/>
        </w:rPr>
      </w:pPr>
      <w:r w:rsidRPr="00AF4867">
        <w:rPr>
          <w:rFonts w:ascii="Arial" w:hAnsi="Arial" w:cs="Arial"/>
          <w:b/>
          <w:bCs/>
          <w:noProof/>
          <w:sz w:val="22"/>
          <w:szCs w:val="22"/>
        </w:rPr>
        <w:drawing>
          <wp:inline distT="0" distB="0" distL="0" distR="0" wp14:anchorId="51E98C64" wp14:editId="0B79277E">
            <wp:extent cx="2416800" cy="2203450"/>
            <wp:effectExtent l="0" t="0" r="3175" b="6350"/>
            <wp:docPr id="1419696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96954" name=""/>
                    <pic:cNvPicPr/>
                  </pic:nvPicPr>
                  <pic:blipFill>
                    <a:blip r:embed="rId13"/>
                    <a:stretch>
                      <a:fillRect/>
                    </a:stretch>
                  </pic:blipFill>
                  <pic:spPr>
                    <a:xfrm>
                      <a:off x="0" y="0"/>
                      <a:ext cx="2428727" cy="2214324"/>
                    </a:xfrm>
                    <a:prstGeom prst="rect">
                      <a:avLst/>
                    </a:prstGeom>
                  </pic:spPr>
                </pic:pic>
              </a:graphicData>
            </a:graphic>
          </wp:inline>
        </w:drawing>
      </w:r>
      <w:r w:rsidR="00D325D5" w:rsidRPr="00AF4867">
        <w:rPr>
          <w:rFonts w:ascii="Arial" w:hAnsi="Arial" w:cs="Arial"/>
          <w:b/>
          <w:bCs/>
          <w:sz w:val="22"/>
          <w:szCs w:val="22"/>
        </w:rPr>
        <w:t xml:space="preserve"> </w:t>
      </w:r>
      <w:r w:rsidR="00D325D5" w:rsidRPr="00AF4867">
        <w:rPr>
          <w:rFonts w:ascii="Arial" w:hAnsi="Arial" w:cs="Arial"/>
          <w:b/>
          <w:bCs/>
          <w:noProof/>
          <w:sz w:val="22"/>
          <w:szCs w:val="22"/>
        </w:rPr>
        <w:drawing>
          <wp:inline distT="0" distB="0" distL="0" distR="0" wp14:anchorId="2773C59B" wp14:editId="42800D6A">
            <wp:extent cx="2996588" cy="1943099"/>
            <wp:effectExtent l="0" t="0" r="0" b="635"/>
            <wp:docPr id="2114060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060533" name=""/>
                    <pic:cNvPicPr/>
                  </pic:nvPicPr>
                  <pic:blipFill>
                    <a:blip r:embed="rId14"/>
                    <a:stretch>
                      <a:fillRect/>
                    </a:stretch>
                  </pic:blipFill>
                  <pic:spPr>
                    <a:xfrm>
                      <a:off x="0" y="0"/>
                      <a:ext cx="3011663" cy="1952874"/>
                    </a:xfrm>
                    <a:prstGeom prst="rect">
                      <a:avLst/>
                    </a:prstGeom>
                  </pic:spPr>
                </pic:pic>
              </a:graphicData>
            </a:graphic>
          </wp:inline>
        </w:drawing>
      </w:r>
    </w:p>
    <w:p w14:paraId="2791F9E5" w14:textId="77777777" w:rsidR="002266F5" w:rsidRPr="00AF4867" w:rsidRDefault="002266F5" w:rsidP="00A4778D">
      <w:pPr>
        <w:jc w:val="both"/>
        <w:outlineLvl w:val="2"/>
        <w:rPr>
          <w:rFonts w:ascii="Arial" w:hAnsi="Arial" w:cs="Arial"/>
          <w:b/>
          <w:bCs/>
          <w:sz w:val="22"/>
          <w:szCs w:val="22"/>
        </w:rPr>
      </w:pPr>
    </w:p>
    <w:p w14:paraId="052DFE55" w14:textId="77777777" w:rsidR="00F7609E" w:rsidRPr="00AF4867" w:rsidRDefault="00F7609E" w:rsidP="00A4778D">
      <w:pPr>
        <w:jc w:val="both"/>
        <w:outlineLvl w:val="2"/>
        <w:rPr>
          <w:rFonts w:ascii="Arial" w:hAnsi="Arial" w:cs="Arial"/>
          <w:b/>
          <w:bCs/>
          <w:sz w:val="22"/>
          <w:szCs w:val="22"/>
        </w:rPr>
      </w:pPr>
      <w:r w:rsidRPr="00AF4867">
        <w:rPr>
          <w:rFonts w:ascii="Arial" w:hAnsi="Arial" w:cs="Arial"/>
          <w:b/>
          <w:bCs/>
          <w:sz w:val="22"/>
          <w:szCs w:val="22"/>
        </w:rPr>
        <w:t>PROPOSAL</w:t>
      </w:r>
    </w:p>
    <w:p w14:paraId="1DDC4A69" w14:textId="77777777" w:rsidR="006E6106" w:rsidRPr="00AF4867" w:rsidRDefault="006E6106" w:rsidP="00A4778D">
      <w:pPr>
        <w:jc w:val="both"/>
        <w:outlineLvl w:val="2"/>
        <w:rPr>
          <w:rFonts w:ascii="Arial" w:hAnsi="Arial" w:cs="Arial"/>
          <w:b/>
          <w:bCs/>
          <w:sz w:val="22"/>
          <w:szCs w:val="22"/>
        </w:rPr>
      </w:pPr>
    </w:p>
    <w:p w14:paraId="7ABB6DB4" w14:textId="235C5CDE" w:rsidR="006E6106" w:rsidRPr="00AF4867" w:rsidRDefault="006E6106" w:rsidP="00A4778D">
      <w:pPr>
        <w:jc w:val="both"/>
        <w:outlineLvl w:val="2"/>
        <w:rPr>
          <w:rFonts w:ascii="Arial" w:hAnsi="Arial" w:cs="Arial"/>
          <w:sz w:val="22"/>
          <w:szCs w:val="22"/>
        </w:rPr>
      </w:pPr>
      <w:r w:rsidRPr="00AF4867">
        <w:rPr>
          <w:rFonts w:ascii="Arial" w:hAnsi="Arial" w:cs="Arial"/>
          <w:sz w:val="22"/>
          <w:szCs w:val="22"/>
        </w:rPr>
        <w:t xml:space="preserve">The application is seeking </w:t>
      </w:r>
      <w:r w:rsidR="00AC4A2A" w:rsidRPr="00AF4867">
        <w:rPr>
          <w:rFonts w:ascii="Arial" w:hAnsi="Arial" w:cs="Arial"/>
          <w:sz w:val="22"/>
          <w:szCs w:val="22"/>
        </w:rPr>
        <w:t xml:space="preserve">consent for the retention of four portacabins which have been installed on the site without seeking prior consent. </w:t>
      </w:r>
    </w:p>
    <w:p w14:paraId="0D493741" w14:textId="77777777" w:rsidR="00B20978" w:rsidRPr="00AF4867" w:rsidRDefault="00B20978" w:rsidP="00A4778D">
      <w:pPr>
        <w:jc w:val="both"/>
        <w:outlineLvl w:val="2"/>
        <w:rPr>
          <w:rFonts w:ascii="Arial" w:hAnsi="Arial" w:cs="Arial"/>
          <w:sz w:val="22"/>
          <w:szCs w:val="22"/>
        </w:rPr>
      </w:pPr>
    </w:p>
    <w:p w14:paraId="4D4DD1EE" w14:textId="7C89A7D7" w:rsidR="00B20978" w:rsidRPr="00AF4867" w:rsidRDefault="00B20978" w:rsidP="00A4778D">
      <w:pPr>
        <w:jc w:val="both"/>
        <w:outlineLvl w:val="2"/>
        <w:rPr>
          <w:rFonts w:ascii="Arial" w:hAnsi="Arial" w:cs="Arial"/>
          <w:sz w:val="22"/>
          <w:szCs w:val="22"/>
        </w:rPr>
      </w:pPr>
      <w:r w:rsidRPr="00AF4867">
        <w:rPr>
          <w:rFonts w:ascii="Arial" w:hAnsi="Arial" w:cs="Arial"/>
          <w:sz w:val="22"/>
          <w:szCs w:val="22"/>
        </w:rPr>
        <w:t xml:space="preserve">Condition 2 of the original consent </w:t>
      </w:r>
      <w:r w:rsidR="00DB0B3A" w:rsidRPr="00AF4867">
        <w:rPr>
          <w:rFonts w:ascii="Arial" w:hAnsi="Arial" w:cs="Arial"/>
          <w:sz w:val="22"/>
          <w:szCs w:val="22"/>
        </w:rPr>
        <w:t xml:space="preserve">(S/1994/0675) </w:t>
      </w:r>
      <w:r w:rsidRPr="00AF4867">
        <w:rPr>
          <w:rFonts w:ascii="Arial" w:hAnsi="Arial" w:cs="Arial"/>
          <w:sz w:val="22"/>
          <w:szCs w:val="22"/>
        </w:rPr>
        <w:t xml:space="preserve">removed </w:t>
      </w:r>
      <w:r w:rsidR="005E0BD7" w:rsidRPr="00AF4867">
        <w:rPr>
          <w:rFonts w:ascii="Arial" w:hAnsi="Arial" w:cs="Arial"/>
          <w:sz w:val="22"/>
          <w:szCs w:val="22"/>
        </w:rPr>
        <w:t>permitted development rights for the additional of other buildings on site.</w:t>
      </w:r>
    </w:p>
    <w:p w14:paraId="283FB761" w14:textId="77777777" w:rsidR="00B20978" w:rsidRPr="00AF4867" w:rsidRDefault="00B20978" w:rsidP="00A4778D">
      <w:pPr>
        <w:jc w:val="both"/>
        <w:outlineLvl w:val="2"/>
        <w:rPr>
          <w:rFonts w:ascii="Arial" w:hAnsi="Arial" w:cs="Arial"/>
          <w:sz w:val="22"/>
          <w:szCs w:val="22"/>
        </w:rPr>
      </w:pPr>
    </w:p>
    <w:p w14:paraId="314F5D04" w14:textId="1E36EDE1" w:rsidR="00B20978" w:rsidRPr="00AF4867" w:rsidRDefault="00B20978" w:rsidP="00A4778D">
      <w:pPr>
        <w:jc w:val="both"/>
        <w:outlineLvl w:val="2"/>
        <w:rPr>
          <w:rFonts w:ascii="Arial" w:hAnsi="Arial" w:cs="Arial"/>
          <w:sz w:val="22"/>
          <w:szCs w:val="22"/>
        </w:rPr>
      </w:pPr>
      <w:r w:rsidRPr="00AF4867">
        <w:rPr>
          <w:rFonts w:ascii="Arial" w:hAnsi="Arial" w:cs="Arial"/>
          <w:noProof/>
          <w:sz w:val="22"/>
          <w:szCs w:val="22"/>
        </w:rPr>
        <w:drawing>
          <wp:inline distT="0" distB="0" distL="0" distR="0" wp14:anchorId="3C50A628" wp14:editId="22E4D832">
            <wp:extent cx="5731510" cy="558165"/>
            <wp:effectExtent l="0" t="0" r="2540" b="0"/>
            <wp:docPr id="1193820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820276" name=""/>
                    <pic:cNvPicPr/>
                  </pic:nvPicPr>
                  <pic:blipFill>
                    <a:blip r:embed="rId15"/>
                    <a:stretch>
                      <a:fillRect/>
                    </a:stretch>
                  </pic:blipFill>
                  <pic:spPr>
                    <a:xfrm>
                      <a:off x="0" y="0"/>
                      <a:ext cx="5731510" cy="558165"/>
                    </a:xfrm>
                    <a:prstGeom prst="rect">
                      <a:avLst/>
                    </a:prstGeom>
                  </pic:spPr>
                </pic:pic>
              </a:graphicData>
            </a:graphic>
          </wp:inline>
        </w:drawing>
      </w:r>
    </w:p>
    <w:p w14:paraId="5082AEB6" w14:textId="77777777" w:rsidR="00683C17" w:rsidRPr="00AF4867" w:rsidRDefault="00683C17" w:rsidP="00A4778D">
      <w:pPr>
        <w:jc w:val="both"/>
        <w:rPr>
          <w:rFonts w:ascii="Arial" w:hAnsi="Arial" w:cs="Arial"/>
          <w:color w:val="FF0000"/>
          <w:sz w:val="22"/>
          <w:szCs w:val="22"/>
        </w:rPr>
      </w:pPr>
    </w:p>
    <w:p w14:paraId="0F264888" w14:textId="0D78F74B" w:rsidR="00F02D1D" w:rsidRPr="00AF4867" w:rsidRDefault="00F02D1D" w:rsidP="00F02D1D">
      <w:pPr>
        <w:jc w:val="both"/>
        <w:rPr>
          <w:rFonts w:ascii="Arial" w:hAnsi="Arial" w:cs="Arial"/>
          <w:sz w:val="22"/>
          <w:szCs w:val="22"/>
        </w:rPr>
      </w:pPr>
      <w:r w:rsidRPr="00AF4867">
        <w:rPr>
          <w:rFonts w:ascii="Arial" w:hAnsi="Arial" w:cs="Arial"/>
          <w:sz w:val="22"/>
          <w:szCs w:val="22"/>
        </w:rPr>
        <w:t xml:space="preserve">The application site is located within a quarry subject to a mineral planning permission granted in 1994 for chalk extraction. Quarrying operations are understood to have ceased some time ago; however, the status of the historic mineral permission has not been formally assessed </w:t>
      </w:r>
      <w:r w:rsidRPr="00AF4867">
        <w:rPr>
          <w:rFonts w:ascii="Arial" w:hAnsi="Arial" w:cs="Arial"/>
          <w:sz w:val="22"/>
          <w:szCs w:val="22"/>
        </w:rPr>
        <w:lastRenderedPageBreak/>
        <w:t>and falls outside the scope of this application.</w:t>
      </w:r>
      <w:r w:rsidR="00E2702F" w:rsidRPr="00AF4867">
        <w:rPr>
          <w:rFonts w:ascii="Arial" w:hAnsi="Arial" w:cs="Arial"/>
          <w:sz w:val="22"/>
          <w:szCs w:val="22"/>
        </w:rPr>
        <w:t xml:space="preserve"> </w:t>
      </w:r>
      <w:r w:rsidRPr="00AF4867">
        <w:rPr>
          <w:rFonts w:ascii="Arial" w:hAnsi="Arial" w:cs="Arial"/>
          <w:sz w:val="22"/>
          <w:szCs w:val="22"/>
        </w:rPr>
        <w:t>The proposal relates solely to the siting of portacabins for security, toilet, welfare and office accommodation. It does not seek to authorise quarrying activities, nor does it confirm t</w:t>
      </w:r>
      <w:r w:rsidR="00E2702F" w:rsidRPr="00AF4867">
        <w:rPr>
          <w:rFonts w:ascii="Arial" w:hAnsi="Arial" w:cs="Arial"/>
          <w:sz w:val="22"/>
          <w:szCs w:val="22"/>
        </w:rPr>
        <w:t xml:space="preserve">he </w:t>
      </w:r>
      <w:r w:rsidRPr="00AF4867">
        <w:rPr>
          <w:rFonts w:ascii="Arial" w:hAnsi="Arial" w:cs="Arial"/>
          <w:sz w:val="22"/>
          <w:szCs w:val="22"/>
        </w:rPr>
        <w:t>status of any existing mineral planning permission.</w:t>
      </w:r>
    </w:p>
    <w:p w14:paraId="5AC1070B" w14:textId="77777777" w:rsidR="00B14DA4" w:rsidRPr="00AF4867" w:rsidRDefault="00B14DA4" w:rsidP="00B14DA4">
      <w:pPr>
        <w:jc w:val="both"/>
        <w:rPr>
          <w:rFonts w:ascii="Arial" w:hAnsi="Arial" w:cs="Arial"/>
          <w:sz w:val="22"/>
          <w:szCs w:val="22"/>
        </w:rPr>
      </w:pPr>
      <w:r w:rsidRPr="00AF4867">
        <w:rPr>
          <w:rFonts w:ascii="Arial" w:hAnsi="Arial" w:cs="Arial"/>
          <w:sz w:val="22"/>
          <w:szCs w:val="22"/>
        </w:rPr>
        <w:t>Given the limited nature of the development proposed, the application has been assessed on its own planning merits. Accordingly, this decision should not be interpreted as confirming that quarrying operations may lawfully recommence at the site, as that matter has not been considered as part of the current application.</w:t>
      </w:r>
    </w:p>
    <w:p w14:paraId="03A9904D" w14:textId="77777777" w:rsidR="00B14DA4" w:rsidRPr="00AF4867" w:rsidRDefault="00B14DA4" w:rsidP="00DB0B3A">
      <w:pPr>
        <w:jc w:val="both"/>
        <w:rPr>
          <w:rFonts w:ascii="Arial" w:hAnsi="Arial" w:cs="Arial"/>
          <w:sz w:val="22"/>
          <w:szCs w:val="22"/>
        </w:rPr>
      </w:pPr>
    </w:p>
    <w:p w14:paraId="47CAEEB2" w14:textId="77777777" w:rsidR="00F7609E" w:rsidRPr="00AF4867" w:rsidRDefault="00F7609E" w:rsidP="00A4778D">
      <w:pPr>
        <w:jc w:val="both"/>
        <w:outlineLvl w:val="2"/>
        <w:rPr>
          <w:rFonts w:ascii="Arial" w:hAnsi="Arial" w:cs="Arial"/>
          <w:b/>
          <w:bCs/>
          <w:sz w:val="22"/>
          <w:szCs w:val="22"/>
        </w:rPr>
      </w:pPr>
      <w:r w:rsidRPr="00AF4867">
        <w:rPr>
          <w:rFonts w:ascii="Arial" w:hAnsi="Arial" w:cs="Arial"/>
          <w:b/>
          <w:bCs/>
          <w:sz w:val="22"/>
          <w:szCs w:val="22"/>
        </w:rPr>
        <w:t>PLANNING HISTORY</w:t>
      </w:r>
    </w:p>
    <w:p w14:paraId="4F33FC81" w14:textId="77777777" w:rsidR="0029187E" w:rsidRPr="00AF4867" w:rsidRDefault="0029187E" w:rsidP="00A4778D">
      <w:pPr>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AF4867" w14:paraId="50500B29" w14:textId="77777777" w:rsidTr="003A649D">
        <w:trPr>
          <w:trHeight w:hRule="exact" w:val="20"/>
        </w:trPr>
        <w:tc>
          <w:tcPr>
            <w:tcW w:w="8921" w:type="dxa"/>
            <w:tcBorders>
              <w:bottom w:val="single" w:sz="6" w:space="0" w:color="auto"/>
            </w:tcBorders>
            <w:vAlign w:val="center"/>
            <w:hideMark/>
          </w:tcPr>
          <w:p w14:paraId="186AB28A" w14:textId="77777777" w:rsidR="00151532" w:rsidRPr="00AF4867" w:rsidRDefault="00151532" w:rsidP="00A4778D">
            <w:pPr>
              <w:jc w:val="both"/>
              <w:rPr>
                <w:rFonts w:ascii="Arial" w:hAnsi="Arial" w:cs="Arial"/>
                <w:sz w:val="22"/>
                <w:szCs w:val="22"/>
              </w:rPr>
            </w:pPr>
            <w:bookmarkStart w:id="0" w:name="_bc9eaa23_7b84_4e11_8860_67eb8bbe0c9e"/>
          </w:p>
        </w:tc>
      </w:tr>
      <w:tr w:rsidR="00151532" w:rsidRPr="00AF4867" w14:paraId="1CFD5B04"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9C8F21F" w14:textId="77777777" w:rsidR="00151532" w:rsidRPr="00AF4867" w:rsidRDefault="00151532" w:rsidP="00A4778D">
            <w:pPr>
              <w:jc w:val="both"/>
              <w:rPr>
                <w:rFonts w:ascii="Arial" w:hAnsi="Arial" w:cs="Arial"/>
                <w:b/>
                <w:bCs/>
                <w:sz w:val="22"/>
                <w:szCs w:val="22"/>
              </w:rPr>
            </w:pPr>
            <w:r w:rsidRPr="00AF4867">
              <w:rPr>
                <w:rFonts w:ascii="Arial" w:hAnsi="Arial" w:cs="Arial"/>
                <w:b/>
                <w:bCs/>
                <w:sz w:val="22"/>
                <w:szCs w:val="22"/>
              </w:rPr>
              <w:t>Proposal / Summary</w:t>
            </w:r>
          </w:p>
        </w:tc>
      </w:tr>
      <w:tr w:rsidR="00151532" w:rsidRPr="00AF4867" w14:paraId="201480D8" w14:textId="77777777" w:rsidTr="003A649D">
        <w:tc>
          <w:tcPr>
            <w:tcW w:w="8921" w:type="dxa"/>
            <w:tcBorders>
              <w:left w:val="single" w:sz="12" w:space="0" w:color="auto"/>
              <w:bottom w:val="single" w:sz="12" w:space="0" w:color="auto"/>
              <w:right w:val="single" w:sz="12" w:space="0" w:color="auto"/>
            </w:tcBorders>
            <w:vAlign w:val="center"/>
          </w:tcPr>
          <w:p w14:paraId="3E99746E" w14:textId="77777777" w:rsidR="00151532" w:rsidRPr="00AF4867" w:rsidRDefault="00151532" w:rsidP="00A4778D">
            <w:pPr>
              <w:jc w:val="both"/>
              <w:rPr>
                <w:rFonts w:ascii="Arial" w:hAnsi="Arial" w:cs="Arial"/>
                <w:sz w:val="22"/>
                <w:szCs w:val="22"/>
              </w:rPr>
            </w:pPr>
            <w:r w:rsidRPr="00AF4867">
              <w:rPr>
                <w:rFonts w:ascii="Arial" w:hAnsi="Arial" w:cs="Arial"/>
                <w:sz w:val="22"/>
                <w:szCs w:val="22"/>
              </w:rPr>
              <w:t>S/1994/0675 - Full planning permission Decision - Approved Date: 29/6/1994 – THE WINNING AND WORKING OF CHALK TOGETHER WITH ALL ANCILLARY ACTIVITIES AND ALTERATION OF ACCESS</w:t>
            </w:r>
          </w:p>
        </w:tc>
      </w:tr>
      <w:tr w:rsidR="00151532" w:rsidRPr="00AF4867" w14:paraId="53DCA789" w14:textId="77777777" w:rsidTr="003A649D">
        <w:tc>
          <w:tcPr>
            <w:tcW w:w="8921" w:type="dxa"/>
            <w:vAlign w:val="center"/>
            <w:hideMark/>
          </w:tcPr>
          <w:p w14:paraId="6CECCF61" w14:textId="77777777" w:rsidR="00151532" w:rsidRPr="00AF4867" w:rsidRDefault="00151532" w:rsidP="00A4778D">
            <w:pPr>
              <w:jc w:val="both"/>
              <w:rPr>
                <w:rFonts w:ascii="Arial" w:hAnsi="Arial" w:cs="Arial"/>
                <w:sz w:val="22"/>
                <w:szCs w:val="22"/>
              </w:rPr>
            </w:pPr>
          </w:p>
        </w:tc>
      </w:tr>
      <w:bookmarkEnd w:id="0"/>
    </w:tbl>
    <w:p w14:paraId="0CB0E601" w14:textId="77777777" w:rsidR="00683C17" w:rsidRPr="00AF4867" w:rsidRDefault="00683C17" w:rsidP="00A4778D">
      <w:pPr>
        <w:jc w:val="both"/>
        <w:rPr>
          <w:rFonts w:ascii="Arial" w:hAnsi="Arial" w:cs="Arial"/>
          <w:color w:val="FF0000"/>
          <w:sz w:val="22"/>
          <w:szCs w:val="22"/>
        </w:rPr>
      </w:pPr>
    </w:p>
    <w:p w14:paraId="79747AB8" w14:textId="532F7B7A" w:rsidR="00683C17" w:rsidRPr="00AF4867" w:rsidRDefault="00F7609E" w:rsidP="00A4778D">
      <w:pPr>
        <w:jc w:val="both"/>
        <w:rPr>
          <w:rFonts w:ascii="Arial" w:hAnsi="Arial" w:cs="Arial"/>
          <w:color w:val="FF0000"/>
          <w:sz w:val="22"/>
          <w:szCs w:val="22"/>
        </w:rPr>
      </w:pPr>
      <w:r w:rsidRPr="00AF4867">
        <w:rPr>
          <w:rFonts w:ascii="Arial" w:hAnsi="Arial" w:cs="Arial"/>
          <w:b/>
          <w:bCs/>
          <w:sz w:val="22"/>
          <w:szCs w:val="22"/>
        </w:rPr>
        <w:t>RELEVANT LEGISLATION, POLICIES AND GUIDANCE</w:t>
      </w:r>
      <w:r w:rsidR="000B4E91" w:rsidRPr="00AF4867">
        <w:rPr>
          <w:rFonts w:ascii="Arial" w:hAnsi="Arial" w:cs="Arial"/>
          <w:b/>
          <w:bCs/>
          <w:sz w:val="22"/>
          <w:szCs w:val="22"/>
        </w:rPr>
        <w:t xml:space="preserve"> </w:t>
      </w:r>
    </w:p>
    <w:p w14:paraId="0494D431" w14:textId="77777777" w:rsidR="00E35059" w:rsidRPr="00AF4867" w:rsidRDefault="00E35059" w:rsidP="00A4778D">
      <w:pPr>
        <w:jc w:val="both"/>
        <w:rPr>
          <w:rFonts w:ascii="Arial" w:hAnsi="Arial" w:cs="Arial"/>
          <w:b/>
          <w:bCs/>
          <w:sz w:val="22"/>
          <w:szCs w:val="22"/>
        </w:rPr>
      </w:pPr>
    </w:p>
    <w:p w14:paraId="5C9D0C47" w14:textId="77777777" w:rsidR="00237634" w:rsidRPr="00AF4867" w:rsidRDefault="00237634" w:rsidP="00A4778D">
      <w:pPr>
        <w:jc w:val="both"/>
        <w:rPr>
          <w:rFonts w:ascii="Arial" w:hAnsi="Arial" w:cs="Arial"/>
          <w:sz w:val="22"/>
          <w:szCs w:val="22"/>
          <w:u w:val="single"/>
        </w:rPr>
      </w:pPr>
      <w:r w:rsidRPr="00AF4867">
        <w:rPr>
          <w:rFonts w:ascii="Arial" w:hAnsi="Arial" w:cs="Arial"/>
          <w:sz w:val="22"/>
          <w:szCs w:val="22"/>
          <w:u w:val="single"/>
        </w:rPr>
        <w:t xml:space="preserve">Statutory Legislation: </w:t>
      </w:r>
    </w:p>
    <w:p w14:paraId="0FECEDA4" w14:textId="77777777" w:rsidR="00237634" w:rsidRPr="00AF4867" w:rsidRDefault="00237634" w:rsidP="00A4778D">
      <w:pPr>
        <w:jc w:val="both"/>
        <w:rPr>
          <w:rFonts w:ascii="Arial" w:hAnsi="Arial" w:cs="Arial"/>
          <w:b/>
          <w:bCs/>
          <w:sz w:val="22"/>
          <w:szCs w:val="22"/>
        </w:rPr>
      </w:pPr>
    </w:p>
    <w:p w14:paraId="0F656AFF" w14:textId="77777777" w:rsidR="00237634" w:rsidRPr="00AF4867" w:rsidRDefault="00237634" w:rsidP="00A4778D">
      <w:pPr>
        <w:jc w:val="both"/>
        <w:rPr>
          <w:rFonts w:ascii="Arial" w:hAnsi="Arial" w:cs="Arial"/>
          <w:sz w:val="22"/>
          <w:szCs w:val="22"/>
          <w:u w:val="single"/>
        </w:rPr>
      </w:pPr>
      <w:r w:rsidRPr="00AF4867">
        <w:rPr>
          <w:rFonts w:ascii="Arial" w:hAnsi="Arial" w:cs="Arial"/>
          <w:sz w:val="22"/>
          <w:szCs w:val="22"/>
          <w:u w:val="single"/>
        </w:rPr>
        <w:t xml:space="preserve">National Planning Policy: </w:t>
      </w:r>
    </w:p>
    <w:p w14:paraId="11547048" w14:textId="77777777" w:rsidR="00AA5223" w:rsidRPr="00AF4867" w:rsidRDefault="00AA5223" w:rsidP="00A4778D">
      <w:pPr>
        <w:jc w:val="both"/>
        <w:rPr>
          <w:rFonts w:ascii="Arial" w:hAnsi="Arial" w:cs="Arial"/>
          <w:sz w:val="22"/>
          <w:szCs w:val="22"/>
          <w:u w:val="single"/>
        </w:rPr>
      </w:pPr>
    </w:p>
    <w:p w14:paraId="40C677E0" w14:textId="77777777" w:rsidR="00237634" w:rsidRPr="00AF4867" w:rsidRDefault="00237634" w:rsidP="00A4778D">
      <w:pPr>
        <w:pStyle w:val="ListParagraph"/>
        <w:numPr>
          <w:ilvl w:val="0"/>
          <w:numId w:val="4"/>
        </w:numPr>
        <w:jc w:val="both"/>
        <w:rPr>
          <w:rFonts w:ascii="Arial" w:hAnsi="Arial" w:cs="Arial"/>
          <w:sz w:val="22"/>
          <w:szCs w:val="22"/>
        </w:rPr>
      </w:pPr>
      <w:r w:rsidRPr="00AF4867">
        <w:rPr>
          <w:rFonts w:ascii="Arial" w:hAnsi="Arial" w:cs="Arial"/>
          <w:sz w:val="22"/>
          <w:szCs w:val="22"/>
        </w:rPr>
        <w:t xml:space="preserve">National Planning Policy Framework (NPPF) </w:t>
      </w:r>
    </w:p>
    <w:p w14:paraId="18F1B1E8" w14:textId="77777777" w:rsidR="00237634" w:rsidRPr="00AF4867" w:rsidRDefault="00237634" w:rsidP="00A4778D">
      <w:pPr>
        <w:pStyle w:val="ListParagraph"/>
        <w:numPr>
          <w:ilvl w:val="0"/>
          <w:numId w:val="4"/>
        </w:numPr>
        <w:jc w:val="both"/>
        <w:rPr>
          <w:rFonts w:ascii="Arial" w:hAnsi="Arial" w:cs="Arial"/>
          <w:sz w:val="22"/>
          <w:szCs w:val="22"/>
        </w:rPr>
      </w:pPr>
      <w:r w:rsidRPr="00AF4867">
        <w:rPr>
          <w:rFonts w:ascii="Arial" w:hAnsi="Arial" w:cs="Arial"/>
          <w:sz w:val="22"/>
          <w:szCs w:val="22"/>
        </w:rPr>
        <w:t>Planning Practice Guidance (PPG)</w:t>
      </w:r>
    </w:p>
    <w:p w14:paraId="0B42C97B" w14:textId="77777777" w:rsidR="00237634" w:rsidRPr="00AF4867" w:rsidRDefault="00237634" w:rsidP="00A4778D">
      <w:pPr>
        <w:pStyle w:val="ListParagraph"/>
        <w:numPr>
          <w:ilvl w:val="0"/>
          <w:numId w:val="4"/>
        </w:numPr>
        <w:jc w:val="both"/>
        <w:rPr>
          <w:rFonts w:ascii="Arial" w:hAnsi="Arial" w:cs="Arial"/>
          <w:sz w:val="22"/>
          <w:szCs w:val="22"/>
        </w:rPr>
      </w:pPr>
      <w:r w:rsidRPr="00AF4867">
        <w:rPr>
          <w:rFonts w:ascii="Arial" w:hAnsi="Arial" w:cs="Arial"/>
          <w:sz w:val="22"/>
          <w:szCs w:val="22"/>
        </w:rPr>
        <w:t>National Design Guide</w:t>
      </w:r>
    </w:p>
    <w:p w14:paraId="72BE5FEF" w14:textId="77777777" w:rsidR="00AA5223" w:rsidRPr="00AF4867" w:rsidRDefault="00AA5223" w:rsidP="00A4778D">
      <w:pPr>
        <w:pStyle w:val="ListParagraph"/>
        <w:jc w:val="both"/>
        <w:rPr>
          <w:rFonts w:ascii="Arial" w:hAnsi="Arial" w:cs="Arial"/>
          <w:sz w:val="22"/>
          <w:szCs w:val="22"/>
        </w:rPr>
      </w:pPr>
    </w:p>
    <w:p w14:paraId="1C383001" w14:textId="77777777" w:rsidR="00533E0C" w:rsidRPr="00AF4867" w:rsidRDefault="00533E0C" w:rsidP="00A4778D">
      <w:pPr>
        <w:jc w:val="both"/>
        <w:rPr>
          <w:rFonts w:ascii="Arial" w:hAnsi="Arial" w:cs="Arial"/>
          <w:sz w:val="22"/>
          <w:szCs w:val="22"/>
          <w:u w:val="single"/>
        </w:rPr>
      </w:pPr>
      <w:r w:rsidRPr="00AF4867">
        <w:rPr>
          <w:rFonts w:ascii="Arial" w:hAnsi="Arial" w:cs="Arial"/>
          <w:sz w:val="22"/>
          <w:szCs w:val="22"/>
          <w:u w:val="single"/>
        </w:rPr>
        <w:t>Development Plan:</w:t>
      </w:r>
    </w:p>
    <w:p w14:paraId="123ADF6A" w14:textId="77777777" w:rsidR="00093869" w:rsidRPr="00AF4867" w:rsidRDefault="00093869" w:rsidP="00A4778D">
      <w:pPr>
        <w:jc w:val="both"/>
        <w:rPr>
          <w:rFonts w:ascii="Arial" w:hAnsi="Arial" w:cs="Arial"/>
          <w:sz w:val="22"/>
          <w:szCs w:val="22"/>
          <w:u w:val="single"/>
        </w:rPr>
      </w:pPr>
    </w:p>
    <w:p w14:paraId="3296524F" w14:textId="77777777" w:rsidR="00533E0C" w:rsidRPr="00AF4867" w:rsidRDefault="00533E0C" w:rsidP="00A4778D">
      <w:pPr>
        <w:jc w:val="both"/>
        <w:rPr>
          <w:rFonts w:ascii="Arial" w:hAnsi="Arial" w:cs="Arial"/>
          <w:sz w:val="22"/>
          <w:szCs w:val="22"/>
        </w:rPr>
      </w:pPr>
      <w:r w:rsidRPr="00AF4867">
        <w:rPr>
          <w:rFonts w:ascii="Arial" w:hAnsi="Arial" w:cs="Arial"/>
          <w:sz w:val="22"/>
          <w:szCs w:val="22"/>
        </w:rPr>
        <w:t xml:space="preserve">The development plan for Wiltshire comprises the </w:t>
      </w:r>
      <w:r w:rsidRPr="00AF4867">
        <w:rPr>
          <w:rFonts w:ascii="Arial" w:hAnsi="Arial" w:cs="Arial"/>
          <w:i/>
          <w:iCs/>
          <w:sz w:val="22"/>
          <w:szCs w:val="22"/>
        </w:rPr>
        <w:t>Wiltshire Core Strategy (WCS) (adopted January 2015)</w:t>
      </w:r>
      <w:r w:rsidR="001A33F3" w:rsidRPr="00AF4867">
        <w:rPr>
          <w:rFonts w:ascii="Arial" w:hAnsi="Arial" w:cs="Arial"/>
          <w:b/>
          <w:bCs/>
          <w:sz w:val="22"/>
          <w:szCs w:val="22"/>
        </w:rPr>
        <w:t xml:space="preserve"> </w:t>
      </w:r>
      <w:r w:rsidR="001A33F3" w:rsidRPr="00AF4867">
        <w:rPr>
          <w:rFonts w:ascii="Arial" w:hAnsi="Arial" w:cs="Arial"/>
          <w:sz w:val="22"/>
          <w:szCs w:val="22"/>
        </w:rPr>
        <w:t>and any made neighbourhood plans</w:t>
      </w:r>
      <w:r w:rsidRPr="00AF4867">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4BE0602A" w14:textId="77777777" w:rsidR="00533E0C" w:rsidRPr="00AF4867" w:rsidRDefault="00533E0C" w:rsidP="00A4778D">
      <w:pPr>
        <w:jc w:val="both"/>
        <w:rPr>
          <w:rFonts w:ascii="Arial" w:hAnsi="Arial" w:cs="Arial"/>
          <w:sz w:val="22"/>
          <w:szCs w:val="22"/>
        </w:rPr>
      </w:pPr>
    </w:p>
    <w:p w14:paraId="79D5FF53" w14:textId="77777777" w:rsidR="00533E0C" w:rsidRPr="00AF4867" w:rsidRDefault="00533E0C" w:rsidP="00A4778D">
      <w:pPr>
        <w:jc w:val="both"/>
        <w:rPr>
          <w:rFonts w:ascii="Arial" w:hAnsi="Arial" w:cs="Arial"/>
          <w:sz w:val="22"/>
          <w:szCs w:val="22"/>
        </w:rPr>
      </w:pPr>
      <w:r w:rsidRPr="00AF4867">
        <w:rPr>
          <w:rFonts w:ascii="Arial" w:hAnsi="Arial" w:cs="Arial"/>
          <w:sz w:val="22"/>
          <w:szCs w:val="22"/>
        </w:rPr>
        <w:t>Though the development plan is considered as a whole, those parts deemed to be particularly relevant to this application are listed below:</w:t>
      </w:r>
    </w:p>
    <w:p w14:paraId="073F15E8" w14:textId="77777777" w:rsidR="003D6A6C" w:rsidRPr="00AF4867" w:rsidRDefault="003D6A6C" w:rsidP="00A4778D">
      <w:pPr>
        <w:jc w:val="both"/>
        <w:rPr>
          <w:rFonts w:ascii="Arial" w:hAnsi="Arial" w:cs="Arial"/>
          <w:sz w:val="22"/>
          <w:szCs w:val="22"/>
        </w:rPr>
      </w:pPr>
    </w:p>
    <w:p w14:paraId="7EF47F4B" w14:textId="77777777" w:rsidR="003D6A6C" w:rsidRPr="00AF4867" w:rsidRDefault="003D6A6C" w:rsidP="00A4778D">
      <w:pPr>
        <w:pStyle w:val="ListParagraph"/>
        <w:numPr>
          <w:ilvl w:val="0"/>
          <w:numId w:val="4"/>
        </w:numPr>
        <w:jc w:val="both"/>
        <w:rPr>
          <w:rFonts w:ascii="Arial" w:hAnsi="Arial" w:cs="Arial"/>
          <w:color w:val="000000" w:themeColor="text1"/>
          <w:sz w:val="22"/>
          <w:szCs w:val="22"/>
        </w:rPr>
      </w:pPr>
      <w:r w:rsidRPr="00AF4867">
        <w:rPr>
          <w:rFonts w:ascii="Arial" w:hAnsi="Arial" w:cs="Arial"/>
          <w:color w:val="000000" w:themeColor="text1"/>
          <w:sz w:val="22"/>
          <w:szCs w:val="22"/>
        </w:rPr>
        <w:t xml:space="preserve">National Planning Policy Framework (NPPF) </w:t>
      </w:r>
    </w:p>
    <w:p w14:paraId="04C44C5F" w14:textId="77777777" w:rsidR="003D6A6C" w:rsidRPr="00AF4867" w:rsidRDefault="003D6A6C" w:rsidP="00A4778D">
      <w:pPr>
        <w:pStyle w:val="ListParagraph"/>
        <w:numPr>
          <w:ilvl w:val="0"/>
          <w:numId w:val="4"/>
        </w:numPr>
        <w:jc w:val="both"/>
        <w:rPr>
          <w:rFonts w:ascii="Arial" w:hAnsi="Arial" w:cs="Arial"/>
          <w:color w:val="000000" w:themeColor="text1"/>
          <w:sz w:val="22"/>
          <w:szCs w:val="22"/>
        </w:rPr>
      </w:pPr>
      <w:r w:rsidRPr="00AF4867">
        <w:rPr>
          <w:rFonts w:ascii="Arial" w:hAnsi="Arial" w:cs="Arial"/>
          <w:color w:val="000000" w:themeColor="text1"/>
          <w:sz w:val="22"/>
          <w:szCs w:val="22"/>
        </w:rPr>
        <w:t>Planning Practice Guidance (PPG)</w:t>
      </w:r>
    </w:p>
    <w:p w14:paraId="79B2902E" w14:textId="77777777" w:rsidR="003D6A6C" w:rsidRPr="00AF4867" w:rsidRDefault="003D6A6C" w:rsidP="00A4778D">
      <w:pPr>
        <w:pStyle w:val="ListParagraph"/>
        <w:numPr>
          <w:ilvl w:val="0"/>
          <w:numId w:val="4"/>
        </w:numPr>
        <w:jc w:val="both"/>
        <w:rPr>
          <w:rFonts w:ascii="Arial" w:hAnsi="Arial" w:cs="Arial"/>
          <w:color w:val="000000" w:themeColor="text1"/>
          <w:sz w:val="22"/>
          <w:szCs w:val="22"/>
        </w:rPr>
      </w:pPr>
      <w:r w:rsidRPr="00AF4867">
        <w:rPr>
          <w:rFonts w:ascii="Arial" w:hAnsi="Arial" w:cs="Arial"/>
          <w:color w:val="000000" w:themeColor="text1"/>
          <w:sz w:val="22"/>
          <w:szCs w:val="22"/>
        </w:rPr>
        <w:t>National Design Guide</w:t>
      </w:r>
    </w:p>
    <w:p w14:paraId="52523357" w14:textId="77777777" w:rsidR="003D6A6C" w:rsidRPr="00AF4867" w:rsidRDefault="003D6A6C" w:rsidP="00A4778D">
      <w:pPr>
        <w:jc w:val="both"/>
        <w:rPr>
          <w:rFonts w:ascii="Arial" w:hAnsi="Arial" w:cs="Arial"/>
          <w:color w:val="000000" w:themeColor="text1"/>
          <w:sz w:val="22"/>
          <w:szCs w:val="22"/>
        </w:rPr>
      </w:pPr>
    </w:p>
    <w:p w14:paraId="3688698C" w14:textId="77777777" w:rsidR="003D6A6C" w:rsidRPr="00AF4867" w:rsidRDefault="003D6A6C"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Wiltshire Core Strategy:</w:t>
      </w:r>
    </w:p>
    <w:p w14:paraId="2A45EAA4" w14:textId="77777777" w:rsidR="003D6A6C" w:rsidRPr="00AF4867" w:rsidRDefault="003D6A6C" w:rsidP="00A4778D">
      <w:pPr>
        <w:jc w:val="both"/>
        <w:rPr>
          <w:rFonts w:ascii="Arial" w:hAnsi="Arial" w:cs="Arial"/>
          <w:color w:val="000000" w:themeColor="text1"/>
          <w:sz w:val="22"/>
          <w:szCs w:val="22"/>
        </w:rPr>
      </w:pPr>
    </w:p>
    <w:p w14:paraId="574753B1" w14:textId="77777777" w:rsidR="003D6A6C" w:rsidRPr="00AF4867" w:rsidRDefault="003D6A6C"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CP1 Settlement Strategy</w:t>
      </w:r>
    </w:p>
    <w:p w14:paraId="66629D64" w14:textId="77777777" w:rsidR="003D6A6C" w:rsidRPr="00AF4867" w:rsidRDefault="003D6A6C"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CP2 Delivery Strategy</w:t>
      </w:r>
    </w:p>
    <w:p w14:paraId="703CFB56" w14:textId="77777777" w:rsidR="003D6A6C" w:rsidRPr="00AF4867" w:rsidRDefault="003D6A6C"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CP17 Spatial Strategy: Mere Community Area</w:t>
      </w:r>
    </w:p>
    <w:p w14:paraId="6E8315AA" w14:textId="77777777" w:rsidR="003D6A6C" w:rsidRPr="00AF4867" w:rsidRDefault="003D6A6C"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CP35 Existing employment sites</w:t>
      </w:r>
    </w:p>
    <w:p w14:paraId="533F0587" w14:textId="53BE75D9" w:rsidR="003D6A6C" w:rsidRPr="00AF4867" w:rsidRDefault="003D6A6C"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 xml:space="preserve">CP48 </w:t>
      </w:r>
      <w:r w:rsidRPr="00AF4867">
        <w:rPr>
          <w:rFonts w:ascii="Arial" w:hAnsi="Arial" w:cs="Arial"/>
          <w:sz w:val="22"/>
          <w:szCs w:val="22"/>
        </w:rPr>
        <w:t>Supporting Rural Life</w:t>
      </w:r>
    </w:p>
    <w:p w14:paraId="35E30BAD" w14:textId="77777777" w:rsidR="003D6A6C" w:rsidRPr="00AF4867" w:rsidRDefault="003D6A6C"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CP50 Biodiversity</w:t>
      </w:r>
    </w:p>
    <w:p w14:paraId="6243BB7F" w14:textId="77777777" w:rsidR="003D6A6C" w:rsidRPr="00AF4867" w:rsidRDefault="003D6A6C"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CP51 Landscape</w:t>
      </w:r>
    </w:p>
    <w:p w14:paraId="5B7CD432" w14:textId="77777777" w:rsidR="003D6A6C" w:rsidRPr="00AF4867" w:rsidRDefault="003D6A6C"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CP57 Ensuring High Quality Design and Place Shaping</w:t>
      </w:r>
    </w:p>
    <w:p w14:paraId="5EE572EE" w14:textId="77777777" w:rsidR="003D6A6C" w:rsidRPr="00AF4867" w:rsidRDefault="003D6A6C"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CP60-64 Highways</w:t>
      </w:r>
    </w:p>
    <w:p w14:paraId="2376FC77" w14:textId="77777777" w:rsidR="003D6A6C" w:rsidRPr="00AF4867" w:rsidRDefault="003D6A6C"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CP65 Movement of goods</w:t>
      </w:r>
    </w:p>
    <w:p w14:paraId="0BAD1A1E" w14:textId="63DA0F72" w:rsidR="003B5B53" w:rsidRPr="00AF4867" w:rsidRDefault="003B5B53"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CP66 Strategic transport network</w:t>
      </w:r>
    </w:p>
    <w:p w14:paraId="4B720E2B" w14:textId="6AEA5EF5" w:rsidR="003D6A6C" w:rsidRPr="00AF4867" w:rsidRDefault="003D6A6C"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lastRenderedPageBreak/>
        <w:t>CP67 Flood Risk</w:t>
      </w:r>
    </w:p>
    <w:p w14:paraId="74FDB6EF" w14:textId="77777777" w:rsidR="003D6A6C" w:rsidRPr="00AF4867" w:rsidRDefault="003D6A6C" w:rsidP="00A4778D">
      <w:pPr>
        <w:jc w:val="both"/>
        <w:rPr>
          <w:rFonts w:ascii="Arial" w:hAnsi="Arial" w:cs="Arial"/>
          <w:color w:val="000000" w:themeColor="text1"/>
          <w:sz w:val="22"/>
          <w:szCs w:val="22"/>
        </w:rPr>
      </w:pPr>
    </w:p>
    <w:p w14:paraId="3293ADAB" w14:textId="77777777" w:rsidR="003D6A6C" w:rsidRPr="00AF4867" w:rsidRDefault="003D6A6C"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Salisbury District Saved local plan policy E19</w:t>
      </w:r>
    </w:p>
    <w:p w14:paraId="667A416D" w14:textId="77777777" w:rsidR="003D6A6C" w:rsidRPr="00AF4867" w:rsidRDefault="003D6A6C" w:rsidP="00A4778D">
      <w:pPr>
        <w:jc w:val="both"/>
        <w:rPr>
          <w:rFonts w:ascii="Arial" w:hAnsi="Arial" w:cs="Arial"/>
          <w:color w:val="000000" w:themeColor="text1"/>
          <w:sz w:val="22"/>
          <w:szCs w:val="22"/>
        </w:rPr>
      </w:pPr>
    </w:p>
    <w:p w14:paraId="7B2CD74C" w14:textId="77777777" w:rsidR="003D6A6C" w:rsidRPr="00AF4867" w:rsidRDefault="003D6A6C"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National Landscape Management Plan</w:t>
      </w:r>
    </w:p>
    <w:p w14:paraId="024C839C" w14:textId="77777777" w:rsidR="003D6A6C" w:rsidRPr="00AF4867" w:rsidRDefault="003D6A6C"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Wiltshire Design Guide</w:t>
      </w:r>
    </w:p>
    <w:p w14:paraId="4C61BB08" w14:textId="77777777" w:rsidR="003D6A6C" w:rsidRPr="00AF4867" w:rsidRDefault="003D6A6C"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 xml:space="preserve">Creating Places Design Guide </w:t>
      </w:r>
    </w:p>
    <w:p w14:paraId="6E1ED3A5" w14:textId="1C8B1616" w:rsidR="00A313CE" w:rsidRPr="00AF4867" w:rsidRDefault="00A313CE" w:rsidP="00A4778D">
      <w:pPr>
        <w:jc w:val="both"/>
        <w:rPr>
          <w:rFonts w:ascii="Arial" w:hAnsi="Arial" w:cs="Arial"/>
          <w:sz w:val="22"/>
          <w:szCs w:val="22"/>
        </w:rPr>
      </w:pPr>
      <w:r w:rsidRPr="00AF4867">
        <w:rPr>
          <w:rFonts w:ascii="Arial" w:hAnsi="Arial" w:cs="Arial"/>
          <w:sz w:val="22"/>
          <w:szCs w:val="22"/>
        </w:rPr>
        <w:t>Wiltshire Local Transport Plan 2011-2026</w:t>
      </w:r>
    </w:p>
    <w:p w14:paraId="4F18B29E" w14:textId="77777777" w:rsidR="0008251E" w:rsidRPr="00AF4867" w:rsidRDefault="0008251E" w:rsidP="00A4778D">
      <w:pPr>
        <w:jc w:val="both"/>
        <w:rPr>
          <w:rFonts w:ascii="Arial" w:hAnsi="Arial" w:cs="Arial"/>
          <w:sz w:val="22"/>
          <w:szCs w:val="22"/>
        </w:rPr>
      </w:pPr>
      <w:r w:rsidRPr="00AF4867">
        <w:rPr>
          <w:rFonts w:ascii="Arial" w:hAnsi="Arial" w:cs="Arial"/>
          <w:sz w:val="22"/>
          <w:szCs w:val="22"/>
        </w:rPr>
        <w:t>The Wiltshire and Swindon Minerals Core Strategy 2006-2026 (adopted June 2009)</w:t>
      </w:r>
    </w:p>
    <w:p w14:paraId="01892D28" w14:textId="77777777" w:rsidR="0008251E" w:rsidRPr="00AF4867" w:rsidRDefault="0008251E" w:rsidP="00A4778D">
      <w:pPr>
        <w:jc w:val="both"/>
        <w:rPr>
          <w:rFonts w:ascii="Arial" w:hAnsi="Arial" w:cs="Arial"/>
          <w:sz w:val="22"/>
          <w:szCs w:val="22"/>
        </w:rPr>
      </w:pPr>
      <w:r w:rsidRPr="00AF4867">
        <w:rPr>
          <w:rFonts w:ascii="Arial" w:hAnsi="Arial" w:cs="Arial"/>
          <w:sz w:val="22"/>
          <w:szCs w:val="22"/>
        </w:rPr>
        <w:t>The Conservation of Habitats and Species Regulations 2010,</w:t>
      </w:r>
    </w:p>
    <w:p w14:paraId="55B8AE0B" w14:textId="2EFC7DD2" w:rsidR="0008251E" w:rsidRPr="00AF4867" w:rsidRDefault="0008251E" w:rsidP="00A4778D">
      <w:pPr>
        <w:jc w:val="both"/>
        <w:rPr>
          <w:rFonts w:ascii="Arial" w:hAnsi="Arial" w:cs="Arial"/>
          <w:sz w:val="22"/>
          <w:szCs w:val="22"/>
        </w:rPr>
      </w:pPr>
      <w:r w:rsidRPr="00AF4867">
        <w:rPr>
          <w:rFonts w:ascii="Arial" w:hAnsi="Arial" w:cs="Arial"/>
          <w:sz w:val="22"/>
          <w:szCs w:val="22"/>
        </w:rPr>
        <w:t>EC Habitats Directive when as prescribed by Regulation 3(4) of the Conservation (Natural Habitats, &amp;c.) Regulations 1994 (as amended). Circular 06/2005</w:t>
      </w:r>
    </w:p>
    <w:p w14:paraId="2F84D62B" w14:textId="77777777" w:rsidR="00D902FA" w:rsidRPr="00AF4867" w:rsidRDefault="00D902FA" w:rsidP="00A4778D">
      <w:pPr>
        <w:jc w:val="both"/>
        <w:rPr>
          <w:rFonts w:ascii="Arial" w:hAnsi="Arial" w:cs="Arial"/>
          <w:color w:val="FF0000"/>
          <w:sz w:val="22"/>
          <w:szCs w:val="22"/>
        </w:rPr>
      </w:pPr>
    </w:p>
    <w:p w14:paraId="1618F83B" w14:textId="13DF3D26" w:rsidR="00067BEE" w:rsidRPr="00AF4867" w:rsidRDefault="00F7609E" w:rsidP="00A4778D">
      <w:pPr>
        <w:jc w:val="both"/>
        <w:rPr>
          <w:rFonts w:ascii="Arial" w:hAnsi="Arial" w:cs="Arial"/>
          <w:b/>
          <w:bCs/>
          <w:sz w:val="22"/>
          <w:szCs w:val="22"/>
        </w:rPr>
      </w:pPr>
      <w:r w:rsidRPr="00AF4867">
        <w:rPr>
          <w:rFonts w:ascii="Arial" w:hAnsi="Arial" w:cs="Arial"/>
          <w:b/>
          <w:bCs/>
          <w:sz w:val="22"/>
          <w:szCs w:val="22"/>
        </w:rPr>
        <w:t>ISSUES</w:t>
      </w:r>
      <w:r w:rsidR="00067BEE" w:rsidRPr="00AF4867">
        <w:rPr>
          <w:rFonts w:ascii="Arial" w:hAnsi="Arial" w:cs="Arial"/>
          <w:b/>
          <w:bCs/>
          <w:sz w:val="22"/>
          <w:szCs w:val="22"/>
        </w:rPr>
        <w:t xml:space="preserve"> </w:t>
      </w:r>
    </w:p>
    <w:p w14:paraId="70396DF5" w14:textId="77777777" w:rsidR="00C102D0" w:rsidRPr="00AF4867" w:rsidRDefault="00C102D0" w:rsidP="00A4778D">
      <w:pPr>
        <w:jc w:val="both"/>
        <w:rPr>
          <w:rFonts w:ascii="Arial" w:hAnsi="Arial" w:cs="Arial"/>
          <w:b/>
          <w:bCs/>
          <w:sz w:val="22"/>
          <w:szCs w:val="22"/>
        </w:rPr>
      </w:pPr>
    </w:p>
    <w:p w14:paraId="31A1A13A" w14:textId="480C7744" w:rsidR="00C102D0" w:rsidRPr="00AF4867" w:rsidRDefault="00C102D0" w:rsidP="00A4778D">
      <w:pPr>
        <w:jc w:val="both"/>
        <w:rPr>
          <w:rFonts w:ascii="Arial" w:hAnsi="Arial" w:cs="Arial"/>
          <w:sz w:val="22"/>
          <w:szCs w:val="22"/>
        </w:rPr>
      </w:pPr>
      <w:r w:rsidRPr="00AF4867">
        <w:rPr>
          <w:rFonts w:ascii="Arial" w:hAnsi="Arial" w:cs="Arial"/>
          <w:sz w:val="22"/>
          <w:szCs w:val="22"/>
        </w:rPr>
        <w:t>Principle</w:t>
      </w:r>
    </w:p>
    <w:p w14:paraId="6F7A21C0" w14:textId="77777777" w:rsidR="00C102D0" w:rsidRPr="00AF4867" w:rsidRDefault="00C102D0" w:rsidP="00C102D0">
      <w:pPr>
        <w:jc w:val="both"/>
        <w:rPr>
          <w:rFonts w:ascii="Arial" w:hAnsi="Arial" w:cs="Arial"/>
          <w:sz w:val="22"/>
          <w:szCs w:val="22"/>
        </w:rPr>
      </w:pPr>
      <w:r w:rsidRPr="00AF4867">
        <w:rPr>
          <w:rFonts w:ascii="Arial" w:hAnsi="Arial" w:cs="Arial"/>
          <w:sz w:val="22"/>
          <w:szCs w:val="22"/>
        </w:rPr>
        <w:t>Design and Impact on the Character and Appearance of the Area and Landscape Impacts</w:t>
      </w:r>
    </w:p>
    <w:p w14:paraId="306E0A5D" w14:textId="39C57A24" w:rsidR="00C102D0" w:rsidRPr="00AF4867" w:rsidRDefault="00C102D0" w:rsidP="00C102D0">
      <w:pPr>
        <w:jc w:val="both"/>
        <w:rPr>
          <w:rFonts w:ascii="Arial" w:hAnsi="Arial" w:cs="Arial"/>
          <w:sz w:val="22"/>
          <w:szCs w:val="22"/>
        </w:rPr>
      </w:pPr>
      <w:r w:rsidRPr="00AF4867">
        <w:rPr>
          <w:rFonts w:ascii="Arial" w:hAnsi="Arial" w:cs="Arial"/>
          <w:sz w:val="22"/>
          <w:szCs w:val="22"/>
        </w:rPr>
        <w:t xml:space="preserve">Amenity </w:t>
      </w:r>
    </w:p>
    <w:p w14:paraId="52F55B1C" w14:textId="5064784C" w:rsidR="00C102D0" w:rsidRPr="00AF4867" w:rsidRDefault="00C102D0" w:rsidP="00C102D0">
      <w:pPr>
        <w:jc w:val="both"/>
        <w:rPr>
          <w:rFonts w:ascii="Arial" w:hAnsi="Arial" w:cs="Arial"/>
          <w:sz w:val="22"/>
          <w:szCs w:val="22"/>
        </w:rPr>
      </w:pPr>
      <w:r w:rsidRPr="00AF4867">
        <w:rPr>
          <w:rFonts w:ascii="Arial" w:hAnsi="Arial" w:cs="Arial"/>
          <w:sz w:val="22"/>
          <w:szCs w:val="22"/>
        </w:rPr>
        <w:t>Highways</w:t>
      </w:r>
    </w:p>
    <w:p w14:paraId="5DD960F1" w14:textId="31288407" w:rsidR="00C102D0" w:rsidRPr="00AF4867" w:rsidRDefault="00C102D0" w:rsidP="00C102D0">
      <w:pPr>
        <w:jc w:val="both"/>
        <w:rPr>
          <w:rFonts w:ascii="Arial" w:hAnsi="Arial" w:cs="Arial"/>
          <w:sz w:val="22"/>
          <w:szCs w:val="22"/>
        </w:rPr>
      </w:pPr>
      <w:r w:rsidRPr="00AF4867">
        <w:rPr>
          <w:rFonts w:ascii="Arial" w:hAnsi="Arial" w:cs="Arial"/>
          <w:sz w:val="22"/>
          <w:szCs w:val="22"/>
        </w:rPr>
        <w:t>Ecology</w:t>
      </w:r>
    </w:p>
    <w:p w14:paraId="7E840847" w14:textId="1B154F8A" w:rsidR="00C102D0" w:rsidRPr="00AF4867" w:rsidRDefault="00C102D0" w:rsidP="00C102D0">
      <w:pPr>
        <w:jc w:val="both"/>
        <w:rPr>
          <w:rFonts w:ascii="Arial" w:hAnsi="Arial" w:cs="Arial"/>
          <w:sz w:val="22"/>
          <w:szCs w:val="22"/>
        </w:rPr>
      </w:pPr>
      <w:r w:rsidRPr="00AF4867">
        <w:rPr>
          <w:rFonts w:ascii="Arial" w:hAnsi="Arial" w:cs="Arial"/>
          <w:sz w:val="22"/>
          <w:szCs w:val="22"/>
        </w:rPr>
        <w:t>Flood risk</w:t>
      </w:r>
    </w:p>
    <w:p w14:paraId="68F3E3E1" w14:textId="77777777" w:rsidR="00C102D0" w:rsidRPr="00AF4867" w:rsidRDefault="00C102D0" w:rsidP="00A4778D">
      <w:pPr>
        <w:jc w:val="both"/>
        <w:rPr>
          <w:rFonts w:ascii="Arial" w:hAnsi="Arial" w:cs="Arial"/>
          <w:color w:val="FF0000"/>
          <w:sz w:val="22"/>
          <w:szCs w:val="22"/>
        </w:rPr>
      </w:pPr>
    </w:p>
    <w:p w14:paraId="2A3B7EB7" w14:textId="65A2D3F9" w:rsidR="00EF2D21" w:rsidRPr="00AF4867" w:rsidRDefault="00F7609E" w:rsidP="00A4778D">
      <w:pPr>
        <w:jc w:val="both"/>
        <w:rPr>
          <w:rFonts w:ascii="Arial" w:hAnsi="Arial" w:cs="Arial"/>
          <w:b/>
          <w:bCs/>
          <w:sz w:val="22"/>
          <w:szCs w:val="22"/>
        </w:rPr>
      </w:pPr>
      <w:r w:rsidRPr="00AF4867">
        <w:rPr>
          <w:rFonts w:ascii="Arial" w:hAnsi="Arial" w:cs="Arial"/>
          <w:b/>
          <w:bCs/>
          <w:sz w:val="22"/>
          <w:szCs w:val="22"/>
        </w:rPr>
        <w:t>CONSULTATION</w:t>
      </w:r>
      <w:r w:rsidR="00D902FA" w:rsidRPr="00AF4867">
        <w:rPr>
          <w:rFonts w:ascii="Arial" w:hAnsi="Arial" w:cs="Arial"/>
          <w:b/>
          <w:bCs/>
          <w:sz w:val="22"/>
          <w:szCs w:val="22"/>
        </w:rPr>
        <w:t xml:space="preserve"> RESPONSES</w:t>
      </w:r>
      <w:r w:rsidR="000E62BA" w:rsidRPr="00AF4867">
        <w:rPr>
          <w:rFonts w:ascii="Arial" w:hAnsi="Arial" w:cs="Arial"/>
          <w:b/>
          <w:bCs/>
          <w:sz w:val="22"/>
          <w:szCs w:val="22"/>
        </w:rPr>
        <w:t xml:space="preserve"> </w:t>
      </w:r>
    </w:p>
    <w:p w14:paraId="7546D37A" w14:textId="77777777" w:rsidR="005E0BD7" w:rsidRPr="00AF4867" w:rsidRDefault="005E0BD7" w:rsidP="00A4778D">
      <w:pPr>
        <w:jc w:val="both"/>
        <w:rPr>
          <w:rFonts w:ascii="Arial" w:hAnsi="Arial" w:cs="Arial"/>
          <w:b/>
          <w:bCs/>
          <w:sz w:val="22"/>
          <w:szCs w:val="22"/>
        </w:rPr>
      </w:pPr>
    </w:p>
    <w:p w14:paraId="63CD6DCE" w14:textId="04A69EA9" w:rsidR="005E0BD7" w:rsidRPr="00AF4867" w:rsidRDefault="00147AE3" w:rsidP="00A4778D">
      <w:pPr>
        <w:jc w:val="both"/>
        <w:rPr>
          <w:rFonts w:ascii="Arial" w:hAnsi="Arial" w:cs="Arial"/>
          <w:i/>
          <w:iCs/>
          <w:color w:val="000000" w:themeColor="text1"/>
          <w:sz w:val="22"/>
          <w:szCs w:val="22"/>
        </w:rPr>
      </w:pPr>
      <w:r w:rsidRPr="00AF4867">
        <w:rPr>
          <w:rFonts w:ascii="Arial" w:hAnsi="Arial" w:cs="Arial"/>
          <w:color w:val="000000" w:themeColor="text1"/>
          <w:sz w:val="22"/>
          <w:szCs w:val="22"/>
        </w:rPr>
        <w:t>Parish Council</w:t>
      </w:r>
      <w:r w:rsidR="00B40329" w:rsidRPr="00AF4867">
        <w:rPr>
          <w:rFonts w:ascii="Arial" w:hAnsi="Arial" w:cs="Arial"/>
          <w:color w:val="000000" w:themeColor="text1"/>
          <w:sz w:val="22"/>
          <w:szCs w:val="22"/>
        </w:rPr>
        <w:t xml:space="preserve"> – </w:t>
      </w:r>
      <w:r w:rsidR="00B40329" w:rsidRPr="00AF4867">
        <w:rPr>
          <w:rFonts w:ascii="Arial" w:hAnsi="Arial" w:cs="Arial"/>
          <w:i/>
          <w:iCs/>
          <w:color w:val="000000" w:themeColor="text1"/>
          <w:sz w:val="22"/>
          <w:szCs w:val="22"/>
        </w:rPr>
        <w:t xml:space="preserve">Comment - The Town Council felt that it had insufficient information on which to </w:t>
      </w:r>
      <w:proofErr w:type="gramStart"/>
      <w:r w:rsidR="00B40329" w:rsidRPr="00AF4867">
        <w:rPr>
          <w:rFonts w:ascii="Arial" w:hAnsi="Arial" w:cs="Arial"/>
          <w:i/>
          <w:iCs/>
          <w:color w:val="000000" w:themeColor="text1"/>
          <w:sz w:val="22"/>
          <w:szCs w:val="22"/>
        </w:rPr>
        <w:t>make a decision</w:t>
      </w:r>
      <w:proofErr w:type="gramEnd"/>
      <w:r w:rsidR="00B40329" w:rsidRPr="00AF4867">
        <w:rPr>
          <w:rFonts w:ascii="Arial" w:hAnsi="Arial" w:cs="Arial"/>
          <w:i/>
          <w:iCs/>
          <w:color w:val="000000" w:themeColor="text1"/>
          <w:sz w:val="22"/>
          <w:szCs w:val="22"/>
        </w:rPr>
        <w:t>. There is no planning statement to accompany the planning application and so there is no indication as to why the four portable cabins are required and the planning application also states that it is for the installation of four temporarily portable cabins – does this mean that the portable cabins are required for a temporary period only? Please could some clarification be sought and provided.</w:t>
      </w:r>
    </w:p>
    <w:p w14:paraId="7CB3B4E6" w14:textId="77777777" w:rsidR="00147AE3" w:rsidRPr="00AF4867" w:rsidRDefault="00147AE3" w:rsidP="00A4778D">
      <w:pPr>
        <w:jc w:val="both"/>
        <w:rPr>
          <w:rFonts w:ascii="Arial" w:hAnsi="Arial" w:cs="Arial"/>
          <w:color w:val="000000" w:themeColor="text1"/>
          <w:sz w:val="22"/>
          <w:szCs w:val="22"/>
        </w:rPr>
      </w:pPr>
    </w:p>
    <w:p w14:paraId="66792588" w14:textId="587FE377" w:rsidR="00147AE3" w:rsidRPr="00AF4867" w:rsidRDefault="006B1909" w:rsidP="00A4778D">
      <w:pPr>
        <w:jc w:val="both"/>
        <w:rPr>
          <w:rFonts w:ascii="Arial" w:hAnsi="Arial" w:cs="Arial"/>
          <w:i/>
          <w:iCs/>
          <w:color w:val="000000" w:themeColor="text1"/>
          <w:sz w:val="22"/>
          <w:szCs w:val="22"/>
        </w:rPr>
      </w:pPr>
      <w:r w:rsidRPr="00AF4867">
        <w:rPr>
          <w:rFonts w:ascii="Arial" w:hAnsi="Arial" w:cs="Arial"/>
          <w:color w:val="000000" w:themeColor="text1"/>
          <w:sz w:val="22"/>
          <w:szCs w:val="22"/>
        </w:rPr>
        <w:t xml:space="preserve">Trees </w:t>
      </w:r>
      <w:r w:rsidRPr="00AF4867">
        <w:rPr>
          <w:rFonts w:ascii="Arial" w:hAnsi="Arial" w:cs="Arial"/>
          <w:i/>
          <w:iCs/>
          <w:color w:val="000000" w:themeColor="text1"/>
          <w:sz w:val="22"/>
          <w:szCs w:val="22"/>
        </w:rPr>
        <w:t xml:space="preserve">– Comment - I cannot assess impact on trees without the relevant information. If trees are considered an </w:t>
      </w:r>
      <w:r w:rsidR="00576986" w:rsidRPr="00AF4867">
        <w:rPr>
          <w:rFonts w:ascii="Arial" w:hAnsi="Arial" w:cs="Arial"/>
          <w:i/>
          <w:iCs/>
          <w:color w:val="000000" w:themeColor="text1"/>
          <w:sz w:val="22"/>
          <w:szCs w:val="22"/>
        </w:rPr>
        <w:t>issue,</w:t>
      </w:r>
      <w:r w:rsidRPr="00AF4867">
        <w:rPr>
          <w:rFonts w:ascii="Arial" w:hAnsi="Arial" w:cs="Arial"/>
          <w:i/>
          <w:iCs/>
          <w:color w:val="000000" w:themeColor="text1"/>
          <w:sz w:val="22"/>
          <w:szCs w:val="22"/>
        </w:rPr>
        <w:t xml:space="preserve"> I will require Tree Survey, Impact Assessment and Constraints Plan, prepared in accordance with BS5837:2012.</w:t>
      </w:r>
    </w:p>
    <w:p w14:paraId="14415F7D" w14:textId="77777777" w:rsidR="006B1909" w:rsidRPr="00AF4867" w:rsidRDefault="006B1909" w:rsidP="00A4778D">
      <w:pPr>
        <w:jc w:val="both"/>
        <w:rPr>
          <w:rFonts w:ascii="Arial" w:hAnsi="Arial" w:cs="Arial"/>
          <w:color w:val="000000" w:themeColor="text1"/>
          <w:sz w:val="22"/>
          <w:szCs w:val="22"/>
        </w:rPr>
      </w:pPr>
    </w:p>
    <w:p w14:paraId="6836BD94" w14:textId="3025C6B9" w:rsidR="00147AE3" w:rsidRPr="00AF4867" w:rsidRDefault="00147AE3" w:rsidP="00A4778D">
      <w:pPr>
        <w:jc w:val="both"/>
        <w:rPr>
          <w:rFonts w:ascii="Arial" w:hAnsi="Arial" w:cs="Arial"/>
          <w:i/>
          <w:iCs/>
          <w:color w:val="000000" w:themeColor="text1"/>
          <w:sz w:val="22"/>
          <w:szCs w:val="22"/>
        </w:rPr>
      </w:pPr>
      <w:r w:rsidRPr="00AF4867">
        <w:rPr>
          <w:rFonts w:ascii="Arial" w:hAnsi="Arial" w:cs="Arial"/>
          <w:color w:val="000000" w:themeColor="text1"/>
          <w:sz w:val="22"/>
          <w:szCs w:val="22"/>
        </w:rPr>
        <w:t>Environmental Agency</w:t>
      </w:r>
      <w:r w:rsidR="006B1909" w:rsidRPr="00AF4867">
        <w:rPr>
          <w:rFonts w:ascii="Arial" w:hAnsi="Arial" w:cs="Arial"/>
          <w:color w:val="000000" w:themeColor="text1"/>
          <w:sz w:val="22"/>
          <w:szCs w:val="22"/>
        </w:rPr>
        <w:t xml:space="preserve"> – </w:t>
      </w:r>
      <w:r w:rsidR="006B1909" w:rsidRPr="00AF4867">
        <w:rPr>
          <w:rFonts w:ascii="Arial" w:hAnsi="Arial" w:cs="Arial"/>
          <w:i/>
          <w:iCs/>
          <w:color w:val="000000" w:themeColor="text1"/>
          <w:sz w:val="22"/>
          <w:szCs w:val="22"/>
        </w:rPr>
        <w:t>No comments to make</w:t>
      </w:r>
    </w:p>
    <w:p w14:paraId="41F29B3F" w14:textId="77777777" w:rsidR="00147AE3" w:rsidRPr="00AF4867" w:rsidRDefault="00147AE3" w:rsidP="00A4778D">
      <w:pPr>
        <w:jc w:val="both"/>
        <w:rPr>
          <w:rFonts w:ascii="Arial" w:hAnsi="Arial" w:cs="Arial"/>
          <w:color w:val="000000" w:themeColor="text1"/>
          <w:sz w:val="22"/>
          <w:szCs w:val="22"/>
        </w:rPr>
      </w:pPr>
    </w:p>
    <w:p w14:paraId="47EF1FD9" w14:textId="19569DE8" w:rsidR="00147AE3" w:rsidRPr="00AF4867" w:rsidRDefault="00147AE3"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National H</w:t>
      </w:r>
      <w:r w:rsidR="007C7B14" w:rsidRPr="00AF4867">
        <w:rPr>
          <w:rFonts w:ascii="Arial" w:hAnsi="Arial" w:cs="Arial"/>
          <w:color w:val="000000" w:themeColor="text1"/>
          <w:sz w:val="22"/>
          <w:szCs w:val="22"/>
        </w:rPr>
        <w:t>i</w:t>
      </w:r>
      <w:r w:rsidRPr="00AF4867">
        <w:rPr>
          <w:rFonts w:ascii="Arial" w:hAnsi="Arial" w:cs="Arial"/>
          <w:color w:val="000000" w:themeColor="text1"/>
          <w:sz w:val="22"/>
          <w:szCs w:val="22"/>
        </w:rPr>
        <w:t>ghways</w:t>
      </w:r>
      <w:r w:rsidR="000D5D4C" w:rsidRPr="00AF4867">
        <w:rPr>
          <w:rFonts w:ascii="Arial" w:hAnsi="Arial" w:cs="Arial"/>
          <w:color w:val="000000" w:themeColor="text1"/>
          <w:sz w:val="22"/>
          <w:szCs w:val="22"/>
        </w:rPr>
        <w:t xml:space="preserve"> – </w:t>
      </w:r>
      <w:r w:rsidR="00AF5836" w:rsidRPr="00AF4867">
        <w:rPr>
          <w:rFonts w:ascii="Arial" w:hAnsi="Arial" w:cs="Arial"/>
          <w:i/>
          <w:iCs/>
          <w:color w:val="000000" w:themeColor="text1"/>
          <w:sz w:val="22"/>
          <w:szCs w:val="22"/>
        </w:rPr>
        <w:t>O</w:t>
      </w:r>
      <w:r w:rsidR="000D5D4C" w:rsidRPr="00AF4867">
        <w:rPr>
          <w:rFonts w:ascii="Arial" w:hAnsi="Arial" w:cs="Arial"/>
          <w:i/>
          <w:iCs/>
          <w:color w:val="000000" w:themeColor="text1"/>
          <w:sz w:val="22"/>
          <w:szCs w:val="22"/>
        </w:rPr>
        <w:t xml:space="preserve">bject </w:t>
      </w:r>
    </w:p>
    <w:p w14:paraId="5EEF3295" w14:textId="77777777" w:rsidR="00147AE3" w:rsidRPr="00AF4867" w:rsidRDefault="00147AE3" w:rsidP="00A4778D">
      <w:pPr>
        <w:jc w:val="both"/>
        <w:rPr>
          <w:rFonts w:ascii="Arial" w:hAnsi="Arial" w:cs="Arial"/>
          <w:color w:val="000000" w:themeColor="text1"/>
          <w:sz w:val="22"/>
          <w:szCs w:val="22"/>
        </w:rPr>
      </w:pPr>
    </w:p>
    <w:p w14:paraId="21C0FB5A" w14:textId="00868974" w:rsidR="00147AE3" w:rsidRPr="00AF4867" w:rsidRDefault="000D5D4C"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 xml:space="preserve">Ecology – </w:t>
      </w:r>
      <w:r w:rsidR="00AF5836" w:rsidRPr="00AF4867">
        <w:rPr>
          <w:rFonts w:ascii="Arial" w:hAnsi="Arial" w:cs="Arial"/>
          <w:i/>
          <w:iCs/>
          <w:color w:val="000000" w:themeColor="text1"/>
          <w:sz w:val="22"/>
          <w:szCs w:val="22"/>
        </w:rPr>
        <w:t>O</w:t>
      </w:r>
      <w:r w:rsidRPr="00AF4867">
        <w:rPr>
          <w:rFonts w:ascii="Arial" w:hAnsi="Arial" w:cs="Arial"/>
          <w:i/>
          <w:iCs/>
          <w:color w:val="000000" w:themeColor="text1"/>
          <w:sz w:val="22"/>
          <w:szCs w:val="22"/>
        </w:rPr>
        <w:t xml:space="preserve">bject </w:t>
      </w:r>
    </w:p>
    <w:p w14:paraId="1501D501" w14:textId="77777777" w:rsidR="00D902FA" w:rsidRPr="00AF4867" w:rsidRDefault="00D902FA" w:rsidP="00A4778D">
      <w:pPr>
        <w:jc w:val="both"/>
        <w:rPr>
          <w:rFonts w:ascii="Arial" w:hAnsi="Arial" w:cs="Arial"/>
          <w:b/>
          <w:bCs/>
          <w:color w:val="FF0000"/>
          <w:sz w:val="22"/>
          <w:szCs w:val="22"/>
        </w:rPr>
      </w:pPr>
    </w:p>
    <w:p w14:paraId="492E1EF7" w14:textId="724CC2E8" w:rsidR="0007377C" w:rsidRPr="00AF4867" w:rsidRDefault="00F7609E" w:rsidP="00A4778D">
      <w:pPr>
        <w:jc w:val="both"/>
        <w:rPr>
          <w:rFonts w:ascii="Arial" w:hAnsi="Arial" w:cs="Arial"/>
          <w:b/>
          <w:bCs/>
          <w:sz w:val="22"/>
          <w:szCs w:val="22"/>
        </w:rPr>
      </w:pPr>
      <w:r w:rsidRPr="00AF4867">
        <w:rPr>
          <w:rFonts w:ascii="Arial" w:hAnsi="Arial" w:cs="Arial"/>
          <w:b/>
          <w:bCs/>
          <w:sz w:val="22"/>
          <w:szCs w:val="22"/>
        </w:rPr>
        <w:t>REPRESENTATIONS</w:t>
      </w:r>
    </w:p>
    <w:p w14:paraId="7465F712" w14:textId="77777777" w:rsidR="00915033" w:rsidRPr="00AF4867" w:rsidRDefault="00915033" w:rsidP="00A4778D">
      <w:pPr>
        <w:jc w:val="both"/>
        <w:rPr>
          <w:rFonts w:ascii="Arial" w:hAnsi="Arial" w:cs="Arial"/>
          <w:b/>
          <w:bCs/>
          <w:sz w:val="22"/>
          <w:szCs w:val="22"/>
        </w:rPr>
      </w:pPr>
    </w:p>
    <w:p w14:paraId="36C47A04" w14:textId="5D854B82" w:rsidR="00915033" w:rsidRPr="00AF4867" w:rsidRDefault="007C78E8" w:rsidP="00A4778D">
      <w:pPr>
        <w:jc w:val="both"/>
        <w:rPr>
          <w:rFonts w:ascii="Arial" w:hAnsi="Arial" w:cs="Arial"/>
          <w:i/>
          <w:iCs/>
          <w:color w:val="FF0000"/>
          <w:sz w:val="22"/>
          <w:szCs w:val="22"/>
        </w:rPr>
      </w:pPr>
      <w:r w:rsidRPr="00AF4867">
        <w:rPr>
          <w:rFonts w:ascii="Arial" w:hAnsi="Arial" w:cs="Arial"/>
          <w:sz w:val="22"/>
          <w:szCs w:val="22"/>
        </w:rPr>
        <w:t>None received</w:t>
      </w:r>
    </w:p>
    <w:p w14:paraId="0966C0CD" w14:textId="77777777" w:rsidR="0007377C" w:rsidRPr="00AF4867" w:rsidRDefault="0007377C" w:rsidP="00A4778D">
      <w:pPr>
        <w:jc w:val="both"/>
        <w:rPr>
          <w:rFonts w:ascii="Arial" w:hAnsi="Arial" w:cs="Arial"/>
          <w:b/>
          <w:bCs/>
          <w:color w:val="FF0000"/>
          <w:sz w:val="22"/>
          <w:szCs w:val="22"/>
        </w:rPr>
      </w:pPr>
    </w:p>
    <w:p w14:paraId="6AA36A2F" w14:textId="77777777" w:rsidR="00EF2D21" w:rsidRPr="00AF4867" w:rsidRDefault="00F7609E" w:rsidP="00A4778D">
      <w:pPr>
        <w:jc w:val="both"/>
        <w:rPr>
          <w:rFonts w:ascii="Arial" w:hAnsi="Arial" w:cs="Arial"/>
          <w:b/>
          <w:bCs/>
          <w:sz w:val="22"/>
          <w:szCs w:val="22"/>
        </w:rPr>
      </w:pPr>
      <w:r w:rsidRPr="00AF4867">
        <w:rPr>
          <w:rFonts w:ascii="Arial" w:hAnsi="Arial" w:cs="Arial"/>
          <w:b/>
          <w:bCs/>
          <w:sz w:val="22"/>
          <w:szCs w:val="22"/>
        </w:rPr>
        <w:t>ASSESSMENT</w:t>
      </w:r>
    </w:p>
    <w:p w14:paraId="45FF2E7F" w14:textId="2826915D" w:rsidR="0007377C" w:rsidRPr="00AF4867" w:rsidRDefault="00ED33CD" w:rsidP="00A4778D">
      <w:pPr>
        <w:jc w:val="both"/>
        <w:rPr>
          <w:rFonts w:ascii="Arial" w:hAnsi="Arial" w:cs="Arial"/>
          <w:b/>
          <w:bCs/>
          <w:color w:val="ED0000"/>
          <w:sz w:val="22"/>
          <w:szCs w:val="22"/>
        </w:rPr>
      </w:pPr>
      <w:r w:rsidRPr="00AF4867">
        <w:rPr>
          <w:rFonts w:ascii="Arial" w:hAnsi="Arial" w:cs="Arial"/>
          <w:b/>
          <w:bCs/>
          <w:color w:val="ED0000"/>
          <w:sz w:val="22"/>
          <w:szCs w:val="22"/>
        </w:rPr>
        <w:t xml:space="preserve"> </w:t>
      </w:r>
    </w:p>
    <w:p w14:paraId="69A7968D" w14:textId="77777777" w:rsidR="0092586B" w:rsidRPr="00AF4867" w:rsidRDefault="0092586B"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Section 38(6) of the Planning and Compulsory Purchase Act 2004 states:</w:t>
      </w:r>
    </w:p>
    <w:p w14:paraId="5D4785F3" w14:textId="77777777" w:rsidR="0092586B" w:rsidRPr="00AF4867" w:rsidRDefault="0092586B" w:rsidP="00A4778D">
      <w:pPr>
        <w:jc w:val="both"/>
        <w:rPr>
          <w:rFonts w:ascii="Arial" w:hAnsi="Arial" w:cs="Arial"/>
          <w:color w:val="000000" w:themeColor="text1"/>
          <w:sz w:val="22"/>
          <w:szCs w:val="22"/>
        </w:rPr>
      </w:pPr>
    </w:p>
    <w:p w14:paraId="1BEA963E" w14:textId="77777777" w:rsidR="0092586B" w:rsidRPr="00AF4867" w:rsidRDefault="0092586B" w:rsidP="00A4778D">
      <w:pPr>
        <w:jc w:val="both"/>
        <w:rPr>
          <w:rFonts w:ascii="Arial" w:hAnsi="Arial" w:cs="Arial"/>
          <w:i/>
          <w:iCs/>
          <w:color w:val="000000" w:themeColor="text1"/>
          <w:sz w:val="22"/>
          <w:szCs w:val="22"/>
        </w:rPr>
      </w:pPr>
      <w:r w:rsidRPr="00AF4867">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11928FA2" w14:textId="77777777" w:rsidR="0092586B" w:rsidRPr="00AF4867" w:rsidRDefault="0092586B" w:rsidP="00A4778D">
      <w:pPr>
        <w:jc w:val="both"/>
        <w:rPr>
          <w:rFonts w:ascii="Arial" w:hAnsi="Arial" w:cs="Arial"/>
          <w:color w:val="000000" w:themeColor="text1"/>
          <w:sz w:val="22"/>
          <w:szCs w:val="22"/>
        </w:rPr>
      </w:pPr>
    </w:p>
    <w:p w14:paraId="3E9CFBCA" w14:textId="77777777" w:rsidR="0092586B" w:rsidRPr="00AF4867" w:rsidRDefault="0092586B"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t>
      </w:r>
      <w:r w:rsidRPr="00AF4867">
        <w:rPr>
          <w:rFonts w:ascii="Arial" w:hAnsi="Arial" w:cs="Arial"/>
          <w:color w:val="000000" w:themeColor="text1"/>
          <w:sz w:val="22"/>
          <w:szCs w:val="22"/>
        </w:rPr>
        <w:lastRenderedPageBreak/>
        <w:t>where applicable, any made Neighbourhood Plans. Consideration has also been given to the policies of the National Planning Policy Framework (NPPF) as a material consideration in the assessment.</w:t>
      </w:r>
    </w:p>
    <w:p w14:paraId="2774483B" w14:textId="77777777" w:rsidR="0007377C" w:rsidRPr="00AF4867" w:rsidRDefault="0007377C" w:rsidP="00A4778D">
      <w:pPr>
        <w:jc w:val="both"/>
        <w:rPr>
          <w:rFonts w:ascii="Arial" w:hAnsi="Arial" w:cs="Arial"/>
          <w:b/>
          <w:bCs/>
          <w:color w:val="FF0000"/>
          <w:sz w:val="22"/>
          <w:szCs w:val="22"/>
        </w:rPr>
      </w:pPr>
    </w:p>
    <w:p w14:paraId="3303BCBA" w14:textId="77777777" w:rsidR="008F5BE4" w:rsidRPr="00AF4867" w:rsidRDefault="008F5BE4" w:rsidP="00A4778D">
      <w:pPr>
        <w:jc w:val="both"/>
        <w:rPr>
          <w:rFonts w:ascii="Arial" w:hAnsi="Arial" w:cs="Arial"/>
          <w:b/>
          <w:bCs/>
          <w:color w:val="000000" w:themeColor="text1"/>
          <w:sz w:val="22"/>
          <w:szCs w:val="22"/>
        </w:rPr>
      </w:pPr>
      <w:r w:rsidRPr="00AF4867">
        <w:rPr>
          <w:rFonts w:ascii="Arial" w:hAnsi="Arial" w:cs="Arial"/>
          <w:b/>
          <w:bCs/>
          <w:color w:val="000000" w:themeColor="text1"/>
          <w:sz w:val="22"/>
          <w:szCs w:val="22"/>
        </w:rPr>
        <w:t>Environmental Impact Assessment (EIA) Screening</w:t>
      </w:r>
    </w:p>
    <w:p w14:paraId="13D24E0A" w14:textId="77777777" w:rsidR="00EF2D21" w:rsidRPr="00AF4867" w:rsidRDefault="00EF2D21" w:rsidP="00A4778D">
      <w:pPr>
        <w:jc w:val="both"/>
        <w:rPr>
          <w:rFonts w:ascii="Arial" w:hAnsi="Arial" w:cs="Arial"/>
          <w:b/>
          <w:bCs/>
          <w:color w:val="000000" w:themeColor="text1"/>
          <w:sz w:val="22"/>
          <w:szCs w:val="22"/>
        </w:rPr>
      </w:pPr>
    </w:p>
    <w:p w14:paraId="316BF560" w14:textId="77777777" w:rsidR="008F5BE4" w:rsidRPr="00AF4867" w:rsidRDefault="008F5BE4"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5583A47D" w14:textId="77777777" w:rsidR="00EF2D21" w:rsidRPr="00AF4867" w:rsidRDefault="00EF2D21" w:rsidP="00A4778D">
      <w:pPr>
        <w:jc w:val="both"/>
        <w:rPr>
          <w:rFonts w:ascii="Arial" w:hAnsi="Arial" w:cs="Arial"/>
          <w:color w:val="000000" w:themeColor="text1"/>
          <w:sz w:val="22"/>
          <w:szCs w:val="22"/>
        </w:rPr>
      </w:pPr>
    </w:p>
    <w:p w14:paraId="53FD08D6" w14:textId="3399E1F7" w:rsidR="008F5BE4" w:rsidRPr="00AF4867" w:rsidRDefault="008F5BE4"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 xml:space="preserve">No formal screening opinion was requested or issued. However, the local planning authority has considered the scale and nature of the development </w:t>
      </w:r>
      <w:r w:rsidR="006F16AC" w:rsidRPr="00AF4867">
        <w:rPr>
          <w:rFonts w:ascii="Arial" w:hAnsi="Arial" w:cs="Arial"/>
          <w:color w:val="000000" w:themeColor="text1"/>
          <w:sz w:val="22"/>
          <w:szCs w:val="22"/>
        </w:rPr>
        <w:t xml:space="preserve">(installation of four portacabins) </w:t>
      </w:r>
      <w:r w:rsidR="00EF2D21" w:rsidRPr="00AF4867">
        <w:rPr>
          <w:rFonts w:ascii="Arial" w:hAnsi="Arial" w:cs="Arial"/>
          <w:color w:val="000000" w:themeColor="text1"/>
          <w:sz w:val="22"/>
          <w:szCs w:val="22"/>
        </w:rPr>
        <w:t xml:space="preserve">based on the information submitted by the applicant </w:t>
      </w:r>
      <w:r w:rsidRPr="00AF4867">
        <w:rPr>
          <w:rFonts w:ascii="Arial" w:hAnsi="Arial" w:cs="Arial"/>
          <w:color w:val="000000" w:themeColor="text1"/>
          <w:sz w:val="22"/>
          <w:szCs w:val="22"/>
        </w:rPr>
        <w:t>as part of the application process and is satisfied that it does not constitute EIA development under the 2017 Regulations.</w:t>
      </w:r>
    </w:p>
    <w:p w14:paraId="2D48D143" w14:textId="77777777" w:rsidR="00A16EA1" w:rsidRPr="00AF4867" w:rsidRDefault="00A16EA1" w:rsidP="00A4778D">
      <w:pPr>
        <w:jc w:val="both"/>
        <w:rPr>
          <w:rFonts w:ascii="Arial" w:hAnsi="Arial" w:cs="Arial"/>
          <w:i/>
          <w:iCs/>
          <w:color w:val="FF0000"/>
          <w:sz w:val="22"/>
          <w:szCs w:val="22"/>
        </w:rPr>
      </w:pPr>
    </w:p>
    <w:p w14:paraId="5D90B0CF" w14:textId="77777777" w:rsidR="00722BAC" w:rsidRPr="00AF4867" w:rsidRDefault="00722BAC" w:rsidP="00A4778D">
      <w:pPr>
        <w:jc w:val="both"/>
        <w:rPr>
          <w:rFonts w:ascii="Arial" w:hAnsi="Arial" w:cs="Arial"/>
          <w:b/>
          <w:bCs/>
          <w:sz w:val="22"/>
          <w:szCs w:val="22"/>
        </w:rPr>
      </w:pPr>
      <w:r w:rsidRPr="00AF4867">
        <w:rPr>
          <w:rFonts w:ascii="Arial" w:hAnsi="Arial" w:cs="Arial"/>
          <w:b/>
          <w:bCs/>
          <w:sz w:val="22"/>
          <w:szCs w:val="22"/>
        </w:rPr>
        <w:t>Principle of Development</w:t>
      </w:r>
    </w:p>
    <w:p w14:paraId="1356F171" w14:textId="77777777" w:rsidR="00170216" w:rsidRPr="00AF4867" w:rsidRDefault="00170216" w:rsidP="00A4778D">
      <w:pPr>
        <w:jc w:val="both"/>
        <w:rPr>
          <w:rFonts w:ascii="Arial" w:hAnsi="Arial" w:cs="Arial"/>
          <w:b/>
          <w:bCs/>
          <w:sz w:val="22"/>
          <w:szCs w:val="22"/>
        </w:rPr>
      </w:pPr>
    </w:p>
    <w:p w14:paraId="728307B9" w14:textId="400AFC20" w:rsidR="00170216" w:rsidRPr="00AF4867" w:rsidRDefault="00170216" w:rsidP="00A4778D">
      <w:pPr>
        <w:jc w:val="both"/>
        <w:rPr>
          <w:rFonts w:ascii="Arial" w:hAnsi="Arial" w:cs="Arial"/>
          <w:sz w:val="22"/>
          <w:szCs w:val="22"/>
        </w:rPr>
      </w:pPr>
      <w:r w:rsidRPr="00AF4867">
        <w:rPr>
          <w:rFonts w:ascii="Arial" w:hAnsi="Arial" w:cs="Arial"/>
          <w:sz w:val="22"/>
          <w:szCs w:val="22"/>
        </w:rPr>
        <w:t>The application seeks retrospective planning permission for the siting of four portacabins at Charnage Quarry</w:t>
      </w:r>
      <w:r w:rsidR="00E7052E" w:rsidRPr="00AF4867">
        <w:rPr>
          <w:rFonts w:ascii="Arial" w:hAnsi="Arial" w:cs="Arial"/>
          <w:sz w:val="22"/>
          <w:szCs w:val="22"/>
        </w:rPr>
        <w:t>. It</w:t>
      </w:r>
      <w:r w:rsidR="00C407AE" w:rsidRPr="00AF4867">
        <w:rPr>
          <w:rFonts w:ascii="Arial" w:hAnsi="Arial" w:cs="Arial"/>
          <w:sz w:val="22"/>
          <w:szCs w:val="22"/>
        </w:rPr>
        <w:t xml:space="preserve"> is understood that these are for use as a security building, office, welfare </w:t>
      </w:r>
      <w:r w:rsidR="0032363D" w:rsidRPr="00AF4867">
        <w:rPr>
          <w:rFonts w:ascii="Arial" w:hAnsi="Arial" w:cs="Arial"/>
          <w:sz w:val="22"/>
          <w:szCs w:val="22"/>
        </w:rPr>
        <w:t>building and toilet</w:t>
      </w:r>
      <w:r w:rsidR="00295511" w:rsidRPr="00AF4867">
        <w:rPr>
          <w:rFonts w:ascii="Arial" w:hAnsi="Arial" w:cs="Arial"/>
          <w:sz w:val="22"/>
          <w:szCs w:val="22"/>
        </w:rPr>
        <w:t>/rest room</w:t>
      </w:r>
      <w:r w:rsidR="0032363D" w:rsidRPr="00AF4867">
        <w:rPr>
          <w:rFonts w:ascii="Arial" w:hAnsi="Arial" w:cs="Arial"/>
          <w:sz w:val="22"/>
          <w:szCs w:val="22"/>
        </w:rPr>
        <w:t>.</w:t>
      </w:r>
      <w:r w:rsidR="00CD248D" w:rsidRPr="00AF4867">
        <w:rPr>
          <w:rFonts w:ascii="Arial" w:hAnsi="Arial" w:cs="Arial"/>
          <w:sz w:val="22"/>
          <w:szCs w:val="22"/>
        </w:rPr>
        <w:t xml:space="preserve"> Photos below show the structures as existing on site.</w:t>
      </w:r>
    </w:p>
    <w:p w14:paraId="7CD3C683" w14:textId="77777777" w:rsidR="00A445C2" w:rsidRPr="00AF4867" w:rsidRDefault="00A445C2" w:rsidP="00A4778D">
      <w:pPr>
        <w:jc w:val="both"/>
        <w:rPr>
          <w:rFonts w:ascii="Arial" w:hAnsi="Arial" w:cs="Arial"/>
          <w:sz w:val="22"/>
          <w:szCs w:val="22"/>
        </w:rPr>
      </w:pPr>
    </w:p>
    <w:p w14:paraId="624F1CB4" w14:textId="455431A2" w:rsidR="00A445C2" w:rsidRPr="00AF4867" w:rsidRDefault="00A445C2" w:rsidP="00A4778D">
      <w:pPr>
        <w:jc w:val="both"/>
        <w:rPr>
          <w:rFonts w:ascii="Arial" w:hAnsi="Arial" w:cs="Arial"/>
          <w:sz w:val="22"/>
          <w:szCs w:val="22"/>
        </w:rPr>
      </w:pPr>
      <w:r w:rsidRPr="00AF4867">
        <w:rPr>
          <w:rFonts w:ascii="Arial" w:hAnsi="Arial" w:cs="Arial"/>
          <w:noProof/>
          <w:sz w:val="22"/>
          <w:szCs w:val="22"/>
        </w:rPr>
        <w:drawing>
          <wp:inline distT="0" distB="0" distL="0" distR="0" wp14:anchorId="4A00EE84" wp14:editId="1D5B241F">
            <wp:extent cx="5731510" cy="2233295"/>
            <wp:effectExtent l="0" t="0" r="2540" b="0"/>
            <wp:docPr id="1065369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369806" name=""/>
                    <pic:cNvPicPr/>
                  </pic:nvPicPr>
                  <pic:blipFill>
                    <a:blip r:embed="rId16"/>
                    <a:stretch>
                      <a:fillRect/>
                    </a:stretch>
                  </pic:blipFill>
                  <pic:spPr>
                    <a:xfrm>
                      <a:off x="0" y="0"/>
                      <a:ext cx="5731510" cy="2233295"/>
                    </a:xfrm>
                    <a:prstGeom prst="rect">
                      <a:avLst/>
                    </a:prstGeom>
                  </pic:spPr>
                </pic:pic>
              </a:graphicData>
            </a:graphic>
          </wp:inline>
        </w:drawing>
      </w:r>
    </w:p>
    <w:p w14:paraId="6BE27D58" w14:textId="24B07AE5" w:rsidR="00CF7402" w:rsidRPr="00AF4867" w:rsidRDefault="00CF7402" w:rsidP="00A4778D">
      <w:pPr>
        <w:jc w:val="both"/>
        <w:rPr>
          <w:rFonts w:ascii="Arial" w:hAnsi="Arial" w:cs="Arial"/>
          <w:sz w:val="22"/>
          <w:szCs w:val="22"/>
        </w:rPr>
      </w:pPr>
      <w:r w:rsidRPr="00AF4867">
        <w:rPr>
          <w:rFonts w:ascii="Arial" w:hAnsi="Arial" w:cs="Arial"/>
          <w:noProof/>
          <w:sz w:val="22"/>
          <w:szCs w:val="22"/>
        </w:rPr>
        <w:drawing>
          <wp:inline distT="0" distB="0" distL="0" distR="0" wp14:anchorId="21677A1C" wp14:editId="45D8640F">
            <wp:extent cx="5731510" cy="2379980"/>
            <wp:effectExtent l="0" t="0" r="2540" b="1270"/>
            <wp:docPr id="325650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50507" name=""/>
                    <pic:cNvPicPr/>
                  </pic:nvPicPr>
                  <pic:blipFill>
                    <a:blip r:embed="rId17"/>
                    <a:stretch>
                      <a:fillRect/>
                    </a:stretch>
                  </pic:blipFill>
                  <pic:spPr>
                    <a:xfrm>
                      <a:off x="0" y="0"/>
                      <a:ext cx="5731510" cy="2379980"/>
                    </a:xfrm>
                    <a:prstGeom prst="rect">
                      <a:avLst/>
                    </a:prstGeom>
                  </pic:spPr>
                </pic:pic>
              </a:graphicData>
            </a:graphic>
          </wp:inline>
        </w:drawing>
      </w:r>
    </w:p>
    <w:p w14:paraId="094E68E4" w14:textId="61025647" w:rsidR="00CD248D" w:rsidRPr="00AF4867" w:rsidRDefault="00CD248D" w:rsidP="00A4778D">
      <w:pPr>
        <w:jc w:val="both"/>
        <w:rPr>
          <w:rFonts w:ascii="Arial" w:hAnsi="Arial" w:cs="Arial"/>
          <w:sz w:val="22"/>
          <w:szCs w:val="22"/>
        </w:rPr>
      </w:pPr>
      <w:r w:rsidRPr="00AF4867">
        <w:rPr>
          <w:rFonts w:ascii="Arial" w:hAnsi="Arial" w:cs="Arial"/>
          <w:noProof/>
          <w:sz w:val="22"/>
          <w:szCs w:val="22"/>
        </w:rPr>
        <w:lastRenderedPageBreak/>
        <w:drawing>
          <wp:inline distT="0" distB="0" distL="0" distR="0" wp14:anchorId="31B4D03D" wp14:editId="546AAE50">
            <wp:extent cx="5731510" cy="3748405"/>
            <wp:effectExtent l="0" t="0" r="2540" b="4445"/>
            <wp:docPr id="700595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595206" name=""/>
                    <pic:cNvPicPr/>
                  </pic:nvPicPr>
                  <pic:blipFill>
                    <a:blip r:embed="rId18"/>
                    <a:stretch>
                      <a:fillRect/>
                    </a:stretch>
                  </pic:blipFill>
                  <pic:spPr>
                    <a:xfrm>
                      <a:off x="0" y="0"/>
                      <a:ext cx="5731510" cy="3748405"/>
                    </a:xfrm>
                    <a:prstGeom prst="rect">
                      <a:avLst/>
                    </a:prstGeom>
                  </pic:spPr>
                </pic:pic>
              </a:graphicData>
            </a:graphic>
          </wp:inline>
        </w:drawing>
      </w:r>
    </w:p>
    <w:p w14:paraId="6AA6262E" w14:textId="77777777" w:rsidR="00667508" w:rsidRPr="00AF4867" w:rsidRDefault="00667508" w:rsidP="00A4778D">
      <w:pPr>
        <w:jc w:val="both"/>
        <w:rPr>
          <w:rFonts w:ascii="Arial" w:hAnsi="Arial" w:cs="Arial"/>
          <w:sz w:val="22"/>
          <w:szCs w:val="22"/>
        </w:rPr>
      </w:pPr>
    </w:p>
    <w:p w14:paraId="24DD9707" w14:textId="33246F14" w:rsidR="00667508" w:rsidRPr="00AF4867" w:rsidRDefault="00667508" w:rsidP="00A4778D">
      <w:pPr>
        <w:jc w:val="both"/>
        <w:rPr>
          <w:rFonts w:ascii="Arial" w:hAnsi="Arial" w:cs="Arial"/>
          <w:sz w:val="22"/>
          <w:szCs w:val="22"/>
        </w:rPr>
      </w:pPr>
      <w:r w:rsidRPr="00AF4867">
        <w:rPr>
          <w:rFonts w:ascii="Arial" w:hAnsi="Arial" w:cs="Arial"/>
          <w:sz w:val="22"/>
          <w:szCs w:val="22"/>
        </w:rPr>
        <w:t>Chapter 17 of the NPPF relates to – “Facilitating the sustainable use of minerals”</w:t>
      </w:r>
      <w:r w:rsidR="00C95DF6" w:rsidRPr="00AF4867">
        <w:rPr>
          <w:rFonts w:ascii="Arial" w:hAnsi="Arial" w:cs="Arial"/>
          <w:sz w:val="22"/>
          <w:szCs w:val="22"/>
        </w:rPr>
        <w:t xml:space="preserve"> and is relevant to this</w:t>
      </w:r>
      <w:r w:rsidR="00C76748" w:rsidRPr="00AF4867">
        <w:rPr>
          <w:rFonts w:ascii="Arial" w:hAnsi="Arial" w:cs="Arial"/>
          <w:sz w:val="22"/>
          <w:szCs w:val="22"/>
        </w:rPr>
        <w:t xml:space="preserve"> application at Charnage Quarry.</w:t>
      </w:r>
    </w:p>
    <w:p w14:paraId="0055CC6A" w14:textId="77777777" w:rsidR="00B428D2" w:rsidRPr="00AF4867" w:rsidRDefault="00B428D2" w:rsidP="00A4778D">
      <w:pPr>
        <w:jc w:val="both"/>
        <w:rPr>
          <w:rFonts w:ascii="Arial" w:hAnsi="Arial" w:cs="Arial"/>
          <w:sz w:val="22"/>
          <w:szCs w:val="22"/>
        </w:rPr>
      </w:pPr>
    </w:p>
    <w:p w14:paraId="38FEC6A9" w14:textId="23E44529" w:rsidR="001F2F9C" w:rsidRPr="00AF4867" w:rsidRDefault="00B428D2" w:rsidP="001F2F9C">
      <w:pPr>
        <w:jc w:val="both"/>
        <w:rPr>
          <w:rFonts w:ascii="Arial" w:hAnsi="Arial" w:cs="Arial"/>
          <w:i/>
          <w:iCs/>
          <w:sz w:val="22"/>
          <w:szCs w:val="22"/>
        </w:rPr>
      </w:pPr>
      <w:r w:rsidRPr="00AF4867">
        <w:rPr>
          <w:rFonts w:ascii="Arial" w:hAnsi="Arial" w:cs="Arial"/>
          <w:sz w:val="22"/>
          <w:szCs w:val="22"/>
        </w:rPr>
        <w:t>Paragraph 224 states that</w:t>
      </w:r>
      <w:r w:rsidR="001F2F9C" w:rsidRPr="00AF4867">
        <w:rPr>
          <w:rFonts w:ascii="Arial" w:hAnsi="Arial" w:cs="Arial"/>
          <w:sz w:val="22"/>
          <w:szCs w:val="22"/>
        </w:rPr>
        <w:t xml:space="preserve"> - </w:t>
      </w:r>
      <w:r w:rsidRPr="00AF4867">
        <w:rPr>
          <w:rFonts w:ascii="Arial" w:hAnsi="Arial" w:cs="Arial"/>
          <w:sz w:val="22"/>
          <w:szCs w:val="22"/>
        </w:rPr>
        <w:t xml:space="preserve"> </w:t>
      </w:r>
      <w:r w:rsidR="001F2F9C" w:rsidRPr="00AF4867">
        <w:rPr>
          <w:rFonts w:ascii="Arial" w:hAnsi="Arial" w:cs="Arial"/>
          <w:i/>
          <w:iCs/>
          <w:sz w:val="22"/>
          <w:szCs w:val="22"/>
        </w:rPr>
        <w:t>When determining planning applications, great weight should be given to the benefits of mineral extraction, including to the economy. In considering proposals</w:t>
      </w:r>
    </w:p>
    <w:p w14:paraId="01E83F82" w14:textId="407ACCFF" w:rsidR="00B428D2" w:rsidRPr="00AF4867" w:rsidRDefault="001F2F9C" w:rsidP="001F2F9C">
      <w:pPr>
        <w:jc w:val="both"/>
        <w:rPr>
          <w:rFonts w:ascii="Arial" w:hAnsi="Arial" w:cs="Arial"/>
          <w:i/>
          <w:iCs/>
          <w:sz w:val="22"/>
          <w:szCs w:val="22"/>
        </w:rPr>
      </w:pPr>
      <w:r w:rsidRPr="00AF4867">
        <w:rPr>
          <w:rFonts w:ascii="Arial" w:hAnsi="Arial" w:cs="Arial"/>
          <w:i/>
          <w:iCs/>
          <w:sz w:val="22"/>
          <w:szCs w:val="22"/>
        </w:rPr>
        <w:t>for mineral extraction, minerals planning authorities should</w:t>
      </w:r>
      <w:r w:rsidR="00C863BF" w:rsidRPr="00AF4867">
        <w:rPr>
          <w:rFonts w:ascii="Arial" w:hAnsi="Arial" w:cs="Arial"/>
          <w:i/>
          <w:iCs/>
          <w:sz w:val="22"/>
          <w:szCs w:val="22"/>
        </w:rPr>
        <w:t xml:space="preserve"> : </w:t>
      </w:r>
    </w:p>
    <w:p w14:paraId="14D743A1" w14:textId="77777777" w:rsidR="00C863BF" w:rsidRPr="00AF4867" w:rsidRDefault="00C863BF" w:rsidP="001F2F9C">
      <w:pPr>
        <w:jc w:val="both"/>
        <w:rPr>
          <w:rFonts w:ascii="Arial" w:hAnsi="Arial" w:cs="Arial"/>
          <w:i/>
          <w:iCs/>
          <w:sz w:val="22"/>
          <w:szCs w:val="22"/>
        </w:rPr>
      </w:pPr>
    </w:p>
    <w:p w14:paraId="612BD60B" w14:textId="37CDD675" w:rsidR="00C863BF" w:rsidRPr="00AF4867" w:rsidRDefault="00C863BF" w:rsidP="00C863BF">
      <w:pPr>
        <w:jc w:val="both"/>
        <w:rPr>
          <w:rFonts w:ascii="Arial" w:hAnsi="Arial" w:cs="Arial"/>
          <w:i/>
          <w:iCs/>
          <w:sz w:val="22"/>
          <w:szCs w:val="22"/>
        </w:rPr>
      </w:pPr>
      <w:r w:rsidRPr="00AF4867">
        <w:rPr>
          <w:rFonts w:ascii="Arial" w:hAnsi="Arial" w:cs="Arial"/>
          <w:i/>
          <w:iCs/>
          <w:sz w:val="22"/>
          <w:szCs w:val="22"/>
        </w:rPr>
        <w:t>a) as far as is practical, provide for the maintenance of landbanks of non-energy minerals from outside National Parks, the Broads, National Landscapes and World Heritage Sites, scheduled monuments and conservation areas;</w:t>
      </w:r>
    </w:p>
    <w:p w14:paraId="4E442F87" w14:textId="50018F14" w:rsidR="00C863BF" w:rsidRPr="00AF4867" w:rsidRDefault="00C863BF" w:rsidP="00C863BF">
      <w:pPr>
        <w:jc w:val="both"/>
        <w:rPr>
          <w:rFonts w:ascii="Arial" w:hAnsi="Arial" w:cs="Arial"/>
          <w:b/>
          <w:bCs/>
          <w:i/>
          <w:iCs/>
          <w:sz w:val="22"/>
          <w:szCs w:val="22"/>
        </w:rPr>
      </w:pPr>
      <w:r w:rsidRPr="00AF4867">
        <w:rPr>
          <w:rFonts w:ascii="Arial" w:hAnsi="Arial" w:cs="Arial"/>
          <w:b/>
          <w:bCs/>
          <w:i/>
          <w:iCs/>
          <w:sz w:val="22"/>
          <w:szCs w:val="22"/>
        </w:rPr>
        <w:t xml:space="preserve">b) ensure that there are no unacceptable adverse impacts on the natural and historic environment, human health or aviation safety, and </w:t>
      </w:r>
      <w:proofErr w:type="gramStart"/>
      <w:r w:rsidRPr="00AF4867">
        <w:rPr>
          <w:rFonts w:ascii="Arial" w:hAnsi="Arial" w:cs="Arial"/>
          <w:b/>
          <w:bCs/>
          <w:i/>
          <w:iCs/>
          <w:sz w:val="22"/>
          <w:szCs w:val="22"/>
        </w:rPr>
        <w:t>take into account</w:t>
      </w:r>
      <w:proofErr w:type="gramEnd"/>
      <w:r w:rsidRPr="00AF4867">
        <w:rPr>
          <w:rFonts w:ascii="Arial" w:hAnsi="Arial" w:cs="Arial"/>
          <w:b/>
          <w:bCs/>
          <w:i/>
          <w:iCs/>
          <w:sz w:val="22"/>
          <w:szCs w:val="22"/>
        </w:rPr>
        <w:t xml:space="preserve"> the cumulative effect of multiple impacts from individual sites and/or from </w:t>
      </w:r>
      <w:proofErr w:type="gramStart"/>
      <w:r w:rsidRPr="00AF4867">
        <w:rPr>
          <w:rFonts w:ascii="Arial" w:hAnsi="Arial" w:cs="Arial"/>
          <w:b/>
          <w:bCs/>
          <w:i/>
          <w:iCs/>
          <w:sz w:val="22"/>
          <w:szCs w:val="22"/>
        </w:rPr>
        <w:t>a number of</w:t>
      </w:r>
      <w:proofErr w:type="gramEnd"/>
      <w:r w:rsidRPr="00AF4867">
        <w:rPr>
          <w:rFonts w:ascii="Arial" w:hAnsi="Arial" w:cs="Arial"/>
          <w:b/>
          <w:bCs/>
          <w:i/>
          <w:iCs/>
          <w:sz w:val="22"/>
          <w:szCs w:val="22"/>
        </w:rPr>
        <w:t xml:space="preserve"> sites in a locality;</w:t>
      </w:r>
    </w:p>
    <w:p w14:paraId="1A634A7E" w14:textId="70F27D9D" w:rsidR="00C863BF" w:rsidRPr="00AF4867" w:rsidRDefault="00C863BF" w:rsidP="00C863BF">
      <w:pPr>
        <w:jc w:val="both"/>
        <w:rPr>
          <w:rFonts w:ascii="Arial" w:hAnsi="Arial" w:cs="Arial"/>
          <w:i/>
          <w:iCs/>
          <w:sz w:val="22"/>
          <w:szCs w:val="22"/>
        </w:rPr>
      </w:pPr>
      <w:r w:rsidRPr="00AF4867">
        <w:rPr>
          <w:rFonts w:ascii="Arial" w:hAnsi="Arial" w:cs="Arial"/>
          <w:i/>
          <w:iCs/>
          <w:sz w:val="22"/>
          <w:szCs w:val="22"/>
        </w:rPr>
        <w:t>c) ensure that any unavoidable noise, dust and particle emissions and any blasting vibrations are controlled, mitigated or removed at source, and establish appropriate noise limits for extraction in proximity to noise sensitive properties;</w:t>
      </w:r>
    </w:p>
    <w:p w14:paraId="70DD3424" w14:textId="77777777" w:rsidR="00C863BF" w:rsidRPr="00AF4867" w:rsidRDefault="00C863BF" w:rsidP="00C863BF">
      <w:pPr>
        <w:jc w:val="both"/>
        <w:rPr>
          <w:rFonts w:ascii="Arial" w:hAnsi="Arial" w:cs="Arial"/>
          <w:i/>
          <w:iCs/>
          <w:sz w:val="22"/>
          <w:szCs w:val="22"/>
        </w:rPr>
      </w:pPr>
      <w:r w:rsidRPr="00AF4867">
        <w:rPr>
          <w:rFonts w:ascii="Arial" w:hAnsi="Arial" w:cs="Arial"/>
          <w:i/>
          <w:iCs/>
          <w:sz w:val="22"/>
          <w:szCs w:val="22"/>
        </w:rPr>
        <w:t xml:space="preserve">d) not grant planning permission for peat extraction from new or extended sites; </w:t>
      </w:r>
    </w:p>
    <w:p w14:paraId="1E7EABB4" w14:textId="2B6E065C" w:rsidR="00C863BF" w:rsidRPr="00AF4867" w:rsidRDefault="00C863BF" w:rsidP="00C863BF">
      <w:pPr>
        <w:jc w:val="both"/>
        <w:rPr>
          <w:rFonts w:ascii="Arial" w:hAnsi="Arial" w:cs="Arial"/>
          <w:i/>
          <w:iCs/>
          <w:sz w:val="22"/>
          <w:szCs w:val="22"/>
        </w:rPr>
      </w:pPr>
      <w:r w:rsidRPr="00AF4867">
        <w:rPr>
          <w:rFonts w:ascii="Arial" w:hAnsi="Arial" w:cs="Arial"/>
          <w:i/>
          <w:iCs/>
          <w:sz w:val="22"/>
          <w:szCs w:val="22"/>
        </w:rPr>
        <w:t>e) provide for restoration and aftercare at the earliest opportunity, to be carried out to high environmental standards, through the application of appropriate conditions. Bonds or other financial guarantees to underpin planning conditions should only be sought in exceptional circumstances;</w:t>
      </w:r>
    </w:p>
    <w:p w14:paraId="3EEB2BD6" w14:textId="4ACFE6BF" w:rsidR="00C863BF" w:rsidRPr="00AF4867" w:rsidRDefault="00C863BF" w:rsidP="00C863BF">
      <w:pPr>
        <w:jc w:val="both"/>
        <w:rPr>
          <w:rFonts w:ascii="Arial" w:hAnsi="Arial" w:cs="Arial"/>
          <w:i/>
          <w:iCs/>
          <w:sz w:val="22"/>
          <w:szCs w:val="22"/>
        </w:rPr>
      </w:pPr>
      <w:r w:rsidRPr="00AF4867">
        <w:rPr>
          <w:rFonts w:ascii="Arial" w:hAnsi="Arial" w:cs="Arial"/>
          <w:i/>
          <w:iCs/>
          <w:sz w:val="22"/>
          <w:szCs w:val="22"/>
        </w:rPr>
        <w:t>f) consider how to meet any demand for the extraction of building stone needed for the repair of heritage assets, taking account of the need to protect designated sites; and</w:t>
      </w:r>
    </w:p>
    <w:p w14:paraId="36FD04C8" w14:textId="568F91EE" w:rsidR="00C863BF" w:rsidRPr="00AF4867" w:rsidRDefault="00C863BF" w:rsidP="00C863BF">
      <w:pPr>
        <w:jc w:val="both"/>
        <w:rPr>
          <w:rFonts w:ascii="Arial" w:hAnsi="Arial" w:cs="Arial"/>
          <w:i/>
          <w:iCs/>
          <w:sz w:val="22"/>
          <w:szCs w:val="22"/>
        </w:rPr>
      </w:pPr>
      <w:r w:rsidRPr="00AF4867">
        <w:rPr>
          <w:rFonts w:ascii="Arial" w:hAnsi="Arial" w:cs="Arial"/>
          <w:i/>
          <w:iCs/>
          <w:sz w:val="22"/>
          <w:szCs w:val="22"/>
        </w:rPr>
        <w:t>g) recognise the small-scale nature and impact of building and roofing stone quarries, and the need for a flexible approach to the duration of planning permissions reflecting the intermittent or low rate of working at many sites.</w:t>
      </w:r>
    </w:p>
    <w:p w14:paraId="2FDB7817" w14:textId="77777777" w:rsidR="00402D4B" w:rsidRPr="00AF4867" w:rsidRDefault="00402D4B" w:rsidP="00A4778D">
      <w:pPr>
        <w:jc w:val="both"/>
        <w:rPr>
          <w:rFonts w:ascii="Arial" w:hAnsi="Arial" w:cs="Arial"/>
          <w:i/>
          <w:iCs/>
          <w:sz w:val="22"/>
          <w:szCs w:val="22"/>
        </w:rPr>
      </w:pPr>
    </w:p>
    <w:p w14:paraId="25612986" w14:textId="100965B0" w:rsidR="00402D4B" w:rsidRPr="00AF4867" w:rsidRDefault="00807136" w:rsidP="00402D4B">
      <w:pPr>
        <w:jc w:val="both"/>
        <w:rPr>
          <w:rFonts w:ascii="Arial" w:hAnsi="Arial" w:cs="Arial"/>
          <w:i/>
          <w:iCs/>
          <w:sz w:val="22"/>
          <w:szCs w:val="22"/>
        </w:rPr>
      </w:pPr>
      <w:r w:rsidRPr="00AF4867">
        <w:rPr>
          <w:rFonts w:ascii="Arial" w:hAnsi="Arial" w:cs="Arial"/>
          <w:i/>
          <w:iCs/>
          <w:sz w:val="22"/>
          <w:szCs w:val="22"/>
        </w:rPr>
        <w:t xml:space="preserve">Officer </w:t>
      </w:r>
      <w:r w:rsidR="002C7DDF" w:rsidRPr="00AF4867">
        <w:rPr>
          <w:rFonts w:ascii="Arial" w:hAnsi="Arial" w:cs="Arial"/>
          <w:i/>
          <w:iCs/>
          <w:sz w:val="22"/>
          <w:szCs w:val="22"/>
        </w:rPr>
        <w:t xml:space="preserve">emphasis on point (b) above relating to ensuring </w:t>
      </w:r>
      <w:r w:rsidR="002D70ED" w:rsidRPr="00AF4867">
        <w:rPr>
          <w:rFonts w:ascii="Arial" w:hAnsi="Arial" w:cs="Arial"/>
          <w:i/>
          <w:iCs/>
          <w:sz w:val="22"/>
          <w:szCs w:val="22"/>
        </w:rPr>
        <w:t>there are no unacceptable adverse impacts on the natural environment.</w:t>
      </w:r>
    </w:p>
    <w:p w14:paraId="79689AED" w14:textId="77777777" w:rsidR="00402D4B" w:rsidRPr="00AF4867" w:rsidRDefault="00402D4B" w:rsidP="00A4778D">
      <w:pPr>
        <w:jc w:val="both"/>
        <w:rPr>
          <w:rFonts w:ascii="Arial" w:hAnsi="Arial" w:cs="Arial"/>
          <w:sz w:val="22"/>
          <w:szCs w:val="22"/>
        </w:rPr>
      </w:pPr>
    </w:p>
    <w:p w14:paraId="3D9D0B34" w14:textId="77777777" w:rsidR="00170216" w:rsidRPr="00AF4867" w:rsidRDefault="00170216" w:rsidP="00A4778D">
      <w:pPr>
        <w:jc w:val="both"/>
        <w:rPr>
          <w:rFonts w:ascii="Arial" w:hAnsi="Arial" w:cs="Arial"/>
          <w:sz w:val="22"/>
          <w:szCs w:val="22"/>
        </w:rPr>
      </w:pPr>
    </w:p>
    <w:p w14:paraId="3CBCE089" w14:textId="069F4A44" w:rsidR="008E4E38" w:rsidRPr="00AF4867" w:rsidRDefault="006F4C3D" w:rsidP="00A4778D">
      <w:pPr>
        <w:jc w:val="both"/>
        <w:rPr>
          <w:rFonts w:ascii="Arial" w:hAnsi="Arial" w:cs="Arial"/>
          <w:sz w:val="22"/>
          <w:szCs w:val="22"/>
        </w:rPr>
      </w:pPr>
      <w:r w:rsidRPr="00AF4867">
        <w:rPr>
          <w:rFonts w:ascii="Arial" w:hAnsi="Arial" w:cs="Arial"/>
          <w:sz w:val="22"/>
          <w:szCs w:val="22"/>
        </w:rPr>
        <w:t>As mentioned above, t</w:t>
      </w:r>
      <w:r w:rsidR="00170216" w:rsidRPr="00AF4867">
        <w:rPr>
          <w:rFonts w:ascii="Arial" w:hAnsi="Arial" w:cs="Arial"/>
          <w:sz w:val="22"/>
          <w:szCs w:val="22"/>
        </w:rPr>
        <w:t xml:space="preserve">he site relates to a </w:t>
      </w:r>
      <w:r w:rsidR="009A27AD" w:rsidRPr="00AF4867">
        <w:rPr>
          <w:rFonts w:ascii="Arial" w:hAnsi="Arial" w:cs="Arial"/>
          <w:sz w:val="22"/>
          <w:szCs w:val="22"/>
        </w:rPr>
        <w:t>chalk</w:t>
      </w:r>
      <w:r w:rsidR="00170216" w:rsidRPr="00AF4867">
        <w:rPr>
          <w:rFonts w:ascii="Arial" w:hAnsi="Arial" w:cs="Arial"/>
          <w:sz w:val="22"/>
          <w:szCs w:val="22"/>
        </w:rPr>
        <w:t xml:space="preserve"> quarry where quarrying activities are understood to</w:t>
      </w:r>
      <w:r w:rsidR="00C90A29" w:rsidRPr="00AF4867">
        <w:rPr>
          <w:rFonts w:ascii="Arial" w:hAnsi="Arial" w:cs="Arial"/>
          <w:sz w:val="22"/>
          <w:szCs w:val="22"/>
        </w:rPr>
        <w:t xml:space="preserve"> </w:t>
      </w:r>
      <w:r w:rsidR="000457E8" w:rsidRPr="00AF4867">
        <w:rPr>
          <w:rFonts w:ascii="Arial" w:hAnsi="Arial" w:cs="Arial"/>
          <w:sz w:val="22"/>
          <w:szCs w:val="22"/>
        </w:rPr>
        <w:t xml:space="preserve">have </w:t>
      </w:r>
      <w:r w:rsidR="00C90A29" w:rsidRPr="00AF4867">
        <w:rPr>
          <w:rFonts w:ascii="Arial" w:hAnsi="Arial" w:cs="Arial"/>
          <w:sz w:val="22"/>
          <w:szCs w:val="22"/>
        </w:rPr>
        <w:t>paused</w:t>
      </w:r>
      <w:r w:rsidR="001D28CA" w:rsidRPr="00AF4867">
        <w:rPr>
          <w:rFonts w:ascii="Arial" w:hAnsi="Arial" w:cs="Arial"/>
          <w:sz w:val="22"/>
          <w:szCs w:val="22"/>
        </w:rPr>
        <w:t xml:space="preserve"> </w:t>
      </w:r>
      <w:r w:rsidR="00170216" w:rsidRPr="00AF4867">
        <w:rPr>
          <w:rFonts w:ascii="Arial" w:hAnsi="Arial" w:cs="Arial"/>
          <w:sz w:val="22"/>
          <w:szCs w:val="22"/>
        </w:rPr>
        <w:t>many years ago</w:t>
      </w:r>
      <w:r w:rsidR="00B5738D" w:rsidRPr="00AF4867">
        <w:rPr>
          <w:rFonts w:ascii="Arial" w:hAnsi="Arial" w:cs="Arial"/>
          <w:sz w:val="22"/>
          <w:szCs w:val="22"/>
        </w:rPr>
        <w:t xml:space="preserve"> however, in Planning terms, the site has permission which runs until 2044 </w:t>
      </w:r>
      <w:r w:rsidR="007A7521" w:rsidRPr="00AF4867">
        <w:rPr>
          <w:rFonts w:ascii="Arial" w:hAnsi="Arial" w:cs="Arial"/>
          <w:sz w:val="22"/>
          <w:szCs w:val="22"/>
        </w:rPr>
        <w:t xml:space="preserve">(condition </w:t>
      </w:r>
      <w:r w:rsidR="00892244" w:rsidRPr="00AF4867">
        <w:rPr>
          <w:rFonts w:ascii="Arial" w:hAnsi="Arial" w:cs="Arial"/>
          <w:sz w:val="22"/>
          <w:szCs w:val="22"/>
        </w:rPr>
        <w:t>9 of</w:t>
      </w:r>
      <w:r w:rsidR="008E4E38" w:rsidRPr="00AF4867">
        <w:t xml:space="preserve"> </w:t>
      </w:r>
      <w:r w:rsidR="008E4E38" w:rsidRPr="00AF4867">
        <w:rPr>
          <w:rFonts w:ascii="Arial" w:hAnsi="Arial" w:cs="Arial"/>
          <w:sz w:val="22"/>
          <w:szCs w:val="22"/>
        </w:rPr>
        <w:t xml:space="preserve">S/1994/0675) </w:t>
      </w:r>
      <w:r w:rsidR="00B5738D" w:rsidRPr="00AF4867">
        <w:rPr>
          <w:rFonts w:ascii="Arial" w:hAnsi="Arial" w:cs="Arial"/>
          <w:sz w:val="22"/>
          <w:szCs w:val="22"/>
        </w:rPr>
        <w:t xml:space="preserve">and therefore the quarry use remains extant in Planning terms. </w:t>
      </w:r>
    </w:p>
    <w:p w14:paraId="59224923" w14:textId="77777777" w:rsidR="008E4E38" w:rsidRPr="00AF4867" w:rsidRDefault="008E4E38" w:rsidP="00A4778D">
      <w:pPr>
        <w:jc w:val="both"/>
        <w:rPr>
          <w:rFonts w:ascii="Arial" w:hAnsi="Arial" w:cs="Arial"/>
          <w:sz w:val="22"/>
          <w:szCs w:val="22"/>
        </w:rPr>
      </w:pPr>
    </w:p>
    <w:p w14:paraId="6746C1FD" w14:textId="208D0577" w:rsidR="008E4E38" w:rsidRPr="00AF4867" w:rsidRDefault="008E4E38" w:rsidP="00A4778D">
      <w:pPr>
        <w:jc w:val="both"/>
        <w:rPr>
          <w:rFonts w:ascii="Arial" w:hAnsi="Arial" w:cs="Arial"/>
          <w:sz w:val="22"/>
          <w:szCs w:val="22"/>
        </w:rPr>
      </w:pPr>
      <w:r w:rsidRPr="00AF4867">
        <w:rPr>
          <w:rFonts w:ascii="Arial" w:hAnsi="Arial" w:cs="Arial"/>
          <w:noProof/>
          <w:sz w:val="22"/>
          <w:szCs w:val="22"/>
        </w:rPr>
        <w:drawing>
          <wp:inline distT="0" distB="0" distL="0" distR="0" wp14:anchorId="5D17780D" wp14:editId="0F7A36B1">
            <wp:extent cx="5731510" cy="309880"/>
            <wp:effectExtent l="0" t="0" r="2540" b="0"/>
            <wp:docPr id="1159847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847114" name=""/>
                    <pic:cNvPicPr/>
                  </pic:nvPicPr>
                  <pic:blipFill>
                    <a:blip r:embed="rId19"/>
                    <a:stretch>
                      <a:fillRect/>
                    </a:stretch>
                  </pic:blipFill>
                  <pic:spPr>
                    <a:xfrm>
                      <a:off x="0" y="0"/>
                      <a:ext cx="5731510" cy="309880"/>
                    </a:xfrm>
                    <a:prstGeom prst="rect">
                      <a:avLst/>
                    </a:prstGeom>
                  </pic:spPr>
                </pic:pic>
              </a:graphicData>
            </a:graphic>
          </wp:inline>
        </w:drawing>
      </w:r>
    </w:p>
    <w:p w14:paraId="2AB2A23A" w14:textId="77777777" w:rsidR="008E4E38" w:rsidRPr="00AF4867" w:rsidRDefault="008E4E38" w:rsidP="00A4778D">
      <w:pPr>
        <w:jc w:val="both"/>
        <w:rPr>
          <w:rFonts w:ascii="Arial" w:hAnsi="Arial" w:cs="Arial"/>
          <w:sz w:val="22"/>
          <w:szCs w:val="22"/>
        </w:rPr>
      </w:pPr>
    </w:p>
    <w:p w14:paraId="27CC40D1" w14:textId="34FEB6AC" w:rsidR="00170216" w:rsidRPr="00AF4867" w:rsidRDefault="00B5738D" w:rsidP="00A4778D">
      <w:pPr>
        <w:jc w:val="both"/>
        <w:rPr>
          <w:rFonts w:ascii="Arial" w:hAnsi="Arial" w:cs="Arial"/>
          <w:sz w:val="22"/>
          <w:szCs w:val="22"/>
        </w:rPr>
      </w:pPr>
      <w:r w:rsidRPr="00AF4867">
        <w:rPr>
          <w:rFonts w:ascii="Arial" w:hAnsi="Arial" w:cs="Arial"/>
          <w:sz w:val="22"/>
          <w:szCs w:val="22"/>
        </w:rPr>
        <w:t>This application does not involve the change of use to a quarry/mineral working usage.</w:t>
      </w:r>
      <w:r w:rsidR="00170216" w:rsidRPr="00AF4867">
        <w:rPr>
          <w:rFonts w:ascii="Arial" w:hAnsi="Arial" w:cs="Arial"/>
          <w:sz w:val="22"/>
          <w:szCs w:val="22"/>
        </w:rPr>
        <w:t xml:space="preserve"> </w:t>
      </w:r>
      <w:proofErr w:type="gramStart"/>
      <w:r w:rsidR="00170216" w:rsidRPr="00AF4867">
        <w:rPr>
          <w:rFonts w:ascii="Arial" w:hAnsi="Arial" w:cs="Arial"/>
          <w:sz w:val="22"/>
          <w:szCs w:val="22"/>
        </w:rPr>
        <w:t>During the course of</w:t>
      </w:r>
      <w:proofErr w:type="gramEnd"/>
      <w:r w:rsidR="00170216" w:rsidRPr="00AF4867">
        <w:rPr>
          <w:rFonts w:ascii="Arial" w:hAnsi="Arial" w:cs="Arial"/>
          <w:sz w:val="22"/>
          <w:szCs w:val="22"/>
        </w:rPr>
        <w:t xml:space="preserve"> the application, concerns have been raised by consultees and the Parish Council regarding the purpose of the portacabins, the intended use of the site, the relationship of the structures to any existing or proposed quarrying activities and the potential impacts arising from any associated business operations.</w:t>
      </w:r>
    </w:p>
    <w:p w14:paraId="06A4032C" w14:textId="77777777" w:rsidR="00170216" w:rsidRPr="00AF4867" w:rsidRDefault="00170216" w:rsidP="00A4778D">
      <w:pPr>
        <w:jc w:val="both"/>
        <w:rPr>
          <w:rFonts w:ascii="Arial" w:hAnsi="Arial" w:cs="Arial"/>
          <w:sz w:val="22"/>
          <w:szCs w:val="22"/>
        </w:rPr>
      </w:pPr>
    </w:p>
    <w:p w14:paraId="1A7C6A4B" w14:textId="77777777" w:rsidR="005F56F0" w:rsidRPr="00AF4867" w:rsidRDefault="00170216" w:rsidP="00A4778D">
      <w:pPr>
        <w:jc w:val="both"/>
        <w:rPr>
          <w:rFonts w:ascii="Arial" w:hAnsi="Arial" w:cs="Arial"/>
          <w:sz w:val="22"/>
          <w:szCs w:val="22"/>
        </w:rPr>
      </w:pPr>
      <w:r w:rsidRPr="00AF4867">
        <w:rPr>
          <w:rFonts w:ascii="Arial" w:hAnsi="Arial" w:cs="Arial"/>
          <w:sz w:val="22"/>
          <w:szCs w:val="22"/>
        </w:rPr>
        <w:t xml:space="preserve">The National Planning Policy Framework (NPPF) makes clear that planning applications should be supported by sufficient information to enable the Local Planning Authority to understand and assess the likely impacts of the proposal. </w:t>
      </w:r>
    </w:p>
    <w:p w14:paraId="4003CB7F" w14:textId="77777777" w:rsidR="005F56F0" w:rsidRPr="00AF4867" w:rsidRDefault="005F56F0" w:rsidP="00A4778D">
      <w:pPr>
        <w:jc w:val="both"/>
        <w:rPr>
          <w:rFonts w:ascii="Arial" w:hAnsi="Arial" w:cs="Arial"/>
          <w:sz w:val="22"/>
          <w:szCs w:val="22"/>
        </w:rPr>
      </w:pPr>
    </w:p>
    <w:p w14:paraId="2F87CC34" w14:textId="25527727" w:rsidR="005044EF" w:rsidRPr="00AF4867" w:rsidRDefault="00E05C1E" w:rsidP="005044EF">
      <w:pPr>
        <w:jc w:val="both"/>
        <w:rPr>
          <w:rFonts w:ascii="Arial" w:hAnsi="Arial" w:cs="Arial"/>
          <w:sz w:val="22"/>
          <w:szCs w:val="22"/>
        </w:rPr>
      </w:pPr>
      <w:r w:rsidRPr="00AF4867">
        <w:rPr>
          <w:rFonts w:ascii="Arial" w:hAnsi="Arial" w:cs="Arial"/>
          <w:sz w:val="22"/>
          <w:szCs w:val="22"/>
        </w:rPr>
        <w:t xml:space="preserve">Wiltshire &amp; Swindon Minerals Core Strategy 2006-2026 </w:t>
      </w:r>
      <w:r w:rsidR="005F56F0" w:rsidRPr="00AF4867">
        <w:rPr>
          <w:rFonts w:ascii="Arial" w:hAnsi="Arial" w:cs="Arial"/>
          <w:sz w:val="22"/>
          <w:szCs w:val="22"/>
        </w:rPr>
        <w:t>is rele</w:t>
      </w:r>
      <w:r w:rsidR="002259E8" w:rsidRPr="00AF4867">
        <w:rPr>
          <w:rFonts w:ascii="Arial" w:hAnsi="Arial" w:cs="Arial"/>
          <w:sz w:val="22"/>
          <w:szCs w:val="22"/>
        </w:rPr>
        <w:t>vant</w:t>
      </w:r>
      <w:r w:rsidR="000457E8" w:rsidRPr="00AF4867">
        <w:rPr>
          <w:rFonts w:ascii="Arial" w:hAnsi="Arial" w:cs="Arial"/>
          <w:sz w:val="22"/>
          <w:szCs w:val="22"/>
        </w:rPr>
        <w:t xml:space="preserve">. </w:t>
      </w:r>
      <w:r w:rsidR="005044EF" w:rsidRPr="00AF4867">
        <w:rPr>
          <w:rFonts w:ascii="Arial" w:hAnsi="Arial" w:cs="Arial"/>
          <w:sz w:val="22"/>
          <w:szCs w:val="22"/>
        </w:rPr>
        <w:t>The Council notes Policy MCS1</w:t>
      </w:r>
      <w:r w:rsidR="00573156" w:rsidRPr="00AF4867">
        <w:rPr>
          <w:rFonts w:ascii="Arial" w:hAnsi="Arial" w:cs="Arial"/>
          <w:sz w:val="22"/>
          <w:szCs w:val="22"/>
        </w:rPr>
        <w:t xml:space="preserve"> </w:t>
      </w:r>
      <w:r w:rsidR="0096419A" w:rsidRPr="00AF4867">
        <w:rPr>
          <w:rFonts w:ascii="Arial" w:hAnsi="Arial" w:cs="Arial"/>
          <w:sz w:val="22"/>
          <w:szCs w:val="22"/>
        </w:rPr>
        <w:t xml:space="preserve">which </w:t>
      </w:r>
      <w:r w:rsidR="005044EF" w:rsidRPr="00AF4867">
        <w:rPr>
          <w:rFonts w:ascii="Arial" w:hAnsi="Arial" w:cs="Arial"/>
          <w:sz w:val="22"/>
          <w:szCs w:val="22"/>
        </w:rPr>
        <w:t xml:space="preserve">requires minerals development and ancillary development associated with quarrying to demonstrate that environmental impacts have been properly considered. Whilst the proposal comprises ancillary accommodation rather than a proposal for mineral extraction itself, </w:t>
      </w:r>
      <w:r w:rsidR="0096419A" w:rsidRPr="00AF4867">
        <w:rPr>
          <w:rFonts w:ascii="Arial" w:hAnsi="Arial" w:cs="Arial"/>
          <w:sz w:val="22"/>
          <w:szCs w:val="22"/>
        </w:rPr>
        <w:t>i</w:t>
      </w:r>
      <w:r w:rsidR="005044EF" w:rsidRPr="00AF4867">
        <w:rPr>
          <w:rFonts w:ascii="Arial" w:hAnsi="Arial" w:cs="Arial"/>
          <w:sz w:val="22"/>
          <w:szCs w:val="22"/>
        </w:rPr>
        <w:t>n this case insufficient information has been supplied to understand the relationship between the portacabins and any intended mineral operations.</w:t>
      </w:r>
    </w:p>
    <w:p w14:paraId="33CD421A" w14:textId="07B1B4F8" w:rsidR="005F56F0" w:rsidRPr="00AF4867" w:rsidRDefault="005F56F0" w:rsidP="000457E8">
      <w:pPr>
        <w:jc w:val="both"/>
        <w:rPr>
          <w:rFonts w:ascii="Arial" w:hAnsi="Arial" w:cs="Arial"/>
          <w:i/>
          <w:iCs/>
          <w:sz w:val="22"/>
          <w:szCs w:val="22"/>
        </w:rPr>
      </w:pPr>
    </w:p>
    <w:p w14:paraId="751660CC" w14:textId="77777777" w:rsidR="002C5218" w:rsidRPr="00AF4867" w:rsidRDefault="002C5218" w:rsidP="002C5218">
      <w:pPr>
        <w:jc w:val="both"/>
        <w:rPr>
          <w:rFonts w:ascii="Arial" w:hAnsi="Arial" w:cs="Arial"/>
          <w:sz w:val="22"/>
          <w:szCs w:val="22"/>
        </w:rPr>
      </w:pPr>
      <w:r w:rsidRPr="00AF4867">
        <w:rPr>
          <w:rFonts w:ascii="Arial" w:hAnsi="Arial" w:cs="Arial"/>
          <w:sz w:val="22"/>
          <w:szCs w:val="22"/>
        </w:rPr>
        <w:t>Policy MCS1(B) of the Wiltshire &amp; Swindon Minerals Core Strategy identifies a range of matters that should inform the appraisal of minerals development, including impacts on designated sites, habitats, flood risk, local communities, landscape character and transport networks. Insufficient information has been submitted to enable the Local Planning Authority to assess these matters</w:t>
      </w:r>
    </w:p>
    <w:p w14:paraId="375B4258" w14:textId="77777777" w:rsidR="002C5218" w:rsidRPr="00AF4867" w:rsidRDefault="002C5218" w:rsidP="00AE02FA">
      <w:pPr>
        <w:jc w:val="both"/>
        <w:rPr>
          <w:rFonts w:ascii="Arial" w:hAnsi="Arial" w:cs="Arial"/>
          <w:sz w:val="22"/>
          <w:szCs w:val="22"/>
        </w:rPr>
      </w:pPr>
    </w:p>
    <w:p w14:paraId="67D457C6" w14:textId="4DFAC701" w:rsidR="00AB5E94" w:rsidRPr="00AF4867" w:rsidRDefault="00AB5E94" w:rsidP="000457E8">
      <w:pPr>
        <w:jc w:val="both"/>
        <w:rPr>
          <w:rFonts w:ascii="Arial" w:hAnsi="Arial" w:cs="Arial"/>
          <w:sz w:val="22"/>
          <w:szCs w:val="22"/>
        </w:rPr>
      </w:pPr>
      <w:r w:rsidRPr="00AF4867">
        <w:rPr>
          <w:rFonts w:ascii="Arial" w:hAnsi="Arial" w:cs="Arial"/>
          <w:sz w:val="22"/>
          <w:szCs w:val="22"/>
        </w:rPr>
        <w:t xml:space="preserve">Paragraph 5.66 of the </w:t>
      </w:r>
      <w:r w:rsidR="00E05C1E" w:rsidRPr="00AF4867">
        <w:rPr>
          <w:rFonts w:ascii="Arial" w:hAnsi="Arial" w:cs="Arial"/>
          <w:sz w:val="22"/>
          <w:szCs w:val="22"/>
        </w:rPr>
        <w:t xml:space="preserve">Wiltshire &amp; Swindon Minerals Core Strategy 2006-2026 </w:t>
      </w:r>
      <w:r w:rsidR="004071EB" w:rsidRPr="00AF4867">
        <w:rPr>
          <w:rFonts w:ascii="Arial" w:hAnsi="Arial" w:cs="Arial"/>
          <w:sz w:val="22"/>
          <w:szCs w:val="22"/>
        </w:rPr>
        <w:t xml:space="preserve">states - </w:t>
      </w:r>
    </w:p>
    <w:p w14:paraId="63AF00C2" w14:textId="77777777" w:rsidR="004071EB" w:rsidRPr="00AF4867" w:rsidRDefault="004071EB" w:rsidP="000457E8">
      <w:pPr>
        <w:jc w:val="both"/>
        <w:rPr>
          <w:rFonts w:ascii="Arial" w:hAnsi="Arial" w:cs="Arial"/>
          <w:sz w:val="22"/>
          <w:szCs w:val="22"/>
        </w:rPr>
      </w:pPr>
    </w:p>
    <w:p w14:paraId="1B2D0793" w14:textId="66128FC0" w:rsidR="004071EB" w:rsidRPr="00AF4867" w:rsidRDefault="004071EB" w:rsidP="004071EB">
      <w:pPr>
        <w:jc w:val="both"/>
        <w:rPr>
          <w:rFonts w:ascii="Arial" w:hAnsi="Arial" w:cs="Arial"/>
          <w:i/>
          <w:iCs/>
          <w:sz w:val="22"/>
          <w:szCs w:val="22"/>
        </w:rPr>
      </w:pPr>
      <w:r w:rsidRPr="00AF4867">
        <w:rPr>
          <w:rFonts w:ascii="Arial" w:hAnsi="Arial" w:cs="Arial"/>
          <w:i/>
          <w:iCs/>
          <w:sz w:val="22"/>
          <w:szCs w:val="22"/>
        </w:rPr>
        <w:t>5.66 The strategic approach to the protection of the natural and historic environment is to be found in Policy ENV1 of the Regional Spatial Strategy for the South West. That policy does not go into detail on specific designations and topics such as soil, the water environment or air quality. These more detailed aspects will be incorporated into policies within the emerging Minerals Development Control Policies DPD. However, the tools that the Councils and developers will have to use to demonstrate the impacts of proposals on the issues outlined above and in accordance with the policy will include:</w:t>
      </w:r>
    </w:p>
    <w:p w14:paraId="298843EF" w14:textId="77777777" w:rsidR="004071EB" w:rsidRPr="00AF4867" w:rsidRDefault="004071EB" w:rsidP="004071EB">
      <w:pPr>
        <w:jc w:val="both"/>
        <w:rPr>
          <w:rFonts w:ascii="Arial" w:hAnsi="Arial" w:cs="Arial"/>
          <w:i/>
          <w:iCs/>
          <w:sz w:val="22"/>
          <w:szCs w:val="22"/>
        </w:rPr>
      </w:pPr>
      <w:r w:rsidRPr="00AF4867">
        <w:rPr>
          <w:rFonts w:ascii="Arial" w:hAnsi="Arial" w:cs="Arial"/>
          <w:i/>
          <w:iCs/>
          <w:sz w:val="22"/>
          <w:szCs w:val="22"/>
        </w:rPr>
        <w:t>• Landscape Character Assessment;</w:t>
      </w:r>
    </w:p>
    <w:p w14:paraId="6BA2DDC5" w14:textId="77777777" w:rsidR="004071EB" w:rsidRPr="00AF4867" w:rsidRDefault="004071EB" w:rsidP="004071EB">
      <w:pPr>
        <w:jc w:val="both"/>
        <w:rPr>
          <w:rFonts w:ascii="Arial" w:hAnsi="Arial" w:cs="Arial"/>
          <w:i/>
          <w:iCs/>
          <w:sz w:val="22"/>
          <w:szCs w:val="22"/>
        </w:rPr>
      </w:pPr>
      <w:r w:rsidRPr="00AF4867">
        <w:rPr>
          <w:rFonts w:ascii="Arial" w:hAnsi="Arial" w:cs="Arial"/>
          <w:i/>
          <w:iCs/>
          <w:sz w:val="22"/>
          <w:szCs w:val="22"/>
        </w:rPr>
        <w:t>• Visual Impact Assessment;</w:t>
      </w:r>
    </w:p>
    <w:p w14:paraId="6222C660" w14:textId="77777777" w:rsidR="004071EB" w:rsidRPr="00AF4867" w:rsidRDefault="004071EB" w:rsidP="004071EB">
      <w:pPr>
        <w:jc w:val="both"/>
        <w:rPr>
          <w:rFonts w:ascii="Arial" w:hAnsi="Arial" w:cs="Arial"/>
          <w:i/>
          <w:iCs/>
          <w:sz w:val="22"/>
          <w:szCs w:val="22"/>
        </w:rPr>
      </w:pPr>
      <w:r w:rsidRPr="00AF4867">
        <w:rPr>
          <w:rFonts w:ascii="Arial" w:hAnsi="Arial" w:cs="Arial"/>
          <w:i/>
          <w:iCs/>
          <w:sz w:val="22"/>
          <w:szCs w:val="22"/>
        </w:rPr>
        <w:t>• Appropriate Assessment (also referred to as Habitats Regulations Assessment);</w:t>
      </w:r>
    </w:p>
    <w:p w14:paraId="6B213BCC" w14:textId="77777777" w:rsidR="004071EB" w:rsidRPr="00AF4867" w:rsidRDefault="004071EB" w:rsidP="004071EB">
      <w:pPr>
        <w:jc w:val="both"/>
        <w:rPr>
          <w:rFonts w:ascii="Arial" w:hAnsi="Arial" w:cs="Arial"/>
          <w:i/>
          <w:iCs/>
          <w:sz w:val="22"/>
          <w:szCs w:val="22"/>
        </w:rPr>
      </w:pPr>
      <w:r w:rsidRPr="00AF4867">
        <w:rPr>
          <w:rFonts w:ascii="Arial" w:hAnsi="Arial" w:cs="Arial"/>
          <w:i/>
          <w:iCs/>
          <w:sz w:val="22"/>
          <w:szCs w:val="22"/>
        </w:rPr>
        <w:t>• Historic Landscape Character Assessment;</w:t>
      </w:r>
    </w:p>
    <w:p w14:paraId="74FFE2AA" w14:textId="77777777" w:rsidR="004071EB" w:rsidRPr="00AF4867" w:rsidRDefault="004071EB" w:rsidP="004071EB">
      <w:pPr>
        <w:jc w:val="both"/>
        <w:rPr>
          <w:rFonts w:ascii="Arial" w:hAnsi="Arial" w:cs="Arial"/>
          <w:i/>
          <w:iCs/>
          <w:sz w:val="22"/>
          <w:szCs w:val="22"/>
        </w:rPr>
      </w:pPr>
      <w:r w:rsidRPr="00AF4867">
        <w:rPr>
          <w:rFonts w:ascii="Arial" w:hAnsi="Arial" w:cs="Arial"/>
          <w:i/>
          <w:iCs/>
          <w:sz w:val="22"/>
          <w:szCs w:val="22"/>
        </w:rPr>
        <w:t>• Flood Risk Assessment; and</w:t>
      </w:r>
    </w:p>
    <w:p w14:paraId="17A780C8" w14:textId="77777777" w:rsidR="004071EB" w:rsidRPr="00AF4867" w:rsidRDefault="004071EB" w:rsidP="004071EB">
      <w:pPr>
        <w:jc w:val="both"/>
        <w:rPr>
          <w:rFonts w:ascii="Arial" w:hAnsi="Arial" w:cs="Arial"/>
          <w:i/>
          <w:iCs/>
          <w:sz w:val="22"/>
          <w:szCs w:val="22"/>
        </w:rPr>
      </w:pPr>
      <w:r w:rsidRPr="00AF4867">
        <w:rPr>
          <w:rFonts w:ascii="Arial" w:hAnsi="Arial" w:cs="Arial"/>
          <w:i/>
          <w:iCs/>
          <w:sz w:val="22"/>
          <w:szCs w:val="22"/>
        </w:rPr>
        <w:t>• Biodiversity Assessment.</w:t>
      </w:r>
    </w:p>
    <w:p w14:paraId="2AC84555" w14:textId="1004373A" w:rsidR="004071EB" w:rsidRPr="00AF4867" w:rsidRDefault="004071EB" w:rsidP="004071EB">
      <w:pPr>
        <w:jc w:val="both"/>
        <w:rPr>
          <w:rFonts w:ascii="Arial" w:hAnsi="Arial" w:cs="Arial"/>
          <w:i/>
          <w:iCs/>
          <w:sz w:val="22"/>
          <w:szCs w:val="22"/>
        </w:rPr>
      </w:pPr>
      <w:r w:rsidRPr="00AF4867">
        <w:rPr>
          <w:rFonts w:ascii="Arial" w:hAnsi="Arial" w:cs="Arial"/>
          <w:i/>
          <w:iCs/>
          <w:sz w:val="22"/>
          <w:szCs w:val="22"/>
        </w:rPr>
        <w:t>(Note: this list is not meant to be exhaustive)</w:t>
      </w:r>
    </w:p>
    <w:p w14:paraId="13E32EA5" w14:textId="77777777" w:rsidR="002259E8" w:rsidRPr="00AF4867" w:rsidRDefault="002259E8" w:rsidP="00A4778D">
      <w:pPr>
        <w:jc w:val="both"/>
        <w:rPr>
          <w:rFonts w:ascii="Arial" w:hAnsi="Arial" w:cs="Arial"/>
          <w:sz w:val="22"/>
          <w:szCs w:val="22"/>
        </w:rPr>
      </w:pPr>
    </w:p>
    <w:p w14:paraId="61DF4819" w14:textId="6CA29223" w:rsidR="00170216" w:rsidRPr="00AF4867" w:rsidRDefault="00170216" w:rsidP="00A4778D">
      <w:pPr>
        <w:jc w:val="both"/>
        <w:rPr>
          <w:rFonts w:ascii="Arial" w:hAnsi="Arial" w:cs="Arial"/>
          <w:sz w:val="22"/>
          <w:szCs w:val="22"/>
        </w:rPr>
      </w:pPr>
      <w:r w:rsidRPr="00AF4867">
        <w:rPr>
          <w:rFonts w:ascii="Arial" w:hAnsi="Arial" w:cs="Arial"/>
          <w:sz w:val="22"/>
          <w:szCs w:val="22"/>
        </w:rPr>
        <w:t>Core Policy 57 of the Wiltshire Core Strategy requires development proposals to be appropriately designed and to satisfactorily address their environmental, highway and amenity impacts.</w:t>
      </w:r>
    </w:p>
    <w:p w14:paraId="0F156CF0" w14:textId="77777777" w:rsidR="00170216" w:rsidRPr="00AF4867" w:rsidRDefault="00170216" w:rsidP="00A4778D">
      <w:pPr>
        <w:jc w:val="both"/>
        <w:rPr>
          <w:rFonts w:ascii="Arial" w:hAnsi="Arial" w:cs="Arial"/>
          <w:sz w:val="22"/>
          <w:szCs w:val="22"/>
        </w:rPr>
      </w:pPr>
    </w:p>
    <w:p w14:paraId="281C8CA3" w14:textId="2FA56279" w:rsidR="00B11FAC" w:rsidRPr="00AF4867" w:rsidRDefault="00170216" w:rsidP="00A4778D">
      <w:pPr>
        <w:jc w:val="both"/>
        <w:rPr>
          <w:rFonts w:ascii="Arial" w:hAnsi="Arial" w:cs="Arial"/>
          <w:sz w:val="22"/>
          <w:szCs w:val="22"/>
        </w:rPr>
      </w:pPr>
      <w:r w:rsidRPr="00AF4867">
        <w:rPr>
          <w:rFonts w:ascii="Arial" w:hAnsi="Arial" w:cs="Arial"/>
          <w:sz w:val="22"/>
          <w:szCs w:val="22"/>
        </w:rPr>
        <w:lastRenderedPageBreak/>
        <w:t>Despite repeated requests from the Local Planning Authority, the applicant has failed to provide a supporting statement or other documentation explaining</w:t>
      </w:r>
      <w:r w:rsidR="000C3E51" w:rsidRPr="00AF4867">
        <w:rPr>
          <w:rFonts w:ascii="Arial" w:hAnsi="Arial" w:cs="Arial"/>
          <w:sz w:val="22"/>
          <w:szCs w:val="22"/>
        </w:rPr>
        <w:t xml:space="preserve"> queries such as the following</w:t>
      </w:r>
      <w:r w:rsidRPr="00AF4867">
        <w:rPr>
          <w:rFonts w:ascii="Arial" w:hAnsi="Arial" w:cs="Arial"/>
          <w:sz w:val="22"/>
          <w:szCs w:val="22"/>
        </w:rPr>
        <w:t>:</w:t>
      </w:r>
    </w:p>
    <w:p w14:paraId="212DD9F7" w14:textId="77777777" w:rsidR="00B11FAC" w:rsidRPr="00AF4867" w:rsidRDefault="00B11FAC" w:rsidP="00A4778D">
      <w:pPr>
        <w:jc w:val="both"/>
        <w:rPr>
          <w:rFonts w:ascii="Arial" w:hAnsi="Arial" w:cs="Arial"/>
          <w:sz w:val="22"/>
          <w:szCs w:val="22"/>
        </w:rPr>
      </w:pPr>
    </w:p>
    <w:p w14:paraId="2C6255EA" w14:textId="728533D7" w:rsidR="00170216" w:rsidRPr="00AF4867" w:rsidRDefault="00170216" w:rsidP="00A4778D">
      <w:pPr>
        <w:numPr>
          <w:ilvl w:val="0"/>
          <w:numId w:val="48"/>
        </w:numPr>
        <w:jc w:val="both"/>
        <w:rPr>
          <w:rFonts w:ascii="Arial" w:hAnsi="Arial" w:cs="Arial"/>
          <w:sz w:val="22"/>
          <w:szCs w:val="22"/>
        </w:rPr>
      </w:pPr>
      <w:r w:rsidRPr="00AF4867">
        <w:rPr>
          <w:rFonts w:ascii="Arial" w:hAnsi="Arial" w:cs="Arial"/>
          <w:sz w:val="22"/>
          <w:szCs w:val="22"/>
        </w:rPr>
        <w:t>why four separate units are required;</w:t>
      </w:r>
    </w:p>
    <w:p w14:paraId="716A41FD" w14:textId="77777777" w:rsidR="00170216" w:rsidRPr="00AF4867" w:rsidRDefault="00170216" w:rsidP="00A4778D">
      <w:pPr>
        <w:numPr>
          <w:ilvl w:val="0"/>
          <w:numId w:val="48"/>
        </w:numPr>
        <w:jc w:val="both"/>
        <w:rPr>
          <w:rFonts w:ascii="Arial" w:hAnsi="Arial" w:cs="Arial"/>
          <w:sz w:val="22"/>
          <w:szCs w:val="22"/>
        </w:rPr>
      </w:pPr>
      <w:r w:rsidRPr="00AF4867">
        <w:rPr>
          <w:rFonts w:ascii="Arial" w:hAnsi="Arial" w:cs="Arial"/>
          <w:sz w:val="22"/>
          <w:szCs w:val="22"/>
        </w:rPr>
        <w:t>the number of employees proposed on the site;</w:t>
      </w:r>
    </w:p>
    <w:p w14:paraId="147284DE" w14:textId="77777777" w:rsidR="00170216" w:rsidRPr="00AF4867" w:rsidRDefault="00170216" w:rsidP="00A4778D">
      <w:pPr>
        <w:numPr>
          <w:ilvl w:val="0"/>
          <w:numId w:val="48"/>
        </w:numPr>
        <w:jc w:val="both"/>
        <w:rPr>
          <w:rFonts w:ascii="Arial" w:hAnsi="Arial" w:cs="Arial"/>
          <w:sz w:val="22"/>
          <w:szCs w:val="22"/>
        </w:rPr>
      </w:pPr>
      <w:r w:rsidRPr="00AF4867">
        <w:rPr>
          <w:rFonts w:ascii="Arial" w:hAnsi="Arial" w:cs="Arial"/>
          <w:sz w:val="22"/>
          <w:szCs w:val="22"/>
        </w:rPr>
        <w:t>hours of operation;</w:t>
      </w:r>
    </w:p>
    <w:p w14:paraId="085FF92A" w14:textId="77777777" w:rsidR="00170216" w:rsidRPr="00AF4867" w:rsidRDefault="00170216" w:rsidP="00A4778D">
      <w:pPr>
        <w:numPr>
          <w:ilvl w:val="0"/>
          <w:numId w:val="48"/>
        </w:numPr>
        <w:jc w:val="both"/>
        <w:rPr>
          <w:rFonts w:ascii="Arial" w:hAnsi="Arial" w:cs="Arial"/>
          <w:sz w:val="22"/>
          <w:szCs w:val="22"/>
        </w:rPr>
      </w:pPr>
      <w:r w:rsidRPr="00AF4867">
        <w:rPr>
          <w:rFonts w:ascii="Arial" w:hAnsi="Arial" w:cs="Arial"/>
          <w:sz w:val="22"/>
          <w:szCs w:val="22"/>
        </w:rPr>
        <w:t>vehicle movements associated with the development;</w:t>
      </w:r>
    </w:p>
    <w:p w14:paraId="64E682CB" w14:textId="77777777" w:rsidR="00170216" w:rsidRPr="00AF4867" w:rsidRDefault="00170216" w:rsidP="00A4778D">
      <w:pPr>
        <w:numPr>
          <w:ilvl w:val="0"/>
          <w:numId w:val="48"/>
        </w:numPr>
        <w:jc w:val="both"/>
        <w:rPr>
          <w:rFonts w:ascii="Arial" w:hAnsi="Arial" w:cs="Arial"/>
          <w:sz w:val="22"/>
          <w:szCs w:val="22"/>
        </w:rPr>
      </w:pPr>
      <w:r w:rsidRPr="00AF4867">
        <w:rPr>
          <w:rFonts w:ascii="Arial" w:hAnsi="Arial" w:cs="Arial"/>
          <w:sz w:val="22"/>
          <w:szCs w:val="22"/>
        </w:rPr>
        <w:t>whether quarrying activities are proposed to recommence;</w:t>
      </w:r>
    </w:p>
    <w:p w14:paraId="7A348AF9" w14:textId="77777777" w:rsidR="00170216" w:rsidRPr="00AF4867" w:rsidRDefault="00170216" w:rsidP="00A4778D">
      <w:pPr>
        <w:numPr>
          <w:ilvl w:val="0"/>
          <w:numId w:val="48"/>
        </w:numPr>
        <w:jc w:val="both"/>
        <w:rPr>
          <w:rFonts w:ascii="Arial" w:hAnsi="Arial" w:cs="Arial"/>
          <w:sz w:val="22"/>
          <w:szCs w:val="22"/>
        </w:rPr>
      </w:pPr>
      <w:r w:rsidRPr="00AF4867">
        <w:rPr>
          <w:rFonts w:ascii="Arial" w:hAnsi="Arial" w:cs="Arial"/>
          <w:sz w:val="22"/>
          <w:szCs w:val="22"/>
        </w:rPr>
        <w:t>the relationship between the portacabins and any wider business operations at the site;</w:t>
      </w:r>
    </w:p>
    <w:p w14:paraId="4CC45B82" w14:textId="77777777" w:rsidR="00170216" w:rsidRPr="00AF4867" w:rsidRDefault="00170216" w:rsidP="00A4778D">
      <w:pPr>
        <w:numPr>
          <w:ilvl w:val="0"/>
          <w:numId w:val="48"/>
        </w:numPr>
        <w:jc w:val="both"/>
        <w:rPr>
          <w:rFonts w:ascii="Arial" w:hAnsi="Arial" w:cs="Arial"/>
          <w:sz w:val="22"/>
          <w:szCs w:val="22"/>
        </w:rPr>
      </w:pPr>
      <w:r w:rsidRPr="00AF4867">
        <w:rPr>
          <w:rFonts w:ascii="Arial" w:hAnsi="Arial" w:cs="Arial"/>
          <w:sz w:val="22"/>
          <w:szCs w:val="22"/>
        </w:rPr>
        <w:t>the anticipated level of activity associated with the proposal.</w:t>
      </w:r>
    </w:p>
    <w:p w14:paraId="3009337B" w14:textId="77777777" w:rsidR="00BD2B70" w:rsidRPr="00AF4867" w:rsidRDefault="00BD2B70" w:rsidP="00BD2B70">
      <w:pPr>
        <w:jc w:val="both"/>
        <w:rPr>
          <w:rFonts w:ascii="Arial" w:hAnsi="Arial" w:cs="Arial"/>
          <w:sz w:val="22"/>
          <w:szCs w:val="22"/>
        </w:rPr>
      </w:pPr>
    </w:p>
    <w:p w14:paraId="1B383F7D" w14:textId="77777777" w:rsidR="000B6C9A" w:rsidRPr="00AF4867" w:rsidRDefault="00BD2B70" w:rsidP="007E7B1D">
      <w:pPr>
        <w:jc w:val="both"/>
        <w:rPr>
          <w:rFonts w:ascii="Arial" w:hAnsi="Arial" w:cs="Arial"/>
          <w:sz w:val="22"/>
          <w:szCs w:val="22"/>
        </w:rPr>
      </w:pPr>
      <w:r w:rsidRPr="00AF4867">
        <w:rPr>
          <w:rFonts w:ascii="Arial" w:hAnsi="Arial" w:cs="Arial"/>
          <w:sz w:val="22"/>
          <w:szCs w:val="22"/>
        </w:rPr>
        <w:t>Further information is also required regarding:</w:t>
      </w:r>
    </w:p>
    <w:p w14:paraId="4CF90CB3" w14:textId="77777777" w:rsidR="000B6C9A" w:rsidRPr="00AF4867" w:rsidRDefault="007E7B1D" w:rsidP="000B6C9A">
      <w:pPr>
        <w:pStyle w:val="ListParagraph"/>
        <w:numPr>
          <w:ilvl w:val="0"/>
          <w:numId w:val="51"/>
        </w:numPr>
        <w:jc w:val="both"/>
        <w:rPr>
          <w:rFonts w:ascii="Arial" w:hAnsi="Arial" w:cs="Arial"/>
          <w:sz w:val="22"/>
          <w:szCs w:val="22"/>
        </w:rPr>
      </w:pPr>
      <w:r w:rsidRPr="00AF4867">
        <w:rPr>
          <w:rFonts w:ascii="Arial" w:hAnsi="Arial" w:cs="Arial"/>
          <w:sz w:val="22"/>
          <w:szCs w:val="22"/>
        </w:rPr>
        <w:t xml:space="preserve">why the existing barn-like building cannot provide the required facilities; </w:t>
      </w:r>
    </w:p>
    <w:p w14:paraId="049F5110" w14:textId="212BF94C" w:rsidR="00BD2B70" w:rsidRPr="00AF4867" w:rsidRDefault="007E7B1D" w:rsidP="008E36D5">
      <w:pPr>
        <w:pStyle w:val="ListParagraph"/>
        <w:numPr>
          <w:ilvl w:val="0"/>
          <w:numId w:val="51"/>
        </w:numPr>
        <w:jc w:val="both"/>
        <w:rPr>
          <w:rFonts w:ascii="Arial" w:hAnsi="Arial" w:cs="Arial"/>
          <w:sz w:val="22"/>
          <w:szCs w:val="22"/>
        </w:rPr>
      </w:pPr>
      <w:r w:rsidRPr="00AF4867">
        <w:rPr>
          <w:rFonts w:ascii="Arial" w:hAnsi="Arial" w:cs="Arial"/>
          <w:sz w:val="22"/>
          <w:szCs w:val="22"/>
        </w:rPr>
        <w:t xml:space="preserve">the works necessary to bring the </w:t>
      </w:r>
      <w:r w:rsidR="008E36D5" w:rsidRPr="00AF4867">
        <w:rPr>
          <w:rFonts w:ascii="Arial" w:hAnsi="Arial" w:cs="Arial"/>
          <w:sz w:val="22"/>
          <w:szCs w:val="22"/>
        </w:rPr>
        <w:t>portacabins</w:t>
      </w:r>
      <w:r w:rsidRPr="00AF4867">
        <w:rPr>
          <w:rFonts w:ascii="Arial" w:hAnsi="Arial" w:cs="Arial"/>
          <w:sz w:val="22"/>
          <w:szCs w:val="22"/>
        </w:rPr>
        <w:t xml:space="preserve"> into use;</w:t>
      </w:r>
    </w:p>
    <w:p w14:paraId="52B515B6" w14:textId="77777777" w:rsidR="008E36D5" w:rsidRPr="00AF4867" w:rsidRDefault="008E36D5" w:rsidP="008E36D5">
      <w:pPr>
        <w:pStyle w:val="ListParagraph"/>
        <w:jc w:val="both"/>
        <w:rPr>
          <w:rFonts w:ascii="Arial" w:hAnsi="Arial" w:cs="Arial"/>
          <w:sz w:val="22"/>
          <w:szCs w:val="22"/>
        </w:rPr>
      </w:pPr>
    </w:p>
    <w:p w14:paraId="0DA412E0" w14:textId="6B2B99AA" w:rsidR="00EF0A59" w:rsidRPr="00AF4867" w:rsidRDefault="00EF0A59" w:rsidP="00EF0A59">
      <w:pPr>
        <w:jc w:val="both"/>
        <w:rPr>
          <w:rFonts w:ascii="Arial" w:hAnsi="Arial" w:cs="Arial"/>
          <w:sz w:val="22"/>
          <w:szCs w:val="22"/>
        </w:rPr>
      </w:pPr>
      <w:r w:rsidRPr="00AF4867">
        <w:rPr>
          <w:rFonts w:ascii="Arial" w:hAnsi="Arial" w:cs="Arial"/>
          <w:sz w:val="22"/>
          <w:szCs w:val="22"/>
        </w:rPr>
        <w:t xml:space="preserve">During the officer site visit, the applicant indicated that </w:t>
      </w:r>
      <w:r w:rsidR="008029DE" w:rsidRPr="00AF4867">
        <w:rPr>
          <w:rFonts w:ascii="Arial" w:hAnsi="Arial" w:cs="Arial"/>
          <w:sz w:val="22"/>
          <w:szCs w:val="22"/>
        </w:rPr>
        <w:t xml:space="preserve">should </w:t>
      </w:r>
      <w:r w:rsidRPr="00AF4867">
        <w:rPr>
          <w:rFonts w:ascii="Arial" w:hAnsi="Arial" w:cs="Arial"/>
          <w:sz w:val="22"/>
          <w:szCs w:val="22"/>
        </w:rPr>
        <w:t xml:space="preserve">permission </w:t>
      </w:r>
      <w:r w:rsidR="00BC4931" w:rsidRPr="00AF4867">
        <w:rPr>
          <w:rFonts w:ascii="Arial" w:hAnsi="Arial" w:cs="Arial"/>
          <w:sz w:val="22"/>
          <w:szCs w:val="22"/>
        </w:rPr>
        <w:t xml:space="preserve">be given </w:t>
      </w:r>
      <w:r w:rsidRPr="00AF4867">
        <w:rPr>
          <w:rFonts w:ascii="Arial" w:hAnsi="Arial" w:cs="Arial"/>
          <w:sz w:val="22"/>
          <w:szCs w:val="22"/>
        </w:rPr>
        <w:t xml:space="preserve">for the portacabins </w:t>
      </w:r>
      <w:r w:rsidR="00BC4931" w:rsidRPr="00AF4867">
        <w:rPr>
          <w:rFonts w:ascii="Arial" w:hAnsi="Arial" w:cs="Arial"/>
          <w:sz w:val="22"/>
          <w:szCs w:val="22"/>
        </w:rPr>
        <w:t xml:space="preserve">this </w:t>
      </w:r>
      <w:r w:rsidRPr="00AF4867">
        <w:rPr>
          <w:rFonts w:ascii="Arial" w:hAnsi="Arial" w:cs="Arial"/>
          <w:sz w:val="22"/>
          <w:szCs w:val="22"/>
        </w:rPr>
        <w:t>would facilitate the recommencement of quarrying activities at the site. However, no information has been provided explaining why the proposed structures are required to enable such operations, how they relate to any intended quarrying activities, or the scale and nature of those activities. This further reinforces the Local Planning Authority's concern that insufficient information has been submitted to properly understand and assess the purpose of the development and its likely impacts.</w:t>
      </w:r>
    </w:p>
    <w:p w14:paraId="333792C3" w14:textId="77777777" w:rsidR="00B918E5" w:rsidRPr="00AF4867" w:rsidRDefault="00B918E5" w:rsidP="00A4778D">
      <w:pPr>
        <w:jc w:val="both"/>
        <w:rPr>
          <w:rFonts w:ascii="Arial" w:hAnsi="Arial" w:cs="Arial"/>
          <w:sz w:val="22"/>
          <w:szCs w:val="22"/>
        </w:rPr>
      </w:pPr>
    </w:p>
    <w:p w14:paraId="62D84817" w14:textId="1DF8EA75" w:rsidR="00170216" w:rsidRPr="00AF4867" w:rsidRDefault="00170216" w:rsidP="00A4778D">
      <w:pPr>
        <w:jc w:val="both"/>
        <w:rPr>
          <w:rFonts w:ascii="Arial" w:hAnsi="Arial" w:cs="Arial"/>
          <w:sz w:val="22"/>
          <w:szCs w:val="22"/>
        </w:rPr>
      </w:pPr>
      <w:r w:rsidRPr="00AF4867">
        <w:rPr>
          <w:rFonts w:ascii="Arial" w:hAnsi="Arial" w:cs="Arial"/>
          <w:sz w:val="22"/>
          <w:szCs w:val="22"/>
        </w:rPr>
        <w:t>Officers have repeatedly sought clarification through correspondence</w:t>
      </w:r>
      <w:r w:rsidR="00EE160C" w:rsidRPr="00AF4867">
        <w:rPr>
          <w:rFonts w:ascii="Arial" w:hAnsi="Arial" w:cs="Arial"/>
          <w:sz w:val="22"/>
          <w:szCs w:val="22"/>
        </w:rPr>
        <w:t xml:space="preserve"> relating to </w:t>
      </w:r>
      <w:proofErr w:type="gramStart"/>
      <w:r w:rsidR="00EE160C" w:rsidRPr="00AF4867">
        <w:rPr>
          <w:rFonts w:ascii="Arial" w:hAnsi="Arial" w:cs="Arial"/>
          <w:sz w:val="22"/>
          <w:szCs w:val="22"/>
        </w:rPr>
        <w:t>a number of</w:t>
      </w:r>
      <w:proofErr w:type="gramEnd"/>
      <w:r w:rsidR="00EE160C" w:rsidRPr="00AF4867">
        <w:rPr>
          <w:rFonts w:ascii="Arial" w:hAnsi="Arial" w:cs="Arial"/>
          <w:sz w:val="22"/>
          <w:szCs w:val="22"/>
        </w:rPr>
        <w:t xml:space="preserve"> points and </w:t>
      </w:r>
      <w:r w:rsidRPr="00AF4867">
        <w:rPr>
          <w:rFonts w:ascii="Arial" w:hAnsi="Arial" w:cs="Arial"/>
          <w:sz w:val="22"/>
          <w:szCs w:val="22"/>
        </w:rPr>
        <w:t>the applicant was advised that a supporting statement was required explaining the development, business operations, staffing levels, vehicle movements and intentions for the site. The applicant was further advised that four portacabins would not ordinarily be expected if the site were occupied by a single individual</w:t>
      </w:r>
      <w:r w:rsidR="00BC4931" w:rsidRPr="00AF4867">
        <w:rPr>
          <w:rFonts w:ascii="Arial" w:hAnsi="Arial" w:cs="Arial"/>
          <w:sz w:val="22"/>
          <w:szCs w:val="22"/>
        </w:rPr>
        <w:t xml:space="preserve"> with no employees</w:t>
      </w:r>
      <w:r w:rsidRPr="00AF4867">
        <w:rPr>
          <w:rFonts w:ascii="Arial" w:hAnsi="Arial" w:cs="Arial"/>
          <w:sz w:val="22"/>
          <w:szCs w:val="22"/>
        </w:rPr>
        <w:t xml:space="preserve"> and therefore additional information was required to understand the operational need for the development</w:t>
      </w:r>
      <w:r w:rsidR="0099010C" w:rsidRPr="00AF4867">
        <w:rPr>
          <w:rFonts w:ascii="Arial" w:hAnsi="Arial" w:cs="Arial"/>
          <w:sz w:val="22"/>
          <w:szCs w:val="22"/>
        </w:rPr>
        <w:t xml:space="preserve"> such as staffing.</w:t>
      </w:r>
      <w:r w:rsidRPr="00AF4867">
        <w:rPr>
          <w:rFonts w:ascii="Arial" w:hAnsi="Arial" w:cs="Arial"/>
          <w:sz w:val="22"/>
          <w:szCs w:val="22"/>
        </w:rPr>
        <w:t xml:space="preserve"> Despite these requests, no meaningful supporting information has been forthcoming.</w:t>
      </w:r>
    </w:p>
    <w:p w14:paraId="60903306" w14:textId="77777777" w:rsidR="00B918E5" w:rsidRPr="00AF4867" w:rsidRDefault="00B918E5" w:rsidP="00A4778D">
      <w:pPr>
        <w:jc w:val="both"/>
        <w:rPr>
          <w:rFonts w:ascii="Arial" w:hAnsi="Arial" w:cs="Arial"/>
          <w:sz w:val="22"/>
          <w:szCs w:val="22"/>
        </w:rPr>
      </w:pPr>
    </w:p>
    <w:p w14:paraId="1CA3AEF8" w14:textId="77777777" w:rsidR="0022033B" w:rsidRPr="00AF4867" w:rsidRDefault="0022033B" w:rsidP="0022033B">
      <w:pPr>
        <w:jc w:val="both"/>
        <w:rPr>
          <w:rFonts w:ascii="Arial" w:hAnsi="Arial" w:cs="Arial"/>
          <w:sz w:val="22"/>
          <w:szCs w:val="22"/>
        </w:rPr>
      </w:pPr>
      <w:r w:rsidRPr="00AF4867">
        <w:rPr>
          <w:rFonts w:ascii="Arial" w:hAnsi="Arial" w:cs="Arial"/>
          <w:sz w:val="22"/>
          <w:szCs w:val="22"/>
        </w:rPr>
        <w:t>Given the absence of this information, officers are unable to establish whether the scale of development proposed is proportionate to the operational requirements of the site or to fully understand the purpose which the development is intended to serve.</w:t>
      </w:r>
    </w:p>
    <w:p w14:paraId="3DEA5297" w14:textId="77777777" w:rsidR="00A43138" w:rsidRPr="00AF4867" w:rsidRDefault="00A43138" w:rsidP="0022033B">
      <w:pPr>
        <w:jc w:val="both"/>
        <w:rPr>
          <w:rFonts w:ascii="Arial" w:hAnsi="Arial" w:cs="Arial"/>
          <w:sz w:val="22"/>
          <w:szCs w:val="22"/>
        </w:rPr>
      </w:pPr>
    </w:p>
    <w:p w14:paraId="72404FFE" w14:textId="21B6DC2A" w:rsidR="00A43138" w:rsidRPr="00AF4867" w:rsidRDefault="00A43138" w:rsidP="00A43138">
      <w:pPr>
        <w:jc w:val="both"/>
        <w:rPr>
          <w:rFonts w:ascii="Arial" w:hAnsi="Arial" w:cs="Arial"/>
          <w:sz w:val="22"/>
          <w:szCs w:val="22"/>
        </w:rPr>
      </w:pPr>
      <w:r w:rsidRPr="00AF4867">
        <w:rPr>
          <w:rFonts w:ascii="Arial" w:hAnsi="Arial" w:cs="Arial"/>
          <w:sz w:val="22"/>
          <w:szCs w:val="22"/>
        </w:rPr>
        <w:t>The provision of four separate units for office, welfare, security and rest facilities indicates that a level of occupation and activity is anticipated; however, insufficient information has been provided to explain the scale or nature of that activity. In the absence of information regarding the intended operations of the site, the Local Planning Authority is unable to determine the likely effects of the development on highway safety, biodiversity interests, landscape character and neighbouring amenity.</w:t>
      </w:r>
    </w:p>
    <w:p w14:paraId="04D1E178" w14:textId="77777777" w:rsidR="002F6EB8" w:rsidRPr="00AF4867" w:rsidRDefault="002F6EB8" w:rsidP="00A4778D">
      <w:pPr>
        <w:jc w:val="both"/>
        <w:rPr>
          <w:rFonts w:ascii="Arial" w:hAnsi="Arial" w:cs="Arial"/>
          <w:sz w:val="22"/>
          <w:szCs w:val="22"/>
        </w:rPr>
      </w:pPr>
    </w:p>
    <w:p w14:paraId="7A0CB3BB" w14:textId="4D8180F1" w:rsidR="0090576D" w:rsidRPr="00AF4867" w:rsidRDefault="00B341CC" w:rsidP="00A4778D">
      <w:pPr>
        <w:jc w:val="both"/>
        <w:rPr>
          <w:rFonts w:ascii="Arial" w:hAnsi="Arial" w:cs="Arial"/>
          <w:b/>
          <w:bCs/>
          <w:sz w:val="22"/>
          <w:szCs w:val="22"/>
        </w:rPr>
      </w:pPr>
      <w:r w:rsidRPr="00AF4867">
        <w:rPr>
          <w:rFonts w:ascii="Arial" w:hAnsi="Arial" w:cs="Arial"/>
          <w:b/>
          <w:bCs/>
          <w:sz w:val="22"/>
          <w:szCs w:val="22"/>
        </w:rPr>
        <w:t>Design and Impact on the Character and Appearance of the Are</w:t>
      </w:r>
      <w:r w:rsidR="00191AC7" w:rsidRPr="00AF4867">
        <w:rPr>
          <w:rFonts w:ascii="Arial" w:hAnsi="Arial" w:cs="Arial"/>
          <w:b/>
          <w:bCs/>
          <w:sz w:val="22"/>
          <w:szCs w:val="22"/>
        </w:rPr>
        <w:t xml:space="preserve">a and </w:t>
      </w:r>
      <w:r w:rsidR="00E84027" w:rsidRPr="00AF4867">
        <w:rPr>
          <w:rFonts w:ascii="Arial" w:hAnsi="Arial" w:cs="Arial"/>
          <w:b/>
          <w:bCs/>
          <w:sz w:val="22"/>
          <w:szCs w:val="22"/>
        </w:rPr>
        <w:t>Landscape Impact</w:t>
      </w:r>
      <w:r w:rsidR="00695A77" w:rsidRPr="00AF4867">
        <w:rPr>
          <w:rFonts w:ascii="Arial" w:hAnsi="Arial" w:cs="Arial"/>
          <w:b/>
          <w:bCs/>
          <w:sz w:val="22"/>
          <w:szCs w:val="22"/>
        </w:rPr>
        <w:t>s</w:t>
      </w:r>
    </w:p>
    <w:p w14:paraId="6916DFDB" w14:textId="77777777" w:rsidR="00F462F8" w:rsidRPr="00AF4867" w:rsidRDefault="00F462F8" w:rsidP="00A4778D">
      <w:pPr>
        <w:jc w:val="both"/>
        <w:rPr>
          <w:rFonts w:ascii="Arial" w:hAnsi="Arial" w:cs="Arial"/>
          <w:b/>
          <w:bCs/>
          <w:sz w:val="22"/>
          <w:szCs w:val="22"/>
        </w:rPr>
      </w:pPr>
    </w:p>
    <w:p w14:paraId="2D771DEE" w14:textId="77777777" w:rsidR="00F462F8" w:rsidRPr="00AF4867" w:rsidRDefault="00F462F8" w:rsidP="00F462F8">
      <w:pPr>
        <w:jc w:val="both"/>
        <w:rPr>
          <w:rFonts w:ascii="Arial" w:hAnsi="Arial" w:cs="Arial"/>
          <w:sz w:val="22"/>
          <w:szCs w:val="22"/>
        </w:rPr>
      </w:pPr>
      <w:r w:rsidRPr="00AF4867">
        <w:rPr>
          <w:rFonts w:ascii="Arial" w:hAnsi="Arial" w:cs="Arial"/>
          <w:sz w:val="22"/>
          <w:szCs w:val="22"/>
        </w:rPr>
        <w:t>Policy CP57 of the WCS requires high quality design and place shaping for all new development and includes the expectation that proposals should make a positive contribution to the character of Wiltshire. Proposals should demonstrate how the development meets the expectations of criteria of CP57 which includes the following summarised points which are relevant for assessment of the scheme on landscape matters:</w:t>
      </w:r>
    </w:p>
    <w:p w14:paraId="4DC3F626" w14:textId="77777777" w:rsidR="00F462F8" w:rsidRPr="00AF4867" w:rsidRDefault="00F462F8" w:rsidP="00F462F8">
      <w:pPr>
        <w:jc w:val="both"/>
        <w:rPr>
          <w:rFonts w:ascii="Arial" w:hAnsi="Arial" w:cs="Arial"/>
          <w:sz w:val="22"/>
          <w:szCs w:val="22"/>
        </w:rPr>
      </w:pPr>
    </w:p>
    <w:p w14:paraId="71C6DC9A" w14:textId="77777777" w:rsidR="00F462F8" w:rsidRPr="00AF4867" w:rsidRDefault="00F462F8" w:rsidP="009A27AD">
      <w:pPr>
        <w:pStyle w:val="ListParagraph"/>
        <w:ind w:left="0"/>
        <w:jc w:val="both"/>
        <w:rPr>
          <w:rFonts w:ascii="Arial" w:hAnsi="Arial" w:cs="Arial"/>
          <w:sz w:val="22"/>
          <w:szCs w:val="22"/>
        </w:rPr>
      </w:pPr>
      <w:r w:rsidRPr="00AF4867">
        <w:rPr>
          <w:rFonts w:ascii="Arial" w:hAnsi="Arial" w:cs="Arial"/>
          <w:sz w:val="22"/>
          <w:szCs w:val="22"/>
        </w:rPr>
        <w:t xml:space="preserve">(i) Enhancing local distinctiveness by responding to the value of the natural and historic environment, relating positively to its landscape setting and the existing pattern of </w:t>
      </w:r>
      <w:r w:rsidRPr="00AF4867">
        <w:rPr>
          <w:rFonts w:ascii="Arial" w:hAnsi="Arial" w:cs="Arial"/>
          <w:sz w:val="22"/>
          <w:szCs w:val="22"/>
        </w:rPr>
        <w:lastRenderedPageBreak/>
        <w:t>development and responding to local topography by ensuring that important views into, within and out of the site are to be retained and enhanced.</w:t>
      </w:r>
    </w:p>
    <w:p w14:paraId="750A071D" w14:textId="77777777" w:rsidR="00F462F8" w:rsidRPr="00AF4867" w:rsidRDefault="00F462F8" w:rsidP="009A27AD">
      <w:pPr>
        <w:pStyle w:val="ListParagraph"/>
        <w:ind w:left="0"/>
        <w:jc w:val="both"/>
        <w:rPr>
          <w:rFonts w:ascii="Arial" w:hAnsi="Arial" w:cs="Arial"/>
          <w:sz w:val="22"/>
          <w:szCs w:val="22"/>
        </w:rPr>
      </w:pPr>
      <w:r w:rsidRPr="00AF4867">
        <w:rPr>
          <w:rFonts w:ascii="Arial" w:hAnsi="Arial" w:cs="Arial"/>
          <w:sz w:val="22"/>
          <w:szCs w:val="22"/>
        </w:rPr>
        <w:t>(ii) The retention and enhancement of important landscaping and natural features.</w:t>
      </w:r>
    </w:p>
    <w:p w14:paraId="1CBFD774" w14:textId="77777777" w:rsidR="00F462F8" w:rsidRPr="00AF4867" w:rsidRDefault="00F462F8" w:rsidP="009A27AD">
      <w:pPr>
        <w:pStyle w:val="ListParagraph"/>
        <w:ind w:left="0"/>
        <w:jc w:val="both"/>
        <w:rPr>
          <w:rFonts w:ascii="Arial" w:hAnsi="Arial" w:cs="Arial"/>
          <w:sz w:val="22"/>
          <w:szCs w:val="22"/>
        </w:rPr>
      </w:pPr>
      <w:r w:rsidRPr="00AF4867">
        <w:rPr>
          <w:rFonts w:ascii="Arial" w:hAnsi="Arial" w:cs="Arial"/>
          <w:sz w:val="22"/>
          <w:szCs w:val="22"/>
        </w:rPr>
        <w:t>(vi) making efficient use of land whilst taking account of the characteristics of the site and the local context</w:t>
      </w:r>
    </w:p>
    <w:p w14:paraId="06B9309F" w14:textId="77777777" w:rsidR="00F462F8" w:rsidRPr="00AF4867" w:rsidRDefault="00F462F8" w:rsidP="009A27AD">
      <w:pPr>
        <w:pStyle w:val="ListParagraph"/>
        <w:ind w:left="0"/>
        <w:jc w:val="both"/>
        <w:rPr>
          <w:rFonts w:ascii="Arial" w:hAnsi="Arial" w:cs="Arial"/>
          <w:sz w:val="22"/>
          <w:szCs w:val="22"/>
        </w:rPr>
      </w:pPr>
      <w:r w:rsidRPr="00AF4867">
        <w:rPr>
          <w:rFonts w:ascii="Arial" w:hAnsi="Arial" w:cs="Arial"/>
          <w:sz w:val="22"/>
          <w:szCs w:val="22"/>
        </w:rPr>
        <w:t>(xii) The use of high standards of building materials, finishes and landscaping</w:t>
      </w:r>
    </w:p>
    <w:p w14:paraId="0A931AE0" w14:textId="77777777" w:rsidR="00F462F8" w:rsidRPr="00AF4867" w:rsidRDefault="00F462F8" w:rsidP="00A4778D">
      <w:pPr>
        <w:jc w:val="both"/>
        <w:rPr>
          <w:rFonts w:ascii="Arial" w:hAnsi="Arial" w:cs="Arial"/>
          <w:b/>
          <w:bCs/>
          <w:sz w:val="22"/>
          <w:szCs w:val="22"/>
        </w:rPr>
      </w:pPr>
    </w:p>
    <w:p w14:paraId="12D15D90" w14:textId="5B41A529" w:rsidR="00D030B2" w:rsidRPr="00AF4867" w:rsidRDefault="00D030B2" w:rsidP="00665407">
      <w:pPr>
        <w:tabs>
          <w:tab w:val="num" w:pos="1440"/>
        </w:tabs>
        <w:jc w:val="both"/>
        <w:rPr>
          <w:rFonts w:ascii="Arial" w:hAnsi="Arial" w:cs="Arial"/>
          <w:sz w:val="22"/>
          <w:szCs w:val="22"/>
        </w:rPr>
      </w:pPr>
      <w:r w:rsidRPr="00AF4867">
        <w:rPr>
          <w:rFonts w:ascii="Arial" w:hAnsi="Arial" w:cs="Arial"/>
          <w:sz w:val="22"/>
          <w:szCs w:val="22"/>
        </w:rPr>
        <w:t>Section 12</w:t>
      </w:r>
      <w:r w:rsidR="00107D4F" w:rsidRPr="00AF4867">
        <w:rPr>
          <w:rFonts w:ascii="Arial" w:hAnsi="Arial" w:cs="Arial"/>
          <w:sz w:val="22"/>
          <w:szCs w:val="22"/>
        </w:rPr>
        <w:t xml:space="preserve"> of the NPPF </w:t>
      </w:r>
      <w:r w:rsidR="00850833" w:rsidRPr="00AF4867">
        <w:rPr>
          <w:rFonts w:ascii="Arial" w:hAnsi="Arial" w:cs="Arial"/>
          <w:sz w:val="22"/>
          <w:szCs w:val="22"/>
        </w:rPr>
        <w:t>emphasises</w:t>
      </w:r>
      <w:r w:rsidRPr="00AF4867">
        <w:rPr>
          <w:rFonts w:ascii="Arial" w:hAnsi="Arial" w:cs="Arial"/>
          <w:sz w:val="22"/>
          <w:szCs w:val="22"/>
        </w:rPr>
        <w:t xml:space="preserve"> design that i</w:t>
      </w:r>
      <w:r w:rsidR="000069F1" w:rsidRPr="00AF4867">
        <w:rPr>
          <w:rFonts w:ascii="Arial" w:hAnsi="Arial" w:cs="Arial"/>
          <w:sz w:val="22"/>
          <w:szCs w:val="22"/>
        </w:rPr>
        <w:t>s visually attractive, f</w:t>
      </w:r>
      <w:r w:rsidRPr="00AF4867">
        <w:rPr>
          <w:rFonts w:ascii="Arial" w:hAnsi="Arial" w:cs="Arial"/>
          <w:sz w:val="22"/>
          <w:szCs w:val="22"/>
        </w:rPr>
        <w:t>unctionally effective</w:t>
      </w:r>
      <w:r w:rsidR="00665407" w:rsidRPr="00AF4867">
        <w:rPr>
          <w:rFonts w:ascii="Arial" w:hAnsi="Arial" w:cs="Arial"/>
          <w:sz w:val="22"/>
          <w:szCs w:val="22"/>
        </w:rPr>
        <w:t xml:space="preserve"> and con</w:t>
      </w:r>
      <w:r w:rsidRPr="00AF4867">
        <w:rPr>
          <w:rFonts w:ascii="Arial" w:hAnsi="Arial" w:cs="Arial"/>
          <w:sz w:val="22"/>
          <w:szCs w:val="22"/>
        </w:rPr>
        <w:t>tributes to the quality of the built environment.</w:t>
      </w:r>
    </w:p>
    <w:p w14:paraId="68626D39" w14:textId="77777777" w:rsidR="00120C69" w:rsidRPr="00AF4867" w:rsidRDefault="00120C69" w:rsidP="00665407">
      <w:pPr>
        <w:tabs>
          <w:tab w:val="num" w:pos="1440"/>
        </w:tabs>
        <w:jc w:val="both"/>
        <w:rPr>
          <w:rFonts w:ascii="Arial" w:hAnsi="Arial" w:cs="Arial"/>
          <w:sz w:val="22"/>
          <w:szCs w:val="22"/>
        </w:rPr>
      </w:pPr>
    </w:p>
    <w:p w14:paraId="3E170C0E" w14:textId="14734609" w:rsidR="00120C69" w:rsidRPr="00AF4867" w:rsidRDefault="00120C69" w:rsidP="00120C69">
      <w:pPr>
        <w:tabs>
          <w:tab w:val="num" w:pos="1440"/>
        </w:tabs>
        <w:jc w:val="both"/>
        <w:rPr>
          <w:rFonts w:ascii="Arial" w:hAnsi="Arial" w:cs="Arial"/>
          <w:sz w:val="22"/>
          <w:szCs w:val="22"/>
        </w:rPr>
      </w:pPr>
      <w:r w:rsidRPr="00AF4867">
        <w:rPr>
          <w:rFonts w:ascii="Arial" w:hAnsi="Arial" w:cs="Arial"/>
          <w:sz w:val="22"/>
          <w:szCs w:val="22"/>
        </w:rPr>
        <w:t xml:space="preserve">Section 17 of the NPPF relates to mineral workings., </w:t>
      </w:r>
      <w:proofErr w:type="gramStart"/>
      <w:r w:rsidRPr="00AF4867">
        <w:rPr>
          <w:rFonts w:ascii="Arial" w:hAnsi="Arial" w:cs="Arial"/>
          <w:sz w:val="22"/>
          <w:szCs w:val="22"/>
        </w:rPr>
        <w:t>in particular para</w:t>
      </w:r>
      <w:proofErr w:type="gramEnd"/>
      <w:r w:rsidRPr="00AF4867">
        <w:rPr>
          <w:rFonts w:ascii="Arial" w:hAnsi="Arial" w:cs="Arial"/>
          <w:sz w:val="22"/>
          <w:szCs w:val="22"/>
        </w:rPr>
        <w:t xml:space="preserve"> 224 and that great weight to be given to the benefits of mineral works, but within criterion b)</w:t>
      </w:r>
      <w:r w:rsidR="00E6024D" w:rsidRPr="00AF4867">
        <w:rPr>
          <w:rFonts w:ascii="Arial" w:hAnsi="Arial" w:cs="Arial"/>
          <w:sz w:val="22"/>
          <w:szCs w:val="22"/>
        </w:rPr>
        <w:t xml:space="preserve"> </w:t>
      </w:r>
      <w:r w:rsidRPr="00AF4867">
        <w:rPr>
          <w:rFonts w:ascii="Arial" w:hAnsi="Arial" w:cs="Arial"/>
          <w:sz w:val="22"/>
          <w:szCs w:val="22"/>
        </w:rPr>
        <w:t>adverse impacts on the natural environment</w:t>
      </w:r>
      <w:r w:rsidR="00573156" w:rsidRPr="00AF4867">
        <w:rPr>
          <w:rFonts w:ascii="Arial" w:hAnsi="Arial" w:cs="Arial"/>
          <w:sz w:val="22"/>
          <w:szCs w:val="22"/>
        </w:rPr>
        <w:t xml:space="preserve"> must be </w:t>
      </w:r>
      <w:proofErr w:type="gramStart"/>
      <w:r w:rsidR="00573156" w:rsidRPr="00AF4867">
        <w:rPr>
          <w:rFonts w:ascii="Arial" w:hAnsi="Arial" w:cs="Arial"/>
          <w:sz w:val="22"/>
          <w:szCs w:val="22"/>
        </w:rPr>
        <w:t>taken into account</w:t>
      </w:r>
      <w:proofErr w:type="gramEnd"/>
      <w:r w:rsidR="00573156" w:rsidRPr="00AF4867">
        <w:rPr>
          <w:rFonts w:ascii="Arial" w:hAnsi="Arial" w:cs="Arial"/>
          <w:sz w:val="22"/>
          <w:szCs w:val="22"/>
        </w:rPr>
        <w:t>.</w:t>
      </w:r>
    </w:p>
    <w:p w14:paraId="337D5065" w14:textId="77777777" w:rsidR="00F462F8" w:rsidRPr="00AF4867" w:rsidRDefault="00F462F8" w:rsidP="00F462F8">
      <w:pPr>
        <w:jc w:val="both"/>
        <w:rPr>
          <w:rFonts w:ascii="Arial" w:hAnsi="Arial" w:cs="Arial"/>
          <w:sz w:val="22"/>
          <w:szCs w:val="22"/>
        </w:rPr>
      </w:pPr>
    </w:p>
    <w:p w14:paraId="59A46EA4" w14:textId="77777777" w:rsidR="00F462F8" w:rsidRPr="00AF4867" w:rsidRDefault="00F462F8" w:rsidP="00F462F8">
      <w:pPr>
        <w:jc w:val="both"/>
        <w:rPr>
          <w:rFonts w:ascii="Arial" w:hAnsi="Arial" w:cs="Arial"/>
          <w:sz w:val="22"/>
          <w:szCs w:val="22"/>
        </w:rPr>
      </w:pPr>
      <w:r w:rsidRPr="00AF4867">
        <w:rPr>
          <w:rFonts w:ascii="Arial" w:hAnsi="Arial" w:cs="Arial"/>
          <w:sz w:val="22"/>
          <w:szCs w:val="22"/>
        </w:rPr>
        <w:t xml:space="preserve">Saved policy C6 states - Within the Special Landscape Area, proposals for development in the countryside will be considered having </w:t>
      </w:r>
      <w:proofErr w:type="gramStart"/>
      <w:r w:rsidRPr="00AF4867">
        <w:rPr>
          <w:rFonts w:ascii="Arial" w:hAnsi="Arial" w:cs="Arial"/>
          <w:sz w:val="22"/>
          <w:szCs w:val="22"/>
        </w:rPr>
        <w:t>particular regard</w:t>
      </w:r>
      <w:proofErr w:type="gramEnd"/>
      <w:r w:rsidRPr="00AF4867">
        <w:rPr>
          <w:rFonts w:ascii="Arial" w:hAnsi="Arial" w:cs="Arial"/>
          <w:sz w:val="22"/>
          <w:szCs w:val="22"/>
        </w:rPr>
        <w:t xml:space="preserve"> to the high quality of the landscape. Where proposals which would not have an adverse effect on the quality on the landscape are acceptable, they will be subject to the following criteria; </w:t>
      </w:r>
    </w:p>
    <w:p w14:paraId="14357960" w14:textId="77777777" w:rsidR="00F462F8" w:rsidRPr="00AF4867" w:rsidRDefault="00F462F8" w:rsidP="00F462F8">
      <w:pPr>
        <w:jc w:val="both"/>
        <w:rPr>
          <w:rFonts w:ascii="Arial" w:hAnsi="Arial" w:cs="Arial"/>
          <w:sz w:val="22"/>
          <w:szCs w:val="22"/>
        </w:rPr>
      </w:pPr>
    </w:p>
    <w:p w14:paraId="627E0BA6" w14:textId="77777777" w:rsidR="00F462F8" w:rsidRPr="00AF4867" w:rsidRDefault="00F462F8" w:rsidP="00F462F8">
      <w:pPr>
        <w:jc w:val="both"/>
        <w:rPr>
          <w:rFonts w:ascii="Arial" w:hAnsi="Arial" w:cs="Arial"/>
          <w:sz w:val="22"/>
          <w:szCs w:val="22"/>
        </w:rPr>
      </w:pPr>
      <w:r w:rsidRPr="00AF4867">
        <w:rPr>
          <w:rFonts w:ascii="Arial" w:hAnsi="Arial" w:cs="Arial"/>
          <w:sz w:val="22"/>
          <w:szCs w:val="22"/>
        </w:rPr>
        <w:t xml:space="preserve">(i) the siting and scale of development to be sympathetic with the landscape; and </w:t>
      </w:r>
    </w:p>
    <w:p w14:paraId="1891CCDA" w14:textId="77777777" w:rsidR="00F462F8" w:rsidRPr="00AF4867" w:rsidRDefault="00F462F8" w:rsidP="00F462F8">
      <w:pPr>
        <w:jc w:val="both"/>
        <w:rPr>
          <w:rFonts w:ascii="Arial" w:hAnsi="Arial" w:cs="Arial"/>
          <w:sz w:val="22"/>
          <w:szCs w:val="22"/>
        </w:rPr>
      </w:pPr>
      <w:r w:rsidRPr="00AF4867">
        <w:rPr>
          <w:rFonts w:ascii="Arial" w:hAnsi="Arial" w:cs="Arial"/>
          <w:sz w:val="22"/>
          <w:szCs w:val="22"/>
        </w:rPr>
        <w:t>(ii) high standards of landscaping and design, using materials which are appropriate to the locality and reflect the character of the area.</w:t>
      </w:r>
    </w:p>
    <w:p w14:paraId="04D37B90" w14:textId="77777777" w:rsidR="002F6EB8" w:rsidRPr="00AF4867" w:rsidRDefault="002F6EB8" w:rsidP="00A4778D">
      <w:pPr>
        <w:jc w:val="both"/>
        <w:rPr>
          <w:rFonts w:ascii="Arial" w:hAnsi="Arial" w:cs="Arial"/>
          <w:sz w:val="22"/>
          <w:szCs w:val="22"/>
        </w:rPr>
      </w:pPr>
    </w:p>
    <w:p w14:paraId="2F3E4D47" w14:textId="77777777" w:rsidR="00897735" w:rsidRPr="00AF4867" w:rsidRDefault="00897735" w:rsidP="00897735">
      <w:pPr>
        <w:jc w:val="both"/>
        <w:rPr>
          <w:rFonts w:ascii="Arial" w:hAnsi="Arial" w:cs="Arial"/>
          <w:color w:val="000000" w:themeColor="text1"/>
          <w:sz w:val="22"/>
          <w:szCs w:val="22"/>
        </w:rPr>
      </w:pPr>
      <w:r w:rsidRPr="00AF4867">
        <w:rPr>
          <w:rFonts w:ascii="Arial" w:hAnsi="Arial" w:cs="Arial"/>
          <w:color w:val="000000" w:themeColor="text1"/>
          <w:sz w:val="22"/>
          <w:szCs w:val="22"/>
        </w:rPr>
        <w:t xml:space="preserve">Core Policy 51 of the Wiltshire Core Strategy requires all development to protect, conserve, and where possible enhance the character and quality of Wiltshire’s landscapes, giving </w:t>
      </w:r>
      <w:proofErr w:type="gramStart"/>
      <w:r w:rsidRPr="00AF4867">
        <w:rPr>
          <w:rFonts w:ascii="Arial" w:hAnsi="Arial" w:cs="Arial"/>
          <w:color w:val="000000" w:themeColor="text1"/>
          <w:sz w:val="22"/>
          <w:szCs w:val="22"/>
        </w:rPr>
        <w:t>particular weight</w:t>
      </w:r>
      <w:proofErr w:type="gramEnd"/>
      <w:r w:rsidRPr="00AF4867">
        <w:rPr>
          <w:rFonts w:ascii="Arial" w:hAnsi="Arial" w:cs="Arial"/>
          <w:color w:val="000000" w:themeColor="text1"/>
          <w:sz w:val="22"/>
          <w:szCs w:val="22"/>
        </w:rPr>
        <w:t xml:space="preserve"> to designated areas such as National Landscapes.</w:t>
      </w:r>
    </w:p>
    <w:p w14:paraId="04275C56" w14:textId="77777777" w:rsidR="00897735" w:rsidRPr="00AF4867" w:rsidRDefault="00897735" w:rsidP="00897735">
      <w:pPr>
        <w:jc w:val="both"/>
        <w:rPr>
          <w:rFonts w:ascii="Arial" w:hAnsi="Arial" w:cs="Arial"/>
          <w:color w:val="000000" w:themeColor="text1"/>
          <w:sz w:val="22"/>
          <w:szCs w:val="22"/>
        </w:rPr>
      </w:pPr>
    </w:p>
    <w:p w14:paraId="750E03EA" w14:textId="77777777" w:rsidR="00897735" w:rsidRPr="00AF4867" w:rsidRDefault="00897735" w:rsidP="00897735">
      <w:pPr>
        <w:jc w:val="both"/>
        <w:rPr>
          <w:rFonts w:ascii="Arial" w:hAnsi="Arial" w:cs="Arial"/>
          <w:color w:val="000000" w:themeColor="text1"/>
          <w:sz w:val="22"/>
          <w:szCs w:val="22"/>
        </w:rPr>
      </w:pPr>
      <w:r w:rsidRPr="00AF4867">
        <w:rPr>
          <w:rFonts w:ascii="Arial" w:hAnsi="Arial" w:cs="Arial"/>
          <w:color w:val="000000" w:themeColor="text1"/>
          <w:sz w:val="22"/>
          <w:szCs w:val="22"/>
        </w:rPr>
        <w:t>The National Planning Policy Framework (NPPF), in Paragraph 189,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40F66103" w14:textId="77777777" w:rsidR="002F6EB8" w:rsidRPr="00AF4867" w:rsidRDefault="002F6EB8" w:rsidP="00A4778D">
      <w:pPr>
        <w:jc w:val="both"/>
        <w:rPr>
          <w:rFonts w:ascii="Arial" w:hAnsi="Arial" w:cs="Arial"/>
          <w:color w:val="000000" w:themeColor="text1"/>
          <w:sz w:val="22"/>
          <w:szCs w:val="22"/>
        </w:rPr>
      </w:pPr>
    </w:p>
    <w:p w14:paraId="48F769C3" w14:textId="3671BD1D" w:rsidR="00D030B2" w:rsidRPr="00AF4867" w:rsidRDefault="002F6EB8" w:rsidP="00A4778D">
      <w:pPr>
        <w:jc w:val="both"/>
        <w:rPr>
          <w:rFonts w:ascii="Arial" w:hAnsi="Arial" w:cs="Arial"/>
          <w:sz w:val="22"/>
          <w:szCs w:val="22"/>
        </w:rPr>
      </w:pPr>
      <w:r w:rsidRPr="00AF4867">
        <w:rPr>
          <w:rFonts w:ascii="Arial" w:hAnsi="Arial" w:cs="Arial"/>
          <w:color w:val="000000" w:themeColor="text1"/>
          <w:sz w:val="22"/>
          <w:szCs w:val="22"/>
        </w:rPr>
        <w:t xml:space="preserve">The Wiltshire Design Guide SPD promotes a context-led approach, encouraging integration with natural features and settlement patterns while avoiding visual intrusion. </w:t>
      </w:r>
      <w:r w:rsidR="00107D4F" w:rsidRPr="00AF4867">
        <w:rPr>
          <w:rFonts w:ascii="Arial" w:hAnsi="Arial" w:cs="Arial"/>
          <w:sz w:val="22"/>
          <w:szCs w:val="22"/>
        </w:rPr>
        <w:t xml:space="preserve">The </w:t>
      </w:r>
      <w:r w:rsidR="00D030B2" w:rsidRPr="00AF4867">
        <w:rPr>
          <w:rFonts w:ascii="Arial" w:hAnsi="Arial" w:cs="Arial"/>
          <w:sz w:val="22"/>
          <w:szCs w:val="22"/>
        </w:rPr>
        <w:t>Wiltshire Design Guide</w:t>
      </w:r>
      <w:r w:rsidRPr="00AF4867">
        <w:rPr>
          <w:rFonts w:ascii="Arial" w:hAnsi="Arial" w:cs="Arial"/>
          <w:sz w:val="22"/>
          <w:szCs w:val="22"/>
        </w:rPr>
        <w:t xml:space="preserve"> also</w:t>
      </w:r>
      <w:r w:rsidR="00107D4F" w:rsidRPr="00AF4867">
        <w:rPr>
          <w:rFonts w:ascii="Arial" w:hAnsi="Arial" w:cs="Arial"/>
          <w:sz w:val="22"/>
          <w:szCs w:val="22"/>
        </w:rPr>
        <w:t xml:space="preserve"> e</w:t>
      </w:r>
      <w:r w:rsidR="00D030B2" w:rsidRPr="00AF4867">
        <w:rPr>
          <w:rFonts w:ascii="Arial" w:hAnsi="Arial" w:cs="Arial"/>
          <w:sz w:val="22"/>
          <w:szCs w:val="22"/>
        </w:rPr>
        <w:t>ncourages sensitivity to local character, materials, and architectural styles</w:t>
      </w:r>
      <w:r w:rsidR="00EA19AA" w:rsidRPr="00AF4867">
        <w:rPr>
          <w:rFonts w:ascii="Arial" w:hAnsi="Arial" w:cs="Arial"/>
          <w:sz w:val="22"/>
          <w:szCs w:val="22"/>
        </w:rPr>
        <w:t xml:space="preserve"> and s</w:t>
      </w:r>
      <w:r w:rsidR="00D030B2" w:rsidRPr="00AF4867">
        <w:rPr>
          <w:rFonts w:ascii="Arial" w:hAnsi="Arial" w:cs="Arial"/>
          <w:sz w:val="22"/>
          <w:szCs w:val="22"/>
        </w:rPr>
        <w:t>upports modern living standards while maintaining aesthetic and functional quality.</w:t>
      </w:r>
    </w:p>
    <w:p w14:paraId="5D033F59" w14:textId="77777777" w:rsidR="00AC39DB" w:rsidRPr="00AF4867" w:rsidRDefault="00AC39DB" w:rsidP="00A4778D">
      <w:pPr>
        <w:tabs>
          <w:tab w:val="num" w:pos="1440"/>
        </w:tabs>
        <w:jc w:val="both"/>
        <w:rPr>
          <w:rFonts w:ascii="Arial" w:hAnsi="Arial" w:cs="Arial"/>
          <w:sz w:val="22"/>
          <w:szCs w:val="22"/>
        </w:rPr>
      </w:pPr>
    </w:p>
    <w:p w14:paraId="5E550925" w14:textId="236350FB" w:rsidR="002F6EB8" w:rsidRPr="00AF4867" w:rsidRDefault="002F6EB8" w:rsidP="000E0348">
      <w:pPr>
        <w:jc w:val="both"/>
        <w:rPr>
          <w:rFonts w:ascii="Arial" w:hAnsi="Arial" w:cs="Arial"/>
          <w:color w:val="000000" w:themeColor="text1"/>
          <w:sz w:val="22"/>
          <w:szCs w:val="22"/>
        </w:rPr>
      </w:pPr>
      <w:r w:rsidRPr="00AF4867">
        <w:rPr>
          <w:rFonts w:ascii="Arial" w:hAnsi="Arial" w:cs="Arial"/>
          <w:color w:val="000000" w:themeColor="text1"/>
          <w:sz w:val="22"/>
          <w:szCs w:val="22"/>
        </w:rPr>
        <w:t>The NPPF emphasises the need to protect and enhance valued landscapes, particularly those with scenic, historic, or ecological significance. Planning decisions should</w:t>
      </w:r>
      <w:r w:rsidR="00665407" w:rsidRPr="00AF4867">
        <w:rPr>
          <w:rFonts w:ascii="Arial" w:hAnsi="Arial" w:cs="Arial"/>
          <w:color w:val="000000" w:themeColor="text1"/>
          <w:sz w:val="22"/>
          <w:szCs w:val="22"/>
        </w:rPr>
        <w:t xml:space="preserve"> r</w:t>
      </w:r>
      <w:r w:rsidRPr="00AF4867">
        <w:rPr>
          <w:rFonts w:ascii="Arial" w:hAnsi="Arial" w:cs="Arial"/>
          <w:color w:val="000000" w:themeColor="text1"/>
          <w:sz w:val="22"/>
          <w:szCs w:val="22"/>
        </w:rPr>
        <w:t>ecognise the intrinsic character and beauty of the countryside</w:t>
      </w:r>
      <w:r w:rsidR="000E0348" w:rsidRPr="00AF4867">
        <w:rPr>
          <w:rFonts w:ascii="Arial" w:hAnsi="Arial" w:cs="Arial"/>
          <w:color w:val="000000" w:themeColor="text1"/>
          <w:sz w:val="22"/>
          <w:szCs w:val="22"/>
        </w:rPr>
        <w:t>, s</w:t>
      </w:r>
      <w:r w:rsidRPr="00AF4867">
        <w:rPr>
          <w:rFonts w:ascii="Arial" w:hAnsi="Arial" w:cs="Arial"/>
          <w:color w:val="000000" w:themeColor="text1"/>
          <w:sz w:val="22"/>
          <w:szCs w:val="22"/>
        </w:rPr>
        <w:t>afeguard key views, local distinctiveness, and landscape settings</w:t>
      </w:r>
      <w:r w:rsidR="000E0348" w:rsidRPr="00AF4867">
        <w:rPr>
          <w:rFonts w:ascii="Arial" w:hAnsi="Arial" w:cs="Arial"/>
          <w:color w:val="000000" w:themeColor="text1"/>
          <w:sz w:val="22"/>
          <w:szCs w:val="22"/>
        </w:rPr>
        <w:t xml:space="preserve"> and e</w:t>
      </w:r>
      <w:r w:rsidRPr="00AF4867">
        <w:rPr>
          <w:rFonts w:ascii="Arial" w:hAnsi="Arial" w:cs="Arial"/>
          <w:color w:val="000000" w:themeColor="text1"/>
          <w:sz w:val="22"/>
          <w:szCs w:val="22"/>
        </w:rPr>
        <w:t>nsure development is well-integrated into its surroundings and avoids visual intrusion, especially in sensitive or designated areas.</w:t>
      </w:r>
    </w:p>
    <w:p w14:paraId="7F4CC088" w14:textId="77777777" w:rsidR="002F6EB8" w:rsidRPr="00AF4867" w:rsidRDefault="002F6EB8" w:rsidP="00A4778D">
      <w:pPr>
        <w:ind w:left="720"/>
        <w:jc w:val="both"/>
        <w:rPr>
          <w:rFonts w:ascii="Arial" w:hAnsi="Arial" w:cs="Arial"/>
          <w:color w:val="000000" w:themeColor="text1"/>
          <w:sz w:val="22"/>
          <w:szCs w:val="22"/>
        </w:rPr>
      </w:pPr>
    </w:p>
    <w:p w14:paraId="6E4AAFF8" w14:textId="6B91658A" w:rsidR="00AC39DB" w:rsidRPr="00AF4867" w:rsidRDefault="002F6EB8" w:rsidP="00A4778D">
      <w:pPr>
        <w:jc w:val="both"/>
        <w:rPr>
          <w:rFonts w:ascii="Arial" w:hAnsi="Arial" w:cs="Arial"/>
          <w:i/>
          <w:iCs/>
          <w:color w:val="FF0000"/>
          <w:sz w:val="22"/>
          <w:szCs w:val="22"/>
        </w:rPr>
      </w:pPr>
      <w:r w:rsidRPr="00AF4867">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14419253" w14:textId="77777777" w:rsidR="00AC39DB" w:rsidRPr="00AF4867" w:rsidRDefault="00AC39DB" w:rsidP="00A4778D">
      <w:pPr>
        <w:jc w:val="both"/>
        <w:rPr>
          <w:rFonts w:ascii="Arial" w:hAnsi="Arial" w:cs="Arial"/>
          <w:color w:val="000000" w:themeColor="text1"/>
          <w:sz w:val="22"/>
          <w:szCs w:val="22"/>
        </w:rPr>
      </w:pPr>
    </w:p>
    <w:p w14:paraId="32973858" w14:textId="77777777" w:rsidR="00AC39DB" w:rsidRPr="00AF4867" w:rsidRDefault="00AC39DB"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Under Section 245 of the Levelling-up and Regeneration Act 2023, LPAs and other relevant authorities must now “seek to further” the statutory purposes of National Landscapes (formerly Areas of Outstanding Natural Beauty), replacing the previous duty to merely “have regard to” them.</w:t>
      </w:r>
    </w:p>
    <w:p w14:paraId="6E5958AA" w14:textId="77777777" w:rsidR="00AC39DB" w:rsidRPr="00AF4867" w:rsidRDefault="00AC39DB" w:rsidP="00A4778D">
      <w:pPr>
        <w:jc w:val="both"/>
        <w:rPr>
          <w:rFonts w:ascii="Arial" w:hAnsi="Arial" w:cs="Arial"/>
          <w:color w:val="000000" w:themeColor="text1"/>
          <w:sz w:val="22"/>
          <w:szCs w:val="22"/>
        </w:rPr>
      </w:pPr>
    </w:p>
    <w:p w14:paraId="74AB63A5" w14:textId="77777777" w:rsidR="00AC39DB" w:rsidRPr="00AF4867" w:rsidRDefault="00AC39DB"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lastRenderedPageBreak/>
        <w:t>This is an active duty, requiring authorities to take reasonable and proportionate steps to support the conservation and enhancement of the natural beauty, special qualities, and key characteristics of these designated areas when exercising any function that affects them.</w:t>
      </w:r>
    </w:p>
    <w:p w14:paraId="74A9E8D5" w14:textId="77777777" w:rsidR="00ED37A8" w:rsidRPr="00AF4867" w:rsidRDefault="00ED37A8" w:rsidP="00A4778D">
      <w:pPr>
        <w:jc w:val="both"/>
        <w:rPr>
          <w:rFonts w:ascii="Arial" w:hAnsi="Arial" w:cs="Arial"/>
          <w:color w:val="000000" w:themeColor="text1"/>
          <w:sz w:val="22"/>
          <w:szCs w:val="22"/>
        </w:rPr>
      </w:pPr>
    </w:p>
    <w:p w14:paraId="6D0E4164" w14:textId="4122B19E" w:rsidR="00ED37A8" w:rsidRPr="00AF4867" w:rsidRDefault="00ED37A8" w:rsidP="00ED37A8">
      <w:pPr>
        <w:jc w:val="both"/>
        <w:rPr>
          <w:rFonts w:ascii="Arial" w:hAnsi="Arial" w:cs="Arial"/>
          <w:color w:val="000000" w:themeColor="text1"/>
          <w:sz w:val="22"/>
          <w:szCs w:val="22"/>
        </w:rPr>
      </w:pPr>
      <w:r w:rsidRPr="00AF4867">
        <w:rPr>
          <w:rFonts w:ascii="Arial" w:hAnsi="Arial" w:cs="Arial"/>
          <w:color w:val="000000" w:themeColor="text1"/>
          <w:sz w:val="22"/>
          <w:szCs w:val="22"/>
        </w:rPr>
        <w:t>The site lies within the Cranborne Chase and West Wiltshire Downs National Landscape, where great weight must be given to conserving and enhancing landscape character and scenic beauty. Whilst the site benefits from a degree of screening from the A303 by an established tree belt, which limits wider views of the development, the portacabins remain prominent within the site itself.</w:t>
      </w:r>
      <w:r w:rsidR="00576986">
        <w:rPr>
          <w:rFonts w:ascii="Arial" w:hAnsi="Arial" w:cs="Arial"/>
          <w:color w:val="000000" w:themeColor="text1"/>
          <w:sz w:val="22"/>
          <w:szCs w:val="22"/>
        </w:rPr>
        <w:t xml:space="preserve"> The development does not appear to impact on any trees and therefore no further </w:t>
      </w:r>
      <w:r w:rsidR="00025F65">
        <w:rPr>
          <w:rFonts w:ascii="Arial" w:hAnsi="Arial" w:cs="Arial"/>
          <w:color w:val="000000" w:themeColor="text1"/>
          <w:sz w:val="22"/>
          <w:szCs w:val="22"/>
        </w:rPr>
        <w:t xml:space="preserve">information has been requested in this regard. </w:t>
      </w:r>
    </w:p>
    <w:p w14:paraId="38D73AE0" w14:textId="77777777" w:rsidR="00ED37A8" w:rsidRPr="00AF4867" w:rsidRDefault="00ED37A8" w:rsidP="00ED37A8">
      <w:pPr>
        <w:jc w:val="both"/>
        <w:rPr>
          <w:rFonts w:ascii="Arial" w:hAnsi="Arial" w:cs="Arial"/>
          <w:color w:val="000000" w:themeColor="text1"/>
          <w:sz w:val="22"/>
          <w:szCs w:val="22"/>
        </w:rPr>
      </w:pPr>
    </w:p>
    <w:p w14:paraId="56EF91D0" w14:textId="2D002E89" w:rsidR="00ED37A8" w:rsidRPr="00AF4867" w:rsidRDefault="00ED37A8" w:rsidP="00ED37A8">
      <w:pPr>
        <w:jc w:val="both"/>
        <w:rPr>
          <w:rFonts w:ascii="Arial" w:hAnsi="Arial" w:cs="Arial"/>
          <w:color w:val="000000" w:themeColor="text1"/>
          <w:sz w:val="22"/>
          <w:szCs w:val="22"/>
        </w:rPr>
      </w:pPr>
      <w:r w:rsidRPr="00AF4867">
        <w:rPr>
          <w:rFonts w:ascii="Arial" w:hAnsi="Arial" w:cs="Arial"/>
          <w:color w:val="000000" w:themeColor="text1"/>
          <w:sz w:val="22"/>
          <w:szCs w:val="22"/>
        </w:rPr>
        <w:t>The four portacabins are functional and utilitarian structures that are currently in a poor state of repair</w:t>
      </w:r>
      <w:r w:rsidR="00763E20" w:rsidRPr="00AF4867">
        <w:rPr>
          <w:rFonts w:ascii="Arial" w:hAnsi="Arial" w:cs="Arial"/>
          <w:color w:val="000000" w:themeColor="text1"/>
          <w:sz w:val="22"/>
          <w:szCs w:val="22"/>
        </w:rPr>
        <w:t>; o</w:t>
      </w:r>
      <w:r w:rsidR="007575F6" w:rsidRPr="00AF4867">
        <w:rPr>
          <w:rFonts w:ascii="Arial" w:hAnsi="Arial" w:cs="Arial"/>
          <w:color w:val="000000" w:themeColor="text1"/>
          <w:sz w:val="22"/>
          <w:szCs w:val="22"/>
        </w:rPr>
        <w:t xml:space="preserve">fficers note that whilst the applicant describes the structures as portacabins they </w:t>
      </w:r>
      <w:r w:rsidR="00763E20" w:rsidRPr="00AF4867">
        <w:rPr>
          <w:rFonts w:ascii="Arial" w:hAnsi="Arial" w:cs="Arial"/>
          <w:color w:val="000000" w:themeColor="text1"/>
          <w:sz w:val="22"/>
          <w:szCs w:val="22"/>
        </w:rPr>
        <w:t xml:space="preserve">appear more as adapted metal storage containers. </w:t>
      </w:r>
      <w:r w:rsidRPr="00AF4867">
        <w:rPr>
          <w:rFonts w:ascii="Arial" w:hAnsi="Arial" w:cs="Arial"/>
          <w:color w:val="000000" w:themeColor="text1"/>
          <w:sz w:val="22"/>
          <w:szCs w:val="22"/>
        </w:rPr>
        <w:t xml:space="preserve"> </w:t>
      </w:r>
      <w:r w:rsidR="00763E20" w:rsidRPr="00AF4867">
        <w:rPr>
          <w:rFonts w:ascii="Arial" w:hAnsi="Arial" w:cs="Arial"/>
          <w:color w:val="000000" w:themeColor="text1"/>
          <w:sz w:val="22"/>
          <w:szCs w:val="22"/>
        </w:rPr>
        <w:t>It is considered that i</w:t>
      </w:r>
      <w:r w:rsidRPr="00AF4867">
        <w:rPr>
          <w:rFonts w:ascii="Arial" w:hAnsi="Arial" w:cs="Arial"/>
          <w:color w:val="000000" w:themeColor="text1"/>
          <w:sz w:val="22"/>
          <w:szCs w:val="22"/>
        </w:rPr>
        <w:t>ndividually and cumulatively, they make a limited positive contribution to the character and appearance of the site and, notwithstanding their temporary nature, detract from the quality of the landscape setting.</w:t>
      </w:r>
    </w:p>
    <w:p w14:paraId="2CA52D04" w14:textId="77777777" w:rsidR="00ED37A8" w:rsidRPr="00AF4867" w:rsidRDefault="00ED37A8" w:rsidP="00ED37A8">
      <w:pPr>
        <w:jc w:val="both"/>
        <w:rPr>
          <w:rFonts w:ascii="Arial" w:hAnsi="Arial" w:cs="Arial"/>
          <w:color w:val="000000" w:themeColor="text1"/>
          <w:sz w:val="22"/>
          <w:szCs w:val="22"/>
        </w:rPr>
      </w:pPr>
    </w:p>
    <w:p w14:paraId="3FB9B566" w14:textId="77777777" w:rsidR="00ED37A8" w:rsidRPr="00AF4867" w:rsidRDefault="00ED37A8" w:rsidP="00ED37A8">
      <w:pPr>
        <w:jc w:val="both"/>
        <w:rPr>
          <w:rFonts w:ascii="Arial" w:hAnsi="Arial" w:cs="Arial"/>
          <w:color w:val="000000" w:themeColor="text1"/>
          <w:sz w:val="22"/>
          <w:szCs w:val="22"/>
        </w:rPr>
      </w:pPr>
      <w:r w:rsidRPr="00AF4867">
        <w:rPr>
          <w:rFonts w:ascii="Arial" w:hAnsi="Arial" w:cs="Arial"/>
          <w:color w:val="000000" w:themeColor="text1"/>
          <w:sz w:val="22"/>
          <w:szCs w:val="22"/>
        </w:rPr>
        <w:t>The application seeks temporary retention of the structures; however, insufficient information has been provided regarding their intended function, operational requirements, justification for four separate units, or the period for which they are required. In the absence of this information, the Local Planning Authority is unable to determine whether the scale and siting of the development is proportionate to the needs of the quarry or to fully assess its effects on the character and appearance of the site and the wider National Landscape.</w:t>
      </w:r>
    </w:p>
    <w:p w14:paraId="7D0DD7EC" w14:textId="77777777" w:rsidR="00ED37A8" w:rsidRPr="00AF4867" w:rsidRDefault="00ED37A8" w:rsidP="00ED37A8">
      <w:pPr>
        <w:jc w:val="both"/>
        <w:rPr>
          <w:rFonts w:ascii="Arial" w:hAnsi="Arial" w:cs="Arial"/>
          <w:color w:val="000000" w:themeColor="text1"/>
          <w:sz w:val="22"/>
          <w:szCs w:val="22"/>
        </w:rPr>
      </w:pPr>
    </w:p>
    <w:p w14:paraId="5270E5EA" w14:textId="462245AB" w:rsidR="00ED37A8" w:rsidRPr="00AF4867" w:rsidRDefault="00591B5D" w:rsidP="00ED37A8">
      <w:pPr>
        <w:jc w:val="both"/>
        <w:rPr>
          <w:rFonts w:ascii="Arial" w:hAnsi="Arial" w:cs="Arial"/>
          <w:color w:val="000000" w:themeColor="text1"/>
          <w:sz w:val="22"/>
          <w:szCs w:val="22"/>
        </w:rPr>
      </w:pPr>
      <w:r w:rsidRPr="00AF4867">
        <w:rPr>
          <w:rFonts w:ascii="Arial" w:hAnsi="Arial" w:cs="Arial"/>
          <w:color w:val="000000" w:themeColor="text1"/>
          <w:sz w:val="22"/>
          <w:szCs w:val="22"/>
        </w:rPr>
        <w:t xml:space="preserve">Whilst existing vegetation provides some visual mitigation, the poor quality and appearance of the structures, together with the lack of sufficient information to demonstrate that their scale, number and siting are justified, weighs against their retention. </w:t>
      </w:r>
      <w:r w:rsidR="00ED37A8" w:rsidRPr="00AF4867">
        <w:rPr>
          <w:rFonts w:ascii="Arial" w:hAnsi="Arial" w:cs="Arial"/>
          <w:color w:val="000000" w:themeColor="text1"/>
          <w:sz w:val="22"/>
          <w:szCs w:val="22"/>
        </w:rPr>
        <w:t xml:space="preserve"> As such, insufficient information has been submitted to demonstrate that the proposal would conserve the character, appearance and landscape quality of the area, contrary to Core Policies 51 and 57 of the Wiltshire Core Strategy and the relevant provisions of the NPPF.</w:t>
      </w:r>
    </w:p>
    <w:p w14:paraId="1C5F22D1" w14:textId="77777777" w:rsidR="0081403E" w:rsidRPr="00AF4867" w:rsidRDefault="0081403E" w:rsidP="00A4778D">
      <w:pPr>
        <w:jc w:val="both"/>
        <w:rPr>
          <w:rFonts w:ascii="Arial" w:hAnsi="Arial" w:cs="Arial"/>
          <w:b/>
          <w:bCs/>
          <w:sz w:val="22"/>
          <w:szCs w:val="22"/>
        </w:rPr>
      </w:pPr>
    </w:p>
    <w:p w14:paraId="2BB23981" w14:textId="44FC413A" w:rsidR="000C0D1A" w:rsidRPr="00AF4867" w:rsidRDefault="000C0D1A" w:rsidP="00A4778D">
      <w:pPr>
        <w:jc w:val="both"/>
        <w:rPr>
          <w:rFonts w:ascii="Arial" w:hAnsi="Arial" w:cs="Arial"/>
          <w:b/>
          <w:bCs/>
          <w:sz w:val="22"/>
          <w:szCs w:val="22"/>
        </w:rPr>
      </w:pPr>
      <w:r w:rsidRPr="00AF4867">
        <w:rPr>
          <w:rFonts w:ascii="Arial" w:hAnsi="Arial" w:cs="Arial"/>
          <w:b/>
          <w:bCs/>
          <w:sz w:val="22"/>
          <w:szCs w:val="22"/>
        </w:rPr>
        <w:t>Amenity</w:t>
      </w:r>
    </w:p>
    <w:p w14:paraId="00547458" w14:textId="77777777" w:rsidR="002F6EB8" w:rsidRPr="00AF4867" w:rsidRDefault="002F6EB8" w:rsidP="00A4778D">
      <w:pPr>
        <w:jc w:val="both"/>
        <w:rPr>
          <w:rFonts w:ascii="Arial" w:hAnsi="Arial" w:cs="Arial"/>
          <w:color w:val="000000" w:themeColor="text1"/>
          <w:sz w:val="22"/>
          <w:szCs w:val="22"/>
        </w:rPr>
      </w:pPr>
    </w:p>
    <w:p w14:paraId="237A270D" w14:textId="7C05A9EA" w:rsidR="00336FA4" w:rsidRPr="00AF4867" w:rsidRDefault="00336FA4"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2038EC79" w14:textId="77777777" w:rsidR="00D45219" w:rsidRPr="00AF4867" w:rsidRDefault="00D45219" w:rsidP="00A4778D">
      <w:pPr>
        <w:jc w:val="both"/>
        <w:rPr>
          <w:rFonts w:ascii="Arial" w:hAnsi="Arial" w:cs="Arial"/>
          <w:i/>
          <w:iCs/>
          <w:color w:val="000000" w:themeColor="text1"/>
          <w:sz w:val="22"/>
          <w:szCs w:val="22"/>
        </w:rPr>
      </w:pPr>
    </w:p>
    <w:p w14:paraId="42D4B420" w14:textId="77777777" w:rsidR="00336FA4" w:rsidRPr="00AF4867" w:rsidRDefault="00336FA4" w:rsidP="00A4778D">
      <w:pPr>
        <w:jc w:val="both"/>
        <w:rPr>
          <w:rFonts w:ascii="Arial" w:hAnsi="Arial" w:cs="Arial"/>
          <w:color w:val="000000" w:themeColor="text1"/>
          <w:sz w:val="22"/>
          <w:szCs w:val="22"/>
        </w:rPr>
      </w:pPr>
      <w:r w:rsidRPr="00AF4867">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750F051E" w14:textId="77777777" w:rsidR="00D45219" w:rsidRPr="00AF4867" w:rsidRDefault="00D45219" w:rsidP="00A4778D">
      <w:pPr>
        <w:ind w:left="720"/>
        <w:jc w:val="both"/>
        <w:rPr>
          <w:rFonts w:ascii="Arial" w:hAnsi="Arial" w:cs="Arial"/>
          <w:color w:val="000000" w:themeColor="text1"/>
          <w:sz w:val="22"/>
          <w:szCs w:val="22"/>
        </w:rPr>
      </w:pPr>
    </w:p>
    <w:p w14:paraId="2637ADC2" w14:textId="77777777" w:rsidR="00BC2C46" w:rsidRPr="00AF4867" w:rsidRDefault="00BC2C46" w:rsidP="00BC2C46">
      <w:pPr>
        <w:jc w:val="both"/>
        <w:rPr>
          <w:rFonts w:ascii="Arial" w:hAnsi="Arial" w:cs="Arial"/>
          <w:sz w:val="22"/>
          <w:szCs w:val="22"/>
        </w:rPr>
      </w:pPr>
      <w:r w:rsidRPr="00AF4867">
        <w:rPr>
          <w:rFonts w:ascii="Arial" w:hAnsi="Arial" w:cs="Arial"/>
          <w:sz w:val="22"/>
          <w:szCs w:val="22"/>
        </w:rPr>
        <w:t>The application submission contains no information regarding staffing levels, operating hours, site activities, vehicle movements, deliveries or the extent of day-to-day occupation of the site.</w:t>
      </w:r>
    </w:p>
    <w:p w14:paraId="4111C252" w14:textId="4FB9D9E4" w:rsidR="00BC2C46" w:rsidRPr="00AF4867" w:rsidRDefault="004F5CD2" w:rsidP="00BC2C46">
      <w:pPr>
        <w:jc w:val="both"/>
        <w:rPr>
          <w:rFonts w:ascii="Arial" w:hAnsi="Arial" w:cs="Arial"/>
          <w:sz w:val="22"/>
          <w:szCs w:val="22"/>
        </w:rPr>
      </w:pPr>
      <w:r w:rsidRPr="00AF4867">
        <w:rPr>
          <w:rFonts w:ascii="Arial" w:hAnsi="Arial" w:cs="Arial"/>
          <w:sz w:val="22"/>
          <w:szCs w:val="22"/>
        </w:rPr>
        <w:t xml:space="preserve">The provision of office, welfare, security and rest facilities indicates a level of occupation and activity associated with the site beyond that described within the application. </w:t>
      </w:r>
      <w:r w:rsidR="00DE44B2" w:rsidRPr="00AF4867">
        <w:rPr>
          <w:rFonts w:ascii="Arial" w:hAnsi="Arial" w:cs="Arial"/>
          <w:sz w:val="22"/>
          <w:szCs w:val="22"/>
        </w:rPr>
        <w:t xml:space="preserve">However, the applicant has provided no information explaining the frequency or intensity of that activity, particularly given that the quarry is understood to have been inactive for </w:t>
      </w:r>
      <w:proofErr w:type="gramStart"/>
      <w:r w:rsidR="00DE44B2" w:rsidRPr="00AF4867">
        <w:rPr>
          <w:rFonts w:ascii="Arial" w:hAnsi="Arial" w:cs="Arial"/>
          <w:sz w:val="22"/>
          <w:szCs w:val="22"/>
        </w:rPr>
        <w:t>a number of</w:t>
      </w:r>
      <w:proofErr w:type="gramEnd"/>
      <w:r w:rsidR="00DE44B2" w:rsidRPr="00AF4867">
        <w:rPr>
          <w:rFonts w:ascii="Arial" w:hAnsi="Arial" w:cs="Arial"/>
          <w:sz w:val="22"/>
          <w:szCs w:val="22"/>
        </w:rPr>
        <w:t xml:space="preserve"> years</w:t>
      </w:r>
      <w:r w:rsidR="00F22E43" w:rsidRPr="00AF4867">
        <w:rPr>
          <w:rFonts w:ascii="Arial" w:hAnsi="Arial" w:cs="Arial"/>
          <w:sz w:val="22"/>
          <w:szCs w:val="22"/>
        </w:rPr>
        <w:t xml:space="preserve">. </w:t>
      </w:r>
    </w:p>
    <w:p w14:paraId="30410272" w14:textId="77777777" w:rsidR="00BC2C46" w:rsidRPr="00AF4867" w:rsidRDefault="00BC2C46" w:rsidP="00BC2C46">
      <w:pPr>
        <w:jc w:val="both"/>
        <w:rPr>
          <w:rFonts w:ascii="Arial" w:hAnsi="Arial" w:cs="Arial"/>
          <w:sz w:val="22"/>
          <w:szCs w:val="22"/>
        </w:rPr>
      </w:pPr>
    </w:p>
    <w:p w14:paraId="61588B45" w14:textId="77777777" w:rsidR="00BC2C46" w:rsidRPr="00AF4867" w:rsidRDefault="00BC2C46" w:rsidP="00BC2C46">
      <w:pPr>
        <w:jc w:val="both"/>
        <w:rPr>
          <w:rFonts w:ascii="Arial" w:hAnsi="Arial" w:cs="Arial"/>
          <w:sz w:val="22"/>
          <w:szCs w:val="22"/>
        </w:rPr>
      </w:pPr>
      <w:r w:rsidRPr="00AF4867">
        <w:rPr>
          <w:rFonts w:ascii="Arial" w:hAnsi="Arial" w:cs="Arial"/>
          <w:sz w:val="22"/>
          <w:szCs w:val="22"/>
        </w:rPr>
        <w:t>In the absence of such information, the Local Planning Authority is unable to properly assess the likely effects of the development in terms of noise, disturbance, vehicle activity or other impacts associated with the use of the site.</w:t>
      </w:r>
    </w:p>
    <w:p w14:paraId="7FA57840" w14:textId="77777777" w:rsidR="00F22E43" w:rsidRPr="00AF4867" w:rsidRDefault="00F22E43" w:rsidP="00BC2C46">
      <w:pPr>
        <w:jc w:val="both"/>
        <w:rPr>
          <w:rFonts w:ascii="Arial" w:hAnsi="Arial" w:cs="Arial"/>
          <w:sz w:val="22"/>
          <w:szCs w:val="22"/>
        </w:rPr>
      </w:pPr>
    </w:p>
    <w:p w14:paraId="38C45581" w14:textId="62A33C66" w:rsidR="00F22E43" w:rsidRPr="00AF4867" w:rsidRDefault="00F22E43" w:rsidP="00BC2C46">
      <w:pPr>
        <w:jc w:val="both"/>
        <w:rPr>
          <w:rFonts w:ascii="Arial" w:hAnsi="Arial" w:cs="Arial"/>
          <w:sz w:val="22"/>
          <w:szCs w:val="22"/>
        </w:rPr>
      </w:pPr>
      <w:r w:rsidRPr="00AF4867">
        <w:rPr>
          <w:rFonts w:ascii="Arial" w:hAnsi="Arial" w:cs="Arial"/>
          <w:sz w:val="22"/>
          <w:szCs w:val="22"/>
        </w:rPr>
        <w:t xml:space="preserve">Notwithstanding the above comments, Officers note that </w:t>
      </w:r>
      <w:r w:rsidR="00AD20EF" w:rsidRPr="00AF4867">
        <w:rPr>
          <w:rFonts w:ascii="Arial" w:hAnsi="Arial" w:cs="Arial"/>
          <w:sz w:val="22"/>
          <w:szCs w:val="22"/>
        </w:rPr>
        <w:t>the application site is surrounded by fields, the nearest residential property known as Pitching Piece Farm is located approx. 300 metres to the east</w:t>
      </w:r>
      <w:r w:rsidR="00D04505" w:rsidRPr="00AF4867">
        <w:rPr>
          <w:rFonts w:ascii="Arial" w:hAnsi="Arial" w:cs="Arial"/>
          <w:sz w:val="22"/>
          <w:szCs w:val="22"/>
        </w:rPr>
        <w:t xml:space="preserve">, given the separation distance it is unlikely that </w:t>
      </w:r>
      <w:r w:rsidR="00940652" w:rsidRPr="00AF4867">
        <w:rPr>
          <w:rFonts w:ascii="Arial" w:hAnsi="Arial" w:cs="Arial"/>
          <w:sz w:val="22"/>
          <w:szCs w:val="22"/>
        </w:rPr>
        <w:t xml:space="preserve">significant harm would arise from the development to the amenity of the nearest residential property. With </w:t>
      </w:r>
      <w:r w:rsidR="00CA5142" w:rsidRPr="00AF4867">
        <w:rPr>
          <w:rFonts w:ascii="Arial" w:hAnsi="Arial" w:cs="Arial"/>
          <w:sz w:val="22"/>
          <w:szCs w:val="22"/>
        </w:rPr>
        <w:t xml:space="preserve">the submission </w:t>
      </w:r>
      <w:r w:rsidR="00CA5142" w:rsidRPr="00AF4867">
        <w:rPr>
          <w:rFonts w:ascii="Arial" w:hAnsi="Arial" w:cs="Arial"/>
          <w:sz w:val="22"/>
          <w:szCs w:val="22"/>
        </w:rPr>
        <w:lastRenderedPageBreak/>
        <w:t xml:space="preserve">of </w:t>
      </w:r>
      <w:r w:rsidR="00940652" w:rsidRPr="00AF4867">
        <w:rPr>
          <w:rFonts w:ascii="Arial" w:hAnsi="Arial" w:cs="Arial"/>
          <w:sz w:val="22"/>
          <w:szCs w:val="22"/>
        </w:rPr>
        <w:t xml:space="preserve">further </w:t>
      </w:r>
      <w:r w:rsidR="00ED68A9" w:rsidRPr="00AF4867">
        <w:rPr>
          <w:rFonts w:ascii="Arial" w:hAnsi="Arial" w:cs="Arial"/>
          <w:sz w:val="22"/>
          <w:szCs w:val="22"/>
        </w:rPr>
        <w:t>details,</w:t>
      </w:r>
      <w:r w:rsidR="00940652" w:rsidRPr="00AF4867">
        <w:rPr>
          <w:rFonts w:ascii="Arial" w:hAnsi="Arial" w:cs="Arial"/>
          <w:sz w:val="22"/>
          <w:szCs w:val="22"/>
        </w:rPr>
        <w:t xml:space="preserve"> it is likely that suitable conditions could be used to help mitigate any </w:t>
      </w:r>
      <w:r w:rsidR="00CA5142" w:rsidRPr="00AF4867">
        <w:rPr>
          <w:rFonts w:ascii="Arial" w:hAnsi="Arial" w:cs="Arial"/>
          <w:sz w:val="22"/>
          <w:szCs w:val="22"/>
        </w:rPr>
        <w:t xml:space="preserve">impacts arising. </w:t>
      </w:r>
    </w:p>
    <w:p w14:paraId="4193E6B9" w14:textId="77777777" w:rsidR="00BC2C46" w:rsidRPr="00AF4867" w:rsidRDefault="00BC2C46" w:rsidP="00BC2C46">
      <w:pPr>
        <w:jc w:val="both"/>
        <w:rPr>
          <w:rFonts w:ascii="Arial" w:hAnsi="Arial" w:cs="Arial"/>
          <w:sz w:val="22"/>
          <w:szCs w:val="22"/>
        </w:rPr>
      </w:pPr>
    </w:p>
    <w:p w14:paraId="1CE3BAD9" w14:textId="77777777" w:rsidR="00BC2C46" w:rsidRPr="00AF4867" w:rsidRDefault="00BC2C46" w:rsidP="00BC2C46">
      <w:pPr>
        <w:jc w:val="both"/>
        <w:rPr>
          <w:rFonts w:ascii="Arial" w:hAnsi="Arial" w:cs="Arial"/>
          <w:sz w:val="22"/>
          <w:szCs w:val="22"/>
        </w:rPr>
      </w:pPr>
      <w:r w:rsidRPr="00AF4867">
        <w:rPr>
          <w:rFonts w:ascii="Arial" w:hAnsi="Arial" w:cs="Arial"/>
          <w:sz w:val="22"/>
          <w:szCs w:val="22"/>
        </w:rPr>
        <w:t>The proposal therefore fails to demonstrate compliance with Core Policy 57 of the Wiltshire Core Strategy and the relevant provisions of the NPPF.</w:t>
      </w:r>
    </w:p>
    <w:p w14:paraId="627179B8" w14:textId="77777777" w:rsidR="00316C37" w:rsidRPr="00AF4867" w:rsidRDefault="00316C37" w:rsidP="00A4778D">
      <w:pPr>
        <w:jc w:val="both"/>
        <w:rPr>
          <w:rFonts w:ascii="Arial" w:hAnsi="Arial" w:cs="Arial"/>
          <w:b/>
          <w:bCs/>
          <w:sz w:val="22"/>
          <w:szCs w:val="22"/>
        </w:rPr>
      </w:pPr>
    </w:p>
    <w:p w14:paraId="3657802E" w14:textId="77777777" w:rsidR="00722BAC" w:rsidRPr="00AF4867" w:rsidRDefault="000E59B7" w:rsidP="00A4778D">
      <w:pPr>
        <w:jc w:val="both"/>
        <w:rPr>
          <w:rFonts w:ascii="Arial" w:hAnsi="Arial" w:cs="Arial"/>
          <w:b/>
          <w:bCs/>
          <w:sz w:val="22"/>
          <w:szCs w:val="22"/>
        </w:rPr>
      </w:pPr>
      <w:r w:rsidRPr="00AF4867">
        <w:rPr>
          <w:rFonts w:ascii="Arial" w:hAnsi="Arial" w:cs="Arial"/>
          <w:b/>
          <w:bCs/>
          <w:sz w:val="22"/>
          <w:szCs w:val="22"/>
        </w:rPr>
        <w:t xml:space="preserve">Highways Impacts and Parking </w:t>
      </w:r>
    </w:p>
    <w:p w14:paraId="46475077" w14:textId="77777777" w:rsidR="00EF2D21" w:rsidRPr="00AF4867" w:rsidRDefault="00EF2D21" w:rsidP="00A4778D">
      <w:pPr>
        <w:jc w:val="both"/>
        <w:rPr>
          <w:rFonts w:ascii="Arial" w:hAnsi="Arial" w:cs="Arial"/>
          <w:sz w:val="22"/>
          <w:szCs w:val="22"/>
        </w:rPr>
      </w:pPr>
    </w:p>
    <w:p w14:paraId="2211CBC7" w14:textId="1B9BE25A" w:rsidR="00520340" w:rsidRPr="00AF4867" w:rsidRDefault="00520340" w:rsidP="00A4778D">
      <w:pPr>
        <w:jc w:val="both"/>
        <w:rPr>
          <w:rFonts w:ascii="Arial" w:hAnsi="Arial" w:cs="Arial"/>
          <w:sz w:val="22"/>
          <w:szCs w:val="22"/>
        </w:rPr>
      </w:pPr>
      <w:r w:rsidRPr="00AF4867">
        <w:rPr>
          <w:rFonts w:ascii="Arial" w:hAnsi="Arial" w:cs="Arial"/>
          <w:sz w:val="22"/>
          <w:szCs w:val="22"/>
        </w:rPr>
        <w:t>Transport implications are a key factor in assessing planning applications, especially for larger developments. Proposals must demonstrate:</w:t>
      </w:r>
    </w:p>
    <w:p w14:paraId="1FC35E8C" w14:textId="77777777" w:rsidR="00520340" w:rsidRPr="00AF4867" w:rsidRDefault="00520340" w:rsidP="00A4778D">
      <w:pPr>
        <w:numPr>
          <w:ilvl w:val="0"/>
          <w:numId w:val="9"/>
        </w:numPr>
        <w:jc w:val="both"/>
        <w:rPr>
          <w:rFonts w:ascii="Arial" w:hAnsi="Arial" w:cs="Arial"/>
          <w:sz w:val="22"/>
          <w:szCs w:val="22"/>
        </w:rPr>
      </w:pPr>
      <w:r w:rsidRPr="00AF4867">
        <w:rPr>
          <w:rFonts w:ascii="Arial" w:hAnsi="Arial" w:cs="Arial"/>
          <w:sz w:val="22"/>
          <w:szCs w:val="22"/>
        </w:rPr>
        <w:t>Safe and suitable access for all users, including pedestrians, cyclists, and those with mobility impairments.</w:t>
      </w:r>
    </w:p>
    <w:p w14:paraId="250EDEC1" w14:textId="77777777" w:rsidR="00520340" w:rsidRPr="00AF4867" w:rsidRDefault="00520340" w:rsidP="00A4778D">
      <w:pPr>
        <w:numPr>
          <w:ilvl w:val="0"/>
          <w:numId w:val="9"/>
        </w:numPr>
        <w:jc w:val="both"/>
        <w:rPr>
          <w:rFonts w:ascii="Arial" w:hAnsi="Arial" w:cs="Arial"/>
          <w:sz w:val="22"/>
          <w:szCs w:val="22"/>
        </w:rPr>
      </w:pPr>
      <w:r w:rsidRPr="00AF4867">
        <w:rPr>
          <w:rFonts w:ascii="Arial" w:hAnsi="Arial" w:cs="Arial"/>
          <w:sz w:val="22"/>
          <w:szCs w:val="22"/>
        </w:rPr>
        <w:t>No severe residual impacts on the surrounding highway network.</w:t>
      </w:r>
    </w:p>
    <w:p w14:paraId="468446F0" w14:textId="77777777" w:rsidR="00520340" w:rsidRPr="00AF4867" w:rsidRDefault="00520340" w:rsidP="00A4778D">
      <w:pPr>
        <w:numPr>
          <w:ilvl w:val="0"/>
          <w:numId w:val="9"/>
        </w:numPr>
        <w:jc w:val="both"/>
        <w:rPr>
          <w:rFonts w:ascii="Arial" w:hAnsi="Arial" w:cs="Arial"/>
          <w:sz w:val="22"/>
          <w:szCs w:val="22"/>
        </w:rPr>
      </w:pPr>
      <w:r w:rsidRPr="00AF4867">
        <w:rPr>
          <w:rFonts w:ascii="Arial" w:hAnsi="Arial" w:cs="Arial"/>
          <w:sz w:val="22"/>
          <w:szCs w:val="22"/>
        </w:rPr>
        <w:t>Promotion of sustainable travel, reducing reliance on private vehicles.</w:t>
      </w:r>
    </w:p>
    <w:p w14:paraId="5BA24133" w14:textId="77777777" w:rsidR="00520340" w:rsidRPr="00AF4867" w:rsidRDefault="00520340" w:rsidP="00A4778D">
      <w:pPr>
        <w:numPr>
          <w:ilvl w:val="0"/>
          <w:numId w:val="9"/>
        </w:numPr>
        <w:jc w:val="both"/>
        <w:rPr>
          <w:rFonts w:ascii="Arial" w:hAnsi="Arial" w:cs="Arial"/>
          <w:sz w:val="22"/>
          <w:szCs w:val="22"/>
        </w:rPr>
      </w:pPr>
      <w:r w:rsidRPr="00AF4867">
        <w:rPr>
          <w:rFonts w:ascii="Arial" w:hAnsi="Arial" w:cs="Arial"/>
          <w:sz w:val="22"/>
          <w:szCs w:val="22"/>
        </w:rPr>
        <w:t>Adequate parking and cycle provision, in line with adopted standards.</w:t>
      </w:r>
    </w:p>
    <w:p w14:paraId="7AAC1D76" w14:textId="77777777" w:rsidR="00520340" w:rsidRPr="00AF4867" w:rsidRDefault="00520340" w:rsidP="00A4778D">
      <w:pPr>
        <w:numPr>
          <w:ilvl w:val="0"/>
          <w:numId w:val="9"/>
        </w:numPr>
        <w:jc w:val="both"/>
        <w:rPr>
          <w:rFonts w:ascii="Arial" w:hAnsi="Arial" w:cs="Arial"/>
          <w:sz w:val="22"/>
          <w:szCs w:val="22"/>
        </w:rPr>
      </w:pPr>
      <w:r w:rsidRPr="00AF4867">
        <w:rPr>
          <w:rFonts w:ascii="Arial" w:hAnsi="Arial" w:cs="Arial"/>
          <w:sz w:val="22"/>
          <w:szCs w:val="22"/>
        </w:rPr>
        <w:t>Protection and enhancement of public rights of way and active travel routes.</w:t>
      </w:r>
    </w:p>
    <w:p w14:paraId="37F33333" w14:textId="77777777" w:rsidR="00E3526F" w:rsidRPr="00AF4867" w:rsidRDefault="00E3526F" w:rsidP="00A4778D">
      <w:pPr>
        <w:ind w:left="720"/>
        <w:jc w:val="both"/>
        <w:rPr>
          <w:rFonts w:ascii="Arial" w:hAnsi="Arial" w:cs="Arial"/>
          <w:sz w:val="22"/>
          <w:szCs w:val="22"/>
        </w:rPr>
      </w:pPr>
    </w:p>
    <w:p w14:paraId="080004C5" w14:textId="657CC39D" w:rsidR="00520340" w:rsidRPr="00AF4867" w:rsidRDefault="00520340" w:rsidP="00A4778D">
      <w:pPr>
        <w:jc w:val="both"/>
        <w:rPr>
          <w:rFonts w:ascii="Arial" w:hAnsi="Arial" w:cs="Arial"/>
          <w:sz w:val="22"/>
          <w:szCs w:val="22"/>
        </w:rPr>
      </w:pPr>
      <w:r w:rsidRPr="00AF4867">
        <w:rPr>
          <w:rFonts w:ascii="Arial" w:hAnsi="Arial" w:cs="Arial"/>
          <w:sz w:val="22"/>
          <w:szCs w:val="22"/>
        </w:rPr>
        <w:t xml:space="preserve">Relevant policies include Core Policies 60–64 of the Wiltshire Core Strategy, supported by the Wiltshire Local Transport Plan, Car Parking Strategy, and Cycling Strategy. </w:t>
      </w:r>
    </w:p>
    <w:p w14:paraId="28BBF994" w14:textId="77777777" w:rsidR="002F6EB8" w:rsidRPr="00AF4867" w:rsidRDefault="002F6EB8" w:rsidP="00A4778D">
      <w:pPr>
        <w:jc w:val="both"/>
        <w:rPr>
          <w:rFonts w:ascii="Arial" w:hAnsi="Arial" w:cs="Arial"/>
          <w:sz w:val="22"/>
          <w:szCs w:val="22"/>
        </w:rPr>
      </w:pPr>
    </w:p>
    <w:p w14:paraId="1DBB28AE" w14:textId="77777777" w:rsidR="002F6EB8" w:rsidRPr="00AF4867" w:rsidRDefault="002F6EB8" w:rsidP="00A4778D">
      <w:pPr>
        <w:jc w:val="both"/>
        <w:rPr>
          <w:rFonts w:ascii="Arial" w:hAnsi="Arial" w:cs="Arial"/>
          <w:sz w:val="22"/>
          <w:szCs w:val="22"/>
        </w:rPr>
      </w:pPr>
      <w:r w:rsidRPr="00AF4867">
        <w:rPr>
          <w:rFonts w:ascii="Arial" w:hAnsi="Arial" w:cs="Arial"/>
          <w:sz w:val="22"/>
          <w:szCs w:val="22"/>
        </w:rPr>
        <w:t>Core Policies 57, 60 and 61 of the Wiltshire Core Strategy seek to ensure development is served by appropriate infrastructure and does not result in unacceptable impacts upon highway safety.</w:t>
      </w:r>
    </w:p>
    <w:p w14:paraId="34EEF6CA" w14:textId="77777777" w:rsidR="002F6EB8" w:rsidRPr="00AF4867" w:rsidRDefault="002F6EB8" w:rsidP="00A4778D">
      <w:pPr>
        <w:ind w:left="720"/>
        <w:jc w:val="both"/>
        <w:rPr>
          <w:rFonts w:ascii="Arial" w:hAnsi="Arial" w:cs="Arial"/>
          <w:sz w:val="22"/>
          <w:szCs w:val="22"/>
        </w:rPr>
      </w:pPr>
    </w:p>
    <w:p w14:paraId="054604AA" w14:textId="7E24987F" w:rsidR="000F53DA" w:rsidRPr="00AF4867" w:rsidRDefault="000F53DA" w:rsidP="000F53DA">
      <w:pPr>
        <w:jc w:val="both"/>
        <w:rPr>
          <w:rFonts w:ascii="Arial" w:hAnsi="Arial" w:cs="Arial"/>
          <w:sz w:val="22"/>
          <w:szCs w:val="22"/>
        </w:rPr>
      </w:pPr>
      <w:r w:rsidRPr="00AF4867">
        <w:rPr>
          <w:rFonts w:ascii="Arial" w:hAnsi="Arial" w:cs="Arial"/>
          <w:sz w:val="22"/>
          <w:szCs w:val="22"/>
        </w:rPr>
        <w:t>National Highways have raised concerns regarding the lack of information submitted in support of the application</w:t>
      </w:r>
      <w:r w:rsidR="00CA5142" w:rsidRPr="00AF4867">
        <w:rPr>
          <w:rFonts w:ascii="Arial" w:hAnsi="Arial" w:cs="Arial"/>
          <w:sz w:val="22"/>
          <w:szCs w:val="22"/>
        </w:rPr>
        <w:t xml:space="preserve"> and has raised a holding objection until further information has been provided</w:t>
      </w:r>
      <w:r w:rsidR="002438FD" w:rsidRPr="00AF4867">
        <w:rPr>
          <w:rFonts w:ascii="Arial" w:hAnsi="Arial" w:cs="Arial"/>
          <w:sz w:val="22"/>
          <w:szCs w:val="22"/>
        </w:rPr>
        <w:t xml:space="preserve">; their comments are included below - </w:t>
      </w:r>
    </w:p>
    <w:p w14:paraId="5656A158" w14:textId="77777777" w:rsidR="001C4F5E" w:rsidRPr="00AF4867" w:rsidRDefault="001C4F5E" w:rsidP="000F53DA">
      <w:pPr>
        <w:jc w:val="both"/>
        <w:rPr>
          <w:rFonts w:ascii="Arial" w:hAnsi="Arial" w:cs="Arial"/>
          <w:sz w:val="22"/>
          <w:szCs w:val="22"/>
        </w:rPr>
      </w:pPr>
    </w:p>
    <w:p w14:paraId="7E0AD87C" w14:textId="77777777" w:rsidR="00CC6D4A" w:rsidRPr="00AF4867" w:rsidRDefault="00CC6D4A" w:rsidP="00CC6D4A">
      <w:pPr>
        <w:jc w:val="both"/>
        <w:rPr>
          <w:rFonts w:ascii="Arial" w:hAnsi="Arial" w:cs="Arial"/>
          <w:i/>
          <w:iCs/>
          <w:sz w:val="22"/>
          <w:szCs w:val="22"/>
        </w:rPr>
      </w:pPr>
      <w:r w:rsidRPr="00AF4867">
        <w:rPr>
          <w:rFonts w:ascii="Arial" w:hAnsi="Arial" w:cs="Arial"/>
          <w:i/>
          <w:iCs/>
          <w:sz w:val="22"/>
          <w:szCs w:val="22"/>
        </w:rPr>
        <w:t xml:space="preserve">The application is seeking permission for the siting of four temporary portacabins at Charnage Quarry, east of Mere. It is understood that the cabins are required to provide security, office, welfare and rest facilities to support what the application states to be “essential site operations” connected with lime processing. National Highways understands that the Quarry has been disused for some </w:t>
      </w:r>
      <w:proofErr w:type="gramStart"/>
      <w:r w:rsidRPr="00AF4867">
        <w:rPr>
          <w:rFonts w:ascii="Arial" w:hAnsi="Arial" w:cs="Arial"/>
          <w:i/>
          <w:iCs/>
          <w:sz w:val="22"/>
          <w:szCs w:val="22"/>
        </w:rPr>
        <w:t>period of time</w:t>
      </w:r>
      <w:proofErr w:type="gramEnd"/>
      <w:r w:rsidRPr="00AF4867">
        <w:rPr>
          <w:rFonts w:ascii="Arial" w:hAnsi="Arial" w:cs="Arial"/>
          <w:i/>
          <w:iCs/>
          <w:sz w:val="22"/>
          <w:szCs w:val="22"/>
        </w:rPr>
        <w:t>, although the application suggests that the current activities may have commenced in January 2025.</w:t>
      </w:r>
    </w:p>
    <w:p w14:paraId="6EF51A97" w14:textId="77777777" w:rsidR="00CC6D4A" w:rsidRPr="00AF4867" w:rsidRDefault="00CC6D4A" w:rsidP="00CC6D4A">
      <w:pPr>
        <w:jc w:val="both"/>
        <w:rPr>
          <w:rFonts w:ascii="Arial" w:hAnsi="Arial" w:cs="Arial"/>
          <w:i/>
          <w:iCs/>
          <w:sz w:val="22"/>
          <w:szCs w:val="22"/>
        </w:rPr>
      </w:pPr>
    </w:p>
    <w:p w14:paraId="0120199E" w14:textId="1B54516A" w:rsidR="00CC6D4A" w:rsidRPr="00AF4867" w:rsidRDefault="00CC6D4A" w:rsidP="00CC6D4A">
      <w:pPr>
        <w:jc w:val="both"/>
        <w:rPr>
          <w:rFonts w:ascii="Arial" w:hAnsi="Arial" w:cs="Arial"/>
          <w:i/>
          <w:iCs/>
          <w:sz w:val="22"/>
          <w:szCs w:val="22"/>
        </w:rPr>
      </w:pPr>
      <w:r w:rsidRPr="00AF4867">
        <w:rPr>
          <w:rFonts w:ascii="Arial" w:hAnsi="Arial" w:cs="Arial"/>
          <w:i/>
          <w:iCs/>
          <w:sz w:val="22"/>
          <w:szCs w:val="22"/>
        </w:rPr>
        <w:t xml:space="preserve">National Highways primary consideration is the ongoing safe and efficient operation of the </w:t>
      </w:r>
      <w:r w:rsidR="00ED68A9" w:rsidRPr="00AF4867">
        <w:rPr>
          <w:rFonts w:ascii="Arial" w:hAnsi="Arial" w:cs="Arial"/>
          <w:i/>
          <w:iCs/>
          <w:sz w:val="22"/>
          <w:szCs w:val="22"/>
        </w:rPr>
        <w:t>A303,</w:t>
      </w:r>
      <w:r w:rsidRPr="00AF4867">
        <w:rPr>
          <w:rFonts w:ascii="Arial" w:hAnsi="Arial" w:cs="Arial"/>
          <w:i/>
          <w:iCs/>
          <w:sz w:val="22"/>
          <w:szCs w:val="22"/>
        </w:rPr>
        <w:t xml:space="preserve"> and it is in that context that our comments are made.</w:t>
      </w:r>
    </w:p>
    <w:p w14:paraId="376AB0B7" w14:textId="77777777" w:rsidR="00CC6D4A" w:rsidRPr="00AF4867" w:rsidRDefault="00CC6D4A" w:rsidP="00CC6D4A">
      <w:pPr>
        <w:jc w:val="both"/>
        <w:rPr>
          <w:rFonts w:ascii="Arial" w:hAnsi="Arial" w:cs="Arial"/>
          <w:i/>
          <w:iCs/>
          <w:sz w:val="22"/>
          <w:szCs w:val="22"/>
        </w:rPr>
      </w:pPr>
    </w:p>
    <w:p w14:paraId="47836C95" w14:textId="77777777" w:rsidR="00CC6D4A" w:rsidRPr="00AF4867" w:rsidRDefault="00CC6D4A" w:rsidP="00CC6D4A">
      <w:pPr>
        <w:jc w:val="both"/>
        <w:rPr>
          <w:rFonts w:ascii="Arial" w:hAnsi="Arial" w:cs="Arial"/>
          <w:i/>
          <w:iCs/>
          <w:sz w:val="22"/>
          <w:szCs w:val="22"/>
        </w:rPr>
      </w:pPr>
      <w:r w:rsidRPr="00AF4867">
        <w:rPr>
          <w:rFonts w:ascii="Arial" w:hAnsi="Arial" w:cs="Arial"/>
          <w:i/>
          <w:iCs/>
          <w:sz w:val="22"/>
          <w:szCs w:val="22"/>
        </w:rPr>
        <w:t xml:space="preserve">The Quarry site has the benefit of a direct access from the A303 Chaddenwick Hill, which was provided to facilitate chalk quarry operations which we believe were approved in 1994 under permission S/1994/0675. However, as mentioned above, we understood that the Quarry had been disused for some years. The A303 in this location is single carriageway, subject to the national speed limit and with overtaking restrictions due to the road geometry and restricted forward visibility. The site access is located on the inside of a curve on a </w:t>
      </w:r>
      <w:proofErr w:type="gramStart"/>
      <w:r w:rsidRPr="00AF4867">
        <w:rPr>
          <w:rFonts w:ascii="Arial" w:hAnsi="Arial" w:cs="Arial"/>
          <w:i/>
          <w:iCs/>
          <w:sz w:val="22"/>
          <w:szCs w:val="22"/>
        </w:rPr>
        <w:t>fairly steep</w:t>
      </w:r>
      <w:proofErr w:type="gramEnd"/>
      <w:r w:rsidRPr="00AF4867">
        <w:rPr>
          <w:rFonts w:ascii="Arial" w:hAnsi="Arial" w:cs="Arial"/>
          <w:i/>
          <w:iCs/>
          <w:sz w:val="22"/>
          <w:szCs w:val="22"/>
        </w:rPr>
        <w:t xml:space="preserve"> hill and would not comply with current design standards, particularly in respect of available visibility and swept paths for large vehicles. We would therefore have significant highway safety concerns about development which would result in turning movements at this junction without improvements, which may be neither achievable nor deliverable.</w:t>
      </w:r>
    </w:p>
    <w:p w14:paraId="07D5F05B" w14:textId="77777777" w:rsidR="00CC6D4A" w:rsidRPr="00AF4867" w:rsidRDefault="00CC6D4A" w:rsidP="00CC6D4A">
      <w:pPr>
        <w:jc w:val="both"/>
        <w:rPr>
          <w:rFonts w:ascii="Arial" w:hAnsi="Arial" w:cs="Arial"/>
          <w:i/>
          <w:iCs/>
          <w:sz w:val="22"/>
          <w:szCs w:val="22"/>
        </w:rPr>
      </w:pPr>
    </w:p>
    <w:p w14:paraId="17E97416" w14:textId="77777777" w:rsidR="00CC6D4A" w:rsidRPr="00AF4867" w:rsidRDefault="00CC6D4A" w:rsidP="00CC6D4A">
      <w:pPr>
        <w:jc w:val="both"/>
        <w:rPr>
          <w:rFonts w:ascii="Arial" w:hAnsi="Arial" w:cs="Arial"/>
          <w:i/>
          <w:iCs/>
          <w:sz w:val="22"/>
          <w:szCs w:val="22"/>
        </w:rPr>
      </w:pPr>
      <w:r w:rsidRPr="00AF4867">
        <w:rPr>
          <w:rFonts w:ascii="Arial" w:hAnsi="Arial" w:cs="Arial"/>
          <w:i/>
          <w:iCs/>
          <w:sz w:val="22"/>
          <w:szCs w:val="22"/>
        </w:rPr>
        <w:t>However, National Highways recognises that the site has an extant consent for specific chalk quarrying/processing activities under the 1994 permission, and that operations could restart under that consent without the need for further permissions. National Highways therefore requests that the applicant provide further information to demonstrate that the proposed site operations that the portacabins are intended to support fall within the 1994 permission.</w:t>
      </w:r>
    </w:p>
    <w:p w14:paraId="05A2E751" w14:textId="77777777" w:rsidR="00CC6D4A" w:rsidRPr="00AF4867" w:rsidRDefault="00CC6D4A" w:rsidP="00CC6D4A">
      <w:pPr>
        <w:jc w:val="both"/>
        <w:rPr>
          <w:rFonts w:ascii="Arial" w:hAnsi="Arial" w:cs="Arial"/>
          <w:i/>
          <w:iCs/>
          <w:sz w:val="22"/>
          <w:szCs w:val="22"/>
        </w:rPr>
      </w:pPr>
    </w:p>
    <w:p w14:paraId="1EECF980" w14:textId="77777777" w:rsidR="002438FD" w:rsidRPr="00AF4867" w:rsidRDefault="00CC6D4A" w:rsidP="002438FD">
      <w:pPr>
        <w:jc w:val="both"/>
        <w:rPr>
          <w:rFonts w:ascii="Arial" w:hAnsi="Arial" w:cs="Arial"/>
          <w:i/>
          <w:iCs/>
          <w:sz w:val="22"/>
          <w:szCs w:val="22"/>
        </w:rPr>
      </w:pPr>
      <w:r w:rsidRPr="00AF4867">
        <w:rPr>
          <w:rFonts w:ascii="Arial" w:hAnsi="Arial" w:cs="Arial"/>
          <w:i/>
          <w:iCs/>
          <w:sz w:val="22"/>
          <w:szCs w:val="22"/>
        </w:rPr>
        <w:lastRenderedPageBreak/>
        <w:t>If it is confirmed by the applicant that the proposed site operations are permitted by the 1994 permission, National Highways will expect the applicant to demonstrate that the proposed operations will be carried out in compliance with the conditions attached</w:t>
      </w:r>
      <w:r w:rsidR="002438FD" w:rsidRPr="00AF4867">
        <w:rPr>
          <w:rFonts w:ascii="Arial" w:hAnsi="Arial" w:cs="Arial"/>
          <w:i/>
          <w:iCs/>
          <w:sz w:val="22"/>
          <w:szCs w:val="22"/>
        </w:rPr>
        <w:t xml:space="preserve"> to that permission, particularly with regards to vehicle trips and provision of works access warning signs on the A303 (conditions 18 and 8). Noting that the application suggests activities may have already commenced on site this is particularly concerning.</w:t>
      </w:r>
    </w:p>
    <w:p w14:paraId="4A2DB742" w14:textId="77777777" w:rsidR="002438FD" w:rsidRPr="00AF4867" w:rsidRDefault="002438FD" w:rsidP="002438FD">
      <w:pPr>
        <w:jc w:val="both"/>
        <w:rPr>
          <w:rFonts w:ascii="Arial" w:hAnsi="Arial" w:cs="Arial"/>
          <w:i/>
          <w:iCs/>
          <w:sz w:val="22"/>
          <w:szCs w:val="22"/>
        </w:rPr>
      </w:pPr>
    </w:p>
    <w:p w14:paraId="042C53C2" w14:textId="77777777" w:rsidR="002438FD" w:rsidRPr="00AF4867" w:rsidRDefault="002438FD" w:rsidP="002438FD">
      <w:pPr>
        <w:jc w:val="both"/>
        <w:rPr>
          <w:rFonts w:ascii="Arial" w:hAnsi="Arial" w:cs="Arial"/>
          <w:i/>
          <w:iCs/>
          <w:sz w:val="22"/>
          <w:szCs w:val="22"/>
        </w:rPr>
      </w:pPr>
      <w:r w:rsidRPr="00AF4867">
        <w:rPr>
          <w:rFonts w:ascii="Arial" w:hAnsi="Arial" w:cs="Arial"/>
          <w:i/>
          <w:iCs/>
          <w:sz w:val="22"/>
          <w:szCs w:val="22"/>
        </w:rPr>
        <w:t>The requirement for works access warning signs on the A303 was clearly considered necessary at the time of the 1994 permission to mitigate what would otherwise be an unacceptable road safety impact, and National Highways is strongly of the opinion that the associated safety risk is even greater now under current network conditions. No works access warning signs are currently present on the A303 – although they may have been prior to quarry operations ceasing around 2009. National Highways therefore considers that it is necessary on highways safety grounds for the required signs to be re-instated prior to operations re-commencing. The sign design, location, construction method and any associated road safety audit requirements will need to be agreed with National Highways via a s278 agreement under the Highways Act 1980, with all costs met by the applicant.</w:t>
      </w:r>
    </w:p>
    <w:p w14:paraId="39FAAB1B" w14:textId="77777777" w:rsidR="002438FD" w:rsidRPr="00AF4867" w:rsidRDefault="002438FD" w:rsidP="002438FD">
      <w:pPr>
        <w:jc w:val="both"/>
        <w:rPr>
          <w:rFonts w:ascii="Arial" w:hAnsi="Arial" w:cs="Arial"/>
          <w:i/>
          <w:iCs/>
          <w:sz w:val="22"/>
          <w:szCs w:val="22"/>
        </w:rPr>
      </w:pPr>
    </w:p>
    <w:p w14:paraId="3395EC0E" w14:textId="77777777" w:rsidR="002438FD" w:rsidRPr="00AF4867" w:rsidRDefault="002438FD" w:rsidP="002438FD">
      <w:pPr>
        <w:jc w:val="both"/>
        <w:rPr>
          <w:rFonts w:ascii="Arial" w:hAnsi="Arial" w:cs="Arial"/>
          <w:i/>
          <w:iCs/>
          <w:sz w:val="22"/>
          <w:szCs w:val="22"/>
        </w:rPr>
      </w:pPr>
      <w:r w:rsidRPr="00AF4867">
        <w:rPr>
          <w:rFonts w:ascii="Arial" w:hAnsi="Arial" w:cs="Arial"/>
          <w:i/>
          <w:iCs/>
          <w:sz w:val="22"/>
          <w:szCs w:val="22"/>
        </w:rPr>
        <w:t>To comply with the condition requirements, we consider that A303 access warning signs will need to be in place prior to the re-starting of quarrying/processing activities and would look to the local planning authority to take enforcement action should that not be the case. We would also additionally look to recommend a planning condition to secure signage as part of any permission in respect of the portacabins, assuming the associated site operations are confirmed to be a permitted use. If these operations have indeed already re-started on site in breach of the 1994 permission, we will expect the local planning authority to consider taking immediate enforcement action to cease operations until the condition requirements are met, to protect the safety of trunk road traffic.</w:t>
      </w:r>
    </w:p>
    <w:p w14:paraId="1A7EE6B3" w14:textId="77777777" w:rsidR="002438FD" w:rsidRPr="00AF4867" w:rsidRDefault="002438FD" w:rsidP="002438FD">
      <w:pPr>
        <w:jc w:val="both"/>
        <w:rPr>
          <w:rFonts w:ascii="Arial" w:hAnsi="Arial" w:cs="Arial"/>
          <w:i/>
          <w:iCs/>
          <w:sz w:val="22"/>
          <w:szCs w:val="22"/>
        </w:rPr>
      </w:pPr>
    </w:p>
    <w:p w14:paraId="198D9FDE" w14:textId="77777777" w:rsidR="002438FD" w:rsidRPr="00AF4867" w:rsidRDefault="002438FD" w:rsidP="002438FD">
      <w:pPr>
        <w:jc w:val="both"/>
        <w:rPr>
          <w:rFonts w:ascii="Arial" w:hAnsi="Arial" w:cs="Arial"/>
          <w:i/>
          <w:iCs/>
          <w:sz w:val="22"/>
          <w:szCs w:val="22"/>
        </w:rPr>
      </w:pPr>
      <w:r w:rsidRPr="00AF4867">
        <w:rPr>
          <w:rFonts w:ascii="Arial" w:hAnsi="Arial" w:cs="Arial"/>
          <w:i/>
          <w:iCs/>
          <w:sz w:val="22"/>
          <w:szCs w:val="22"/>
        </w:rPr>
        <w:t>Should the site operations which the portacabins are intended to support not be permitted under the 1994 permission, then National Highways would need to reconsider its recommendation and would be likely to object to any new development proposals on highway safety grounds, without the provision of acceptable improvements to the site access arrangements.</w:t>
      </w:r>
    </w:p>
    <w:p w14:paraId="6EC4BF8A" w14:textId="77777777" w:rsidR="002438FD" w:rsidRPr="00AF4867" w:rsidRDefault="002438FD" w:rsidP="002438FD">
      <w:pPr>
        <w:jc w:val="both"/>
        <w:rPr>
          <w:rFonts w:ascii="Arial" w:hAnsi="Arial" w:cs="Arial"/>
          <w:i/>
          <w:iCs/>
          <w:sz w:val="22"/>
          <w:szCs w:val="22"/>
        </w:rPr>
      </w:pPr>
    </w:p>
    <w:p w14:paraId="693AC5C3" w14:textId="77777777" w:rsidR="002438FD" w:rsidRPr="00AF4867" w:rsidRDefault="002438FD" w:rsidP="002438FD">
      <w:pPr>
        <w:jc w:val="both"/>
        <w:rPr>
          <w:rFonts w:ascii="Arial" w:hAnsi="Arial" w:cs="Arial"/>
          <w:b/>
          <w:bCs/>
          <w:i/>
          <w:iCs/>
          <w:sz w:val="22"/>
          <w:szCs w:val="22"/>
        </w:rPr>
      </w:pPr>
      <w:r w:rsidRPr="00AF4867">
        <w:rPr>
          <w:rFonts w:ascii="Arial" w:hAnsi="Arial" w:cs="Arial"/>
          <w:b/>
          <w:bCs/>
          <w:i/>
          <w:iCs/>
          <w:sz w:val="22"/>
          <w:szCs w:val="22"/>
        </w:rPr>
        <w:t>Recommendation</w:t>
      </w:r>
    </w:p>
    <w:p w14:paraId="0EC1B9F0" w14:textId="77777777" w:rsidR="002438FD" w:rsidRPr="00AF4867" w:rsidRDefault="002438FD" w:rsidP="002438FD">
      <w:pPr>
        <w:jc w:val="both"/>
        <w:rPr>
          <w:rFonts w:ascii="Arial" w:hAnsi="Arial" w:cs="Arial"/>
          <w:i/>
          <w:iCs/>
          <w:sz w:val="22"/>
          <w:szCs w:val="22"/>
        </w:rPr>
      </w:pPr>
      <w:r w:rsidRPr="00AF4867">
        <w:rPr>
          <w:rFonts w:ascii="Arial" w:hAnsi="Arial" w:cs="Arial"/>
          <w:i/>
          <w:iCs/>
          <w:sz w:val="22"/>
          <w:szCs w:val="22"/>
        </w:rPr>
        <w:t>National Highways recommends that Wiltshire Council does not grant permission in respect of application reference PL/2026/01605 for a period of 6 months from the date of this recommendation.</w:t>
      </w:r>
    </w:p>
    <w:p w14:paraId="2FD50B82" w14:textId="77777777" w:rsidR="002438FD" w:rsidRPr="00AF4867" w:rsidRDefault="002438FD" w:rsidP="002438FD">
      <w:pPr>
        <w:jc w:val="both"/>
        <w:rPr>
          <w:rFonts w:ascii="Arial" w:hAnsi="Arial" w:cs="Arial"/>
          <w:i/>
          <w:iCs/>
          <w:sz w:val="22"/>
          <w:szCs w:val="22"/>
        </w:rPr>
      </w:pPr>
    </w:p>
    <w:p w14:paraId="2F7F3D5F" w14:textId="3906D579" w:rsidR="001C4F5E" w:rsidRPr="00AF4867" w:rsidRDefault="002438FD" w:rsidP="002438FD">
      <w:pPr>
        <w:jc w:val="both"/>
        <w:rPr>
          <w:rFonts w:ascii="Arial" w:hAnsi="Arial" w:cs="Arial"/>
          <w:i/>
          <w:iCs/>
          <w:sz w:val="22"/>
          <w:szCs w:val="22"/>
        </w:rPr>
      </w:pPr>
      <w:r w:rsidRPr="00AF4867">
        <w:rPr>
          <w:rFonts w:ascii="Arial" w:hAnsi="Arial" w:cs="Arial"/>
          <w:i/>
          <w:iCs/>
          <w:sz w:val="22"/>
          <w:szCs w:val="22"/>
        </w:rPr>
        <w:t>This is to allow time for the applicant to provide the further information necessary to enable National Highways to understand the impact of the development on the safe and efficient operation of the A303 trunk road.</w:t>
      </w:r>
    </w:p>
    <w:p w14:paraId="1CDBEEC8" w14:textId="77777777" w:rsidR="000F53DA" w:rsidRPr="00AF4867" w:rsidRDefault="000F53DA" w:rsidP="000F53DA">
      <w:pPr>
        <w:jc w:val="both"/>
        <w:rPr>
          <w:rFonts w:ascii="Arial" w:hAnsi="Arial" w:cs="Arial"/>
          <w:sz w:val="22"/>
          <w:szCs w:val="22"/>
        </w:rPr>
      </w:pPr>
    </w:p>
    <w:p w14:paraId="2C7BAB64" w14:textId="45E9C1F0" w:rsidR="002438FD" w:rsidRPr="00AF4867" w:rsidRDefault="002438FD" w:rsidP="000F53DA">
      <w:pPr>
        <w:jc w:val="both"/>
        <w:rPr>
          <w:rFonts w:ascii="Arial" w:hAnsi="Arial" w:cs="Arial"/>
          <w:sz w:val="22"/>
          <w:szCs w:val="22"/>
        </w:rPr>
      </w:pPr>
      <w:r w:rsidRPr="00AF4867">
        <w:rPr>
          <w:rFonts w:ascii="Arial" w:hAnsi="Arial" w:cs="Arial"/>
          <w:sz w:val="22"/>
          <w:szCs w:val="22"/>
        </w:rPr>
        <w:t xml:space="preserve">The applicant was </w:t>
      </w:r>
      <w:r w:rsidR="000D4952" w:rsidRPr="00AF4867">
        <w:rPr>
          <w:rFonts w:ascii="Arial" w:hAnsi="Arial" w:cs="Arial"/>
          <w:sz w:val="22"/>
          <w:szCs w:val="22"/>
        </w:rPr>
        <w:t>requested to provide a response to the National Highways comments and pro</w:t>
      </w:r>
      <w:r w:rsidR="00F62F6A" w:rsidRPr="00AF4867">
        <w:rPr>
          <w:rFonts w:ascii="Arial" w:hAnsi="Arial" w:cs="Arial"/>
          <w:sz w:val="22"/>
          <w:szCs w:val="22"/>
        </w:rPr>
        <w:t xml:space="preserve">vide further details. These could have been incorporated into the supporting statement that had already been requested. </w:t>
      </w:r>
      <w:r w:rsidR="00287A66" w:rsidRPr="00AF4867">
        <w:rPr>
          <w:rFonts w:ascii="Arial" w:hAnsi="Arial" w:cs="Arial"/>
          <w:sz w:val="22"/>
          <w:szCs w:val="22"/>
        </w:rPr>
        <w:t>The applicant replied stating that a speed reduction on the A303 would be safest.</w:t>
      </w:r>
    </w:p>
    <w:p w14:paraId="04AB9704" w14:textId="77777777" w:rsidR="00F62F6A" w:rsidRPr="00AF4867" w:rsidRDefault="00F62F6A" w:rsidP="000F53DA">
      <w:pPr>
        <w:jc w:val="both"/>
        <w:rPr>
          <w:rFonts w:ascii="Arial" w:hAnsi="Arial" w:cs="Arial"/>
          <w:sz w:val="22"/>
          <w:szCs w:val="22"/>
        </w:rPr>
      </w:pPr>
    </w:p>
    <w:p w14:paraId="1505A54F" w14:textId="54F9A971" w:rsidR="00041BEE" w:rsidRPr="00AF4867" w:rsidRDefault="005909FC" w:rsidP="00213C74">
      <w:pPr>
        <w:jc w:val="both"/>
        <w:rPr>
          <w:rFonts w:ascii="Arial" w:hAnsi="Arial" w:cs="Arial"/>
          <w:sz w:val="22"/>
          <w:szCs w:val="22"/>
        </w:rPr>
      </w:pPr>
      <w:r w:rsidRPr="00AF4867">
        <w:rPr>
          <w:rFonts w:ascii="Arial" w:hAnsi="Arial" w:cs="Arial"/>
          <w:sz w:val="22"/>
          <w:szCs w:val="22"/>
        </w:rPr>
        <w:t>Given that t</w:t>
      </w:r>
      <w:r w:rsidR="000F53DA" w:rsidRPr="00AF4867">
        <w:rPr>
          <w:rFonts w:ascii="Arial" w:hAnsi="Arial" w:cs="Arial"/>
          <w:sz w:val="22"/>
          <w:szCs w:val="22"/>
        </w:rPr>
        <w:t>he applicant has failed to provide details of anticipated staffing levels, customer visits, deliveries, HGV movements or any other transport activity associated with the proposed use</w:t>
      </w:r>
      <w:r w:rsidRPr="00AF4867">
        <w:rPr>
          <w:rFonts w:ascii="Arial" w:hAnsi="Arial" w:cs="Arial"/>
          <w:sz w:val="22"/>
          <w:szCs w:val="22"/>
        </w:rPr>
        <w:t xml:space="preserve">; and </w:t>
      </w:r>
      <w:r w:rsidR="000F53DA" w:rsidRPr="00AF4867">
        <w:rPr>
          <w:rFonts w:ascii="Arial" w:hAnsi="Arial" w:cs="Arial"/>
          <w:sz w:val="22"/>
          <w:szCs w:val="22"/>
        </w:rPr>
        <w:t xml:space="preserve"> that the proposed development includes office, welfare and security accommodation, </w:t>
      </w:r>
      <w:r w:rsidR="00213C74" w:rsidRPr="00AF4867">
        <w:rPr>
          <w:rFonts w:ascii="Arial" w:hAnsi="Arial" w:cs="Arial"/>
          <w:sz w:val="22"/>
          <w:szCs w:val="22"/>
        </w:rPr>
        <w:t>which</w:t>
      </w:r>
      <w:r w:rsidR="00041BEE" w:rsidRPr="00AF4867">
        <w:rPr>
          <w:rFonts w:ascii="Arial" w:hAnsi="Arial" w:cs="Arial"/>
          <w:sz w:val="22"/>
          <w:szCs w:val="22"/>
        </w:rPr>
        <w:t xml:space="preserve"> has the potential to facilitate additional operational activity at the site. However, the extent of that activity has not been explained.</w:t>
      </w:r>
    </w:p>
    <w:p w14:paraId="36BE87A8" w14:textId="77777777" w:rsidR="000F53DA" w:rsidRPr="00AF4867" w:rsidRDefault="000F53DA" w:rsidP="000F53DA">
      <w:pPr>
        <w:jc w:val="both"/>
        <w:rPr>
          <w:rFonts w:ascii="Arial" w:hAnsi="Arial" w:cs="Arial"/>
          <w:sz w:val="22"/>
          <w:szCs w:val="22"/>
        </w:rPr>
      </w:pPr>
    </w:p>
    <w:p w14:paraId="6D9ABAAE" w14:textId="77777777" w:rsidR="002573C1" w:rsidRPr="00AF4867" w:rsidRDefault="002573C1" w:rsidP="002573C1">
      <w:pPr>
        <w:jc w:val="both"/>
        <w:rPr>
          <w:rFonts w:ascii="Arial" w:hAnsi="Arial" w:cs="Arial"/>
          <w:sz w:val="22"/>
          <w:szCs w:val="22"/>
        </w:rPr>
      </w:pPr>
      <w:r w:rsidRPr="00AF4867">
        <w:rPr>
          <w:rFonts w:ascii="Arial" w:hAnsi="Arial" w:cs="Arial"/>
          <w:sz w:val="22"/>
          <w:szCs w:val="22"/>
        </w:rPr>
        <w:t xml:space="preserve">Consequently, neither the Local Planning Authority nor National Highways </w:t>
      </w:r>
      <w:proofErr w:type="gramStart"/>
      <w:r w:rsidRPr="00AF4867">
        <w:rPr>
          <w:rFonts w:ascii="Arial" w:hAnsi="Arial" w:cs="Arial"/>
          <w:sz w:val="22"/>
          <w:szCs w:val="22"/>
        </w:rPr>
        <w:t>is able to</w:t>
      </w:r>
      <w:proofErr w:type="gramEnd"/>
      <w:r w:rsidRPr="00AF4867">
        <w:rPr>
          <w:rFonts w:ascii="Arial" w:hAnsi="Arial" w:cs="Arial"/>
          <w:sz w:val="22"/>
          <w:szCs w:val="22"/>
        </w:rPr>
        <w:t xml:space="preserve"> determine</w:t>
      </w:r>
    </w:p>
    <w:p w14:paraId="30095D31" w14:textId="1BAD9786" w:rsidR="000F53DA" w:rsidRPr="00AF4867" w:rsidRDefault="000F53DA" w:rsidP="000F53DA">
      <w:pPr>
        <w:jc w:val="both"/>
        <w:rPr>
          <w:rFonts w:ascii="Arial" w:hAnsi="Arial" w:cs="Arial"/>
          <w:sz w:val="22"/>
          <w:szCs w:val="22"/>
        </w:rPr>
      </w:pPr>
      <w:r w:rsidRPr="00AF4867">
        <w:rPr>
          <w:rFonts w:ascii="Arial" w:hAnsi="Arial" w:cs="Arial"/>
          <w:sz w:val="22"/>
          <w:szCs w:val="22"/>
        </w:rPr>
        <w:lastRenderedPageBreak/>
        <w:t>whether the proposal would generate additional vehicle movements, intensify use of the existing access onto the strategic road network, or give rise to any highway safety concerns.</w:t>
      </w:r>
    </w:p>
    <w:p w14:paraId="61EDAF8A" w14:textId="77777777" w:rsidR="002F6EB8" w:rsidRPr="00AF4867" w:rsidRDefault="002F6EB8" w:rsidP="00A4778D">
      <w:pPr>
        <w:jc w:val="both"/>
        <w:rPr>
          <w:rFonts w:ascii="Arial" w:hAnsi="Arial" w:cs="Arial"/>
          <w:sz w:val="22"/>
          <w:szCs w:val="22"/>
        </w:rPr>
      </w:pPr>
    </w:p>
    <w:p w14:paraId="79592CBA" w14:textId="1DFC0EE2" w:rsidR="002F6EB8" w:rsidRPr="00AF4867" w:rsidRDefault="002F6EB8" w:rsidP="00A4778D">
      <w:pPr>
        <w:jc w:val="both"/>
        <w:rPr>
          <w:rFonts w:ascii="Arial" w:hAnsi="Arial" w:cs="Arial"/>
          <w:sz w:val="22"/>
          <w:szCs w:val="22"/>
        </w:rPr>
      </w:pPr>
      <w:r w:rsidRPr="00AF4867">
        <w:rPr>
          <w:rFonts w:ascii="Arial" w:hAnsi="Arial" w:cs="Arial"/>
          <w:sz w:val="22"/>
          <w:szCs w:val="22"/>
        </w:rPr>
        <w:t>Accordingly, the proposal fails to demonstrate compliance with Core Policies 57, 60</w:t>
      </w:r>
      <w:r w:rsidR="00322C7C" w:rsidRPr="00AF4867">
        <w:rPr>
          <w:rFonts w:ascii="Arial" w:hAnsi="Arial" w:cs="Arial"/>
          <w:sz w:val="22"/>
          <w:szCs w:val="22"/>
        </w:rPr>
        <w:t>,</w:t>
      </w:r>
      <w:r w:rsidRPr="00AF4867">
        <w:rPr>
          <w:rFonts w:ascii="Arial" w:hAnsi="Arial" w:cs="Arial"/>
          <w:sz w:val="22"/>
          <w:szCs w:val="22"/>
        </w:rPr>
        <w:t xml:space="preserve"> 61</w:t>
      </w:r>
      <w:r w:rsidR="00322C7C" w:rsidRPr="00AF4867">
        <w:rPr>
          <w:rFonts w:ascii="Arial" w:hAnsi="Arial" w:cs="Arial"/>
          <w:sz w:val="22"/>
          <w:szCs w:val="22"/>
        </w:rPr>
        <w:t xml:space="preserve"> and 66</w:t>
      </w:r>
      <w:r w:rsidRPr="00AF4867">
        <w:rPr>
          <w:rFonts w:ascii="Arial" w:hAnsi="Arial" w:cs="Arial"/>
          <w:sz w:val="22"/>
          <w:szCs w:val="22"/>
        </w:rPr>
        <w:t xml:space="preserve"> of the Wiltshire Core Strategy and the relevant provisions of the NPPF.</w:t>
      </w:r>
    </w:p>
    <w:p w14:paraId="5F47139C" w14:textId="77777777" w:rsidR="002F6EB8" w:rsidRPr="00AF4867" w:rsidRDefault="002F6EB8" w:rsidP="00A4778D">
      <w:pPr>
        <w:jc w:val="both"/>
        <w:rPr>
          <w:rFonts w:ascii="Arial" w:hAnsi="Arial" w:cs="Arial"/>
          <w:sz w:val="22"/>
          <w:szCs w:val="22"/>
        </w:rPr>
      </w:pPr>
    </w:p>
    <w:p w14:paraId="6DFCDBF9" w14:textId="77777777" w:rsidR="003D5959" w:rsidRPr="00AF4867" w:rsidRDefault="003D5959" w:rsidP="00A4778D">
      <w:pPr>
        <w:jc w:val="both"/>
        <w:rPr>
          <w:rFonts w:ascii="Arial" w:hAnsi="Arial" w:cs="Arial"/>
          <w:b/>
          <w:bCs/>
          <w:sz w:val="22"/>
          <w:szCs w:val="22"/>
        </w:rPr>
      </w:pPr>
      <w:r w:rsidRPr="00AF4867">
        <w:rPr>
          <w:rFonts w:ascii="Arial" w:hAnsi="Arial" w:cs="Arial"/>
          <w:b/>
          <w:bCs/>
          <w:sz w:val="22"/>
          <w:szCs w:val="22"/>
        </w:rPr>
        <w:t>Ecology and Biodiversity</w:t>
      </w:r>
    </w:p>
    <w:p w14:paraId="2F84FBE3" w14:textId="77777777" w:rsidR="00342E40" w:rsidRPr="00AF4867" w:rsidRDefault="00342E40" w:rsidP="00A4778D">
      <w:pPr>
        <w:jc w:val="both"/>
        <w:rPr>
          <w:rFonts w:ascii="Arial" w:hAnsi="Arial" w:cs="Arial"/>
          <w:b/>
          <w:bCs/>
          <w:sz w:val="22"/>
          <w:szCs w:val="22"/>
        </w:rPr>
      </w:pPr>
    </w:p>
    <w:p w14:paraId="5E05A46B" w14:textId="77777777" w:rsidR="00342E40" w:rsidRPr="00AF4867" w:rsidRDefault="00342E40" w:rsidP="00342E40">
      <w:pPr>
        <w:jc w:val="both"/>
        <w:rPr>
          <w:rFonts w:ascii="Arial" w:hAnsi="Arial" w:cs="Arial"/>
          <w:sz w:val="22"/>
          <w:szCs w:val="22"/>
        </w:rPr>
      </w:pPr>
      <w:r w:rsidRPr="00AF4867">
        <w:rPr>
          <w:rFonts w:ascii="Arial" w:hAnsi="Arial" w:cs="Arial"/>
          <w:sz w:val="22"/>
          <w:szCs w:val="22"/>
        </w:rPr>
        <w:t>Core Policy 50 of the Wiltshire Core Strategy seeks to protect, conserve and enhance biodiversity and geodiversity interests within Wiltshire. Development proposals are expected to demonstrate that they will avoid adverse impacts on designated sites, protected species and priority habitats and, where necessary, provide appropriate ecological information to enable the Local Planning Authority to assess the likely effects of the development.</w:t>
      </w:r>
    </w:p>
    <w:p w14:paraId="094855A3" w14:textId="77777777" w:rsidR="00342E40" w:rsidRPr="00AF4867" w:rsidRDefault="00342E40" w:rsidP="00342E40">
      <w:pPr>
        <w:jc w:val="both"/>
        <w:rPr>
          <w:rFonts w:ascii="Arial" w:hAnsi="Arial" w:cs="Arial"/>
          <w:sz w:val="22"/>
          <w:szCs w:val="22"/>
        </w:rPr>
      </w:pPr>
    </w:p>
    <w:p w14:paraId="19817E35" w14:textId="77777777" w:rsidR="00342E40" w:rsidRPr="00AF4867" w:rsidRDefault="00342E40" w:rsidP="00342E40">
      <w:pPr>
        <w:jc w:val="both"/>
        <w:rPr>
          <w:rFonts w:ascii="Arial" w:hAnsi="Arial" w:cs="Arial"/>
          <w:sz w:val="22"/>
          <w:szCs w:val="22"/>
        </w:rPr>
      </w:pPr>
      <w:r w:rsidRPr="00AF4867">
        <w:rPr>
          <w:rFonts w:ascii="Arial" w:hAnsi="Arial" w:cs="Arial"/>
          <w:sz w:val="22"/>
          <w:szCs w:val="22"/>
        </w:rPr>
        <w:t xml:space="preserve">The application site lies within </w:t>
      </w:r>
      <w:proofErr w:type="gramStart"/>
      <w:r w:rsidRPr="00AF4867">
        <w:rPr>
          <w:rFonts w:ascii="Arial" w:hAnsi="Arial" w:cs="Arial"/>
          <w:sz w:val="22"/>
          <w:szCs w:val="22"/>
        </w:rPr>
        <w:t>close proximity</w:t>
      </w:r>
      <w:proofErr w:type="gramEnd"/>
      <w:r w:rsidRPr="00AF4867">
        <w:rPr>
          <w:rFonts w:ascii="Arial" w:hAnsi="Arial" w:cs="Arial"/>
          <w:sz w:val="22"/>
          <w:szCs w:val="22"/>
        </w:rPr>
        <w:t xml:space="preserve"> to, and partially encompasses, Charnage Down Chalk Pit Site of Special Scientific Interest (SSSI), which is designated for its geological importance. The site also contains areas of vegetation and habitat that have the potential to support protected and notable species.</w:t>
      </w:r>
    </w:p>
    <w:p w14:paraId="165FCFEF" w14:textId="77777777" w:rsidR="00342E40" w:rsidRPr="00AF4867" w:rsidRDefault="00342E40" w:rsidP="00342E40">
      <w:pPr>
        <w:jc w:val="both"/>
        <w:rPr>
          <w:rFonts w:ascii="Arial" w:hAnsi="Arial" w:cs="Arial"/>
          <w:sz w:val="22"/>
          <w:szCs w:val="22"/>
        </w:rPr>
      </w:pPr>
    </w:p>
    <w:p w14:paraId="17D368DC" w14:textId="77777777" w:rsidR="00342E40" w:rsidRPr="00AF4867" w:rsidRDefault="00342E40" w:rsidP="00342E40">
      <w:pPr>
        <w:jc w:val="both"/>
        <w:rPr>
          <w:rFonts w:ascii="Arial" w:hAnsi="Arial" w:cs="Arial"/>
          <w:sz w:val="22"/>
          <w:szCs w:val="22"/>
        </w:rPr>
      </w:pPr>
      <w:r w:rsidRPr="00AF4867">
        <w:rPr>
          <w:rFonts w:ascii="Arial" w:hAnsi="Arial" w:cs="Arial"/>
          <w:sz w:val="22"/>
          <w:szCs w:val="22"/>
        </w:rPr>
        <w:t>No ecological appraisal, protected species survey, biodiversity information or supporting ecological assessment has been submitted in support of the application. Furthermore, insufficient information has been provided regarding the activities associated with the use of the site, the level of occupation proposed, vehicle movements, or any operational requirements linked to the portacabins.</w:t>
      </w:r>
    </w:p>
    <w:p w14:paraId="6C34C3F6" w14:textId="77777777" w:rsidR="00342E40" w:rsidRPr="00AF4867" w:rsidRDefault="00342E40" w:rsidP="00342E40">
      <w:pPr>
        <w:jc w:val="both"/>
        <w:rPr>
          <w:rFonts w:ascii="Arial" w:hAnsi="Arial" w:cs="Arial"/>
          <w:sz w:val="22"/>
          <w:szCs w:val="22"/>
        </w:rPr>
      </w:pPr>
    </w:p>
    <w:p w14:paraId="11FBF905" w14:textId="0ACFDD06" w:rsidR="00F43F0E" w:rsidRPr="00AF4867" w:rsidRDefault="00342E40" w:rsidP="00342E40">
      <w:pPr>
        <w:jc w:val="both"/>
        <w:rPr>
          <w:rFonts w:ascii="Arial" w:hAnsi="Arial" w:cs="Arial"/>
          <w:sz w:val="22"/>
          <w:szCs w:val="22"/>
        </w:rPr>
      </w:pPr>
      <w:r w:rsidRPr="00AF4867">
        <w:rPr>
          <w:rFonts w:ascii="Arial" w:hAnsi="Arial" w:cs="Arial"/>
          <w:sz w:val="22"/>
          <w:szCs w:val="22"/>
        </w:rPr>
        <w:t xml:space="preserve">The Local Planning Authority's Ecologist has objected to the application </w:t>
      </w:r>
      <w:r w:rsidR="00A54C0D" w:rsidRPr="00AF4867">
        <w:rPr>
          <w:rFonts w:ascii="Arial" w:hAnsi="Arial" w:cs="Arial"/>
          <w:sz w:val="22"/>
          <w:szCs w:val="22"/>
        </w:rPr>
        <w:t xml:space="preserve">due to the need to consult Natural England on the impacts on the SSSI. </w:t>
      </w:r>
      <w:r w:rsidR="00F43F0E" w:rsidRPr="00AF4867">
        <w:rPr>
          <w:rFonts w:ascii="Arial" w:hAnsi="Arial" w:cs="Arial"/>
          <w:sz w:val="22"/>
          <w:szCs w:val="22"/>
        </w:rPr>
        <w:t xml:space="preserve">However, the application contains no supporting ecological statements upon which </w:t>
      </w:r>
      <w:r w:rsidR="000E76F0" w:rsidRPr="00AF4867">
        <w:rPr>
          <w:rFonts w:ascii="Arial" w:hAnsi="Arial" w:cs="Arial"/>
          <w:sz w:val="22"/>
          <w:szCs w:val="22"/>
        </w:rPr>
        <w:t xml:space="preserve">to </w:t>
      </w:r>
      <w:r w:rsidR="0062669F" w:rsidRPr="00AF4867">
        <w:rPr>
          <w:rFonts w:ascii="Arial" w:hAnsi="Arial" w:cs="Arial"/>
          <w:sz w:val="22"/>
          <w:szCs w:val="22"/>
        </w:rPr>
        <w:t>base a consultation request to Natural England.</w:t>
      </w:r>
    </w:p>
    <w:p w14:paraId="5CF17D4F" w14:textId="77777777" w:rsidR="00F43F0E" w:rsidRPr="00AF4867" w:rsidRDefault="00F43F0E" w:rsidP="00342E40">
      <w:pPr>
        <w:jc w:val="both"/>
        <w:rPr>
          <w:rFonts w:ascii="Arial" w:hAnsi="Arial" w:cs="Arial"/>
          <w:sz w:val="22"/>
          <w:szCs w:val="22"/>
        </w:rPr>
      </w:pPr>
    </w:p>
    <w:p w14:paraId="3C9D13D6" w14:textId="033EE5A7" w:rsidR="00C55CE2" w:rsidRPr="00AF4867" w:rsidRDefault="00342E40" w:rsidP="00A4778D">
      <w:pPr>
        <w:jc w:val="both"/>
        <w:rPr>
          <w:rFonts w:ascii="Arial" w:hAnsi="Arial" w:cs="Arial"/>
          <w:color w:val="000000" w:themeColor="text1"/>
          <w:sz w:val="22"/>
          <w:szCs w:val="22"/>
        </w:rPr>
      </w:pPr>
      <w:r w:rsidRPr="00AF4867">
        <w:rPr>
          <w:rFonts w:ascii="Arial" w:hAnsi="Arial" w:cs="Arial"/>
          <w:sz w:val="22"/>
          <w:szCs w:val="22"/>
        </w:rPr>
        <w:t xml:space="preserve">In the absence of sufficient ecological information, the Local Planning Authority cannot adequately assess the effects of the development on protected species, habitats, ecological networks </w:t>
      </w:r>
      <w:r w:rsidR="00DF3E65" w:rsidRPr="00AF4867">
        <w:rPr>
          <w:rFonts w:ascii="Arial" w:hAnsi="Arial" w:cs="Arial"/>
          <w:sz w:val="22"/>
          <w:szCs w:val="22"/>
        </w:rPr>
        <w:t xml:space="preserve">of the </w:t>
      </w:r>
      <w:r w:rsidR="00DF3E65" w:rsidRPr="00AF4867">
        <w:rPr>
          <w:rFonts w:ascii="Arial" w:hAnsi="Arial" w:cs="Arial"/>
          <w:color w:val="000000" w:themeColor="text1"/>
          <w:sz w:val="22"/>
          <w:szCs w:val="22"/>
        </w:rPr>
        <w:t>Charnage Down Chalk Pit SSSI</w:t>
      </w:r>
      <w:r w:rsidRPr="00AF4867">
        <w:rPr>
          <w:rFonts w:ascii="Arial" w:hAnsi="Arial" w:cs="Arial"/>
          <w:sz w:val="22"/>
          <w:szCs w:val="22"/>
        </w:rPr>
        <w:t>, nor can it be satisfied that the proposal would conserve and enhance biodiversity interests in accordance with Core Policy 50 of the Wiltshire Core Strategy and the relevant provisions of the National Planning Policy Framework.</w:t>
      </w:r>
      <w:r w:rsidR="00C55CE2" w:rsidRPr="00AF4867">
        <w:rPr>
          <w:rFonts w:ascii="Arial" w:hAnsi="Arial" w:cs="Arial"/>
          <w:color w:val="000000" w:themeColor="text1"/>
          <w:sz w:val="22"/>
          <w:szCs w:val="22"/>
        </w:rPr>
        <w:t xml:space="preserve"> It has therefore not been demonstrated that the development would avoid unacceptable harm to ecological interests</w:t>
      </w:r>
      <w:r w:rsidR="00A54C0D" w:rsidRPr="00AF4867">
        <w:rPr>
          <w:rFonts w:ascii="Arial" w:hAnsi="Arial" w:cs="Arial"/>
          <w:color w:val="000000" w:themeColor="text1"/>
          <w:sz w:val="22"/>
          <w:szCs w:val="22"/>
        </w:rPr>
        <w:t>.</w:t>
      </w:r>
    </w:p>
    <w:p w14:paraId="20B3F1BE" w14:textId="77777777" w:rsidR="009A42BB" w:rsidRPr="00AF4867" w:rsidRDefault="009A42BB" w:rsidP="00A4778D">
      <w:pPr>
        <w:jc w:val="both"/>
        <w:rPr>
          <w:rFonts w:ascii="Arial" w:hAnsi="Arial" w:cs="Arial"/>
          <w:color w:val="000000" w:themeColor="text1"/>
          <w:sz w:val="22"/>
          <w:szCs w:val="22"/>
        </w:rPr>
      </w:pPr>
    </w:p>
    <w:p w14:paraId="7AC84C6F" w14:textId="77777777" w:rsidR="00A96969" w:rsidRPr="00AF4867" w:rsidRDefault="00A96969" w:rsidP="00A4778D">
      <w:pPr>
        <w:jc w:val="both"/>
        <w:rPr>
          <w:rFonts w:ascii="Arial" w:hAnsi="Arial" w:cs="Arial"/>
          <w:b/>
          <w:bCs/>
          <w:sz w:val="22"/>
          <w:szCs w:val="22"/>
        </w:rPr>
      </w:pPr>
      <w:r w:rsidRPr="00AF4867">
        <w:rPr>
          <w:rFonts w:ascii="Arial" w:hAnsi="Arial" w:cs="Arial"/>
          <w:b/>
          <w:bCs/>
          <w:sz w:val="22"/>
          <w:szCs w:val="22"/>
        </w:rPr>
        <w:t>Flood Risk</w:t>
      </w:r>
    </w:p>
    <w:p w14:paraId="590110E9" w14:textId="77777777" w:rsidR="00E96B32" w:rsidRPr="00AF4867" w:rsidRDefault="00E96B32" w:rsidP="00A4778D">
      <w:pPr>
        <w:jc w:val="both"/>
        <w:rPr>
          <w:rFonts w:ascii="Arial" w:hAnsi="Arial" w:cs="Arial"/>
          <w:b/>
          <w:bCs/>
          <w:sz w:val="22"/>
          <w:szCs w:val="22"/>
        </w:rPr>
      </w:pPr>
    </w:p>
    <w:p w14:paraId="71C35951" w14:textId="77777777" w:rsidR="00E96B32" w:rsidRPr="00AF4867" w:rsidRDefault="00E96B32" w:rsidP="00E96B32">
      <w:pPr>
        <w:jc w:val="both"/>
        <w:rPr>
          <w:rFonts w:ascii="Arial" w:hAnsi="Arial" w:cs="Arial"/>
          <w:sz w:val="22"/>
          <w:szCs w:val="22"/>
        </w:rPr>
      </w:pPr>
      <w:r w:rsidRPr="00AF4867">
        <w:rPr>
          <w:rFonts w:ascii="Arial" w:hAnsi="Arial" w:cs="Arial"/>
          <w:sz w:val="22"/>
          <w:szCs w:val="22"/>
        </w:rPr>
        <w:t>Core Policy 67 of the Wiltshire Core Strategy seeks to ensure that development is appropriately located and designed to manage flood risk and avoid increasing flood risk elsewhere. The National Planning Policy Framework similarly requires development to be safe for its lifetime, without increasing flood risk on or off site.</w:t>
      </w:r>
    </w:p>
    <w:p w14:paraId="63B0FCB8" w14:textId="77777777" w:rsidR="00E96B32" w:rsidRPr="00AF4867" w:rsidRDefault="00E96B32" w:rsidP="00E96B32">
      <w:pPr>
        <w:jc w:val="both"/>
        <w:rPr>
          <w:rFonts w:ascii="Arial" w:hAnsi="Arial" w:cs="Arial"/>
          <w:b/>
          <w:bCs/>
          <w:sz w:val="22"/>
          <w:szCs w:val="22"/>
        </w:rPr>
      </w:pPr>
    </w:p>
    <w:p w14:paraId="152DD9BB" w14:textId="2516B2AD" w:rsidR="00D1404C" w:rsidRPr="00AF4867" w:rsidRDefault="00D1404C" w:rsidP="00A4778D">
      <w:pPr>
        <w:jc w:val="both"/>
        <w:rPr>
          <w:rFonts w:ascii="Arial" w:hAnsi="Arial" w:cs="Arial"/>
          <w:sz w:val="22"/>
          <w:szCs w:val="22"/>
        </w:rPr>
      </w:pPr>
      <w:r w:rsidRPr="00AF4867">
        <w:rPr>
          <w:rFonts w:ascii="Arial" w:hAnsi="Arial" w:cs="Arial"/>
          <w:sz w:val="22"/>
          <w:szCs w:val="22"/>
        </w:rPr>
        <w:t>As mentioned above the application site is in an area at high risk of ground water flooding and at risk of surface w</w:t>
      </w:r>
      <w:r w:rsidR="008F2672" w:rsidRPr="00AF4867">
        <w:rPr>
          <w:rFonts w:ascii="Arial" w:hAnsi="Arial" w:cs="Arial"/>
          <w:sz w:val="22"/>
          <w:szCs w:val="22"/>
        </w:rPr>
        <w:t>ater flooding</w:t>
      </w:r>
      <w:r w:rsidR="008F2672" w:rsidRPr="00AF4867">
        <w:rPr>
          <w:rFonts w:ascii="Arial" w:hAnsi="Arial" w:cs="Arial"/>
          <w:b/>
          <w:bCs/>
          <w:sz w:val="22"/>
          <w:szCs w:val="22"/>
        </w:rPr>
        <w:t xml:space="preserve"> </w:t>
      </w:r>
      <w:r w:rsidR="008F2672" w:rsidRPr="00AF4867">
        <w:rPr>
          <w:rFonts w:ascii="Arial" w:hAnsi="Arial" w:cs="Arial"/>
          <w:sz w:val="22"/>
          <w:szCs w:val="22"/>
        </w:rPr>
        <w:t>but otherwise is located within flood zone 1.</w:t>
      </w:r>
      <w:r w:rsidR="0058334E" w:rsidRPr="00AF4867">
        <w:rPr>
          <w:rFonts w:ascii="Arial" w:hAnsi="Arial" w:cs="Arial"/>
          <w:sz w:val="22"/>
          <w:szCs w:val="22"/>
        </w:rPr>
        <w:t xml:space="preserve"> The applicant was requ</w:t>
      </w:r>
      <w:r w:rsidR="00317CDB" w:rsidRPr="00AF4867">
        <w:rPr>
          <w:rFonts w:ascii="Arial" w:hAnsi="Arial" w:cs="Arial"/>
          <w:sz w:val="22"/>
          <w:szCs w:val="22"/>
        </w:rPr>
        <w:t xml:space="preserve">ested to provide a flood risk assessment to accompany the application. </w:t>
      </w:r>
    </w:p>
    <w:p w14:paraId="21FE8AE1" w14:textId="77777777" w:rsidR="00A65263" w:rsidRPr="00AF4867" w:rsidRDefault="00A65263" w:rsidP="00A4778D">
      <w:pPr>
        <w:jc w:val="both"/>
        <w:rPr>
          <w:rFonts w:ascii="Arial" w:hAnsi="Arial" w:cs="Arial"/>
          <w:sz w:val="22"/>
          <w:szCs w:val="22"/>
        </w:rPr>
      </w:pPr>
    </w:p>
    <w:p w14:paraId="717389F1" w14:textId="2691B7F8" w:rsidR="00A65263" w:rsidRPr="00AF4867" w:rsidRDefault="00A65263" w:rsidP="00A4778D">
      <w:pPr>
        <w:jc w:val="both"/>
        <w:rPr>
          <w:rFonts w:ascii="Arial" w:hAnsi="Arial" w:cs="Arial"/>
          <w:b/>
          <w:bCs/>
          <w:sz w:val="22"/>
          <w:szCs w:val="22"/>
        </w:rPr>
      </w:pPr>
      <w:r w:rsidRPr="00AF4867">
        <w:rPr>
          <w:rFonts w:ascii="Arial" w:hAnsi="Arial" w:cs="Arial"/>
          <w:sz w:val="22"/>
          <w:szCs w:val="22"/>
        </w:rPr>
        <w:t xml:space="preserve">A flood risk assessment was provided </w:t>
      </w:r>
      <w:r w:rsidR="006804C9" w:rsidRPr="00AF4867">
        <w:rPr>
          <w:rFonts w:ascii="Arial" w:hAnsi="Arial" w:cs="Arial"/>
          <w:sz w:val="22"/>
          <w:szCs w:val="22"/>
        </w:rPr>
        <w:t>however;</w:t>
      </w:r>
      <w:r w:rsidRPr="00AF4867">
        <w:rPr>
          <w:rFonts w:ascii="Arial" w:hAnsi="Arial" w:cs="Arial"/>
          <w:sz w:val="22"/>
          <w:szCs w:val="22"/>
        </w:rPr>
        <w:t xml:space="preserve"> this was inadequat</w:t>
      </w:r>
      <w:r w:rsidR="006804C9" w:rsidRPr="00AF4867">
        <w:rPr>
          <w:rFonts w:ascii="Arial" w:hAnsi="Arial" w:cs="Arial"/>
          <w:sz w:val="22"/>
          <w:szCs w:val="22"/>
        </w:rPr>
        <w:t xml:space="preserve">e and did not mention the flood zones or address flood risk appropriately. However, given the nature of the development and that the works do not relate to </w:t>
      </w:r>
      <w:r w:rsidR="00F024DF" w:rsidRPr="00AF4867">
        <w:rPr>
          <w:rFonts w:ascii="Arial" w:hAnsi="Arial" w:cs="Arial"/>
          <w:sz w:val="22"/>
          <w:szCs w:val="22"/>
        </w:rPr>
        <w:t>residential</w:t>
      </w:r>
      <w:r w:rsidR="006804C9" w:rsidRPr="00AF4867">
        <w:rPr>
          <w:rFonts w:ascii="Arial" w:hAnsi="Arial" w:cs="Arial"/>
          <w:sz w:val="22"/>
          <w:szCs w:val="22"/>
        </w:rPr>
        <w:t xml:space="preserve"> or </w:t>
      </w:r>
      <w:r w:rsidR="00F024DF" w:rsidRPr="00AF4867">
        <w:rPr>
          <w:rFonts w:ascii="Arial" w:hAnsi="Arial" w:cs="Arial"/>
          <w:sz w:val="22"/>
          <w:szCs w:val="22"/>
        </w:rPr>
        <w:t>overnight</w:t>
      </w:r>
      <w:r w:rsidR="006804C9" w:rsidRPr="00AF4867">
        <w:rPr>
          <w:rFonts w:ascii="Arial" w:hAnsi="Arial" w:cs="Arial"/>
          <w:sz w:val="22"/>
          <w:szCs w:val="22"/>
        </w:rPr>
        <w:t xml:space="preserve"> accommodation, Officers are </w:t>
      </w:r>
      <w:r w:rsidR="00F024DF" w:rsidRPr="00AF4867">
        <w:rPr>
          <w:rFonts w:ascii="Arial" w:hAnsi="Arial" w:cs="Arial"/>
          <w:sz w:val="22"/>
          <w:szCs w:val="22"/>
        </w:rPr>
        <w:t>content</w:t>
      </w:r>
      <w:r w:rsidR="006804C9" w:rsidRPr="00AF4867">
        <w:rPr>
          <w:rFonts w:ascii="Arial" w:hAnsi="Arial" w:cs="Arial"/>
          <w:sz w:val="22"/>
          <w:szCs w:val="22"/>
        </w:rPr>
        <w:t xml:space="preserve"> that the development is unlikely to result in </w:t>
      </w:r>
      <w:r w:rsidR="00F024DF" w:rsidRPr="00AF4867">
        <w:rPr>
          <w:rFonts w:ascii="Arial" w:hAnsi="Arial" w:cs="Arial"/>
          <w:sz w:val="22"/>
          <w:szCs w:val="22"/>
        </w:rPr>
        <w:t>adverse flood risk impacts either on or off the site.</w:t>
      </w:r>
    </w:p>
    <w:p w14:paraId="01C7FB77" w14:textId="77777777" w:rsidR="00B10FF1" w:rsidRPr="00AF4867" w:rsidRDefault="00B10FF1" w:rsidP="00A4778D">
      <w:pPr>
        <w:jc w:val="both"/>
        <w:rPr>
          <w:rFonts w:ascii="Arial" w:hAnsi="Arial" w:cs="Arial"/>
          <w:b/>
          <w:bCs/>
          <w:sz w:val="22"/>
          <w:szCs w:val="22"/>
        </w:rPr>
      </w:pPr>
    </w:p>
    <w:p w14:paraId="00E1FAC0" w14:textId="77777777" w:rsidR="003066D0" w:rsidRPr="00AF4867" w:rsidRDefault="00F7609E" w:rsidP="00A4778D">
      <w:pPr>
        <w:jc w:val="both"/>
        <w:rPr>
          <w:rFonts w:ascii="Arial" w:hAnsi="Arial" w:cs="Arial"/>
          <w:b/>
          <w:bCs/>
          <w:sz w:val="22"/>
          <w:szCs w:val="22"/>
        </w:rPr>
      </w:pPr>
      <w:r w:rsidRPr="00AF4867">
        <w:rPr>
          <w:rFonts w:ascii="Arial" w:hAnsi="Arial" w:cs="Arial"/>
          <w:b/>
          <w:bCs/>
          <w:sz w:val="22"/>
          <w:szCs w:val="22"/>
        </w:rPr>
        <w:lastRenderedPageBreak/>
        <w:t>PLANNING BALANCE AND CONCLUSION</w:t>
      </w:r>
    </w:p>
    <w:p w14:paraId="7D640A4F" w14:textId="77777777" w:rsidR="00B86B3B" w:rsidRPr="00AF4867" w:rsidRDefault="00B86B3B" w:rsidP="00A4778D">
      <w:pPr>
        <w:jc w:val="both"/>
        <w:rPr>
          <w:rFonts w:ascii="Arial" w:hAnsi="Arial" w:cs="Arial"/>
          <w:sz w:val="22"/>
          <w:szCs w:val="22"/>
        </w:rPr>
      </w:pPr>
    </w:p>
    <w:p w14:paraId="04CFB1EF" w14:textId="77777777" w:rsidR="007505D4" w:rsidRPr="00AF4867" w:rsidRDefault="007505D4" w:rsidP="007505D4">
      <w:pPr>
        <w:jc w:val="both"/>
        <w:rPr>
          <w:rFonts w:ascii="Arial" w:hAnsi="Arial" w:cs="Arial"/>
          <w:sz w:val="22"/>
          <w:szCs w:val="22"/>
        </w:rPr>
      </w:pPr>
      <w:r w:rsidRPr="00AF4867">
        <w:rPr>
          <w:rFonts w:ascii="Arial" w:hAnsi="Arial" w:cs="Arial"/>
          <w:sz w:val="22"/>
          <w:szCs w:val="22"/>
        </w:rPr>
        <w:t>The application seeks retrospective planning permission for the retention of four portacabins at Charnage Quarry to provide office, welfare, toilet/rest room and security accommodation.</w:t>
      </w:r>
    </w:p>
    <w:p w14:paraId="1999FB38" w14:textId="77777777" w:rsidR="00BF1F41" w:rsidRPr="00AF4867" w:rsidRDefault="00BF1F41" w:rsidP="007505D4">
      <w:pPr>
        <w:jc w:val="both"/>
        <w:rPr>
          <w:rFonts w:ascii="Arial" w:hAnsi="Arial" w:cs="Arial"/>
          <w:sz w:val="22"/>
          <w:szCs w:val="22"/>
        </w:rPr>
      </w:pPr>
    </w:p>
    <w:p w14:paraId="2229A44E" w14:textId="6A5855A8" w:rsidR="00BF1F41" w:rsidRPr="00AF4867" w:rsidRDefault="00BF1F41" w:rsidP="007505D4">
      <w:pPr>
        <w:jc w:val="both"/>
        <w:rPr>
          <w:rFonts w:ascii="Arial" w:hAnsi="Arial" w:cs="Arial"/>
          <w:sz w:val="22"/>
          <w:szCs w:val="22"/>
        </w:rPr>
      </w:pPr>
      <w:r w:rsidRPr="00AF4867">
        <w:rPr>
          <w:rFonts w:ascii="Arial" w:hAnsi="Arial" w:cs="Arial"/>
          <w:sz w:val="22"/>
          <w:szCs w:val="22"/>
        </w:rPr>
        <w:t xml:space="preserve">Section 17 of the NPPF relates to mineral workings, in particular to para 224 and the great weight to be given to the benefits of mineral works, </w:t>
      </w:r>
      <w:r w:rsidR="00AF4867" w:rsidRPr="00AF4867">
        <w:rPr>
          <w:rFonts w:ascii="Arial" w:hAnsi="Arial" w:cs="Arial"/>
          <w:sz w:val="22"/>
          <w:szCs w:val="22"/>
        </w:rPr>
        <w:t>however,</w:t>
      </w:r>
      <w:r w:rsidR="00EB3BFA" w:rsidRPr="00AF4867">
        <w:rPr>
          <w:rFonts w:ascii="Arial" w:hAnsi="Arial" w:cs="Arial"/>
          <w:sz w:val="22"/>
          <w:szCs w:val="22"/>
        </w:rPr>
        <w:t xml:space="preserve"> point</w:t>
      </w:r>
      <w:r w:rsidRPr="00AF4867">
        <w:rPr>
          <w:rFonts w:ascii="Arial" w:hAnsi="Arial" w:cs="Arial"/>
          <w:sz w:val="22"/>
          <w:szCs w:val="22"/>
        </w:rPr>
        <w:t xml:space="preserve"> b) relates to adverse impacts on the natural environment</w:t>
      </w:r>
      <w:r w:rsidR="00EC6E4F" w:rsidRPr="00AF4867">
        <w:rPr>
          <w:rFonts w:ascii="Arial" w:hAnsi="Arial" w:cs="Arial"/>
          <w:sz w:val="22"/>
          <w:szCs w:val="22"/>
        </w:rPr>
        <w:t xml:space="preserve">; the site is located within the National Landscape where Officers must consider the impacts on this special landscape. </w:t>
      </w:r>
    </w:p>
    <w:p w14:paraId="628C0F7E" w14:textId="77777777" w:rsidR="007505D4" w:rsidRPr="00AF4867" w:rsidRDefault="007505D4" w:rsidP="007505D4">
      <w:pPr>
        <w:jc w:val="both"/>
        <w:rPr>
          <w:rFonts w:ascii="Arial" w:hAnsi="Arial" w:cs="Arial"/>
          <w:sz w:val="22"/>
          <w:szCs w:val="22"/>
        </w:rPr>
      </w:pPr>
    </w:p>
    <w:p w14:paraId="2EE9D100" w14:textId="77777777" w:rsidR="007505D4" w:rsidRPr="00AF4867" w:rsidRDefault="007505D4" w:rsidP="007505D4">
      <w:pPr>
        <w:jc w:val="both"/>
        <w:rPr>
          <w:rFonts w:ascii="Arial" w:hAnsi="Arial" w:cs="Arial"/>
          <w:sz w:val="22"/>
          <w:szCs w:val="22"/>
        </w:rPr>
      </w:pPr>
      <w:r w:rsidRPr="00AF4867">
        <w:rPr>
          <w:rFonts w:ascii="Arial" w:hAnsi="Arial" w:cs="Arial"/>
          <w:sz w:val="22"/>
          <w:szCs w:val="22"/>
        </w:rPr>
        <w:t>It is acknowledged that the site benefits from some screening from the A303 by an established tree belt, which helps to mitigate the wider visual impact of the structures. It is also recognised that portacabins are generally functional buildings and that the applicant is seeking temporary consent for their retention.</w:t>
      </w:r>
    </w:p>
    <w:p w14:paraId="2A69CF83" w14:textId="77777777" w:rsidR="0077296B" w:rsidRPr="00AF4867" w:rsidRDefault="0077296B" w:rsidP="007505D4">
      <w:pPr>
        <w:jc w:val="both"/>
        <w:rPr>
          <w:rFonts w:ascii="Arial" w:hAnsi="Arial" w:cs="Arial"/>
          <w:sz w:val="22"/>
          <w:szCs w:val="22"/>
        </w:rPr>
      </w:pPr>
    </w:p>
    <w:p w14:paraId="6024F5D8" w14:textId="7DF66AD0" w:rsidR="000D61A4" w:rsidRPr="00AF4867" w:rsidRDefault="000D61A4" w:rsidP="000D61A4">
      <w:pPr>
        <w:jc w:val="both"/>
        <w:rPr>
          <w:rFonts w:ascii="Arial" w:hAnsi="Arial" w:cs="Arial"/>
          <w:sz w:val="22"/>
          <w:szCs w:val="22"/>
        </w:rPr>
      </w:pPr>
      <w:r w:rsidRPr="00AF4867">
        <w:rPr>
          <w:rFonts w:ascii="Arial" w:hAnsi="Arial" w:cs="Arial"/>
          <w:sz w:val="22"/>
          <w:szCs w:val="22"/>
        </w:rPr>
        <w:t>The proposal would provide office, welfare, security and rest facilities at the site. However, insufficient information has been submitted to demonstrate the operational need for the four portacabins, the activities they are intended to support or the duration for which they are required. The structures are also in a poor state of repair and make a limited positive contribution to the character and appearance of the site. Furthermore, insufficient information has been provided to enable a full assessment of the proposal's effects in relation to biodiversity, including the Charnage Down Chalk Pit SSSI, highway safety and landscape considerations.</w:t>
      </w:r>
      <w:r w:rsidR="005F4E2D" w:rsidRPr="00AF4867">
        <w:rPr>
          <w:rFonts w:ascii="Arial" w:hAnsi="Arial" w:cs="Arial"/>
          <w:sz w:val="22"/>
          <w:szCs w:val="22"/>
        </w:rPr>
        <w:t xml:space="preserve"> Whilst the weight to be attached to continuation of the mineral workings has been fully considered, the likely landscape, highway and ecological harms </w:t>
      </w:r>
      <w:r w:rsidR="00576986" w:rsidRPr="00AF4867">
        <w:rPr>
          <w:rFonts w:ascii="Arial" w:hAnsi="Arial" w:cs="Arial"/>
          <w:sz w:val="22"/>
          <w:szCs w:val="22"/>
        </w:rPr>
        <w:t>weigh</w:t>
      </w:r>
      <w:r w:rsidR="005F4E2D" w:rsidRPr="00AF4867">
        <w:rPr>
          <w:rFonts w:ascii="Arial" w:hAnsi="Arial" w:cs="Arial"/>
          <w:sz w:val="22"/>
          <w:szCs w:val="22"/>
        </w:rPr>
        <w:t xml:space="preserve"> significantly against approval of the scheme as submitted, and these harms are considered to outweigh the positive benefit of the continuation of the mineral operation. </w:t>
      </w:r>
      <w:r w:rsidRPr="00AF4867">
        <w:rPr>
          <w:rFonts w:ascii="Arial" w:hAnsi="Arial" w:cs="Arial"/>
          <w:sz w:val="22"/>
          <w:szCs w:val="22"/>
        </w:rPr>
        <w:t xml:space="preserve"> Consequently, the Local Planning Authority cannot conclude that the development accords with the Development Plan or represents sustainable development. Planning permission is therefore recommended for refusal.</w:t>
      </w:r>
    </w:p>
    <w:p w14:paraId="0148B1A4" w14:textId="77777777" w:rsidR="000D61A4" w:rsidRPr="00AF4867" w:rsidRDefault="000D61A4" w:rsidP="007505D4">
      <w:pPr>
        <w:jc w:val="both"/>
        <w:rPr>
          <w:rFonts w:ascii="Arial" w:hAnsi="Arial" w:cs="Arial"/>
          <w:sz w:val="22"/>
          <w:szCs w:val="22"/>
        </w:rPr>
      </w:pPr>
    </w:p>
    <w:p w14:paraId="0AC9AB69" w14:textId="77777777" w:rsidR="00EF2FF4" w:rsidRPr="00AF4867" w:rsidRDefault="00F2151B" w:rsidP="00A4778D">
      <w:pPr>
        <w:jc w:val="both"/>
        <w:rPr>
          <w:rFonts w:ascii="Arial" w:hAnsi="Arial" w:cs="Arial"/>
          <w:color w:val="000000" w:themeColor="text1"/>
          <w:sz w:val="22"/>
          <w:szCs w:val="22"/>
        </w:rPr>
      </w:pPr>
      <w:r w:rsidRPr="00AF4867">
        <w:rPr>
          <w:rFonts w:ascii="Arial" w:hAnsi="Arial" w:cs="Arial"/>
          <w:b/>
          <w:bCs/>
          <w:color w:val="000000" w:themeColor="text1"/>
          <w:sz w:val="22"/>
          <w:szCs w:val="22"/>
        </w:rPr>
        <w:t>RECOMMENDATION</w:t>
      </w:r>
      <w:r w:rsidRPr="00AF4867">
        <w:rPr>
          <w:rFonts w:ascii="Arial" w:hAnsi="Arial" w:cs="Arial"/>
          <w:color w:val="000000" w:themeColor="text1"/>
          <w:sz w:val="22"/>
          <w:szCs w:val="22"/>
        </w:rPr>
        <w:t>:</w:t>
      </w:r>
    </w:p>
    <w:p w14:paraId="0137B360" w14:textId="22860710" w:rsidR="00D428D4" w:rsidRPr="00AF4867" w:rsidRDefault="00F2151B" w:rsidP="00A4778D">
      <w:pPr>
        <w:jc w:val="both"/>
        <w:rPr>
          <w:rFonts w:ascii="Arial" w:hAnsi="Arial" w:cs="Arial"/>
          <w:b/>
          <w:bCs/>
          <w:color w:val="000000" w:themeColor="text1"/>
          <w:sz w:val="22"/>
          <w:szCs w:val="22"/>
        </w:rPr>
      </w:pPr>
      <w:r w:rsidRPr="00AF4867">
        <w:rPr>
          <w:rFonts w:ascii="Arial" w:hAnsi="Arial" w:cs="Arial"/>
          <w:color w:val="000000" w:themeColor="text1"/>
          <w:sz w:val="22"/>
          <w:szCs w:val="22"/>
        </w:rPr>
        <w:br/>
      </w:r>
      <w:r w:rsidRPr="00AF4867">
        <w:rPr>
          <w:rFonts w:ascii="Arial" w:hAnsi="Arial" w:cs="Arial"/>
          <w:b/>
          <w:bCs/>
          <w:color w:val="000000" w:themeColor="text1"/>
          <w:sz w:val="22"/>
          <w:szCs w:val="22"/>
        </w:rPr>
        <w:t>That Planning Permission be REFUSED.</w:t>
      </w:r>
    </w:p>
    <w:p w14:paraId="569BA308" w14:textId="77777777" w:rsidR="004D73DC" w:rsidRPr="00AF4867" w:rsidRDefault="004D73DC" w:rsidP="00A4778D">
      <w:pPr>
        <w:jc w:val="both"/>
        <w:rPr>
          <w:rFonts w:ascii="Arial" w:hAnsi="Arial" w:cs="Arial"/>
          <w:color w:val="000000" w:themeColor="text1"/>
          <w:sz w:val="22"/>
          <w:szCs w:val="22"/>
        </w:rPr>
      </w:pPr>
    </w:p>
    <w:p w14:paraId="2F8168BD" w14:textId="35449452" w:rsidR="00D80153" w:rsidRPr="00AF4867" w:rsidRDefault="00D80153" w:rsidP="00D80153">
      <w:pPr>
        <w:jc w:val="both"/>
        <w:rPr>
          <w:rFonts w:ascii="Arial" w:hAnsi="Arial" w:cs="Arial"/>
          <w:color w:val="000000" w:themeColor="text1"/>
          <w:sz w:val="22"/>
          <w:szCs w:val="22"/>
        </w:rPr>
      </w:pPr>
      <w:r w:rsidRPr="00AF4867">
        <w:rPr>
          <w:rFonts w:ascii="Arial" w:hAnsi="Arial" w:cs="Arial"/>
          <w:color w:val="000000" w:themeColor="text1"/>
          <w:sz w:val="22"/>
          <w:szCs w:val="22"/>
        </w:rPr>
        <w:t>The applicant has failed to provide sufficient information to demonstrate the purpose and operational need for the proposed development or to enable a full assessment of its impacts. In the absence of adequate information relating to the function of the portacabins, the scale of activities proposed at the site, biodiversity interests including the Charnage Down Chalk Pit SSSI, highway impacts and landscape effects, the Local Planning Authority is unable to conclude that the development would represent an appropriate or sustainable form of development</w:t>
      </w:r>
      <w:r w:rsidR="00C46E19" w:rsidRPr="00AF4867">
        <w:rPr>
          <w:rFonts w:ascii="Arial" w:hAnsi="Arial" w:cs="Arial"/>
          <w:color w:val="000000" w:themeColor="text1"/>
          <w:sz w:val="22"/>
          <w:szCs w:val="22"/>
        </w:rPr>
        <w:t xml:space="preserve">. Whilst the weight to be attached to continuation of the mineral workings has been fully considered, the likely landscape, highway and ecological harms </w:t>
      </w:r>
      <w:r w:rsidR="00C13CAB" w:rsidRPr="00AF4867">
        <w:rPr>
          <w:rFonts w:ascii="Arial" w:hAnsi="Arial" w:cs="Arial"/>
          <w:color w:val="000000" w:themeColor="text1"/>
          <w:sz w:val="22"/>
          <w:szCs w:val="22"/>
        </w:rPr>
        <w:t>weigh</w:t>
      </w:r>
      <w:r w:rsidR="00C46E19" w:rsidRPr="00AF4867">
        <w:rPr>
          <w:rFonts w:ascii="Arial" w:hAnsi="Arial" w:cs="Arial"/>
          <w:color w:val="000000" w:themeColor="text1"/>
          <w:sz w:val="22"/>
          <w:szCs w:val="22"/>
        </w:rPr>
        <w:t xml:space="preserve"> significantly against approval of the scheme as submitted, and these harms are considered to outweigh the positive benefit of the continuation of the mineral operation. </w:t>
      </w:r>
      <w:r w:rsidRPr="00AF4867">
        <w:rPr>
          <w:rFonts w:ascii="Arial" w:hAnsi="Arial" w:cs="Arial"/>
          <w:color w:val="000000" w:themeColor="text1"/>
          <w:sz w:val="22"/>
          <w:szCs w:val="22"/>
        </w:rPr>
        <w:t>The proposal therefore conflicts with Core Policies 50, 51, 57, 60 and 61 of the Wiltshire Core Strategy</w:t>
      </w:r>
      <w:r w:rsidR="00C46E19" w:rsidRPr="00AF4867">
        <w:rPr>
          <w:rFonts w:ascii="Arial" w:hAnsi="Arial" w:cs="Arial"/>
          <w:color w:val="000000" w:themeColor="text1"/>
          <w:sz w:val="22"/>
          <w:szCs w:val="22"/>
        </w:rPr>
        <w:t xml:space="preserve"> Core Policy </w:t>
      </w:r>
      <w:r w:rsidR="00B712A5" w:rsidRPr="00AF4867">
        <w:rPr>
          <w:rFonts w:ascii="Arial" w:hAnsi="Arial" w:cs="Arial"/>
          <w:color w:val="000000" w:themeColor="text1"/>
          <w:sz w:val="22"/>
          <w:szCs w:val="22"/>
        </w:rPr>
        <w:t xml:space="preserve">MCS1 </w:t>
      </w:r>
      <w:r w:rsidR="00573156" w:rsidRPr="00AF4867">
        <w:rPr>
          <w:rFonts w:ascii="Arial" w:hAnsi="Arial" w:cs="Arial"/>
          <w:color w:val="000000" w:themeColor="text1"/>
          <w:sz w:val="22"/>
          <w:szCs w:val="22"/>
        </w:rPr>
        <w:t xml:space="preserve">and MCS 1B </w:t>
      </w:r>
      <w:r w:rsidR="00B712A5" w:rsidRPr="00AF4867">
        <w:rPr>
          <w:rFonts w:ascii="Arial" w:hAnsi="Arial" w:cs="Arial"/>
          <w:color w:val="000000" w:themeColor="text1"/>
          <w:sz w:val="22"/>
          <w:szCs w:val="22"/>
        </w:rPr>
        <w:t xml:space="preserve">of </w:t>
      </w:r>
      <w:r w:rsidR="00033DEE" w:rsidRPr="00AF4867">
        <w:rPr>
          <w:rFonts w:ascii="Arial" w:hAnsi="Arial" w:cs="Arial"/>
          <w:color w:val="000000" w:themeColor="text1"/>
          <w:sz w:val="22"/>
          <w:szCs w:val="22"/>
        </w:rPr>
        <w:t>Wiltshire &amp; Swindon Minerals Core Strategy</w:t>
      </w:r>
      <w:r w:rsidRPr="00AF4867">
        <w:rPr>
          <w:rFonts w:ascii="Arial" w:hAnsi="Arial" w:cs="Arial"/>
          <w:color w:val="000000" w:themeColor="text1"/>
          <w:sz w:val="22"/>
          <w:szCs w:val="22"/>
        </w:rPr>
        <w:t xml:space="preserve"> and the relevant provisions of the National Planning Policy Framework.</w:t>
      </w:r>
    </w:p>
    <w:p w14:paraId="292F8ECB" w14:textId="77777777" w:rsidR="00641E0A" w:rsidRPr="00AF4867" w:rsidRDefault="00641E0A" w:rsidP="00D80153">
      <w:pPr>
        <w:jc w:val="both"/>
        <w:rPr>
          <w:rFonts w:ascii="Arial" w:hAnsi="Arial" w:cs="Arial"/>
          <w:color w:val="000000" w:themeColor="text1"/>
          <w:sz w:val="22"/>
          <w:szCs w:val="22"/>
        </w:rPr>
      </w:pPr>
    </w:p>
    <w:p w14:paraId="47EFF610" w14:textId="5B4DF48E" w:rsidR="00641E0A" w:rsidRPr="00AF4867" w:rsidRDefault="00641E0A" w:rsidP="00D80153">
      <w:pPr>
        <w:jc w:val="both"/>
        <w:rPr>
          <w:rFonts w:ascii="Arial" w:hAnsi="Arial" w:cs="Arial"/>
          <w:b/>
          <w:bCs/>
          <w:color w:val="000000" w:themeColor="text1"/>
          <w:sz w:val="22"/>
          <w:szCs w:val="22"/>
        </w:rPr>
      </w:pPr>
      <w:r w:rsidRPr="00AF4867">
        <w:rPr>
          <w:rFonts w:ascii="Arial" w:hAnsi="Arial" w:cs="Arial"/>
          <w:b/>
          <w:bCs/>
          <w:color w:val="000000" w:themeColor="text1"/>
          <w:sz w:val="22"/>
          <w:szCs w:val="22"/>
        </w:rPr>
        <w:t>Informative</w:t>
      </w:r>
    </w:p>
    <w:p w14:paraId="687A57FD" w14:textId="77777777" w:rsidR="00D3151A" w:rsidRPr="00AF4867" w:rsidRDefault="00D3151A" w:rsidP="00D80153">
      <w:pPr>
        <w:jc w:val="both"/>
        <w:rPr>
          <w:rFonts w:ascii="Arial" w:hAnsi="Arial" w:cs="Arial"/>
          <w:b/>
          <w:bCs/>
          <w:color w:val="000000" w:themeColor="text1"/>
          <w:sz w:val="22"/>
          <w:szCs w:val="22"/>
        </w:rPr>
      </w:pPr>
    </w:p>
    <w:p w14:paraId="4D9B6675" w14:textId="630EBCD1" w:rsidR="00D3151A" w:rsidRPr="00AF4867" w:rsidRDefault="0038759B" w:rsidP="00D80153">
      <w:pPr>
        <w:jc w:val="both"/>
        <w:rPr>
          <w:rFonts w:ascii="Arial" w:hAnsi="Arial" w:cs="Arial"/>
          <w:color w:val="000000" w:themeColor="text1"/>
          <w:sz w:val="22"/>
          <w:szCs w:val="22"/>
        </w:rPr>
      </w:pPr>
      <w:r w:rsidRPr="00AF4867">
        <w:rPr>
          <w:rFonts w:ascii="Arial" w:hAnsi="Arial" w:cs="Arial"/>
          <w:color w:val="000000" w:themeColor="text1"/>
          <w:sz w:val="22"/>
          <w:szCs w:val="22"/>
        </w:rPr>
        <w:t>For the avoidance of doubt, the plans and supporting documents considered in this refusal are as follows:</w:t>
      </w:r>
    </w:p>
    <w:p w14:paraId="754B7C7B" w14:textId="77777777" w:rsidR="0038759B" w:rsidRPr="00AF4867" w:rsidRDefault="0038759B" w:rsidP="00D80153">
      <w:pPr>
        <w:jc w:val="both"/>
        <w:rPr>
          <w:rFonts w:ascii="Arial" w:hAnsi="Arial" w:cs="Arial"/>
          <w:color w:val="000000" w:themeColor="text1"/>
          <w:sz w:val="22"/>
          <w:szCs w:val="22"/>
        </w:rPr>
      </w:pPr>
    </w:p>
    <w:p w14:paraId="77EBFA8E" w14:textId="30D0562F" w:rsidR="0038759B" w:rsidRPr="00AF4867" w:rsidRDefault="0038759B" w:rsidP="00D80153">
      <w:pPr>
        <w:jc w:val="both"/>
        <w:rPr>
          <w:rFonts w:ascii="Arial" w:hAnsi="Arial" w:cs="Arial"/>
          <w:color w:val="000000" w:themeColor="text1"/>
          <w:sz w:val="22"/>
          <w:szCs w:val="22"/>
        </w:rPr>
      </w:pPr>
      <w:r w:rsidRPr="00AF4867">
        <w:rPr>
          <w:rFonts w:ascii="Arial" w:hAnsi="Arial" w:cs="Arial"/>
          <w:color w:val="000000" w:themeColor="text1"/>
          <w:sz w:val="22"/>
          <w:szCs w:val="22"/>
        </w:rPr>
        <w:t>Application form</w:t>
      </w:r>
      <w:r w:rsidR="00947FF1" w:rsidRPr="00AF4867">
        <w:rPr>
          <w:rFonts w:ascii="Arial" w:hAnsi="Arial" w:cs="Arial"/>
          <w:color w:val="000000" w:themeColor="text1"/>
          <w:sz w:val="22"/>
          <w:szCs w:val="22"/>
        </w:rPr>
        <w:t xml:space="preserve"> received 09/03/2026</w:t>
      </w:r>
    </w:p>
    <w:p w14:paraId="308A313E" w14:textId="62EC2BF9" w:rsidR="00947FF1" w:rsidRPr="00AF4867" w:rsidRDefault="00985D52" w:rsidP="00D80153">
      <w:pPr>
        <w:jc w:val="both"/>
        <w:rPr>
          <w:rFonts w:ascii="Arial" w:hAnsi="Arial" w:cs="Arial"/>
          <w:color w:val="000000" w:themeColor="text1"/>
          <w:sz w:val="22"/>
          <w:szCs w:val="22"/>
        </w:rPr>
      </w:pPr>
      <w:r w:rsidRPr="00AF4867">
        <w:rPr>
          <w:rFonts w:ascii="Arial" w:hAnsi="Arial" w:cs="Arial"/>
          <w:color w:val="000000" w:themeColor="text1"/>
          <w:sz w:val="22"/>
          <w:szCs w:val="22"/>
        </w:rPr>
        <w:t xml:space="preserve">Break room cabin </w:t>
      </w:r>
      <w:r w:rsidR="00D13B45" w:rsidRPr="00AF4867">
        <w:rPr>
          <w:rFonts w:ascii="Arial" w:hAnsi="Arial" w:cs="Arial"/>
          <w:color w:val="000000" w:themeColor="text1"/>
          <w:sz w:val="22"/>
          <w:szCs w:val="22"/>
        </w:rPr>
        <w:t>floor plan and elevations</w:t>
      </w:r>
      <w:r w:rsidR="00A679BE" w:rsidRPr="00AF4867">
        <w:rPr>
          <w:rFonts w:ascii="Arial" w:hAnsi="Arial" w:cs="Arial"/>
          <w:color w:val="000000" w:themeColor="text1"/>
          <w:sz w:val="22"/>
          <w:szCs w:val="22"/>
        </w:rPr>
        <w:t xml:space="preserve"> Drg no 2025/02/P005-A received 0</w:t>
      </w:r>
      <w:r w:rsidR="00E91CA3" w:rsidRPr="00AF4867">
        <w:rPr>
          <w:rFonts w:ascii="Arial" w:hAnsi="Arial" w:cs="Arial"/>
          <w:color w:val="000000" w:themeColor="text1"/>
          <w:sz w:val="22"/>
          <w:szCs w:val="22"/>
        </w:rPr>
        <w:t>7</w:t>
      </w:r>
      <w:r w:rsidR="00A679BE" w:rsidRPr="00AF4867">
        <w:rPr>
          <w:rFonts w:ascii="Arial" w:hAnsi="Arial" w:cs="Arial"/>
          <w:color w:val="000000" w:themeColor="text1"/>
          <w:sz w:val="22"/>
          <w:szCs w:val="22"/>
        </w:rPr>
        <w:t>/04/2026</w:t>
      </w:r>
    </w:p>
    <w:p w14:paraId="2D544377" w14:textId="25B2B090" w:rsidR="00985D52" w:rsidRPr="00AF4867" w:rsidRDefault="00985D52" w:rsidP="00D80153">
      <w:pPr>
        <w:jc w:val="both"/>
        <w:rPr>
          <w:rFonts w:ascii="Arial" w:hAnsi="Arial" w:cs="Arial"/>
          <w:color w:val="000000" w:themeColor="text1"/>
          <w:sz w:val="22"/>
          <w:szCs w:val="22"/>
        </w:rPr>
      </w:pPr>
      <w:r w:rsidRPr="00AF4867">
        <w:rPr>
          <w:rFonts w:ascii="Arial" w:hAnsi="Arial" w:cs="Arial"/>
          <w:color w:val="000000" w:themeColor="text1"/>
          <w:sz w:val="22"/>
          <w:szCs w:val="22"/>
        </w:rPr>
        <w:lastRenderedPageBreak/>
        <w:t xml:space="preserve">Security cabin </w:t>
      </w:r>
      <w:r w:rsidR="00D13B45" w:rsidRPr="00AF4867">
        <w:rPr>
          <w:rFonts w:ascii="Arial" w:hAnsi="Arial" w:cs="Arial"/>
          <w:color w:val="000000" w:themeColor="text1"/>
          <w:sz w:val="22"/>
          <w:szCs w:val="22"/>
        </w:rPr>
        <w:t xml:space="preserve">floor plan and elevations </w:t>
      </w:r>
      <w:r w:rsidR="00A679BE" w:rsidRPr="00AF4867">
        <w:rPr>
          <w:rFonts w:ascii="Arial" w:hAnsi="Arial" w:cs="Arial"/>
          <w:color w:val="000000" w:themeColor="text1"/>
          <w:sz w:val="22"/>
          <w:szCs w:val="22"/>
        </w:rPr>
        <w:t>Drg no 2025/02/P002-A received 0</w:t>
      </w:r>
      <w:r w:rsidR="00E91CA3" w:rsidRPr="00AF4867">
        <w:rPr>
          <w:rFonts w:ascii="Arial" w:hAnsi="Arial" w:cs="Arial"/>
          <w:color w:val="000000" w:themeColor="text1"/>
          <w:sz w:val="22"/>
          <w:szCs w:val="22"/>
        </w:rPr>
        <w:t>7</w:t>
      </w:r>
      <w:r w:rsidR="00A679BE" w:rsidRPr="00AF4867">
        <w:rPr>
          <w:rFonts w:ascii="Arial" w:hAnsi="Arial" w:cs="Arial"/>
          <w:color w:val="000000" w:themeColor="text1"/>
          <w:sz w:val="22"/>
          <w:szCs w:val="22"/>
        </w:rPr>
        <w:t>/04/2026</w:t>
      </w:r>
    </w:p>
    <w:p w14:paraId="421306D5" w14:textId="7037D102" w:rsidR="00A679BE" w:rsidRPr="00AF4867" w:rsidRDefault="00F20342" w:rsidP="00D80153">
      <w:pPr>
        <w:jc w:val="both"/>
        <w:rPr>
          <w:rFonts w:ascii="Arial" w:hAnsi="Arial" w:cs="Arial"/>
          <w:color w:val="000000" w:themeColor="text1"/>
          <w:sz w:val="22"/>
          <w:szCs w:val="22"/>
        </w:rPr>
      </w:pPr>
      <w:r w:rsidRPr="00AF4867">
        <w:rPr>
          <w:rFonts w:ascii="Arial" w:hAnsi="Arial" w:cs="Arial"/>
          <w:color w:val="000000" w:themeColor="text1"/>
          <w:sz w:val="22"/>
          <w:szCs w:val="22"/>
        </w:rPr>
        <w:t xml:space="preserve">Welfare cabin </w:t>
      </w:r>
      <w:r w:rsidR="00D13B45" w:rsidRPr="00AF4867">
        <w:rPr>
          <w:rFonts w:ascii="Arial" w:hAnsi="Arial" w:cs="Arial"/>
          <w:color w:val="000000" w:themeColor="text1"/>
          <w:sz w:val="22"/>
          <w:szCs w:val="22"/>
        </w:rPr>
        <w:t>floor plan and elevations</w:t>
      </w:r>
      <w:r w:rsidRPr="00AF4867">
        <w:rPr>
          <w:rFonts w:ascii="Arial" w:hAnsi="Arial" w:cs="Arial"/>
          <w:color w:val="000000" w:themeColor="text1"/>
          <w:sz w:val="22"/>
          <w:szCs w:val="22"/>
        </w:rPr>
        <w:t xml:space="preserve"> Drg no 2025/02/P004-A received 0</w:t>
      </w:r>
      <w:r w:rsidR="00E91CA3" w:rsidRPr="00AF4867">
        <w:rPr>
          <w:rFonts w:ascii="Arial" w:hAnsi="Arial" w:cs="Arial"/>
          <w:color w:val="000000" w:themeColor="text1"/>
          <w:sz w:val="22"/>
          <w:szCs w:val="22"/>
        </w:rPr>
        <w:t>7</w:t>
      </w:r>
      <w:r w:rsidRPr="00AF4867">
        <w:rPr>
          <w:rFonts w:ascii="Arial" w:hAnsi="Arial" w:cs="Arial"/>
          <w:color w:val="000000" w:themeColor="text1"/>
          <w:sz w:val="22"/>
          <w:szCs w:val="22"/>
        </w:rPr>
        <w:t>/04/2026</w:t>
      </w:r>
    </w:p>
    <w:p w14:paraId="3762EA03" w14:textId="3A10D7E6" w:rsidR="00985D52" w:rsidRPr="00AF4867" w:rsidRDefault="008B3FC0" w:rsidP="00D80153">
      <w:pPr>
        <w:jc w:val="both"/>
        <w:rPr>
          <w:rFonts w:ascii="Arial" w:hAnsi="Arial" w:cs="Arial"/>
          <w:color w:val="000000" w:themeColor="text1"/>
          <w:sz w:val="22"/>
          <w:szCs w:val="22"/>
        </w:rPr>
      </w:pPr>
      <w:r w:rsidRPr="00AF4867">
        <w:rPr>
          <w:rFonts w:ascii="Arial" w:hAnsi="Arial" w:cs="Arial"/>
          <w:color w:val="000000" w:themeColor="text1"/>
          <w:sz w:val="22"/>
          <w:szCs w:val="22"/>
        </w:rPr>
        <w:t xml:space="preserve">Office cabin </w:t>
      </w:r>
      <w:r w:rsidR="00D13B45" w:rsidRPr="00AF4867">
        <w:rPr>
          <w:rFonts w:ascii="Arial" w:hAnsi="Arial" w:cs="Arial"/>
          <w:color w:val="000000" w:themeColor="text1"/>
          <w:sz w:val="22"/>
          <w:szCs w:val="22"/>
        </w:rPr>
        <w:t>floor plan and elevations</w:t>
      </w:r>
      <w:r w:rsidRPr="00AF4867">
        <w:rPr>
          <w:rFonts w:ascii="Arial" w:hAnsi="Arial" w:cs="Arial"/>
          <w:color w:val="000000" w:themeColor="text1"/>
          <w:sz w:val="22"/>
          <w:szCs w:val="22"/>
        </w:rPr>
        <w:t xml:space="preserve"> Drg no</w:t>
      </w:r>
      <w:r w:rsidRPr="00AF4867">
        <w:rPr>
          <w:rFonts w:ascii="Segoe UI" w:hAnsi="Segoe UI" w:cs="Segoe UI"/>
          <w:color w:val="181818"/>
          <w:sz w:val="20"/>
          <w:szCs w:val="20"/>
          <w:shd w:val="clear" w:color="auto" w:fill="F3F3F3"/>
        </w:rPr>
        <w:t xml:space="preserve"> </w:t>
      </w:r>
      <w:r w:rsidRPr="00AF4867">
        <w:rPr>
          <w:rFonts w:ascii="Arial" w:hAnsi="Arial" w:cs="Arial"/>
          <w:color w:val="000000" w:themeColor="text1"/>
          <w:sz w:val="22"/>
          <w:szCs w:val="22"/>
        </w:rPr>
        <w:t>2025/02/P003-A received 0</w:t>
      </w:r>
      <w:r w:rsidR="00E91CA3" w:rsidRPr="00AF4867">
        <w:rPr>
          <w:rFonts w:ascii="Arial" w:hAnsi="Arial" w:cs="Arial"/>
          <w:color w:val="000000" w:themeColor="text1"/>
          <w:sz w:val="22"/>
          <w:szCs w:val="22"/>
        </w:rPr>
        <w:t>7</w:t>
      </w:r>
      <w:r w:rsidRPr="00AF4867">
        <w:rPr>
          <w:rFonts w:ascii="Arial" w:hAnsi="Arial" w:cs="Arial"/>
          <w:color w:val="000000" w:themeColor="text1"/>
          <w:sz w:val="22"/>
          <w:szCs w:val="22"/>
        </w:rPr>
        <w:t>/04/2026</w:t>
      </w:r>
    </w:p>
    <w:p w14:paraId="63529E82" w14:textId="33401983" w:rsidR="008B3FC0" w:rsidRPr="00AF4867" w:rsidRDefault="004C632C" w:rsidP="00D80153">
      <w:pPr>
        <w:jc w:val="both"/>
        <w:rPr>
          <w:rFonts w:ascii="Arial" w:hAnsi="Arial" w:cs="Arial"/>
          <w:color w:val="000000" w:themeColor="text1"/>
          <w:sz w:val="22"/>
          <w:szCs w:val="22"/>
        </w:rPr>
      </w:pPr>
      <w:r w:rsidRPr="00AF4867">
        <w:rPr>
          <w:rFonts w:ascii="Arial" w:hAnsi="Arial" w:cs="Arial"/>
          <w:color w:val="000000" w:themeColor="text1"/>
          <w:sz w:val="22"/>
          <w:szCs w:val="22"/>
        </w:rPr>
        <w:t>Flood risk assessment received</w:t>
      </w:r>
      <w:r w:rsidR="00D33F15" w:rsidRPr="00AF4867">
        <w:rPr>
          <w:rFonts w:ascii="Arial" w:hAnsi="Arial" w:cs="Arial"/>
          <w:color w:val="000000" w:themeColor="text1"/>
          <w:sz w:val="22"/>
          <w:szCs w:val="22"/>
        </w:rPr>
        <w:t xml:space="preserve"> 22/05/2026</w:t>
      </w:r>
    </w:p>
    <w:p w14:paraId="7D50F083" w14:textId="0735F16A" w:rsidR="00D33F15" w:rsidRDefault="00D33F15" w:rsidP="00D80153">
      <w:pPr>
        <w:jc w:val="both"/>
        <w:rPr>
          <w:rFonts w:ascii="Arial" w:hAnsi="Arial" w:cs="Arial"/>
          <w:color w:val="000000" w:themeColor="text1"/>
          <w:sz w:val="22"/>
          <w:szCs w:val="22"/>
        </w:rPr>
      </w:pPr>
      <w:r w:rsidRPr="00AF4867">
        <w:rPr>
          <w:rFonts w:ascii="Arial" w:hAnsi="Arial" w:cs="Arial"/>
          <w:color w:val="000000" w:themeColor="text1"/>
          <w:sz w:val="22"/>
          <w:szCs w:val="22"/>
        </w:rPr>
        <w:t xml:space="preserve">Location plan and site plan </w:t>
      </w:r>
      <w:r w:rsidR="00A73982" w:rsidRPr="00AF4867">
        <w:rPr>
          <w:rFonts w:ascii="Arial" w:hAnsi="Arial" w:cs="Arial"/>
          <w:color w:val="000000" w:themeColor="text1"/>
          <w:sz w:val="22"/>
          <w:szCs w:val="22"/>
        </w:rPr>
        <w:t>Drg no 2025/02/P001-B received 28/04/2026</w:t>
      </w:r>
    </w:p>
    <w:p w14:paraId="49C1F879" w14:textId="77777777" w:rsidR="0038759B" w:rsidRPr="0038759B" w:rsidRDefault="0038759B" w:rsidP="00D80153">
      <w:pPr>
        <w:jc w:val="both"/>
        <w:rPr>
          <w:rFonts w:ascii="Arial" w:hAnsi="Arial" w:cs="Arial"/>
          <w:color w:val="000000" w:themeColor="text1"/>
          <w:sz w:val="22"/>
          <w:szCs w:val="22"/>
        </w:rPr>
      </w:pPr>
    </w:p>
    <w:p w14:paraId="0C3F14E0" w14:textId="77777777" w:rsidR="004D73DC" w:rsidRPr="00641E0A" w:rsidRDefault="004D73DC" w:rsidP="00A4778D">
      <w:pPr>
        <w:jc w:val="both"/>
        <w:rPr>
          <w:rFonts w:ascii="Arial" w:hAnsi="Arial" w:cs="Arial"/>
          <w:b/>
          <w:bCs/>
          <w:color w:val="000000" w:themeColor="text1"/>
          <w:sz w:val="22"/>
          <w:szCs w:val="22"/>
        </w:rPr>
      </w:pPr>
    </w:p>
    <w:sectPr w:rsidR="004D73DC" w:rsidRPr="00641E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CF2965"/>
    <w:multiLevelType w:val="multilevel"/>
    <w:tmpl w:val="9A9026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DC26D2"/>
    <w:multiLevelType w:val="hybridMultilevel"/>
    <w:tmpl w:val="F2B0E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4"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58C2E75"/>
    <w:multiLevelType w:val="multilevel"/>
    <w:tmpl w:val="1A28B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E35614"/>
    <w:multiLevelType w:val="multilevel"/>
    <w:tmpl w:val="ED44F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22"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30"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3CD284B"/>
    <w:multiLevelType w:val="multilevel"/>
    <w:tmpl w:val="0FE04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8"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21"/>
  </w:num>
  <w:num w:numId="2" w16cid:durableId="1542328013">
    <w:abstractNumId w:val="45"/>
  </w:num>
  <w:num w:numId="3" w16cid:durableId="1037051835">
    <w:abstractNumId w:val="40"/>
  </w:num>
  <w:num w:numId="4" w16cid:durableId="2085175374">
    <w:abstractNumId w:val="16"/>
  </w:num>
  <w:num w:numId="5" w16cid:durableId="1488207918">
    <w:abstractNumId w:val="36"/>
  </w:num>
  <w:num w:numId="6" w16cid:durableId="1793137108">
    <w:abstractNumId w:val="26"/>
  </w:num>
  <w:num w:numId="7" w16cid:durableId="509217491">
    <w:abstractNumId w:val="37"/>
  </w:num>
  <w:num w:numId="8" w16cid:durableId="134420376">
    <w:abstractNumId w:val="44"/>
  </w:num>
  <w:num w:numId="9" w16cid:durableId="182673538">
    <w:abstractNumId w:val="9"/>
  </w:num>
  <w:num w:numId="10" w16cid:durableId="1842088480">
    <w:abstractNumId w:val="0"/>
  </w:num>
  <w:num w:numId="11" w16cid:durableId="509877877">
    <w:abstractNumId w:val="6"/>
  </w:num>
  <w:num w:numId="12" w16cid:durableId="1700400412">
    <w:abstractNumId w:val="24"/>
  </w:num>
  <w:num w:numId="13" w16cid:durableId="1797262182">
    <w:abstractNumId w:val="25"/>
  </w:num>
  <w:num w:numId="14" w16cid:durableId="658310686">
    <w:abstractNumId w:val="41"/>
  </w:num>
  <w:num w:numId="15" w16cid:durableId="287931387">
    <w:abstractNumId w:val="43"/>
  </w:num>
  <w:num w:numId="16" w16cid:durableId="1676414609">
    <w:abstractNumId w:val="5"/>
  </w:num>
  <w:num w:numId="17" w16cid:durableId="2065711942">
    <w:abstractNumId w:val="10"/>
  </w:num>
  <w:num w:numId="18" w16cid:durableId="1551453310">
    <w:abstractNumId w:val="23"/>
  </w:num>
  <w:num w:numId="19" w16cid:durableId="988752181">
    <w:abstractNumId w:val="3"/>
  </w:num>
  <w:num w:numId="20" w16cid:durableId="1230995185">
    <w:abstractNumId w:val="20"/>
  </w:num>
  <w:num w:numId="21" w16cid:durableId="1475952472">
    <w:abstractNumId w:val="28"/>
  </w:num>
  <w:num w:numId="22" w16cid:durableId="393045125">
    <w:abstractNumId w:val="15"/>
  </w:num>
  <w:num w:numId="23" w16cid:durableId="187529976">
    <w:abstractNumId w:val="39"/>
  </w:num>
  <w:num w:numId="24" w16cid:durableId="1823306521">
    <w:abstractNumId w:val="29"/>
  </w:num>
  <w:num w:numId="25" w16cid:durableId="1663895656">
    <w:abstractNumId w:val="13"/>
  </w:num>
  <w:num w:numId="26" w16cid:durableId="1750425246">
    <w:abstractNumId w:val="42"/>
  </w:num>
  <w:num w:numId="27" w16cid:durableId="1619068546">
    <w:abstractNumId w:val="17"/>
  </w:num>
  <w:num w:numId="28" w16cid:durableId="1460490708">
    <w:abstractNumId w:val="31"/>
  </w:num>
  <w:num w:numId="29" w16cid:durableId="6713544">
    <w:abstractNumId w:val="51"/>
  </w:num>
  <w:num w:numId="30" w16cid:durableId="526915288">
    <w:abstractNumId w:val="1"/>
  </w:num>
  <w:num w:numId="31" w16cid:durableId="1486235846">
    <w:abstractNumId w:val="7"/>
  </w:num>
  <w:num w:numId="32" w16cid:durableId="415513684">
    <w:abstractNumId w:val="14"/>
  </w:num>
  <w:num w:numId="33" w16cid:durableId="388576858">
    <w:abstractNumId w:val="11"/>
  </w:num>
  <w:num w:numId="34" w16cid:durableId="1975601811">
    <w:abstractNumId w:val="34"/>
  </w:num>
  <w:num w:numId="35" w16cid:durableId="2039310770">
    <w:abstractNumId w:val="47"/>
  </w:num>
  <w:num w:numId="36" w16cid:durableId="1034232417">
    <w:abstractNumId w:val="8"/>
  </w:num>
  <w:num w:numId="37" w16cid:durableId="2062092020">
    <w:abstractNumId w:val="48"/>
  </w:num>
  <w:num w:numId="38" w16cid:durableId="1933783146">
    <w:abstractNumId w:val="4"/>
  </w:num>
  <w:num w:numId="39" w16cid:durableId="1669286882">
    <w:abstractNumId w:val="33"/>
  </w:num>
  <w:num w:numId="40" w16cid:durableId="1237977669">
    <w:abstractNumId w:val="22"/>
  </w:num>
  <w:num w:numId="41" w16cid:durableId="827013789">
    <w:abstractNumId w:val="32"/>
  </w:num>
  <w:num w:numId="42" w16cid:durableId="1451242110">
    <w:abstractNumId w:val="27"/>
  </w:num>
  <w:num w:numId="43" w16cid:durableId="2004117202">
    <w:abstractNumId w:val="38"/>
  </w:num>
  <w:num w:numId="44" w16cid:durableId="2020037795">
    <w:abstractNumId w:val="50"/>
  </w:num>
  <w:num w:numId="45" w16cid:durableId="2053261774">
    <w:abstractNumId w:val="46"/>
  </w:num>
  <w:num w:numId="46" w16cid:durableId="788477969">
    <w:abstractNumId w:val="49"/>
  </w:num>
  <w:num w:numId="47" w16cid:durableId="2053916891">
    <w:abstractNumId w:val="30"/>
  </w:num>
  <w:num w:numId="48" w16cid:durableId="598755207">
    <w:abstractNumId w:val="19"/>
  </w:num>
  <w:num w:numId="49" w16cid:durableId="499391263">
    <w:abstractNumId w:val="35"/>
  </w:num>
  <w:num w:numId="50" w16cid:durableId="729114412">
    <w:abstractNumId w:val="18"/>
  </w:num>
  <w:num w:numId="51" w16cid:durableId="1926769073">
    <w:abstractNumId w:val="12"/>
  </w:num>
  <w:num w:numId="52" w16cid:durableId="1108890404">
    <w:abstractNumId w:val="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69F1"/>
    <w:rsid w:val="0002128A"/>
    <w:rsid w:val="00024030"/>
    <w:rsid w:val="0002490A"/>
    <w:rsid w:val="00025F65"/>
    <w:rsid w:val="00033DEE"/>
    <w:rsid w:val="00035D59"/>
    <w:rsid w:val="00041BEE"/>
    <w:rsid w:val="00043528"/>
    <w:rsid w:val="000457E8"/>
    <w:rsid w:val="0004756B"/>
    <w:rsid w:val="00051208"/>
    <w:rsid w:val="00053F09"/>
    <w:rsid w:val="00061168"/>
    <w:rsid w:val="0006523B"/>
    <w:rsid w:val="00067BEE"/>
    <w:rsid w:val="0007377C"/>
    <w:rsid w:val="0008251E"/>
    <w:rsid w:val="000926B9"/>
    <w:rsid w:val="00093869"/>
    <w:rsid w:val="00097010"/>
    <w:rsid w:val="000A78E4"/>
    <w:rsid w:val="000B4E91"/>
    <w:rsid w:val="000B6C9A"/>
    <w:rsid w:val="000C0D1A"/>
    <w:rsid w:val="000C3E51"/>
    <w:rsid w:val="000C773F"/>
    <w:rsid w:val="000D0858"/>
    <w:rsid w:val="000D278D"/>
    <w:rsid w:val="000D3685"/>
    <w:rsid w:val="000D4952"/>
    <w:rsid w:val="000D5D4C"/>
    <w:rsid w:val="000D61A4"/>
    <w:rsid w:val="000E0348"/>
    <w:rsid w:val="000E3FD8"/>
    <w:rsid w:val="000E59B7"/>
    <w:rsid w:val="000E62BA"/>
    <w:rsid w:val="000E76F0"/>
    <w:rsid w:val="000F1D49"/>
    <w:rsid w:val="000F2BDF"/>
    <w:rsid w:val="000F53DA"/>
    <w:rsid w:val="00107D4F"/>
    <w:rsid w:val="001171CC"/>
    <w:rsid w:val="00120C69"/>
    <w:rsid w:val="00121324"/>
    <w:rsid w:val="001418E4"/>
    <w:rsid w:val="00147AE3"/>
    <w:rsid w:val="00151532"/>
    <w:rsid w:val="00157709"/>
    <w:rsid w:val="00170216"/>
    <w:rsid w:val="001778D6"/>
    <w:rsid w:val="00191AC7"/>
    <w:rsid w:val="00197B23"/>
    <w:rsid w:val="001A12BE"/>
    <w:rsid w:val="001A33F3"/>
    <w:rsid w:val="001C4F5E"/>
    <w:rsid w:val="001C7B1D"/>
    <w:rsid w:val="001C7E76"/>
    <w:rsid w:val="001D28CA"/>
    <w:rsid w:val="001F2F9C"/>
    <w:rsid w:val="001F3B03"/>
    <w:rsid w:val="001F4472"/>
    <w:rsid w:val="00200743"/>
    <w:rsid w:val="00204E4E"/>
    <w:rsid w:val="00211B6E"/>
    <w:rsid w:val="00213C74"/>
    <w:rsid w:val="0021435E"/>
    <w:rsid w:val="0021750A"/>
    <w:rsid w:val="0022033B"/>
    <w:rsid w:val="00220F51"/>
    <w:rsid w:val="00222BAA"/>
    <w:rsid w:val="002259E8"/>
    <w:rsid w:val="002266F5"/>
    <w:rsid w:val="00230405"/>
    <w:rsid w:val="002319A7"/>
    <w:rsid w:val="00237634"/>
    <w:rsid w:val="002438FD"/>
    <w:rsid w:val="00250212"/>
    <w:rsid w:val="002518B3"/>
    <w:rsid w:val="002552D4"/>
    <w:rsid w:val="002573C1"/>
    <w:rsid w:val="00262CDC"/>
    <w:rsid w:val="00266B44"/>
    <w:rsid w:val="00286E4D"/>
    <w:rsid w:val="00287A66"/>
    <w:rsid w:val="0029187E"/>
    <w:rsid w:val="0029208D"/>
    <w:rsid w:val="002920BF"/>
    <w:rsid w:val="002927C8"/>
    <w:rsid w:val="00295511"/>
    <w:rsid w:val="002B0BE1"/>
    <w:rsid w:val="002C5218"/>
    <w:rsid w:val="002C7DDF"/>
    <w:rsid w:val="002D0E0C"/>
    <w:rsid w:val="002D63A7"/>
    <w:rsid w:val="002D70ED"/>
    <w:rsid w:val="002E1679"/>
    <w:rsid w:val="002E4B31"/>
    <w:rsid w:val="002F1579"/>
    <w:rsid w:val="002F2C6C"/>
    <w:rsid w:val="002F6EB8"/>
    <w:rsid w:val="003007EC"/>
    <w:rsid w:val="003037A2"/>
    <w:rsid w:val="003066D0"/>
    <w:rsid w:val="00307886"/>
    <w:rsid w:val="00312C7F"/>
    <w:rsid w:val="003130B3"/>
    <w:rsid w:val="00316C37"/>
    <w:rsid w:val="00317CDB"/>
    <w:rsid w:val="00322C7C"/>
    <w:rsid w:val="0032363D"/>
    <w:rsid w:val="00327312"/>
    <w:rsid w:val="00336FA4"/>
    <w:rsid w:val="00342E40"/>
    <w:rsid w:val="003440E3"/>
    <w:rsid w:val="00347886"/>
    <w:rsid w:val="0035216D"/>
    <w:rsid w:val="00352A11"/>
    <w:rsid w:val="00355C32"/>
    <w:rsid w:val="00382CE1"/>
    <w:rsid w:val="0038759B"/>
    <w:rsid w:val="003905FB"/>
    <w:rsid w:val="00390D5C"/>
    <w:rsid w:val="003A5851"/>
    <w:rsid w:val="003B5B53"/>
    <w:rsid w:val="003C606B"/>
    <w:rsid w:val="003D3A93"/>
    <w:rsid w:val="003D5959"/>
    <w:rsid w:val="003D6A6C"/>
    <w:rsid w:val="00402D4B"/>
    <w:rsid w:val="004071EB"/>
    <w:rsid w:val="00420842"/>
    <w:rsid w:val="00435E47"/>
    <w:rsid w:val="0043749E"/>
    <w:rsid w:val="0045138A"/>
    <w:rsid w:val="00456309"/>
    <w:rsid w:val="00457950"/>
    <w:rsid w:val="00477CC4"/>
    <w:rsid w:val="004817FB"/>
    <w:rsid w:val="00482421"/>
    <w:rsid w:val="00482DB3"/>
    <w:rsid w:val="004901C5"/>
    <w:rsid w:val="004C0337"/>
    <w:rsid w:val="004C4FA0"/>
    <w:rsid w:val="004C632C"/>
    <w:rsid w:val="004D73DC"/>
    <w:rsid w:val="004F1202"/>
    <w:rsid w:val="004F5CD2"/>
    <w:rsid w:val="005044DB"/>
    <w:rsid w:val="005044EF"/>
    <w:rsid w:val="005138AB"/>
    <w:rsid w:val="00515B1F"/>
    <w:rsid w:val="00520340"/>
    <w:rsid w:val="0053272F"/>
    <w:rsid w:val="00532780"/>
    <w:rsid w:val="00533E0C"/>
    <w:rsid w:val="0054068B"/>
    <w:rsid w:val="00543309"/>
    <w:rsid w:val="005509AC"/>
    <w:rsid w:val="00561261"/>
    <w:rsid w:val="00562C98"/>
    <w:rsid w:val="005729CC"/>
    <w:rsid w:val="00573156"/>
    <w:rsid w:val="00574095"/>
    <w:rsid w:val="00576986"/>
    <w:rsid w:val="00580E60"/>
    <w:rsid w:val="0058334E"/>
    <w:rsid w:val="00587773"/>
    <w:rsid w:val="005906C7"/>
    <w:rsid w:val="005909FC"/>
    <w:rsid w:val="00591B5D"/>
    <w:rsid w:val="005A03A2"/>
    <w:rsid w:val="005D5ECF"/>
    <w:rsid w:val="005D6DBB"/>
    <w:rsid w:val="005E0BD7"/>
    <w:rsid w:val="005F3C5A"/>
    <w:rsid w:val="005F4A4B"/>
    <w:rsid w:val="005F4E2D"/>
    <w:rsid w:val="005F56F0"/>
    <w:rsid w:val="00601384"/>
    <w:rsid w:val="0061252A"/>
    <w:rsid w:val="0062669F"/>
    <w:rsid w:val="006411AB"/>
    <w:rsid w:val="00641E0A"/>
    <w:rsid w:val="00643C57"/>
    <w:rsid w:val="00644735"/>
    <w:rsid w:val="00646832"/>
    <w:rsid w:val="006477C7"/>
    <w:rsid w:val="00665407"/>
    <w:rsid w:val="00667508"/>
    <w:rsid w:val="00671BC3"/>
    <w:rsid w:val="006804C9"/>
    <w:rsid w:val="00680DA9"/>
    <w:rsid w:val="00683C17"/>
    <w:rsid w:val="00684637"/>
    <w:rsid w:val="00695A77"/>
    <w:rsid w:val="006A65F4"/>
    <w:rsid w:val="006B0308"/>
    <w:rsid w:val="006B1909"/>
    <w:rsid w:val="006B2E50"/>
    <w:rsid w:val="006B6A4C"/>
    <w:rsid w:val="006C77FD"/>
    <w:rsid w:val="006C7831"/>
    <w:rsid w:val="006C7EB1"/>
    <w:rsid w:val="006E15E9"/>
    <w:rsid w:val="006E6106"/>
    <w:rsid w:val="006F0799"/>
    <w:rsid w:val="006F16AC"/>
    <w:rsid w:val="006F1FF0"/>
    <w:rsid w:val="006F4C3D"/>
    <w:rsid w:val="006F5FC1"/>
    <w:rsid w:val="00711BE3"/>
    <w:rsid w:val="00715D14"/>
    <w:rsid w:val="00722BAC"/>
    <w:rsid w:val="00730E09"/>
    <w:rsid w:val="0073177E"/>
    <w:rsid w:val="00742BFF"/>
    <w:rsid w:val="00744B88"/>
    <w:rsid w:val="007505D4"/>
    <w:rsid w:val="007575F6"/>
    <w:rsid w:val="00763E20"/>
    <w:rsid w:val="0076592F"/>
    <w:rsid w:val="00765BC6"/>
    <w:rsid w:val="00765EEE"/>
    <w:rsid w:val="0077296B"/>
    <w:rsid w:val="00776F23"/>
    <w:rsid w:val="007842F1"/>
    <w:rsid w:val="007A7521"/>
    <w:rsid w:val="007C78E8"/>
    <w:rsid w:val="007C7B14"/>
    <w:rsid w:val="007E67D4"/>
    <w:rsid w:val="007E6A47"/>
    <w:rsid w:val="007E6DC5"/>
    <w:rsid w:val="007E7B1D"/>
    <w:rsid w:val="007F0006"/>
    <w:rsid w:val="007F548E"/>
    <w:rsid w:val="007F695C"/>
    <w:rsid w:val="008029DE"/>
    <w:rsid w:val="00805896"/>
    <w:rsid w:val="00807136"/>
    <w:rsid w:val="00807170"/>
    <w:rsid w:val="0080760A"/>
    <w:rsid w:val="0081403E"/>
    <w:rsid w:val="00820D83"/>
    <w:rsid w:val="00831AC7"/>
    <w:rsid w:val="0083566B"/>
    <w:rsid w:val="008410F1"/>
    <w:rsid w:val="00850833"/>
    <w:rsid w:val="00855594"/>
    <w:rsid w:val="00855610"/>
    <w:rsid w:val="0085611B"/>
    <w:rsid w:val="00860FB0"/>
    <w:rsid w:val="008651DA"/>
    <w:rsid w:val="00883BF4"/>
    <w:rsid w:val="00892244"/>
    <w:rsid w:val="00897735"/>
    <w:rsid w:val="008A6B33"/>
    <w:rsid w:val="008B014D"/>
    <w:rsid w:val="008B0B16"/>
    <w:rsid w:val="008B3FC0"/>
    <w:rsid w:val="008B4388"/>
    <w:rsid w:val="008D3AED"/>
    <w:rsid w:val="008E0002"/>
    <w:rsid w:val="008E36D5"/>
    <w:rsid w:val="008E4E38"/>
    <w:rsid w:val="008E59DE"/>
    <w:rsid w:val="008F2672"/>
    <w:rsid w:val="008F5BE4"/>
    <w:rsid w:val="0090576D"/>
    <w:rsid w:val="00915033"/>
    <w:rsid w:val="00916070"/>
    <w:rsid w:val="009223E2"/>
    <w:rsid w:val="0092586B"/>
    <w:rsid w:val="00937787"/>
    <w:rsid w:val="00940652"/>
    <w:rsid w:val="00940706"/>
    <w:rsid w:val="00942BFA"/>
    <w:rsid w:val="00943755"/>
    <w:rsid w:val="00947FF1"/>
    <w:rsid w:val="009613A4"/>
    <w:rsid w:val="0096419A"/>
    <w:rsid w:val="009650DC"/>
    <w:rsid w:val="00970A8A"/>
    <w:rsid w:val="00977209"/>
    <w:rsid w:val="00985D52"/>
    <w:rsid w:val="00985E84"/>
    <w:rsid w:val="0099010C"/>
    <w:rsid w:val="00994116"/>
    <w:rsid w:val="009A27AD"/>
    <w:rsid w:val="009A42BB"/>
    <w:rsid w:val="009B2AA7"/>
    <w:rsid w:val="009C3071"/>
    <w:rsid w:val="009D0560"/>
    <w:rsid w:val="009D17E9"/>
    <w:rsid w:val="009E1642"/>
    <w:rsid w:val="009E65C3"/>
    <w:rsid w:val="00A0329F"/>
    <w:rsid w:val="00A05114"/>
    <w:rsid w:val="00A16EA1"/>
    <w:rsid w:val="00A17160"/>
    <w:rsid w:val="00A26FDC"/>
    <w:rsid w:val="00A313CE"/>
    <w:rsid w:val="00A41153"/>
    <w:rsid w:val="00A43138"/>
    <w:rsid w:val="00A445C2"/>
    <w:rsid w:val="00A46F68"/>
    <w:rsid w:val="00A4778D"/>
    <w:rsid w:val="00A54C0D"/>
    <w:rsid w:val="00A55DA1"/>
    <w:rsid w:val="00A57783"/>
    <w:rsid w:val="00A64314"/>
    <w:rsid w:val="00A65263"/>
    <w:rsid w:val="00A679BE"/>
    <w:rsid w:val="00A71295"/>
    <w:rsid w:val="00A71C3E"/>
    <w:rsid w:val="00A73982"/>
    <w:rsid w:val="00A775B4"/>
    <w:rsid w:val="00A81FBC"/>
    <w:rsid w:val="00A82351"/>
    <w:rsid w:val="00A90866"/>
    <w:rsid w:val="00A95A96"/>
    <w:rsid w:val="00A96969"/>
    <w:rsid w:val="00A9783D"/>
    <w:rsid w:val="00AA499E"/>
    <w:rsid w:val="00AA50B7"/>
    <w:rsid w:val="00AA5223"/>
    <w:rsid w:val="00AB34CD"/>
    <w:rsid w:val="00AB5E94"/>
    <w:rsid w:val="00AC1749"/>
    <w:rsid w:val="00AC39DB"/>
    <w:rsid w:val="00AC4A2A"/>
    <w:rsid w:val="00AC6C03"/>
    <w:rsid w:val="00AC7CE7"/>
    <w:rsid w:val="00AD20EF"/>
    <w:rsid w:val="00AD2E48"/>
    <w:rsid w:val="00AD7304"/>
    <w:rsid w:val="00AE02FA"/>
    <w:rsid w:val="00AE07AE"/>
    <w:rsid w:val="00AE1C41"/>
    <w:rsid w:val="00AF45AE"/>
    <w:rsid w:val="00AF4867"/>
    <w:rsid w:val="00AF5836"/>
    <w:rsid w:val="00B0100C"/>
    <w:rsid w:val="00B10FF1"/>
    <w:rsid w:val="00B11FAC"/>
    <w:rsid w:val="00B14DA4"/>
    <w:rsid w:val="00B20978"/>
    <w:rsid w:val="00B32039"/>
    <w:rsid w:val="00B341CC"/>
    <w:rsid w:val="00B40329"/>
    <w:rsid w:val="00B428D2"/>
    <w:rsid w:val="00B45C5F"/>
    <w:rsid w:val="00B52D30"/>
    <w:rsid w:val="00B56EE9"/>
    <w:rsid w:val="00B5738D"/>
    <w:rsid w:val="00B65B2D"/>
    <w:rsid w:val="00B712A5"/>
    <w:rsid w:val="00B7326C"/>
    <w:rsid w:val="00B73855"/>
    <w:rsid w:val="00B75EF9"/>
    <w:rsid w:val="00B81A07"/>
    <w:rsid w:val="00B86B3B"/>
    <w:rsid w:val="00B913B9"/>
    <w:rsid w:val="00B918E5"/>
    <w:rsid w:val="00B91F7C"/>
    <w:rsid w:val="00BB182D"/>
    <w:rsid w:val="00BB3A9D"/>
    <w:rsid w:val="00BB696C"/>
    <w:rsid w:val="00BC2C46"/>
    <w:rsid w:val="00BC3471"/>
    <w:rsid w:val="00BC3F9A"/>
    <w:rsid w:val="00BC4931"/>
    <w:rsid w:val="00BD2B70"/>
    <w:rsid w:val="00BD4A22"/>
    <w:rsid w:val="00BD52EF"/>
    <w:rsid w:val="00BE6628"/>
    <w:rsid w:val="00BE6683"/>
    <w:rsid w:val="00BF1F41"/>
    <w:rsid w:val="00C102D0"/>
    <w:rsid w:val="00C13CAB"/>
    <w:rsid w:val="00C152A5"/>
    <w:rsid w:val="00C15984"/>
    <w:rsid w:val="00C22B66"/>
    <w:rsid w:val="00C33AB1"/>
    <w:rsid w:val="00C34DE4"/>
    <w:rsid w:val="00C407AE"/>
    <w:rsid w:val="00C46E19"/>
    <w:rsid w:val="00C55CE2"/>
    <w:rsid w:val="00C62F64"/>
    <w:rsid w:val="00C6442D"/>
    <w:rsid w:val="00C75E6F"/>
    <w:rsid w:val="00C760C4"/>
    <w:rsid w:val="00C76748"/>
    <w:rsid w:val="00C863BF"/>
    <w:rsid w:val="00C90A29"/>
    <w:rsid w:val="00C95DF6"/>
    <w:rsid w:val="00CA5142"/>
    <w:rsid w:val="00CB14E7"/>
    <w:rsid w:val="00CC51B9"/>
    <w:rsid w:val="00CC6D4A"/>
    <w:rsid w:val="00CD248D"/>
    <w:rsid w:val="00CE07F3"/>
    <w:rsid w:val="00CF2835"/>
    <w:rsid w:val="00CF3220"/>
    <w:rsid w:val="00CF67E2"/>
    <w:rsid w:val="00CF7402"/>
    <w:rsid w:val="00D030B2"/>
    <w:rsid w:val="00D04505"/>
    <w:rsid w:val="00D101B5"/>
    <w:rsid w:val="00D1037A"/>
    <w:rsid w:val="00D12140"/>
    <w:rsid w:val="00D13B45"/>
    <w:rsid w:val="00D1404C"/>
    <w:rsid w:val="00D14841"/>
    <w:rsid w:val="00D20E4C"/>
    <w:rsid w:val="00D3151A"/>
    <w:rsid w:val="00D325D5"/>
    <w:rsid w:val="00D33F15"/>
    <w:rsid w:val="00D428D4"/>
    <w:rsid w:val="00D45219"/>
    <w:rsid w:val="00D60FF7"/>
    <w:rsid w:val="00D662F9"/>
    <w:rsid w:val="00D80153"/>
    <w:rsid w:val="00D859CC"/>
    <w:rsid w:val="00D902FA"/>
    <w:rsid w:val="00DA3A4D"/>
    <w:rsid w:val="00DB0B3A"/>
    <w:rsid w:val="00DB2721"/>
    <w:rsid w:val="00DD1AF1"/>
    <w:rsid w:val="00DE44B2"/>
    <w:rsid w:val="00DF3CCE"/>
    <w:rsid w:val="00DF3E65"/>
    <w:rsid w:val="00E016EF"/>
    <w:rsid w:val="00E03670"/>
    <w:rsid w:val="00E03EDD"/>
    <w:rsid w:val="00E03F1F"/>
    <w:rsid w:val="00E058EC"/>
    <w:rsid w:val="00E05C1E"/>
    <w:rsid w:val="00E15D98"/>
    <w:rsid w:val="00E24994"/>
    <w:rsid w:val="00E2702F"/>
    <w:rsid w:val="00E35059"/>
    <w:rsid w:val="00E3526F"/>
    <w:rsid w:val="00E419E8"/>
    <w:rsid w:val="00E42E64"/>
    <w:rsid w:val="00E6024D"/>
    <w:rsid w:val="00E7052E"/>
    <w:rsid w:val="00E70D98"/>
    <w:rsid w:val="00E80931"/>
    <w:rsid w:val="00E84027"/>
    <w:rsid w:val="00E87BE7"/>
    <w:rsid w:val="00E91CA3"/>
    <w:rsid w:val="00E96B32"/>
    <w:rsid w:val="00EA19AA"/>
    <w:rsid w:val="00EA523D"/>
    <w:rsid w:val="00EB3BFA"/>
    <w:rsid w:val="00EC2E4E"/>
    <w:rsid w:val="00EC3964"/>
    <w:rsid w:val="00EC5090"/>
    <w:rsid w:val="00EC6E4F"/>
    <w:rsid w:val="00ED33CD"/>
    <w:rsid w:val="00ED37A8"/>
    <w:rsid w:val="00ED68A9"/>
    <w:rsid w:val="00ED79C7"/>
    <w:rsid w:val="00EE160C"/>
    <w:rsid w:val="00EE41D6"/>
    <w:rsid w:val="00EE501A"/>
    <w:rsid w:val="00EE5C03"/>
    <w:rsid w:val="00EE6040"/>
    <w:rsid w:val="00EE7C23"/>
    <w:rsid w:val="00EF0A59"/>
    <w:rsid w:val="00EF2797"/>
    <w:rsid w:val="00EF2D21"/>
    <w:rsid w:val="00EF2FF4"/>
    <w:rsid w:val="00F005A4"/>
    <w:rsid w:val="00F01DD4"/>
    <w:rsid w:val="00F024DF"/>
    <w:rsid w:val="00F02C87"/>
    <w:rsid w:val="00F02D1D"/>
    <w:rsid w:val="00F124BA"/>
    <w:rsid w:val="00F1263F"/>
    <w:rsid w:val="00F20342"/>
    <w:rsid w:val="00F2151B"/>
    <w:rsid w:val="00F22E43"/>
    <w:rsid w:val="00F2477F"/>
    <w:rsid w:val="00F37FAD"/>
    <w:rsid w:val="00F4397B"/>
    <w:rsid w:val="00F43F0E"/>
    <w:rsid w:val="00F462F8"/>
    <w:rsid w:val="00F514A2"/>
    <w:rsid w:val="00F62F6A"/>
    <w:rsid w:val="00F7017C"/>
    <w:rsid w:val="00F75933"/>
    <w:rsid w:val="00F7609E"/>
    <w:rsid w:val="00F801C2"/>
    <w:rsid w:val="00F81518"/>
    <w:rsid w:val="00F81970"/>
    <w:rsid w:val="00F850DD"/>
    <w:rsid w:val="00F86303"/>
    <w:rsid w:val="00F90CF4"/>
    <w:rsid w:val="00F916B2"/>
    <w:rsid w:val="00FA05DE"/>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3A6A2"/>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C55CE2"/>
    <w:rPr>
      <w:color w:val="467886" w:themeColor="hyperlink"/>
      <w:u w:val="single"/>
    </w:rPr>
  </w:style>
  <w:style w:type="character" w:styleId="UnresolvedMention">
    <w:name w:val="Unresolved Mention"/>
    <w:basedOn w:val="DefaultParagraphFont"/>
    <w:uiPriority w:val="99"/>
    <w:semiHidden/>
    <w:unhideWhenUsed/>
    <w:rsid w:val="00C55CE2"/>
    <w:rPr>
      <w:color w:val="605E5C"/>
      <w:shd w:val="clear" w:color="auto" w:fill="E1DFDD"/>
    </w:rPr>
  </w:style>
  <w:style w:type="character" w:styleId="CommentReference">
    <w:name w:val="annotation reference"/>
    <w:basedOn w:val="DefaultParagraphFont"/>
    <w:uiPriority w:val="99"/>
    <w:semiHidden/>
    <w:unhideWhenUsed/>
    <w:rsid w:val="005044DB"/>
    <w:rPr>
      <w:sz w:val="16"/>
      <w:szCs w:val="16"/>
    </w:rPr>
  </w:style>
  <w:style w:type="paragraph" w:styleId="CommentText">
    <w:name w:val="annotation text"/>
    <w:basedOn w:val="Normal"/>
    <w:link w:val="CommentTextChar"/>
    <w:uiPriority w:val="99"/>
    <w:unhideWhenUsed/>
    <w:rsid w:val="005044DB"/>
    <w:rPr>
      <w:sz w:val="20"/>
      <w:szCs w:val="20"/>
    </w:rPr>
  </w:style>
  <w:style w:type="character" w:customStyle="1" w:styleId="CommentTextChar">
    <w:name w:val="Comment Text Char"/>
    <w:basedOn w:val="DefaultParagraphFont"/>
    <w:link w:val="CommentText"/>
    <w:uiPriority w:val="99"/>
    <w:rsid w:val="005044DB"/>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5044DB"/>
    <w:rPr>
      <w:b/>
      <w:bCs/>
    </w:rPr>
  </w:style>
  <w:style w:type="character" w:customStyle="1" w:styleId="CommentSubjectChar">
    <w:name w:val="Comment Subject Char"/>
    <w:basedOn w:val="CommentTextChar"/>
    <w:link w:val="CommentSubject"/>
    <w:uiPriority w:val="99"/>
    <w:semiHidden/>
    <w:rsid w:val="005044DB"/>
    <w:rPr>
      <w:rFonts w:ascii="Times New Roman" w:eastAsia="Times New Roman" w:hAnsi="Times New Roman" w:cs="Times New Roman"/>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2269</TotalTime>
  <Pages>16</Pages>
  <Words>5634</Words>
  <Characters>31949</Characters>
  <Application>Microsoft Office Word</Application>
  <DocSecurity>0</DocSecurity>
  <Lines>709</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salesforceId:d9b5811d-4944-41aa-be98-65fec5433356</dc:subject>
  <dc:creator>O'Donoghue, Ruaridh</dc:creator>
  <cp:keywords/>
  <dc:description/>
  <cp:lastModifiedBy>Clark, Hayley</cp:lastModifiedBy>
  <cp:revision>264</cp:revision>
  <dcterms:created xsi:type="dcterms:W3CDTF">2026-07-15T08:52:00Z</dcterms:created>
  <dcterms:modified xsi:type="dcterms:W3CDTF">2026-07-20T12:28:00Z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069Q300000RatsrIAB</vt:lpwstr>
  </property>
</Properties>
</file>