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FDCEBC6" w:rsidR="00F7609E" w:rsidRPr="00F90800" w:rsidRDefault="00097010" w:rsidP="00097010">
      <w:pPr>
        <w:spacing w:line="276" w:lineRule="auto"/>
        <w:jc w:val="center"/>
        <w:rPr>
          <w:rFonts w:ascii="Arial" w:hAnsi="Arial" w:cs="Arial"/>
          <w:b/>
          <w:bCs/>
          <w:sz w:val="22"/>
          <w:szCs w:val="22"/>
        </w:rPr>
      </w:pPr>
      <w:r w:rsidRPr="00F90800">
        <w:rPr>
          <w:rFonts w:ascii="Arial" w:hAnsi="Arial" w:cs="Arial"/>
          <w:b/>
          <w:bCs/>
          <w:sz w:val="22"/>
          <w:szCs w:val="22"/>
        </w:rPr>
        <w:t xml:space="preserve">APPLICATION FOR </w:t>
      </w:r>
      <w:r w:rsidR="00E03670" w:rsidRPr="00F90800">
        <w:rPr>
          <w:rFonts w:ascii="Arial" w:hAnsi="Arial" w:cs="Arial"/>
          <w:b/>
          <w:bCs/>
          <w:sz w:val="22"/>
          <w:szCs w:val="22"/>
        </w:rPr>
        <w:t>FULL-PLANNING PERMISSION</w:t>
      </w:r>
    </w:p>
    <w:p w14:paraId="51CDFF0F" w14:textId="17665311" w:rsidR="00097010" w:rsidRPr="00F90800" w:rsidRDefault="00E03670" w:rsidP="00097010">
      <w:pPr>
        <w:spacing w:line="276" w:lineRule="auto"/>
        <w:jc w:val="center"/>
        <w:rPr>
          <w:rFonts w:ascii="Arial" w:hAnsi="Arial" w:cs="Arial"/>
          <w:b/>
          <w:bCs/>
          <w:sz w:val="22"/>
          <w:szCs w:val="22"/>
        </w:rPr>
      </w:pPr>
      <w:r w:rsidRPr="00F90800">
        <w:rPr>
          <w:rFonts w:ascii="Arial" w:hAnsi="Arial" w:cs="Arial"/>
          <w:b/>
          <w:bCs/>
          <w:sz w:val="22"/>
          <w:szCs w:val="22"/>
        </w:rPr>
        <w:t>CASE OFFICER</w:t>
      </w:r>
      <w:r w:rsidR="00097010" w:rsidRPr="00F90800">
        <w:rPr>
          <w:rFonts w:ascii="Arial" w:hAnsi="Arial" w:cs="Arial"/>
          <w:b/>
          <w:bCs/>
          <w:sz w:val="22"/>
          <w:szCs w:val="22"/>
        </w:rPr>
        <w:t xml:space="preserve"> REPORT</w:t>
      </w:r>
    </w:p>
    <w:p w14:paraId="1AD37D32" w14:textId="77777777" w:rsidR="00683C17" w:rsidRPr="00F90800" w:rsidRDefault="00683C17" w:rsidP="00097010">
      <w:pPr>
        <w:spacing w:line="276" w:lineRule="auto"/>
        <w:jc w:val="center"/>
        <w:rPr>
          <w:rFonts w:ascii="Arial" w:hAnsi="Arial" w:cs="Arial"/>
          <w:sz w:val="22"/>
          <w:szCs w:val="22"/>
        </w:rPr>
      </w:pPr>
    </w:p>
    <w:tbl>
      <w:tblPr>
        <w:tblStyle w:val="TableGrid"/>
        <w:tblW w:w="0" w:type="auto"/>
        <w:tblLook w:val="04A0" w:firstRow="1" w:lastRow="0" w:firstColumn="1" w:lastColumn="0" w:noHBand="0" w:noVBand="1"/>
      </w:tblPr>
      <w:tblGrid>
        <w:gridCol w:w="3681"/>
        <w:gridCol w:w="5335"/>
      </w:tblGrid>
      <w:tr w:rsidR="00477CC4" w:rsidRPr="00F90800" w14:paraId="3F0E7C37" w14:textId="77777777" w:rsidTr="47A0F66D">
        <w:tc>
          <w:tcPr>
            <w:tcW w:w="3681" w:type="dxa"/>
          </w:tcPr>
          <w:p w14:paraId="1431E954" w14:textId="2805F081" w:rsidR="00477CC4" w:rsidRPr="00F90800" w:rsidRDefault="00477CC4" w:rsidP="00477CC4">
            <w:pPr>
              <w:spacing w:before="100" w:beforeAutospacing="1" w:after="100" w:afterAutospacing="1" w:line="276" w:lineRule="auto"/>
              <w:jc w:val="both"/>
              <w:rPr>
                <w:rFonts w:ascii="Arial" w:hAnsi="Arial" w:cs="Arial"/>
                <w:b/>
                <w:bCs/>
                <w:sz w:val="22"/>
                <w:szCs w:val="22"/>
              </w:rPr>
            </w:pPr>
            <w:r w:rsidRPr="00F90800">
              <w:rPr>
                <w:rFonts w:ascii="Arial" w:hAnsi="Arial" w:cs="Arial"/>
                <w:b/>
                <w:bCs/>
                <w:sz w:val="22"/>
                <w:szCs w:val="22"/>
              </w:rPr>
              <w:t>APPLICATION REFERENCE:</w:t>
            </w:r>
          </w:p>
        </w:tc>
        <w:tc>
          <w:tcPr>
            <w:tcW w:w="5335" w:type="dxa"/>
          </w:tcPr>
          <w:p w14:paraId="59D0EC84" w14:textId="6010D72B" w:rsidR="00477CC4" w:rsidRPr="00F90800" w:rsidRDefault="00151532" w:rsidP="00477CC4">
            <w:pPr>
              <w:spacing w:before="100" w:beforeAutospacing="1" w:after="100" w:afterAutospacing="1" w:line="276" w:lineRule="auto"/>
              <w:rPr>
                <w:rFonts w:ascii="Arial" w:hAnsi="Arial" w:cs="Arial"/>
                <w:sz w:val="22"/>
                <w:szCs w:val="22"/>
              </w:rPr>
            </w:pPr>
            <w:r w:rsidRPr="00F90800">
              <w:rPr>
                <w:rFonts w:ascii="Arial" w:hAnsi="Arial" w:cs="Arial"/>
                <w:sz w:val="22"/>
                <w:szCs w:val="22"/>
              </w:rPr>
              <w:t>PL/2024/11095</w:t>
            </w:r>
          </w:p>
        </w:tc>
      </w:tr>
      <w:tr w:rsidR="00477CC4" w:rsidRPr="00F90800" w14:paraId="5813DAE3" w14:textId="77777777" w:rsidTr="47A0F66D">
        <w:tc>
          <w:tcPr>
            <w:tcW w:w="3681" w:type="dxa"/>
          </w:tcPr>
          <w:p w14:paraId="29C011EA" w14:textId="2CED990A" w:rsidR="00477CC4" w:rsidRPr="00F90800" w:rsidRDefault="00477CC4" w:rsidP="00477CC4">
            <w:pPr>
              <w:spacing w:before="100" w:beforeAutospacing="1" w:after="100" w:afterAutospacing="1" w:line="276" w:lineRule="auto"/>
              <w:jc w:val="both"/>
              <w:rPr>
                <w:rFonts w:ascii="Arial" w:hAnsi="Arial" w:cs="Arial"/>
                <w:b/>
                <w:bCs/>
                <w:sz w:val="22"/>
                <w:szCs w:val="22"/>
              </w:rPr>
            </w:pPr>
            <w:r w:rsidRPr="00F90800">
              <w:rPr>
                <w:rFonts w:ascii="Arial" w:hAnsi="Arial" w:cs="Arial"/>
                <w:b/>
                <w:bCs/>
                <w:sz w:val="22"/>
                <w:szCs w:val="22"/>
              </w:rPr>
              <w:t>APPLICATION TYPE:</w:t>
            </w:r>
          </w:p>
        </w:tc>
        <w:tc>
          <w:tcPr>
            <w:tcW w:w="5335" w:type="dxa"/>
          </w:tcPr>
          <w:p w14:paraId="487BFFDF" w14:textId="7B89C0C5" w:rsidR="00477CC4" w:rsidRPr="00F90800" w:rsidRDefault="00151532" w:rsidP="00477CC4">
            <w:pPr>
              <w:spacing w:before="100" w:beforeAutospacing="1" w:after="100" w:afterAutospacing="1" w:line="276" w:lineRule="auto"/>
              <w:rPr>
                <w:rFonts w:ascii="Arial" w:hAnsi="Arial" w:cs="Arial"/>
                <w:sz w:val="22"/>
                <w:szCs w:val="22"/>
              </w:rPr>
            </w:pPr>
            <w:r w:rsidRPr="00F90800">
              <w:rPr>
                <w:rFonts w:ascii="Arial" w:hAnsi="Arial" w:cs="Arial"/>
                <w:sz w:val="22"/>
                <w:szCs w:val="22"/>
              </w:rPr>
              <w:t>Full planning permission</w:t>
            </w:r>
          </w:p>
        </w:tc>
      </w:tr>
      <w:tr w:rsidR="00477CC4" w:rsidRPr="00F90800" w14:paraId="31CEDFC8" w14:textId="77777777" w:rsidTr="47A0F66D">
        <w:tc>
          <w:tcPr>
            <w:tcW w:w="3681" w:type="dxa"/>
          </w:tcPr>
          <w:p w14:paraId="0CC11E3E" w14:textId="5B406023" w:rsidR="00477CC4" w:rsidRPr="00F90800" w:rsidRDefault="00477CC4" w:rsidP="00477CC4">
            <w:pPr>
              <w:spacing w:before="100" w:beforeAutospacing="1" w:after="100" w:afterAutospacing="1" w:line="276" w:lineRule="auto"/>
              <w:jc w:val="both"/>
              <w:rPr>
                <w:rFonts w:ascii="Arial" w:hAnsi="Arial" w:cs="Arial"/>
                <w:b/>
                <w:bCs/>
                <w:sz w:val="22"/>
                <w:szCs w:val="22"/>
              </w:rPr>
            </w:pPr>
            <w:r w:rsidRPr="00F90800">
              <w:rPr>
                <w:rFonts w:ascii="Arial" w:hAnsi="Arial" w:cs="Arial"/>
                <w:b/>
                <w:bCs/>
                <w:sz w:val="22"/>
                <w:szCs w:val="22"/>
              </w:rPr>
              <w:t>SITE ADDRESS:</w:t>
            </w:r>
          </w:p>
        </w:tc>
        <w:tc>
          <w:tcPr>
            <w:tcW w:w="5335" w:type="dxa"/>
          </w:tcPr>
          <w:p w14:paraId="67B1F9F3" w14:textId="66D73145" w:rsidR="00477CC4" w:rsidRPr="00F90800" w:rsidRDefault="00151532" w:rsidP="00477CC4">
            <w:pPr>
              <w:spacing w:before="100" w:beforeAutospacing="1" w:after="100" w:afterAutospacing="1" w:line="276" w:lineRule="auto"/>
              <w:rPr>
                <w:rFonts w:ascii="Arial" w:hAnsi="Arial" w:cs="Arial"/>
                <w:sz w:val="22"/>
                <w:szCs w:val="22"/>
              </w:rPr>
            </w:pPr>
            <w:r w:rsidRPr="00F90800">
              <w:rPr>
                <w:rFonts w:ascii="Arial" w:hAnsi="Arial" w:cs="Arial"/>
                <w:sz w:val="22"/>
                <w:szCs w:val="22"/>
              </w:rPr>
              <w:t>Greenacres, Blounts Court, Potterne, Devizes, SN10 5QF</w:t>
            </w:r>
          </w:p>
        </w:tc>
      </w:tr>
      <w:tr w:rsidR="00477CC4" w:rsidRPr="00F90800" w14:paraId="7161F1D0" w14:textId="77777777" w:rsidTr="47A0F66D">
        <w:tc>
          <w:tcPr>
            <w:tcW w:w="3681" w:type="dxa"/>
          </w:tcPr>
          <w:p w14:paraId="686BC2D6" w14:textId="7F04BFDD" w:rsidR="00477CC4" w:rsidRPr="00F90800" w:rsidRDefault="00477CC4" w:rsidP="00477CC4">
            <w:pPr>
              <w:spacing w:before="100" w:beforeAutospacing="1" w:after="100" w:afterAutospacing="1" w:line="276" w:lineRule="auto"/>
              <w:jc w:val="both"/>
              <w:rPr>
                <w:rFonts w:ascii="Arial" w:hAnsi="Arial" w:cs="Arial"/>
                <w:b/>
                <w:bCs/>
                <w:sz w:val="22"/>
                <w:szCs w:val="22"/>
              </w:rPr>
            </w:pPr>
            <w:r w:rsidRPr="00F90800">
              <w:rPr>
                <w:rFonts w:ascii="Arial" w:hAnsi="Arial" w:cs="Arial"/>
                <w:b/>
                <w:bCs/>
                <w:sz w:val="22"/>
                <w:szCs w:val="22"/>
              </w:rPr>
              <w:t>DEVELOPMENT DESCRIPTION:</w:t>
            </w:r>
          </w:p>
        </w:tc>
        <w:tc>
          <w:tcPr>
            <w:tcW w:w="5335" w:type="dxa"/>
          </w:tcPr>
          <w:p w14:paraId="091E7B04" w14:textId="52E5F7A2" w:rsidR="00477CC4" w:rsidRPr="00F90800" w:rsidRDefault="00151532" w:rsidP="00477CC4">
            <w:pPr>
              <w:spacing w:before="100" w:beforeAutospacing="1" w:after="100" w:afterAutospacing="1" w:line="276" w:lineRule="auto"/>
              <w:rPr>
                <w:rFonts w:ascii="Arial" w:hAnsi="Arial" w:cs="Arial"/>
                <w:sz w:val="22"/>
                <w:szCs w:val="22"/>
              </w:rPr>
            </w:pPr>
            <w:r w:rsidRPr="00F90800">
              <w:rPr>
                <w:rFonts w:ascii="Arial" w:hAnsi="Arial" w:cs="Arial"/>
                <w:sz w:val="22"/>
                <w:szCs w:val="22"/>
              </w:rPr>
              <w:t>The erection of a self build dwelling and associated works</w:t>
            </w:r>
          </w:p>
        </w:tc>
      </w:tr>
      <w:tr w:rsidR="00477CC4" w:rsidRPr="00F90800" w14:paraId="29D7ABBF" w14:textId="77777777" w:rsidTr="47A0F66D">
        <w:tc>
          <w:tcPr>
            <w:tcW w:w="3681" w:type="dxa"/>
          </w:tcPr>
          <w:p w14:paraId="55869C97" w14:textId="144BD9AD" w:rsidR="00477CC4" w:rsidRPr="00F90800" w:rsidRDefault="00477CC4" w:rsidP="00477CC4">
            <w:pPr>
              <w:spacing w:before="100" w:beforeAutospacing="1" w:after="100" w:afterAutospacing="1" w:line="276" w:lineRule="auto"/>
              <w:jc w:val="both"/>
              <w:rPr>
                <w:rFonts w:ascii="Arial" w:hAnsi="Arial" w:cs="Arial"/>
                <w:b/>
                <w:bCs/>
                <w:sz w:val="22"/>
                <w:szCs w:val="22"/>
              </w:rPr>
            </w:pPr>
            <w:r w:rsidRPr="00F90800">
              <w:rPr>
                <w:rFonts w:ascii="Arial" w:hAnsi="Arial" w:cs="Arial"/>
                <w:b/>
                <w:bCs/>
                <w:sz w:val="22"/>
                <w:szCs w:val="22"/>
              </w:rPr>
              <w:t>RECOMMENDATION:</w:t>
            </w:r>
          </w:p>
        </w:tc>
        <w:tc>
          <w:tcPr>
            <w:tcW w:w="5335" w:type="dxa"/>
          </w:tcPr>
          <w:p w14:paraId="28323994" w14:textId="683B1174" w:rsidR="00477CC4" w:rsidRPr="00F90800" w:rsidRDefault="00151532" w:rsidP="00477CC4">
            <w:pPr>
              <w:spacing w:line="276" w:lineRule="auto"/>
              <w:rPr>
                <w:rFonts w:ascii="Arial" w:hAnsi="Arial" w:cs="Arial"/>
                <w:sz w:val="22"/>
                <w:szCs w:val="22"/>
              </w:rPr>
            </w:pPr>
            <w:r w:rsidRPr="00F90800">
              <w:rPr>
                <w:rFonts w:ascii="Arial" w:hAnsi="Arial" w:cs="Arial"/>
                <w:sz w:val="22"/>
                <w:szCs w:val="22"/>
              </w:rPr>
              <w:t>Refuse</w:t>
            </w:r>
          </w:p>
        </w:tc>
      </w:tr>
    </w:tbl>
    <w:p w14:paraId="45E9DB08" w14:textId="3CEA7027" w:rsidR="00F7609E" w:rsidRPr="00F90800" w:rsidRDefault="00F7609E" w:rsidP="00F7609E">
      <w:pPr>
        <w:spacing w:line="276" w:lineRule="auto"/>
        <w:jc w:val="both"/>
        <w:rPr>
          <w:rFonts w:ascii="Arial" w:hAnsi="Arial" w:cs="Arial"/>
          <w:sz w:val="22"/>
          <w:szCs w:val="22"/>
        </w:rPr>
      </w:pPr>
    </w:p>
    <w:p w14:paraId="0979F6EB" w14:textId="695C159F" w:rsidR="00683C17" w:rsidRPr="00F90800" w:rsidRDefault="00683C17" w:rsidP="00683C17">
      <w:pPr>
        <w:spacing w:line="276" w:lineRule="auto"/>
        <w:jc w:val="both"/>
        <w:outlineLvl w:val="2"/>
        <w:rPr>
          <w:rFonts w:ascii="Arial" w:hAnsi="Arial" w:cs="Arial"/>
          <w:b/>
          <w:bCs/>
          <w:sz w:val="22"/>
          <w:szCs w:val="22"/>
        </w:rPr>
      </w:pPr>
      <w:r w:rsidRPr="00F90800">
        <w:rPr>
          <w:rFonts w:ascii="Arial" w:hAnsi="Arial" w:cs="Arial"/>
          <w:b/>
          <w:bCs/>
          <w:sz w:val="22"/>
          <w:szCs w:val="22"/>
        </w:rPr>
        <w:t>SITE DESCRIPTION</w:t>
      </w:r>
      <w:r w:rsidR="00F1263F" w:rsidRPr="00F90800">
        <w:rPr>
          <w:rFonts w:ascii="Arial" w:hAnsi="Arial" w:cs="Arial"/>
          <w:b/>
          <w:bCs/>
          <w:sz w:val="22"/>
          <w:szCs w:val="22"/>
        </w:rPr>
        <w:t>/CONTEXT</w:t>
      </w:r>
    </w:p>
    <w:p w14:paraId="6C18EB12" w14:textId="77777777" w:rsidR="007D497E" w:rsidRDefault="007D497E" w:rsidP="007D497E">
      <w:pPr>
        <w:spacing w:line="276" w:lineRule="auto"/>
        <w:jc w:val="both"/>
        <w:rPr>
          <w:rFonts w:ascii="Arial" w:hAnsi="Arial" w:cs="Arial"/>
          <w:sz w:val="22"/>
          <w:szCs w:val="22"/>
        </w:rPr>
      </w:pPr>
      <w:r>
        <w:rPr>
          <w:rFonts w:ascii="Arial" w:hAnsi="Arial" w:cs="Arial"/>
          <w:sz w:val="22"/>
          <w:szCs w:val="22"/>
        </w:rPr>
        <w:t>The site is predominantly an orchard and agricultural field to the rear of the host property that is served by an existing agricultural access. There is existing residential development to the north at a lower topographic level and further sporadic residential development to the south. The field itself is surrounded by mature trees and hedgerow and forms a part of the open countryside.</w:t>
      </w:r>
    </w:p>
    <w:p w14:paraId="2F4A0632" w14:textId="77777777" w:rsidR="007D497E" w:rsidRDefault="007D497E" w:rsidP="007D497E">
      <w:pPr>
        <w:spacing w:line="276" w:lineRule="auto"/>
        <w:jc w:val="both"/>
        <w:rPr>
          <w:rFonts w:ascii="Arial" w:hAnsi="Arial" w:cs="Arial"/>
          <w:sz w:val="22"/>
          <w:szCs w:val="22"/>
        </w:rPr>
      </w:pPr>
    </w:p>
    <w:p w14:paraId="127BBF7D" w14:textId="30774367" w:rsidR="00B548DB" w:rsidRDefault="0008149B" w:rsidP="00683C17">
      <w:pPr>
        <w:spacing w:line="276" w:lineRule="auto"/>
        <w:jc w:val="both"/>
        <w:rPr>
          <w:rFonts w:ascii="Arial" w:hAnsi="Arial" w:cs="Arial"/>
          <w:sz w:val="22"/>
          <w:szCs w:val="22"/>
        </w:rPr>
      </w:pPr>
      <w:r w:rsidRPr="0008149B">
        <w:rPr>
          <w:rFonts w:ascii="Arial" w:hAnsi="Arial" w:cs="Arial"/>
          <w:sz w:val="22"/>
          <w:szCs w:val="22"/>
        </w:rPr>
        <w:t>The site is located outside the limit of development for the large village of Potterne, as defined by both the Wiltshire Core Strategy and the Potterne Neighbourhood Plan. The development boundary runs along part of the north boundary of the site, along the rear boundary of the residential curtilages of properties at 54 and 55 Blounts Court. The dwelling and its curtilage at Greenacres falls outside the development boundary, as does that of Botany Cottage to the south</w:t>
      </w:r>
      <w:r w:rsidR="00775FAA">
        <w:rPr>
          <w:rFonts w:ascii="Arial" w:hAnsi="Arial" w:cs="Arial"/>
          <w:sz w:val="22"/>
          <w:szCs w:val="22"/>
        </w:rPr>
        <w:t>.</w:t>
      </w:r>
    </w:p>
    <w:p w14:paraId="1D3A8471" w14:textId="77777777" w:rsidR="0008149B" w:rsidRPr="0008149B" w:rsidRDefault="0008149B" w:rsidP="00683C17">
      <w:pPr>
        <w:spacing w:line="276" w:lineRule="auto"/>
        <w:jc w:val="both"/>
        <w:rPr>
          <w:rFonts w:ascii="Arial" w:hAnsi="Arial" w:cs="Arial"/>
          <w:sz w:val="22"/>
          <w:szCs w:val="22"/>
        </w:rPr>
      </w:pPr>
    </w:p>
    <w:p w14:paraId="3784A32A" w14:textId="269987CD" w:rsidR="00F7609E" w:rsidRPr="00F90800" w:rsidRDefault="00F7609E" w:rsidP="00683C17">
      <w:pPr>
        <w:spacing w:line="276" w:lineRule="auto"/>
        <w:jc w:val="both"/>
        <w:outlineLvl w:val="2"/>
        <w:rPr>
          <w:rFonts w:ascii="Arial" w:hAnsi="Arial" w:cs="Arial"/>
          <w:b/>
          <w:bCs/>
          <w:sz w:val="22"/>
          <w:szCs w:val="22"/>
        </w:rPr>
      </w:pPr>
      <w:r w:rsidRPr="00F90800">
        <w:rPr>
          <w:rFonts w:ascii="Arial" w:hAnsi="Arial" w:cs="Arial"/>
          <w:b/>
          <w:bCs/>
          <w:sz w:val="22"/>
          <w:szCs w:val="22"/>
        </w:rPr>
        <w:t>PROPOSAL</w:t>
      </w:r>
    </w:p>
    <w:p w14:paraId="39BD32C0" w14:textId="28678387" w:rsidR="00683C17" w:rsidRPr="00612E32" w:rsidRDefault="00775FAA" w:rsidP="00683C17">
      <w:pPr>
        <w:spacing w:line="276" w:lineRule="auto"/>
        <w:jc w:val="both"/>
        <w:rPr>
          <w:rFonts w:ascii="Arial" w:hAnsi="Arial" w:cs="Arial"/>
          <w:sz w:val="22"/>
          <w:szCs w:val="22"/>
        </w:rPr>
      </w:pPr>
      <w:r w:rsidRPr="00612E32">
        <w:rPr>
          <w:rFonts w:ascii="Arial" w:hAnsi="Arial" w:cs="Arial"/>
          <w:sz w:val="22"/>
          <w:szCs w:val="22"/>
        </w:rPr>
        <w:t>The proposal is for</w:t>
      </w:r>
      <w:r w:rsidR="00CE51A2" w:rsidRPr="00612E32">
        <w:rPr>
          <w:rFonts w:ascii="Arial" w:hAnsi="Arial" w:cs="Arial"/>
          <w:sz w:val="22"/>
          <w:szCs w:val="22"/>
        </w:rPr>
        <w:t xml:space="preserve"> a one</w:t>
      </w:r>
      <w:r w:rsidR="00CC4901">
        <w:rPr>
          <w:rFonts w:ascii="Arial" w:hAnsi="Arial" w:cs="Arial"/>
          <w:sz w:val="22"/>
          <w:szCs w:val="22"/>
        </w:rPr>
        <w:t xml:space="preserve"> </w:t>
      </w:r>
      <w:r w:rsidR="00CE51A2" w:rsidRPr="00612E32">
        <w:rPr>
          <w:rFonts w:ascii="Arial" w:hAnsi="Arial" w:cs="Arial"/>
          <w:sz w:val="22"/>
          <w:szCs w:val="22"/>
        </w:rPr>
        <w:t>and two-storey dwelling</w:t>
      </w:r>
      <w:r w:rsidR="00897339" w:rsidRPr="00612E32">
        <w:rPr>
          <w:rFonts w:ascii="Arial" w:hAnsi="Arial" w:cs="Arial"/>
          <w:sz w:val="22"/>
          <w:szCs w:val="22"/>
        </w:rPr>
        <w:t xml:space="preserve"> spread over a large area on land that </w:t>
      </w:r>
      <w:proofErr w:type="gramStart"/>
      <w:r w:rsidR="00897339" w:rsidRPr="00612E32">
        <w:rPr>
          <w:rFonts w:ascii="Arial" w:hAnsi="Arial" w:cs="Arial"/>
          <w:sz w:val="22"/>
          <w:szCs w:val="22"/>
        </w:rPr>
        <w:t>is considered to be</w:t>
      </w:r>
      <w:proofErr w:type="gramEnd"/>
      <w:r w:rsidR="00897339" w:rsidRPr="00612E32">
        <w:rPr>
          <w:rFonts w:ascii="Arial" w:hAnsi="Arial" w:cs="Arial"/>
          <w:sz w:val="22"/>
          <w:szCs w:val="22"/>
        </w:rPr>
        <w:t xml:space="preserve"> </w:t>
      </w:r>
      <w:r w:rsidR="009271D6">
        <w:rPr>
          <w:rFonts w:ascii="Arial" w:hAnsi="Arial" w:cs="Arial"/>
          <w:sz w:val="22"/>
          <w:szCs w:val="22"/>
        </w:rPr>
        <w:t>la</w:t>
      </w:r>
      <w:r w:rsidR="003B7191">
        <w:rPr>
          <w:rFonts w:ascii="Arial" w:hAnsi="Arial" w:cs="Arial"/>
          <w:sz w:val="22"/>
          <w:szCs w:val="22"/>
        </w:rPr>
        <w:t xml:space="preserve">rgely </w:t>
      </w:r>
      <w:r w:rsidR="00897339" w:rsidRPr="00612E32">
        <w:rPr>
          <w:rFonts w:ascii="Arial" w:hAnsi="Arial" w:cs="Arial"/>
          <w:sz w:val="22"/>
          <w:szCs w:val="22"/>
        </w:rPr>
        <w:t xml:space="preserve">outside the curtilage of Greenacres </w:t>
      </w:r>
      <w:proofErr w:type="gramStart"/>
      <w:r w:rsidR="00897339" w:rsidRPr="00612E32">
        <w:rPr>
          <w:rFonts w:ascii="Arial" w:hAnsi="Arial" w:cs="Arial"/>
          <w:sz w:val="22"/>
          <w:szCs w:val="22"/>
        </w:rPr>
        <w:t>and also</w:t>
      </w:r>
      <w:proofErr w:type="gramEnd"/>
      <w:r w:rsidR="00897339" w:rsidRPr="00612E32">
        <w:rPr>
          <w:rFonts w:ascii="Arial" w:hAnsi="Arial" w:cs="Arial"/>
          <w:sz w:val="22"/>
          <w:szCs w:val="22"/>
        </w:rPr>
        <w:t xml:space="preserve"> </w:t>
      </w:r>
      <w:r w:rsidR="003B7191">
        <w:rPr>
          <w:rFonts w:ascii="Arial" w:hAnsi="Arial" w:cs="Arial"/>
          <w:sz w:val="22"/>
          <w:szCs w:val="22"/>
        </w:rPr>
        <w:t xml:space="preserve">largely </w:t>
      </w:r>
      <w:r w:rsidR="00897339" w:rsidRPr="00612E32">
        <w:rPr>
          <w:rFonts w:ascii="Arial" w:hAnsi="Arial" w:cs="Arial"/>
          <w:sz w:val="22"/>
          <w:szCs w:val="22"/>
        </w:rPr>
        <w:t xml:space="preserve">outside the </w:t>
      </w:r>
      <w:r w:rsidR="007A0F12" w:rsidRPr="00612E32">
        <w:rPr>
          <w:rFonts w:ascii="Arial" w:hAnsi="Arial" w:cs="Arial"/>
          <w:sz w:val="22"/>
          <w:szCs w:val="22"/>
        </w:rPr>
        <w:t xml:space="preserve">site area of the approved PIP application PL/2022/02032. </w:t>
      </w:r>
    </w:p>
    <w:p w14:paraId="710724AD" w14:textId="77777777" w:rsidR="007A0F12" w:rsidRPr="00612E32" w:rsidRDefault="007A0F12" w:rsidP="00683C17">
      <w:pPr>
        <w:spacing w:line="276" w:lineRule="auto"/>
        <w:jc w:val="both"/>
        <w:rPr>
          <w:rFonts w:ascii="Arial" w:hAnsi="Arial" w:cs="Arial"/>
          <w:sz w:val="22"/>
          <w:szCs w:val="22"/>
        </w:rPr>
      </w:pPr>
    </w:p>
    <w:p w14:paraId="1D3D1C2B" w14:textId="7FAFB056" w:rsidR="007A0F12" w:rsidRPr="00612E32" w:rsidRDefault="007A0F12" w:rsidP="00683C17">
      <w:pPr>
        <w:spacing w:line="276" w:lineRule="auto"/>
        <w:jc w:val="both"/>
        <w:rPr>
          <w:rFonts w:ascii="Arial" w:hAnsi="Arial" w:cs="Arial"/>
          <w:sz w:val="22"/>
          <w:szCs w:val="22"/>
        </w:rPr>
      </w:pPr>
      <w:r w:rsidRPr="00612E32">
        <w:rPr>
          <w:rFonts w:ascii="Arial" w:hAnsi="Arial" w:cs="Arial"/>
          <w:sz w:val="22"/>
          <w:szCs w:val="22"/>
        </w:rPr>
        <w:t xml:space="preserve">The </w:t>
      </w:r>
      <w:r w:rsidR="00992801" w:rsidRPr="00612E32">
        <w:rPr>
          <w:rFonts w:ascii="Arial" w:hAnsi="Arial" w:cs="Arial"/>
          <w:sz w:val="22"/>
          <w:szCs w:val="22"/>
        </w:rPr>
        <w:t>proposed dwelling consists of an accommodation block running north-south with</w:t>
      </w:r>
      <w:r w:rsidR="004008A5" w:rsidRPr="00612E32">
        <w:rPr>
          <w:rFonts w:ascii="Arial" w:hAnsi="Arial" w:cs="Arial"/>
          <w:sz w:val="22"/>
          <w:szCs w:val="22"/>
        </w:rPr>
        <w:t xml:space="preserve"> east facing wings </w:t>
      </w:r>
      <w:r w:rsidR="003903B5" w:rsidRPr="00612E32">
        <w:rPr>
          <w:rFonts w:ascii="Arial" w:hAnsi="Arial" w:cs="Arial"/>
          <w:sz w:val="22"/>
          <w:szCs w:val="22"/>
        </w:rPr>
        <w:t>running along the north and south</w:t>
      </w:r>
      <w:r w:rsidR="00CE071C" w:rsidRPr="00612E32">
        <w:rPr>
          <w:rFonts w:ascii="Arial" w:hAnsi="Arial" w:cs="Arial"/>
          <w:sz w:val="22"/>
          <w:szCs w:val="22"/>
        </w:rPr>
        <w:t xml:space="preserve"> extent of the footprint</w:t>
      </w:r>
      <w:r w:rsidR="00282B80" w:rsidRPr="00612E32">
        <w:rPr>
          <w:rFonts w:ascii="Arial" w:hAnsi="Arial" w:cs="Arial"/>
          <w:sz w:val="22"/>
          <w:szCs w:val="22"/>
        </w:rPr>
        <w:t xml:space="preserve"> to form an open cour</w:t>
      </w:r>
      <w:r w:rsidR="00F82AC1" w:rsidRPr="00612E32">
        <w:rPr>
          <w:rFonts w:ascii="Arial" w:hAnsi="Arial" w:cs="Arial"/>
          <w:sz w:val="22"/>
          <w:szCs w:val="22"/>
        </w:rPr>
        <w:t>tyard design.</w:t>
      </w:r>
    </w:p>
    <w:p w14:paraId="0ECE288C" w14:textId="77777777" w:rsidR="00F82AC1" w:rsidRPr="00612E32" w:rsidRDefault="00F82AC1" w:rsidP="00683C17">
      <w:pPr>
        <w:spacing w:line="276" w:lineRule="auto"/>
        <w:jc w:val="both"/>
        <w:rPr>
          <w:rFonts w:ascii="Arial" w:hAnsi="Arial" w:cs="Arial"/>
          <w:sz w:val="22"/>
          <w:szCs w:val="22"/>
        </w:rPr>
      </w:pPr>
    </w:p>
    <w:p w14:paraId="220AED5B" w14:textId="433E39B7" w:rsidR="00F82AC1" w:rsidRDefault="00F82AC1" w:rsidP="00683C17">
      <w:pPr>
        <w:spacing w:line="276" w:lineRule="auto"/>
        <w:jc w:val="both"/>
        <w:rPr>
          <w:rFonts w:ascii="Arial" w:hAnsi="Arial" w:cs="Arial"/>
          <w:sz w:val="22"/>
          <w:szCs w:val="22"/>
        </w:rPr>
      </w:pPr>
      <w:r w:rsidRPr="00612E32">
        <w:rPr>
          <w:rFonts w:ascii="Arial" w:hAnsi="Arial" w:cs="Arial"/>
          <w:sz w:val="22"/>
          <w:szCs w:val="22"/>
        </w:rPr>
        <w:t>Living accommodation is provided in the western section, bedrooms in the northern section and</w:t>
      </w:r>
      <w:r w:rsidR="00914E74" w:rsidRPr="00612E32">
        <w:rPr>
          <w:rFonts w:ascii="Arial" w:hAnsi="Arial" w:cs="Arial"/>
          <w:sz w:val="22"/>
          <w:szCs w:val="22"/>
        </w:rPr>
        <w:t xml:space="preserve"> garaging and a gym in the southern section, which </w:t>
      </w:r>
      <w:r w:rsidR="00140F50" w:rsidRPr="00612E32">
        <w:rPr>
          <w:rFonts w:ascii="Arial" w:hAnsi="Arial" w:cs="Arial"/>
          <w:sz w:val="22"/>
          <w:szCs w:val="22"/>
        </w:rPr>
        <w:t>also</w:t>
      </w:r>
      <w:r w:rsidR="00914E74" w:rsidRPr="00612E32">
        <w:rPr>
          <w:rFonts w:ascii="Arial" w:hAnsi="Arial" w:cs="Arial"/>
          <w:sz w:val="22"/>
          <w:szCs w:val="22"/>
        </w:rPr>
        <w:t xml:space="preserve"> </w:t>
      </w:r>
      <w:r w:rsidR="00140F50" w:rsidRPr="00612E32">
        <w:rPr>
          <w:rFonts w:ascii="Arial" w:hAnsi="Arial" w:cs="Arial"/>
          <w:sz w:val="22"/>
          <w:szCs w:val="22"/>
        </w:rPr>
        <w:t>benefit</w:t>
      </w:r>
      <w:r w:rsidR="008F1219" w:rsidRPr="00612E32">
        <w:rPr>
          <w:rFonts w:ascii="Arial" w:hAnsi="Arial" w:cs="Arial"/>
          <w:sz w:val="22"/>
          <w:szCs w:val="22"/>
        </w:rPr>
        <w:t>s</w:t>
      </w:r>
      <w:r w:rsidR="00914E74" w:rsidRPr="00612E32">
        <w:rPr>
          <w:rFonts w:ascii="Arial" w:hAnsi="Arial" w:cs="Arial"/>
          <w:sz w:val="22"/>
          <w:szCs w:val="22"/>
        </w:rPr>
        <w:t xml:space="preserve"> from a </w:t>
      </w:r>
      <w:r w:rsidR="008F1219" w:rsidRPr="00612E32">
        <w:rPr>
          <w:rFonts w:ascii="Arial" w:hAnsi="Arial" w:cs="Arial"/>
          <w:sz w:val="22"/>
          <w:szCs w:val="22"/>
        </w:rPr>
        <w:t>first</w:t>
      </w:r>
      <w:r w:rsidR="00914E74" w:rsidRPr="00612E32">
        <w:rPr>
          <w:rFonts w:ascii="Arial" w:hAnsi="Arial" w:cs="Arial"/>
          <w:sz w:val="22"/>
          <w:szCs w:val="22"/>
        </w:rPr>
        <w:t xml:space="preserve"> floor within the</w:t>
      </w:r>
      <w:r w:rsidR="008F1219" w:rsidRPr="00612E32">
        <w:rPr>
          <w:rFonts w:ascii="Arial" w:hAnsi="Arial" w:cs="Arial"/>
          <w:sz w:val="22"/>
          <w:szCs w:val="22"/>
        </w:rPr>
        <w:t xml:space="preserve"> roof.</w:t>
      </w:r>
    </w:p>
    <w:p w14:paraId="35A7355D" w14:textId="77777777" w:rsidR="00612E32" w:rsidRDefault="00612E32" w:rsidP="00683C17">
      <w:pPr>
        <w:spacing w:line="276" w:lineRule="auto"/>
        <w:jc w:val="both"/>
        <w:rPr>
          <w:rFonts w:ascii="Arial" w:hAnsi="Arial" w:cs="Arial"/>
          <w:sz w:val="22"/>
          <w:szCs w:val="22"/>
        </w:rPr>
      </w:pPr>
    </w:p>
    <w:p w14:paraId="0ACEF16C" w14:textId="034A682D" w:rsidR="00612E32" w:rsidRDefault="00D1213F" w:rsidP="00683C17">
      <w:pPr>
        <w:spacing w:line="276" w:lineRule="auto"/>
        <w:jc w:val="both"/>
        <w:rPr>
          <w:rFonts w:ascii="Arial" w:hAnsi="Arial" w:cs="Arial"/>
          <w:sz w:val="22"/>
          <w:szCs w:val="22"/>
        </w:rPr>
      </w:pPr>
      <w:r w:rsidRPr="00D1213F">
        <w:rPr>
          <w:rFonts w:ascii="Arial" w:hAnsi="Arial" w:cs="Arial"/>
          <w:noProof/>
          <w:sz w:val="22"/>
          <w:szCs w:val="22"/>
        </w:rPr>
        <w:lastRenderedPageBreak/>
        <w:drawing>
          <wp:inline distT="0" distB="0" distL="0" distR="0" wp14:anchorId="0B713C95" wp14:editId="6801DE36">
            <wp:extent cx="4914900" cy="5022170"/>
            <wp:effectExtent l="0" t="0" r="0" b="7620"/>
            <wp:docPr id="228697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697162" name=""/>
                    <pic:cNvPicPr/>
                  </pic:nvPicPr>
                  <pic:blipFill>
                    <a:blip r:embed="rId8"/>
                    <a:stretch>
                      <a:fillRect/>
                    </a:stretch>
                  </pic:blipFill>
                  <pic:spPr>
                    <a:xfrm>
                      <a:off x="0" y="0"/>
                      <a:ext cx="4959152" cy="5067388"/>
                    </a:xfrm>
                    <a:prstGeom prst="rect">
                      <a:avLst/>
                    </a:prstGeom>
                  </pic:spPr>
                </pic:pic>
              </a:graphicData>
            </a:graphic>
          </wp:inline>
        </w:drawing>
      </w:r>
      <w:r w:rsidR="003F7926">
        <w:rPr>
          <w:rFonts w:ascii="Arial" w:hAnsi="Arial" w:cs="Arial"/>
          <w:sz w:val="22"/>
          <w:szCs w:val="22"/>
        </w:rPr>
        <w:t xml:space="preserve"> </w:t>
      </w:r>
    </w:p>
    <w:p w14:paraId="5B1A72D5" w14:textId="77777777" w:rsidR="00757003" w:rsidRDefault="00757003" w:rsidP="00683C17">
      <w:pPr>
        <w:spacing w:line="276" w:lineRule="auto"/>
        <w:jc w:val="both"/>
        <w:rPr>
          <w:rFonts w:ascii="Arial" w:hAnsi="Arial" w:cs="Arial"/>
          <w:sz w:val="22"/>
          <w:szCs w:val="22"/>
        </w:rPr>
      </w:pPr>
    </w:p>
    <w:p w14:paraId="3E83D1F3" w14:textId="77777777" w:rsidR="00757003" w:rsidRPr="00612E32" w:rsidRDefault="00757003" w:rsidP="00683C17">
      <w:pPr>
        <w:spacing w:line="276" w:lineRule="auto"/>
        <w:jc w:val="both"/>
        <w:rPr>
          <w:rFonts w:ascii="Arial" w:hAnsi="Arial" w:cs="Arial"/>
          <w:sz w:val="22"/>
          <w:szCs w:val="22"/>
        </w:rPr>
      </w:pPr>
    </w:p>
    <w:p w14:paraId="223F504B" w14:textId="77777777" w:rsidR="00897339" w:rsidRPr="00F90800" w:rsidRDefault="00897339" w:rsidP="00683C17">
      <w:pPr>
        <w:spacing w:line="276" w:lineRule="auto"/>
        <w:jc w:val="both"/>
        <w:rPr>
          <w:rFonts w:ascii="Arial" w:hAnsi="Arial" w:cs="Arial"/>
          <w:color w:val="FF0000"/>
          <w:sz w:val="22"/>
          <w:szCs w:val="22"/>
        </w:rPr>
      </w:pPr>
    </w:p>
    <w:p w14:paraId="0E03D2EB" w14:textId="77777777" w:rsidR="00683C17" w:rsidRPr="00F90800" w:rsidRDefault="00683C17" w:rsidP="00683C17">
      <w:pPr>
        <w:spacing w:line="276" w:lineRule="auto"/>
        <w:jc w:val="both"/>
        <w:outlineLvl w:val="2"/>
        <w:rPr>
          <w:rFonts w:ascii="Arial" w:hAnsi="Arial" w:cs="Arial"/>
          <w:b/>
          <w:bCs/>
          <w:sz w:val="22"/>
          <w:szCs w:val="22"/>
        </w:rPr>
      </w:pPr>
    </w:p>
    <w:p w14:paraId="0D92BD31" w14:textId="4C73B56C" w:rsidR="00F7609E" w:rsidRPr="00F90800" w:rsidRDefault="00F7609E" w:rsidP="00683C17">
      <w:pPr>
        <w:spacing w:line="276" w:lineRule="auto"/>
        <w:jc w:val="both"/>
        <w:outlineLvl w:val="2"/>
        <w:rPr>
          <w:rFonts w:ascii="Arial" w:hAnsi="Arial" w:cs="Arial"/>
          <w:b/>
          <w:bCs/>
          <w:sz w:val="22"/>
          <w:szCs w:val="22"/>
        </w:rPr>
      </w:pPr>
      <w:r w:rsidRPr="00F90800">
        <w:rPr>
          <w:rFonts w:ascii="Arial" w:hAnsi="Arial" w:cs="Arial"/>
          <w:b/>
          <w:bCs/>
          <w:sz w:val="22"/>
          <w:szCs w:val="22"/>
        </w:rPr>
        <w:t>PLANNING HISTORY</w:t>
      </w:r>
    </w:p>
    <w:p w14:paraId="1463820D" w14:textId="77777777" w:rsidR="0029187E" w:rsidRPr="00F90800"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F90800" w14:paraId="43CF181D" w14:textId="77777777" w:rsidTr="003A649D">
        <w:trPr>
          <w:trHeight w:hRule="exact" w:val="20"/>
        </w:trPr>
        <w:tc>
          <w:tcPr>
            <w:tcW w:w="8921" w:type="dxa"/>
            <w:tcBorders>
              <w:bottom w:val="single" w:sz="6" w:space="0" w:color="auto"/>
            </w:tcBorders>
            <w:vAlign w:val="center"/>
            <w:hideMark/>
          </w:tcPr>
          <w:p w14:paraId="0158B973" w14:textId="77777777" w:rsidR="00151532" w:rsidRPr="00F90800" w:rsidRDefault="00151532" w:rsidP="003A649D">
            <w:pPr>
              <w:rPr>
                <w:rFonts w:ascii="Arial" w:hAnsi="Arial" w:cs="Arial"/>
                <w:sz w:val="22"/>
                <w:szCs w:val="22"/>
              </w:rPr>
            </w:pPr>
            <w:bookmarkStart w:id="0" w:name="_bc9eaa23_7b84_4e11_8860_67eb8bbe0c9e"/>
          </w:p>
        </w:tc>
      </w:tr>
      <w:tr w:rsidR="00151532" w:rsidRPr="00F90800" w14:paraId="0A2C0A17"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ADCF83C" w14:textId="77777777" w:rsidR="00151532" w:rsidRPr="00F90800" w:rsidRDefault="00151532" w:rsidP="003A649D">
            <w:pPr>
              <w:rPr>
                <w:rFonts w:ascii="Arial" w:hAnsi="Arial" w:cs="Arial"/>
                <w:b/>
                <w:bCs/>
                <w:sz w:val="22"/>
                <w:szCs w:val="22"/>
              </w:rPr>
            </w:pPr>
            <w:r w:rsidRPr="00F90800">
              <w:rPr>
                <w:rFonts w:ascii="Arial" w:hAnsi="Arial" w:cs="Arial"/>
                <w:b/>
                <w:bCs/>
                <w:sz w:val="22"/>
                <w:szCs w:val="22"/>
              </w:rPr>
              <w:t>Proposal / Summary</w:t>
            </w:r>
          </w:p>
        </w:tc>
      </w:tr>
      <w:tr w:rsidR="00151532" w:rsidRPr="00F90800" w14:paraId="25D86F33" w14:textId="77777777" w:rsidTr="003A649D">
        <w:tc>
          <w:tcPr>
            <w:tcW w:w="8921" w:type="dxa"/>
            <w:tcBorders>
              <w:left w:val="single" w:sz="12" w:space="0" w:color="auto"/>
              <w:bottom w:val="single" w:sz="12" w:space="0" w:color="auto"/>
              <w:right w:val="single" w:sz="12" w:space="0" w:color="auto"/>
            </w:tcBorders>
            <w:vAlign w:val="center"/>
          </w:tcPr>
          <w:p w14:paraId="0186A79A" w14:textId="77777777" w:rsidR="00151532" w:rsidRPr="00F90800" w:rsidRDefault="00151532" w:rsidP="003A649D">
            <w:pPr>
              <w:rPr>
                <w:rFonts w:ascii="Arial" w:hAnsi="Arial" w:cs="Arial"/>
                <w:sz w:val="22"/>
                <w:szCs w:val="22"/>
              </w:rPr>
            </w:pPr>
            <w:r w:rsidRPr="00F90800">
              <w:rPr>
                <w:rFonts w:ascii="Arial" w:hAnsi="Arial" w:cs="Arial"/>
                <w:sz w:val="22"/>
                <w:szCs w:val="22"/>
              </w:rPr>
              <w:t>PL/2022/02032 - Permission in Principle Decision - Approve Date: 19/5/2022 – Erection of one dwelling.</w:t>
            </w:r>
          </w:p>
        </w:tc>
      </w:tr>
      <w:tr w:rsidR="00151532" w:rsidRPr="00F90800" w14:paraId="4E0061E0" w14:textId="77777777" w:rsidTr="003A649D">
        <w:tc>
          <w:tcPr>
            <w:tcW w:w="8921" w:type="dxa"/>
            <w:tcBorders>
              <w:left w:val="single" w:sz="12" w:space="0" w:color="auto"/>
              <w:bottom w:val="single" w:sz="12" w:space="0" w:color="auto"/>
              <w:right w:val="single" w:sz="12" w:space="0" w:color="auto"/>
            </w:tcBorders>
            <w:vAlign w:val="center"/>
          </w:tcPr>
          <w:p w14:paraId="7B2ED077" w14:textId="77777777" w:rsidR="00151532" w:rsidRPr="00F90800" w:rsidRDefault="00151532" w:rsidP="003A649D">
            <w:pPr>
              <w:rPr>
                <w:rFonts w:ascii="Arial" w:hAnsi="Arial" w:cs="Arial"/>
                <w:sz w:val="22"/>
                <w:szCs w:val="22"/>
              </w:rPr>
            </w:pPr>
            <w:r w:rsidRPr="00F90800">
              <w:rPr>
                <w:rFonts w:ascii="Arial" w:hAnsi="Arial" w:cs="Arial"/>
                <w:sz w:val="22"/>
                <w:szCs w:val="22"/>
              </w:rPr>
              <w:t>E/2011/1313/FUL - Full planning permission Decision - Approve with Conditions Date: 21/11/2011 – Erection of two agricultural buildings.</w:t>
            </w:r>
          </w:p>
        </w:tc>
      </w:tr>
      <w:tr w:rsidR="00151532" w:rsidRPr="00F90800" w14:paraId="41C8EE28" w14:textId="77777777" w:rsidTr="003A649D">
        <w:tc>
          <w:tcPr>
            <w:tcW w:w="8921" w:type="dxa"/>
            <w:tcBorders>
              <w:left w:val="single" w:sz="12" w:space="0" w:color="auto"/>
              <w:bottom w:val="single" w:sz="12" w:space="0" w:color="auto"/>
              <w:right w:val="single" w:sz="12" w:space="0" w:color="auto"/>
            </w:tcBorders>
            <w:vAlign w:val="center"/>
          </w:tcPr>
          <w:p w14:paraId="7FB79B2C" w14:textId="77777777" w:rsidR="00151532" w:rsidRPr="00F90800" w:rsidRDefault="00151532" w:rsidP="003A649D">
            <w:pPr>
              <w:rPr>
                <w:rFonts w:ascii="Arial" w:hAnsi="Arial" w:cs="Arial"/>
                <w:sz w:val="22"/>
                <w:szCs w:val="22"/>
              </w:rPr>
            </w:pPr>
            <w:r w:rsidRPr="00F90800">
              <w:rPr>
                <w:rFonts w:ascii="Arial" w:hAnsi="Arial" w:cs="Arial"/>
                <w:sz w:val="22"/>
                <w:szCs w:val="22"/>
              </w:rPr>
              <w:t>K/81/0161 - Outline Planning Decision - Refused Date: 28/5/1981 – Two detached bungalows with garages</w:t>
            </w:r>
          </w:p>
        </w:tc>
      </w:tr>
      <w:tr w:rsidR="00151532" w:rsidRPr="00F90800" w14:paraId="4BA4F965" w14:textId="77777777" w:rsidTr="003A649D">
        <w:tc>
          <w:tcPr>
            <w:tcW w:w="8921" w:type="dxa"/>
            <w:tcBorders>
              <w:left w:val="single" w:sz="12" w:space="0" w:color="auto"/>
              <w:bottom w:val="single" w:sz="12" w:space="0" w:color="auto"/>
              <w:right w:val="single" w:sz="12" w:space="0" w:color="auto"/>
            </w:tcBorders>
            <w:vAlign w:val="center"/>
          </w:tcPr>
          <w:p w14:paraId="54654215" w14:textId="77777777" w:rsidR="00151532" w:rsidRPr="00F90800" w:rsidRDefault="00151532" w:rsidP="003A649D">
            <w:pPr>
              <w:rPr>
                <w:rFonts w:ascii="Arial" w:hAnsi="Arial" w:cs="Arial"/>
                <w:sz w:val="22"/>
                <w:szCs w:val="22"/>
              </w:rPr>
            </w:pPr>
            <w:r w:rsidRPr="00F90800">
              <w:rPr>
                <w:rFonts w:ascii="Arial" w:hAnsi="Arial" w:cs="Arial"/>
                <w:sz w:val="22"/>
                <w:szCs w:val="22"/>
              </w:rPr>
              <w:t>K/84/0555 - Reserved Matters Decision - Approve with Conditions Date: 16/8/1984 – Proposed detached bungalow with double garage</w:t>
            </w:r>
          </w:p>
        </w:tc>
      </w:tr>
      <w:tr w:rsidR="00151532" w:rsidRPr="00F90800" w14:paraId="10CB9A35" w14:textId="77777777" w:rsidTr="003A649D">
        <w:tc>
          <w:tcPr>
            <w:tcW w:w="8921" w:type="dxa"/>
            <w:tcBorders>
              <w:left w:val="single" w:sz="12" w:space="0" w:color="auto"/>
              <w:bottom w:val="single" w:sz="12" w:space="0" w:color="auto"/>
              <w:right w:val="single" w:sz="12" w:space="0" w:color="auto"/>
            </w:tcBorders>
            <w:vAlign w:val="center"/>
          </w:tcPr>
          <w:p w14:paraId="13006266" w14:textId="77777777" w:rsidR="00151532" w:rsidRPr="00F90800" w:rsidRDefault="00151532" w:rsidP="003A649D">
            <w:pPr>
              <w:rPr>
                <w:rFonts w:ascii="Arial" w:hAnsi="Arial" w:cs="Arial"/>
                <w:sz w:val="22"/>
                <w:szCs w:val="22"/>
              </w:rPr>
            </w:pPr>
            <w:r w:rsidRPr="00F90800">
              <w:rPr>
                <w:rFonts w:ascii="Arial" w:hAnsi="Arial" w:cs="Arial"/>
                <w:sz w:val="22"/>
                <w:szCs w:val="22"/>
              </w:rPr>
              <w:t>K/81/0963 - Outline Planning Decision - Refused Date: 21/1/1981 – Bungalow and garage</w:t>
            </w:r>
          </w:p>
        </w:tc>
      </w:tr>
      <w:tr w:rsidR="00151532" w:rsidRPr="00F90800" w14:paraId="781DD5AF" w14:textId="77777777" w:rsidTr="006B4A92">
        <w:trPr>
          <w:trHeight w:val="38"/>
        </w:trPr>
        <w:tc>
          <w:tcPr>
            <w:tcW w:w="8921" w:type="dxa"/>
            <w:vAlign w:val="center"/>
            <w:hideMark/>
          </w:tcPr>
          <w:p w14:paraId="24D0C4E2" w14:textId="77777777" w:rsidR="00151532" w:rsidRPr="00F90800" w:rsidRDefault="00151532" w:rsidP="003A649D">
            <w:pPr>
              <w:rPr>
                <w:rFonts w:ascii="Arial" w:hAnsi="Arial" w:cs="Arial"/>
                <w:sz w:val="22"/>
                <w:szCs w:val="22"/>
              </w:rPr>
            </w:pPr>
          </w:p>
        </w:tc>
      </w:tr>
      <w:bookmarkEnd w:id="0"/>
    </w:tbl>
    <w:p w14:paraId="5AC5B560" w14:textId="77777777" w:rsidR="006F5FC1" w:rsidRPr="00F90800" w:rsidRDefault="006F5FC1" w:rsidP="00683C17">
      <w:pPr>
        <w:spacing w:line="276" w:lineRule="auto"/>
        <w:jc w:val="both"/>
        <w:outlineLvl w:val="2"/>
        <w:rPr>
          <w:rFonts w:ascii="Arial" w:hAnsi="Arial" w:cs="Arial"/>
          <w:b/>
          <w:bCs/>
          <w:sz w:val="22"/>
          <w:szCs w:val="22"/>
        </w:rPr>
      </w:pPr>
    </w:p>
    <w:p w14:paraId="79D0C653" w14:textId="77777777" w:rsidR="00683C17" w:rsidRPr="00F90800" w:rsidRDefault="00683C17" w:rsidP="00683C17">
      <w:pPr>
        <w:spacing w:line="276" w:lineRule="auto"/>
        <w:jc w:val="both"/>
        <w:rPr>
          <w:rFonts w:ascii="Arial" w:hAnsi="Arial" w:cs="Arial"/>
          <w:color w:val="FF0000"/>
          <w:sz w:val="22"/>
          <w:szCs w:val="22"/>
        </w:rPr>
      </w:pPr>
    </w:p>
    <w:p w14:paraId="3252E85D" w14:textId="77777777" w:rsidR="00BC0B7B" w:rsidRDefault="00BC0B7B" w:rsidP="00683C17">
      <w:pPr>
        <w:spacing w:line="276" w:lineRule="auto"/>
        <w:jc w:val="both"/>
        <w:rPr>
          <w:rFonts w:ascii="Arial" w:hAnsi="Arial" w:cs="Arial"/>
          <w:b/>
          <w:bCs/>
          <w:sz w:val="22"/>
          <w:szCs w:val="22"/>
        </w:rPr>
      </w:pPr>
    </w:p>
    <w:p w14:paraId="605D06D0" w14:textId="13EAD0A4" w:rsidR="00683C17" w:rsidRPr="00F90800" w:rsidRDefault="00F7609E" w:rsidP="00683C17">
      <w:pPr>
        <w:spacing w:line="276" w:lineRule="auto"/>
        <w:jc w:val="both"/>
        <w:rPr>
          <w:rFonts w:ascii="Arial" w:hAnsi="Arial" w:cs="Arial"/>
          <w:color w:val="FF0000"/>
          <w:sz w:val="22"/>
          <w:szCs w:val="22"/>
        </w:rPr>
      </w:pPr>
      <w:r w:rsidRPr="00F90800">
        <w:rPr>
          <w:rFonts w:ascii="Arial" w:hAnsi="Arial" w:cs="Arial"/>
          <w:b/>
          <w:bCs/>
          <w:sz w:val="22"/>
          <w:szCs w:val="22"/>
        </w:rPr>
        <w:lastRenderedPageBreak/>
        <w:t>RELEVANT LEGISLATION, POLICIES AND GUIDANCE</w:t>
      </w:r>
      <w:r w:rsidR="000B4E91" w:rsidRPr="00F90800">
        <w:rPr>
          <w:rFonts w:ascii="Arial" w:hAnsi="Arial" w:cs="Arial"/>
          <w:b/>
          <w:bCs/>
          <w:sz w:val="22"/>
          <w:szCs w:val="22"/>
        </w:rPr>
        <w:t xml:space="preserve"> </w:t>
      </w:r>
    </w:p>
    <w:p w14:paraId="209C99A3" w14:textId="77777777" w:rsidR="00E35059" w:rsidRPr="00F90800" w:rsidRDefault="00E35059" w:rsidP="00237634">
      <w:pPr>
        <w:spacing w:line="276" w:lineRule="auto"/>
        <w:jc w:val="both"/>
        <w:rPr>
          <w:rFonts w:ascii="Arial" w:hAnsi="Arial" w:cs="Arial"/>
          <w:b/>
          <w:bCs/>
          <w:sz w:val="22"/>
          <w:szCs w:val="22"/>
        </w:rPr>
      </w:pPr>
    </w:p>
    <w:p w14:paraId="7B45867C" w14:textId="7AAB81B9" w:rsidR="00237634" w:rsidRPr="00F90800" w:rsidRDefault="00237634" w:rsidP="00237634">
      <w:pPr>
        <w:spacing w:line="276" w:lineRule="auto"/>
        <w:jc w:val="both"/>
        <w:rPr>
          <w:rFonts w:ascii="Arial" w:hAnsi="Arial" w:cs="Arial"/>
          <w:sz w:val="22"/>
          <w:szCs w:val="22"/>
          <w:u w:val="single"/>
        </w:rPr>
      </w:pPr>
      <w:r w:rsidRPr="00F90800">
        <w:rPr>
          <w:rFonts w:ascii="Arial" w:hAnsi="Arial" w:cs="Arial"/>
          <w:sz w:val="22"/>
          <w:szCs w:val="22"/>
          <w:u w:val="single"/>
        </w:rPr>
        <w:t xml:space="preserve">Statutory Legislation: </w:t>
      </w:r>
    </w:p>
    <w:p w14:paraId="354530D1" w14:textId="77777777" w:rsidR="00237634" w:rsidRPr="00F90800" w:rsidRDefault="00237634" w:rsidP="00237634">
      <w:pPr>
        <w:spacing w:line="276" w:lineRule="auto"/>
        <w:jc w:val="both"/>
        <w:rPr>
          <w:rFonts w:ascii="Arial" w:hAnsi="Arial" w:cs="Arial"/>
          <w:b/>
          <w:bCs/>
          <w:sz w:val="22"/>
          <w:szCs w:val="22"/>
        </w:rPr>
      </w:pPr>
    </w:p>
    <w:p w14:paraId="3A6E9FD0" w14:textId="77777777" w:rsidR="00237634" w:rsidRPr="00F90800" w:rsidRDefault="00237634" w:rsidP="00237634">
      <w:pPr>
        <w:spacing w:line="276" w:lineRule="auto"/>
        <w:jc w:val="both"/>
        <w:rPr>
          <w:rFonts w:ascii="Arial" w:hAnsi="Arial" w:cs="Arial"/>
          <w:sz w:val="22"/>
          <w:szCs w:val="22"/>
          <w:u w:val="single"/>
        </w:rPr>
      </w:pPr>
      <w:r w:rsidRPr="00F90800">
        <w:rPr>
          <w:rFonts w:ascii="Arial" w:hAnsi="Arial" w:cs="Arial"/>
          <w:sz w:val="22"/>
          <w:szCs w:val="22"/>
          <w:u w:val="single"/>
        </w:rPr>
        <w:t xml:space="preserve">National Planning Policy: </w:t>
      </w:r>
    </w:p>
    <w:p w14:paraId="40F5B8E4" w14:textId="77777777" w:rsidR="00237634" w:rsidRPr="00F90800" w:rsidRDefault="00237634">
      <w:pPr>
        <w:pStyle w:val="ListParagraph"/>
        <w:numPr>
          <w:ilvl w:val="0"/>
          <w:numId w:val="4"/>
        </w:numPr>
        <w:spacing w:before="20" w:line="276" w:lineRule="auto"/>
        <w:rPr>
          <w:rFonts w:ascii="Arial" w:hAnsi="Arial" w:cs="Arial"/>
          <w:sz w:val="22"/>
          <w:szCs w:val="22"/>
        </w:rPr>
      </w:pPr>
      <w:r w:rsidRPr="00F90800">
        <w:rPr>
          <w:rFonts w:ascii="Arial" w:hAnsi="Arial" w:cs="Arial"/>
          <w:sz w:val="22"/>
          <w:szCs w:val="22"/>
        </w:rPr>
        <w:t xml:space="preserve">National Planning Policy Framework (NPPF) </w:t>
      </w:r>
    </w:p>
    <w:p w14:paraId="2DC2E3DD" w14:textId="77777777" w:rsidR="00237634" w:rsidRPr="00F90800" w:rsidRDefault="00237634">
      <w:pPr>
        <w:pStyle w:val="ListParagraph"/>
        <w:numPr>
          <w:ilvl w:val="0"/>
          <w:numId w:val="4"/>
        </w:numPr>
        <w:spacing w:before="20" w:after="240" w:line="276" w:lineRule="auto"/>
        <w:rPr>
          <w:rFonts w:ascii="Arial" w:hAnsi="Arial" w:cs="Arial"/>
          <w:sz w:val="22"/>
          <w:szCs w:val="22"/>
        </w:rPr>
      </w:pPr>
      <w:r w:rsidRPr="00F90800">
        <w:rPr>
          <w:rFonts w:ascii="Arial" w:hAnsi="Arial" w:cs="Arial"/>
          <w:sz w:val="22"/>
          <w:szCs w:val="22"/>
        </w:rPr>
        <w:t>Planning Practice Guidance (PPG)</w:t>
      </w:r>
    </w:p>
    <w:p w14:paraId="28AC5161" w14:textId="77777777" w:rsidR="00237634" w:rsidRPr="00F90800" w:rsidRDefault="00237634">
      <w:pPr>
        <w:pStyle w:val="ListParagraph"/>
        <w:numPr>
          <w:ilvl w:val="0"/>
          <w:numId w:val="4"/>
        </w:numPr>
        <w:spacing w:before="20" w:after="240" w:line="276" w:lineRule="auto"/>
        <w:rPr>
          <w:rFonts w:ascii="Arial" w:hAnsi="Arial" w:cs="Arial"/>
          <w:sz w:val="22"/>
          <w:szCs w:val="22"/>
        </w:rPr>
      </w:pPr>
      <w:r w:rsidRPr="00F90800">
        <w:rPr>
          <w:rFonts w:ascii="Arial" w:hAnsi="Arial" w:cs="Arial"/>
          <w:sz w:val="22"/>
          <w:szCs w:val="22"/>
        </w:rPr>
        <w:t>National Design Guide</w:t>
      </w:r>
    </w:p>
    <w:p w14:paraId="0FF3A39C" w14:textId="1927A65E" w:rsidR="00533E0C" w:rsidRPr="00F90800" w:rsidRDefault="00533E0C" w:rsidP="00533E0C">
      <w:pPr>
        <w:spacing w:line="276" w:lineRule="auto"/>
        <w:jc w:val="both"/>
        <w:rPr>
          <w:rFonts w:ascii="Arial" w:hAnsi="Arial" w:cs="Arial"/>
          <w:sz w:val="22"/>
          <w:szCs w:val="22"/>
          <w:u w:val="single"/>
        </w:rPr>
      </w:pPr>
      <w:r w:rsidRPr="00F90800">
        <w:rPr>
          <w:rFonts w:ascii="Arial" w:hAnsi="Arial" w:cs="Arial"/>
          <w:sz w:val="22"/>
          <w:szCs w:val="22"/>
          <w:u w:val="single"/>
        </w:rPr>
        <w:t>Development Plan:</w:t>
      </w:r>
    </w:p>
    <w:p w14:paraId="10D85963" w14:textId="5831419F" w:rsidR="00533E0C" w:rsidRPr="00F90800" w:rsidRDefault="00533E0C" w:rsidP="00533E0C">
      <w:pPr>
        <w:spacing w:line="276" w:lineRule="auto"/>
        <w:jc w:val="both"/>
        <w:rPr>
          <w:rFonts w:ascii="Arial" w:hAnsi="Arial" w:cs="Arial"/>
          <w:sz w:val="22"/>
          <w:szCs w:val="22"/>
        </w:rPr>
      </w:pPr>
      <w:r w:rsidRPr="00F90800">
        <w:rPr>
          <w:rFonts w:ascii="Arial" w:hAnsi="Arial" w:cs="Arial"/>
          <w:sz w:val="22"/>
          <w:szCs w:val="22"/>
        </w:rPr>
        <w:t xml:space="preserve">The development plan for Wiltshire comprises the </w:t>
      </w:r>
      <w:r w:rsidRPr="00F90800">
        <w:rPr>
          <w:rFonts w:ascii="Arial" w:hAnsi="Arial" w:cs="Arial"/>
          <w:i/>
          <w:iCs/>
          <w:sz w:val="22"/>
          <w:szCs w:val="22"/>
        </w:rPr>
        <w:t>Wiltshire Core Strategy (WCS) (adopted January 2015)</w:t>
      </w:r>
      <w:r w:rsidR="001A33F3" w:rsidRPr="00F90800">
        <w:rPr>
          <w:rFonts w:ascii="Arial" w:hAnsi="Arial" w:cs="Arial"/>
          <w:b/>
          <w:bCs/>
          <w:sz w:val="22"/>
          <w:szCs w:val="22"/>
        </w:rPr>
        <w:t xml:space="preserve"> </w:t>
      </w:r>
      <w:r w:rsidR="001A33F3" w:rsidRPr="00F90800">
        <w:rPr>
          <w:rFonts w:ascii="Arial" w:hAnsi="Arial" w:cs="Arial"/>
          <w:sz w:val="22"/>
          <w:szCs w:val="22"/>
        </w:rPr>
        <w:t>and any made neighbourhood plans</w:t>
      </w:r>
      <w:r w:rsidRPr="00F90800">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6E9E9E7" w14:textId="77777777" w:rsidR="00533E0C" w:rsidRPr="00F90800" w:rsidRDefault="00533E0C" w:rsidP="00533E0C">
      <w:pPr>
        <w:spacing w:line="276" w:lineRule="auto"/>
        <w:jc w:val="both"/>
        <w:rPr>
          <w:rFonts w:ascii="Arial" w:hAnsi="Arial" w:cs="Arial"/>
          <w:sz w:val="22"/>
          <w:szCs w:val="22"/>
        </w:rPr>
      </w:pPr>
    </w:p>
    <w:p w14:paraId="66BF32EF" w14:textId="77777777" w:rsidR="00533E0C" w:rsidRPr="00F90800" w:rsidRDefault="00533E0C" w:rsidP="00533E0C">
      <w:pPr>
        <w:spacing w:line="276" w:lineRule="auto"/>
        <w:jc w:val="both"/>
        <w:rPr>
          <w:rFonts w:ascii="Arial" w:hAnsi="Arial" w:cs="Arial"/>
          <w:sz w:val="22"/>
          <w:szCs w:val="22"/>
        </w:rPr>
      </w:pPr>
      <w:r w:rsidRPr="00F90800">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Pr="00F90800" w:rsidRDefault="00533E0C" w:rsidP="00533E0C">
      <w:pPr>
        <w:spacing w:line="276" w:lineRule="auto"/>
        <w:jc w:val="both"/>
        <w:rPr>
          <w:rFonts w:ascii="Arial" w:hAnsi="Arial" w:cs="Arial"/>
          <w:b/>
          <w:bCs/>
          <w:sz w:val="22"/>
          <w:szCs w:val="22"/>
        </w:rPr>
      </w:pPr>
    </w:p>
    <w:p w14:paraId="5A45CAD4" w14:textId="77777777" w:rsidR="00533E0C" w:rsidRPr="00F90800" w:rsidRDefault="00533E0C" w:rsidP="00533E0C">
      <w:pPr>
        <w:spacing w:line="276" w:lineRule="auto"/>
        <w:jc w:val="both"/>
        <w:rPr>
          <w:rFonts w:ascii="Arial" w:hAnsi="Arial" w:cs="Arial"/>
          <w:sz w:val="22"/>
          <w:szCs w:val="22"/>
        </w:rPr>
      </w:pPr>
      <w:r w:rsidRPr="00F90800">
        <w:rPr>
          <w:rFonts w:ascii="Arial" w:hAnsi="Arial" w:cs="Arial"/>
          <w:sz w:val="22"/>
          <w:szCs w:val="22"/>
        </w:rPr>
        <w:t>The adopted</w:t>
      </w:r>
      <w:r w:rsidRPr="00F90800">
        <w:rPr>
          <w:rFonts w:ascii="Arial" w:hAnsi="Arial" w:cs="Arial"/>
          <w:b/>
          <w:bCs/>
          <w:sz w:val="22"/>
          <w:szCs w:val="22"/>
        </w:rPr>
        <w:t xml:space="preserve"> </w:t>
      </w:r>
      <w:r w:rsidRPr="00F90800">
        <w:rPr>
          <w:rFonts w:ascii="Arial" w:hAnsi="Arial" w:cs="Arial"/>
          <w:i/>
          <w:iCs/>
          <w:sz w:val="22"/>
          <w:szCs w:val="22"/>
        </w:rPr>
        <w:t>Wiltshire Core Strategy (WCS),</w:t>
      </w:r>
      <w:r w:rsidRPr="00F90800">
        <w:rPr>
          <w:rFonts w:ascii="Arial" w:hAnsi="Arial" w:cs="Arial"/>
          <w:b/>
          <w:bCs/>
          <w:sz w:val="22"/>
          <w:szCs w:val="22"/>
        </w:rPr>
        <w:t xml:space="preserve"> </w:t>
      </w:r>
      <w:r w:rsidRPr="00F90800">
        <w:rPr>
          <w:rFonts w:ascii="Arial" w:hAnsi="Arial" w:cs="Arial"/>
          <w:sz w:val="22"/>
          <w:szCs w:val="22"/>
        </w:rPr>
        <w:t xml:space="preserve">with </w:t>
      </w:r>
      <w:proofErr w:type="gramStart"/>
      <w:r w:rsidRPr="00F90800">
        <w:rPr>
          <w:rFonts w:ascii="Arial" w:hAnsi="Arial" w:cs="Arial"/>
          <w:sz w:val="22"/>
          <w:szCs w:val="22"/>
        </w:rPr>
        <w:t>particular regard</w:t>
      </w:r>
      <w:proofErr w:type="gramEnd"/>
      <w:r w:rsidRPr="00F90800">
        <w:rPr>
          <w:rFonts w:ascii="Arial" w:hAnsi="Arial" w:cs="Arial"/>
          <w:sz w:val="22"/>
          <w:szCs w:val="22"/>
        </w:rPr>
        <w:t xml:space="preserve"> to:</w:t>
      </w:r>
    </w:p>
    <w:p w14:paraId="42831769" w14:textId="77777777" w:rsidR="00533E0C" w:rsidRPr="00F90800" w:rsidRDefault="00533E0C" w:rsidP="00533E0C">
      <w:pPr>
        <w:spacing w:line="276" w:lineRule="auto"/>
        <w:jc w:val="both"/>
        <w:rPr>
          <w:rFonts w:ascii="Arial" w:hAnsi="Arial" w:cs="Arial"/>
          <w:sz w:val="22"/>
          <w:szCs w:val="22"/>
        </w:rPr>
      </w:pPr>
    </w:p>
    <w:p w14:paraId="3A25DC4E" w14:textId="77777777" w:rsidR="00533E0C" w:rsidRPr="00F90800" w:rsidRDefault="00533E0C">
      <w:pPr>
        <w:pStyle w:val="ListParagraph"/>
        <w:numPr>
          <w:ilvl w:val="0"/>
          <w:numId w:val="2"/>
        </w:numPr>
        <w:spacing w:line="276" w:lineRule="auto"/>
        <w:jc w:val="both"/>
        <w:rPr>
          <w:rFonts w:ascii="Arial" w:hAnsi="Arial" w:cs="Arial"/>
          <w:sz w:val="22"/>
          <w:szCs w:val="22"/>
        </w:rPr>
      </w:pPr>
      <w:r w:rsidRPr="00F90800">
        <w:rPr>
          <w:rFonts w:ascii="Arial" w:hAnsi="Arial" w:cs="Arial"/>
          <w:sz w:val="22"/>
          <w:szCs w:val="22"/>
        </w:rPr>
        <w:t>Core Policy 1 Settlement Strategy;</w:t>
      </w:r>
    </w:p>
    <w:p w14:paraId="25765D21" w14:textId="77777777" w:rsidR="0029208D" w:rsidRPr="00F90800" w:rsidRDefault="0029208D">
      <w:pPr>
        <w:pStyle w:val="ListParagraph"/>
        <w:numPr>
          <w:ilvl w:val="0"/>
          <w:numId w:val="2"/>
        </w:numPr>
        <w:spacing w:line="276" w:lineRule="auto"/>
        <w:jc w:val="both"/>
        <w:rPr>
          <w:rFonts w:ascii="Arial" w:hAnsi="Arial" w:cs="Arial"/>
          <w:sz w:val="22"/>
          <w:szCs w:val="22"/>
        </w:rPr>
      </w:pPr>
      <w:r w:rsidRPr="00F90800">
        <w:rPr>
          <w:rFonts w:ascii="Arial" w:hAnsi="Arial" w:cs="Arial"/>
          <w:sz w:val="22"/>
          <w:szCs w:val="22"/>
        </w:rPr>
        <w:t>Core Policy 2 Delivery Strategy;</w:t>
      </w:r>
    </w:p>
    <w:p w14:paraId="48DF78BB" w14:textId="77777777" w:rsidR="0029208D" w:rsidRPr="00F90800" w:rsidRDefault="0029208D">
      <w:pPr>
        <w:pStyle w:val="ListParagraph"/>
        <w:numPr>
          <w:ilvl w:val="0"/>
          <w:numId w:val="2"/>
        </w:numPr>
        <w:spacing w:line="276" w:lineRule="auto"/>
        <w:jc w:val="both"/>
        <w:rPr>
          <w:rFonts w:ascii="Arial" w:hAnsi="Arial" w:cs="Arial"/>
          <w:sz w:val="22"/>
          <w:szCs w:val="22"/>
        </w:rPr>
      </w:pPr>
      <w:r w:rsidRPr="00F90800">
        <w:rPr>
          <w:rFonts w:ascii="Arial" w:hAnsi="Arial" w:cs="Arial"/>
          <w:sz w:val="22"/>
          <w:szCs w:val="22"/>
        </w:rPr>
        <w:t>Core Policy 3 Infrastructure Requirements;</w:t>
      </w:r>
    </w:p>
    <w:p w14:paraId="40276B2F" w14:textId="75A412F5" w:rsidR="0029208D" w:rsidRPr="00F90800" w:rsidRDefault="0029208D">
      <w:pPr>
        <w:pStyle w:val="ListParagraph"/>
        <w:numPr>
          <w:ilvl w:val="0"/>
          <w:numId w:val="2"/>
        </w:numPr>
        <w:spacing w:line="276" w:lineRule="auto"/>
        <w:jc w:val="both"/>
        <w:rPr>
          <w:rFonts w:ascii="Arial" w:hAnsi="Arial" w:cs="Arial"/>
          <w:sz w:val="22"/>
          <w:szCs w:val="22"/>
        </w:rPr>
      </w:pPr>
      <w:r w:rsidRPr="00F90800">
        <w:rPr>
          <w:rFonts w:ascii="Arial" w:hAnsi="Arial" w:cs="Arial"/>
          <w:sz w:val="22"/>
          <w:szCs w:val="22"/>
        </w:rPr>
        <w:t xml:space="preserve">Core Policy </w:t>
      </w:r>
      <w:r w:rsidR="004F5110" w:rsidRPr="00F90800">
        <w:rPr>
          <w:rFonts w:ascii="Arial" w:hAnsi="Arial" w:cs="Arial"/>
          <w:sz w:val="22"/>
          <w:szCs w:val="22"/>
        </w:rPr>
        <w:t>12</w:t>
      </w:r>
      <w:r w:rsidRPr="00F90800">
        <w:rPr>
          <w:rFonts w:ascii="Arial" w:hAnsi="Arial" w:cs="Arial"/>
          <w:color w:val="FF0000"/>
          <w:sz w:val="22"/>
          <w:szCs w:val="22"/>
        </w:rPr>
        <w:t xml:space="preserve"> </w:t>
      </w:r>
      <w:r w:rsidRPr="00F90800">
        <w:rPr>
          <w:rFonts w:ascii="Arial" w:hAnsi="Arial" w:cs="Arial"/>
          <w:color w:val="000000" w:themeColor="text1"/>
          <w:sz w:val="22"/>
          <w:szCs w:val="22"/>
        </w:rPr>
        <w:t xml:space="preserve">Spatial Strategy </w:t>
      </w:r>
      <w:r w:rsidR="004F5110" w:rsidRPr="00F90800">
        <w:rPr>
          <w:rFonts w:ascii="Arial" w:hAnsi="Arial" w:cs="Arial"/>
          <w:color w:val="000000" w:themeColor="text1"/>
          <w:sz w:val="22"/>
          <w:szCs w:val="22"/>
        </w:rPr>
        <w:t>Devizes</w:t>
      </w:r>
      <w:r w:rsidRPr="00F90800">
        <w:rPr>
          <w:rFonts w:ascii="Arial" w:hAnsi="Arial" w:cs="Arial"/>
          <w:color w:val="000000" w:themeColor="text1"/>
          <w:sz w:val="22"/>
          <w:szCs w:val="22"/>
        </w:rPr>
        <w:t xml:space="preserve"> Community Area</w:t>
      </w:r>
    </w:p>
    <w:p w14:paraId="42A2A067" w14:textId="77777777" w:rsidR="0029208D" w:rsidRPr="00F90800" w:rsidRDefault="0029208D">
      <w:pPr>
        <w:pStyle w:val="ListParagraph"/>
        <w:numPr>
          <w:ilvl w:val="0"/>
          <w:numId w:val="2"/>
        </w:numPr>
        <w:spacing w:line="276" w:lineRule="auto"/>
        <w:jc w:val="both"/>
        <w:rPr>
          <w:rFonts w:ascii="Arial" w:hAnsi="Arial" w:cs="Arial"/>
          <w:sz w:val="22"/>
          <w:szCs w:val="22"/>
        </w:rPr>
      </w:pPr>
      <w:r w:rsidRPr="00F90800">
        <w:rPr>
          <w:rFonts w:ascii="Arial" w:hAnsi="Arial" w:cs="Arial"/>
          <w:sz w:val="22"/>
          <w:szCs w:val="22"/>
        </w:rPr>
        <w:t>Core Policy 41 Sustainable Construction and Low-Carbon Energy;</w:t>
      </w:r>
    </w:p>
    <w:p w14:paraId="69535706" w14:textId="77777777" w:rsidR="0029208D" w:rsidRPr="00F90800" w:rsidRDefault="0029208D">
      <w:pPr>
        <w:pStyle w:val="ListParagraph"/>
        <w:numPr>
          <w:ilvl w:val="0"/>
          <w:numId w:val="2"/>
        </w:numPr>
        <w:spacing w:line="276" w:lineRule="auto"/>
        <w:jc w:val="both"/>
        <w:rPr>
          <w:rFonts w:ascii="Arial" w:hAnsi="Arial" w:cs="Arial"/>
          <w:sz w:val="22"/>
          <w:szCs w:val="22"/>
        </w:rPr>
      </w:pPr>
      <w:r w:rsidRPr="00F90800">
        <w:rPr>
          <w:rFonts w:ascii="Arial" w:hAnsi="Arial" w:cs="Arial"/>
          <w:sz w:val="22"/>
          <w:szCs w:val="22"/>
        </w:rPr>
        <w:t>Core Policy 45 Meeting Wiltshire’s Housing Needs;</w:t>
      </w:r>
    </w:p>
    <w:p w14:paraId="11582DB2" w14:textId="77777777" w:rsidR="0029208D" w:rsidRPr="00F90800" w:rsidRDefault="0029208D">
      <w:pPr>
        <w:pStyle w:val="ListParagraph"/>
        <w:numPr>
          <w:ilvl w:val="0"/>
          <w:numId w:val="2"/>
        </w:numPr>
        <w:spacing w:line="276" w:lineRule="auto"/>
        <w:jc w:val="both"/>
        <w:rPr>
          <w:rFonts w:ascii="Arial" w:hAnsi="Arial" w:cs="Arial"/>
          <w:sz w:val="22"/>
          <w:szCs w:val="22"/>
        </w:rPr>
      </w:pPr>
      <w:r w:rsidRPr="00F90800">
        <w:rPr>
          <w:rFonts w:ascii="Arial" w:hAnsi="Arial" w:cs="Arial"/>
          <w:sz w:val="22"/>
          <w:szCs w:val="22"/>
        </w:rPr>
        <w:t>Core Policy 50 Biodiversity and Geodiversity;</w:t>
      </w:r>
    </w:p>
    <w:p w14:paraId="7EDDD0E3" w14:textId="77777777" w:rsidR="0029208D" w:rsidRPr="00F90800" w:rsidRDefault="0029208D">
      <w:pPr>
        <w:pStyle w:val="ListParagraph"/>
        <w:numPr>
          <w:ilvl w:val="0"/>
          <w:numId w:val="2"/>
        </w:numPr>
        <w:spacing w:line="276" w:lineRule="auto"/>
        <w:jc w:val="both"/>
        <w:rPr>
          <w:rFonts w:ascii="Arial" w:hAnsi="Arial" w:cs="Arial"/>
          <w:sz w:val="22"/>
          <w:szCs w:val="22"/>
        </w:rPr>
      </w:pPr>
      <w:r w:rsidRPr="00F90800">
        <w:rPr>
          <w:rFonts w:ascii="Arial" w:hAnsi="Arial" w:cs="Arial"/>
          <w:sz w:val="22"/>
          <w:szCs w:val="22"/>
        </w:rPr>
        <w:t>Core Policy 51 Landscape</w:t>
      </w:r>
    </w:p>
    <w:p w14:paraId="1EA3A2C2" w14:textId="77777777" w:rsidR="0029208D" w:rsidRPr="00F90800" w:rsidRDefault="0029208D">
      <w:pPr>
        <w:pStyle w:val="ListParagraph"/>
        <w:numPr>
          <w:ilvl w:val="0"/>
          <w:numId w:val="2"/>
        </w:numPr>
        <w:spacing w:line="276" w:lineRule="auto"/>
        <w:jc w:val="both"/>
        <w:rPr>
          <w:rFonts w:ascii="Arial" w:hAnsi="Arial" w:cs="Arial"/>
          <w:sz w:val="22"/>
          <w:szCs w:val="22"/>
        </w:rPr>
      </w:pPr>
      <w:r w:rsidRPr="00F90800">
        <w:rPr>
          <w:rFonts w:ascii="Arial" w:hAnsi="Arial" w:cs="Arial"/>
          <w:sz w:val="22"/>
          <w:szCs w:val="22"/>
        </w:rPr>
        <w:t xml:space="preserve">Core Policy 52 Green Infrastructure </w:t>
      </w:r>
    </w:p>
    <w:p w14:paraId="06A79D8F" w14:textId="77777777" w:rsidR="0029208D" w:rsidRPr="00F90800" w:rsidRDefault="0029208D">
      <w:pPr>
        <w:pStyle w:val="ListParagraph"/>
        <w:numPr>
          <w:ilvl w:val="0"/>
          <w:numId w:val="2"/>
        </w:numPr>
        <w:spacing w:line="276" w:lineRule="auto"/>
        <w:jc w:val="both"/>
        <w:rPr>
          <w:rFonts w:ascii="Arial" w:hAnsi="Arial" w:cs="Arial"/>
          <w:sz w:val="22"/>
          <w:szCs w:val="22"/>
        </w:rPr>
      </w:pPr>
      <w:r w:rsidRPr="00F90800">
        <w:rPr>
          <w:rFonts w:ascii="Arial" w:hAnsi="Arial" w:cs="Arial"/>
          <w:sz w:val="22"/>
          <w:szCs w:val="22"/>
        </w:rPr>
        <w:t>Core Policy 55 Air Quality;</w:t>
      </w:r>
    </w:p>
    <w:p w14:paraId="22C70AF4" w14:textId="77777777" w:rsidR="0029208D" w:rsidRPr="00F90800" w:rsidRDefault="0029208D">
      <w:pPr>
        <w:pStyle w:val="ListParagraph"/>
        <w:numPr>
          <w:ilvl w:val="0"/>
          <w:numId w:val="2"/>
        </w:numPr>
        <w:spacing w:line="276" w:lineRule="auto"/>
        <w:jc w:val="both"/>
        <w:rPr>
          <w:rFonts w:ascii="Arial" w:hAnsi="Arial" w:cs="Arial"/>
          <w:sz w:val="22"/>
          <w:szCs w:val="22"/>
        </w:rPr>
      </w:pPr>
      <w:r w:rsidRPr="00F90800">
        <w:rPr>
          <w:rFonts w:ascii="Arial" w:hAnsi="Arial" w:cs="Arial"/>
          <w:sz w:val="22"/>
          <w:szCs w:val="22"/>
        </w:rPr>
        <w:t>Core Policy 57 Ensuring High Quality Design and Place Shaping;</w:t>
      </w:r>
    </w:p>
    <w:p w14:paraId="48FBF4E1" w14:textId="77777777" w:rsidR="0029208D" w:rsidRPr="00F90800" w:rsidRDefault="0029208D">
      <w:pPr>
        <w:pStyle w:val="ListParagraph"/>
        <w:numPr>
          <w:ilvl w:val="0"/>
          <w:numId w:val="2"/>
        </w:numPr>
        <w:spacing w:line="276" w:lineRule="auto"/>
        <w:jc w:val="both"/>
        <w:rPr>
          <w:rFonts w:ascii="Arial" w:hAnsi="Arial" w:cs="Arial"/>
          <w:sz w:val="22"/>
          <w:szCs w:val="22"/>
        </w:rPr>
      </w:pPr>
      <w:r w:rsidRPr="00F90800">
        <w:rPr>
          <w:rFonts w:ascii="Arial" w:hAnsi="Arial" w:cs="Arial"/>
          <w:sz w:val="22"/>
          <w:szCs w:val="22"/>
        </w:rPr>
        <w:t>Core Policy 58 Ensuring the Conservation of the Historic Environment;</w:t>
      </w:r>
    </w:p>
    <w:p w14:paraId="04EE2519" w14:textId="77777777" w:rsidR="0029208D" w:rsidRPr="00F90800" w:rsidRDefault="0029208D">
      <w:pPr>
        <w:pStyle w:val="ListParagraph"/>
        <w:numPr>
          <w:ilvl w:val="0"/>
          <w:numId w:val="2"/>
        </w:numPr>
        <w:spacing w:line="276" w:lineRule="auto"/>
        <w:jc w:val="both"/>
        <w:rPr>
          <w:rFonts w:ascii="Arial" w:hAnsi="Arial" w:cs="Arial"/>
          <w:sz w:val="22"/>
          <w:szCs w:val="22"/>
        </w:rPr>
      </w:pPr>
      <w:r w:rsidRPr="00F90800">
        <w:rPr>
          <w:rFonts w:ascii="Arial" w:hAnsi="Arial" w:cs="Arial"/>
          <w:sz w:val="22"/>
          <w:szCs w:val="22"/>
        </w:rPr>
        <w:t>Core Policy 60 Sustainable Transport;</w:t>
      </w:r>
    </w:p>
    <w:p w14:paraId="3F11DCE4" w14:textId="77777777" w:rsidR="0029208D" w:rsidRPr="00F90800" w:rsidRDefault="0029208D">
      <w:pPr>
        <w:pStyle w:val="ListParagraph"/>
        <w:numPr>
          <w:ilvl w:val="0"/>
          <w:numId w:val="2"/>
        </w:numPr>
        <w:spacing w:line="276" w:lineRule="auto"/>
        <w:jc w:val="both"/>
        <w:rPr>
          <w:rFonts w:ascii="Arial" w:hAnsi="Arial" w:cs="Arial"/>
          <w:sz w:val="22"/>
          <w:szCs w:val="22"/>
        </w:rPr>
      </w:pPr>
      <w:r w:rsidRPr="00F90800">
        <w:rPr>
          <w:rFonts w:ascii="Arial" w:hAnsi="Arial" w:cs="Arial"/>
          <w:sz w:val="22"/>
          <w:szCs w:val="22"/>
        </w:rPr>
        <w:t xml:space="preserve">Core Policy 61 Transport &amp; Development; </w:t>
      </w:r>
    </w:p>
    <w:p w14:paraId="28A38359" w14:textId="77777777" w:rsidR="0029208D" w:rsidRPr="00F90800" w:rsidRDefault="0029208D">
      <w:pPr>
        <w:pStyle w:val="ListParagraph"/>
        <w:numPr>
          <w:ilvl w:val="0"/>
          <w:numId w:val="2"/>
        </w:numPr>
        <w:spacing w:line="276" w:lineRule="auto"/>
        <w:jc w:val="both"/>
        <w:rPr>
          <w:rFonts w:ascii="Arial" w:hAnsi="Arial" w:cs="Arial"/>
          <w:sz w:val="22"/>
          <w:szCs w:val="22"/>
        </w:rPr>
      </w:pPr>
      <w:r w:rsidRPr="00F90800">
        <w:rPr>
          <w:rFonts w:ascii="Arial" w:hAnsi="Arial" w:cs="Arial"/>
          <w:sz w:val="22"/>
          <w:szCs w:val="22"/>
        </w:rPr>
        <w:t>Core Policy 64 Demand Management</w:t>
      </w:r>
    </w:p>
    <w:p w14:paraId="23F2BF9B" w14:textId="77777777" w:rsidR="0029208D" w:rsidRPr="00F90800" w:rsidRDefault="0029208D">
      <w:pPr>
        <w:pStyle w:val="ListParagraph"/>
        <w:numPr>
          <w:ilvl w:val="0"/>
          <w:numId w:val="2"/>
        </w:numPr>
        <w:spacing w:line="276" w:lineRule="auto"/>
        <w:jc w:val="both"/>
        <w:rPr>
          <w:rFonts w:ascii="Arial" w:hAnsi="Arial" w:cs="Arial"/>
          <w:sz w:val="22"/>
          <w:szCs w:val="22"/>
        </w:rPr>
      </w:pPr>
      <w:r w:rsidRPr="00F90800">
        <w:rPr>
          <w:rFonts w:ascii="Arial" w:hAnsi="Arial" w:cs="Arial"/>
          <w:sz w:val="22"/>
          <w:szCs w:val="22"/>
        </w:rPr>
        <w:t>Core Policy 67 Flood Risk;</w:t>
      </w:r>
    </w:p>
    <w:p w14:paraId="1A5361CB" w14:textId="77777777" w:rsidR="00533E0C" w:rsidRPr="00F90800" w:rsidRDefault="00533E0C" w:rsidP="00533E0C">
      <w:pPr>
        <w:spacing w:line="276" w:lineRule="auto"/>
        <w:jc w:val="both"/>
        <w:rPr>
          <w:rFonts w:ascii="Arial" w:hAnsi="Arial" w:cs="Arial"/>
          <w:color w:val="FF0000"/>
          <w:sz w:val="22"/>
          <w:szCs w:val="22"/>
        </w:rPr>
      </w:pPr>
    </w:p>
    <w:p w14:paraId="7C82EF96" w14:textId="149469FA" w:rsidR="00C34DE4" w:rsidRPr="00F90800" w:rsidRDefault="00CF2835" w:rsidP="00B92720">
      <w:pPr>
        <w:spacing w:line="276" w:lineRule="auto"/>
        <w:jc w:val="both"/>
        <w:rPr>
          <w:rFonts w:ascii="Arial" w:hAnsi="Arial" w:cs="Arial"/>
          <w:b/>
          <w:bCs/>
          <w:color w:val="000000" w:themeColor="text1"/>
          <w:sz w:val="22"/>
          <w:szCs w:val="22"/>
        </w:rPr>
      </w:pPr>
      <w:r w:rsidRPr="00F90800">
        <w:rPr>
          <w:rFonts w:ascii="Arial" w:hAnsi="Arial" w:cs="Arial"/>
          <w:color w:val="000000" w:themeColor="text1"/>
          <w:sz w:val="22"/>
          <w:szCs w:val="22"/>
          <w:u w:val="single"/>
        </w:rPr>
        <w:t>Draft Wiltshire Local Plan Policies</w:t>
      </w:r>
      <w:r w:rsidRPr="00F90800">
        <w:rPr>
          <w:rFonts w:ascii="Arial" w:hAnsi="Arial" w:cs="Arial"/>
          <w:b/>
          <w:bCs/>
          <w:color w:val="000000" w:themeColor="text1"/>
          <w:sz w:val="22"/>
          <w:szCs w:val="22"/>
        </w:rPr>
        <w:t xml:space="preserve"> </w:t>
      </w:r>
    </w:p>
    <w:p w14:paraId="082C2E22" w14:textId="77777777" w:rsidR="00361265" w:rsidRPr="00F90800" w:rsidRDefault="00361265" w:rsidP="00361265">
      <w:pPr>
        <w:spacing w:line="276" w:lineRule="auto"/>
        <w:jc w:val="both"/>
        <w:rPr>
          <w:rFonts w:ascii="Arial" w:hAnsi="Arial" w:cs="Arial"/>
          <w:sz w:val="22"/>
          <w:szCs w:val="22"/>
        </w:rPr>
      </w:pPr>
      <w:r w:rsidRPr="00F90800">
        <w:rPr>
          <w:rFonts w:ascii="Arial" w:hAnsi="Arial" w:cs="Arial"/>
          <w:sz w:val="22"/>
          <w:szCs w:val="22"/>
        </w:rPr>
        <w:t>At Full Council on 19 May, the elected members of Wiltshire Council agreed to withdraw the emerging WLP. It will now be subject to a legal process to finalise its withdrawal – which is likely to happen in July or August (2026). The said Plan has no material weight for the purposes of the application.</w:t>
      </w:r>
    </w:p>
    <w:p w14:paraId="2D8A5D86" w14:textId="77777777" w:rsidR="00B92720" w:rsidRPr="00F90800" w:rsidRDefault="00B92720" w:rsidP="00B92720">
      <w:pPr>
        <w:spacing w:line="276" w:lineRule="auto"/>
        <w:jc w:val="both"/>
        <w:rPr>
          <w:rFonts w:ascii="Arial" w:hAnsi="Arial" w:cs="Arial"/>
          <w:color w:val="ED0000"/>
          <w:sz w:val="22"/>
          <w:szCs w:val="22"/>
        </w:rPr>
      </w:pPr>
    </w:p>
    <w:p w14:paraId="42A1450F" w14:textId="0747BCAA" w:rsidR="00D101B5" w:rsidRPr="00F90800" w:rsidRDefault="00D101B5" w:rsidP="00D101B5">
      <w:pPr>
        <w:spacing w:line="276" w:lineRule="auto"/>
        <w:jc w:val="both"/>
        <w:rPr>
          <w:rFonts w:ascii="Arial" w:hAnsi="Arial" w:cs="Arial"/>
          <w:sz w:val="22"/>
          <w:szCs w:val="22"/>
          <w:u w:val="single"/>
        </w:rPr>
      </w:pPr>
      <w:r w:rsidRPr="00F90800">
        <w:rPr>
          <w:rFonts w:ascii="Arial" w:hAnsi="Arial" w:cs="Arial"/>
          <w:sz w:val="22"/>
          <w:szCs w:val="22"/>
          <w:u w:val="single"/>
        </w:rPr>
        <w:t>Neighbourhood Plan:</w:t>
      </w:r>
    </w:p>
    <w:p w14:paraId="1690F690" w14:textId="56D84E4E" w:rsidR="00B56EE9" w:rsidRPr="00F90800" w:rsidRDefault="00DA48C4" w:rsidP="001418E4">
      <w:pPr>
        <w:spacing w:line="276" w:lineRule="auto"/>
        <w:jc w:val="both"/>
        <w:rPr>
          <w:rFonts w:ascii="Arial" w:hAnsi="Arial" w:cs="Arial"/>
          <w:sz w:val="22"/>
          <w:szCs w:val="22"/>
        </w:rPr>
      </w:pPr>
      <w:r w:rsidRPr="00F90800">
        <w:rPr>
          <w:rFonts w:ascii="Arial" w:hAnsi="Arial" w:cs="Arial"/>
          <w:sz w:val="22"/>
          <w:szCs w:val="22"/>
        </w:rPr>
        <w:t>The Potterne Neighbourhood Plan (Made January 2017)</w:t>
      </w:r>
    </w:p>
    <w:p w14:paraId="45EC5EF0" w14:textId="77777777" w:rsidR="00DA48C4" w:rsidRPr="00F90800" w:rsidRDefault="00DA48C4" w:rsidP="001418E4">
      <w:pPr>
        <w:spacing w:line="276" w:lineRule="auto"/>
        <w:jc w:val="both"/>
        <w:rPr>
          <w:rFonts w:ascii="Arial" w:hAnsi="Arial" w:cs="Arial"/>
          <w:sz w:val="22"/>
          <w:szCs w:val="22"/>
        </w:rPr>
      </w:pPr>
    </w:p>
    <w:p w14:paraId="24678833" w14:textId="16B4A87A" w:rsidR="00533E0C" w:rsidRPr="00F90800" w:rsidRDefault="00533E0C" w:rsidP="00533E0C">
      <w:pPr>
        <w:spacing w:line="276" w:lineRule="auto"/>
        <w:jc w:val="both"/>
        <w:rPr>
          <w:rFonts w:ascii="Arial" w:hAnsi="Arial" w:cs="Arial"/>
          <w:sz w:val="22"/>
          <w:szCs w:val="22"/>
          <w:u w:val="single"/>
        </w:rPr>
      </w:pPr>
      <w:r w:rsidRPr="00F90800">
        <w:rPr>
          <w:rFonts w:ascii="Arial" w:hAnsi="Arial" w:cs="Arial"/>
          <w:sz w:val="22"/>
          <w:szCs w:val="22"/>
          <w:u w:val="single"/>
        </w:rPr>
        <w:lastRenderedPageBreak/>
        <w:t>Supplementary Planning Documents</w:t>
      </w:r>
      <w:r w:rsidR="0004756B" w:rsidRPr="00F90800">
        <w:rPr>
          <w:rFonts w:ascii="Arial" w:hAnsi="Arial" w:cs="Arial"/>
          <w:sz w:val="22"/>
          <w:szCs w:val="22"/>
          <w:u w:val="single"/>
        </w:rPr>
        <w:t xml:space="preserve"> and other Guidance</w:t>
      </w:r>
      <w:r w:rsidRPr="00F90800">
        <w:rPr>
          <w:rFonts w:ascii="Arial" w:hAnsi="Arial" w:cs="Arial"/>
          <w:sz w:val="22"/>
          <w:szCs w:val="22"/>
          <w:u w:val="single"/>
        </w:rPr>
        <w:t>:</w:t>
      </w:r>
      <w:r w:rsidR="005F4A4B" w:rsidRPr="00F90800">
        <w:rPr>
          <w:rFonts w:ascii="Arial" w:hAnsi="Arial" w:cs="Arial"/>
          <w:sz w:val="22"/>
          <w:szCs w:val="22"/>
        </w:rPr>
        <w:t xml:space="preserve"> </w:t>
      </w:r>
    </w:p>
    <w:p w14:paraId="78B61888" w14:textId="77777777" w:rsidR="00533E0C" w:rsidRPr="00F90800" w:rsidRDefault="00533E0C">
      <w:pPr>
        <w:pStyle w:val="ListParagraph"/>
        <w:numPr>
          <w:ilvl w:val="0"/>
          <w:numId w:val="5"/>
        </w:numPr>
        <w:spacing w:before="20" w:line="276" w:lineRule="auto"/>
        <w:rPr>
          <w:rFonts w:ascii="Arial" w:hAnsi="Arial" w:cs="Arial"/>
          <w:sz w:val="22"/>
          <w:szCs w:val="22"/>
        </w:rPr>
      </w:pPr>
      <w:r w:rsidRPr="00F90800">
        <w:rPr>
          <w:rFonts w:ascii="Arial" w:hAnsi="Arial" w:cs="Arial"/>
          <w:sz w:val="22"/>
          <w:szCs w:val="22"/>
        </w:rPr>
        <w:t>Wiltshire Design Guide (adopted April 2024)</w:t>
      </w:r>
    </w:p>
    <w:p w14:paraId="699E920D" w14:textId="77777777" w:rsidR="00A313CE" w:rsidRPr="00F90800" w:rsidRDefault="00A313CE">
      <w:pPr>
        <w:pStyle w:val="ListParagraph"/>
        <w:numPr>
          <w:ilvl w:val="0"/>
          <w:numId w:val="5"/>
        </w:numPr>
        <w:spacing w:before="20" w:line="276" w:lineRule="auto"/>
        <w:rPr>
          <w:rFonts w:ascii="Arial" w:hAnsi="Arial" w:cs="Arial"/>
          <w:sz w:val="22"/>
          <w:szCs w:val="22"/>
        </w:rPr>
      </w:pPr>
      <w:r w:rsidRPr="00F90800">
        <w:rPr>
          <w:rFonts w:ascii="Arial" w:hAnsi="Arial" w:cs="Arial"/>
          <w:sz w:val="22"/>
          <w:szCs w:val="22"/>
        </w:rPr>
        <w:t>Wiltshire Local Transport Plan 2011-2026, adopted 2015 - including the Car Parking Strategy and Cycling Strategy, adopted 2015</w:t>
      </w:r>
    </w:p>
    <w:p w14:paraId="40ED6609" w14:textId="77777777" w:rsidR="00A313CE" w:rsidRPr="00F90800" w:rsidRDefault="00A313CE">
      <w:pPr>
        <w:pStyle w:val="ListParagraph"/>
        <w:numPr>
          <w:ilvl w:val="0"/>
          <w:numId w:val="5"/>
        </w:numPr>
        <w:spacing w:before="20" w:line="276" w:lineRule="auto"/>
        <w:rPr>
          <w:rFonts w:ascii="Arial" w:hAnsi="Arial" w:cs="Arial"/>
          <w:sz w:val="22"/>
          <w:szCs w:val="22"/>
        </w:rPr>
      </w:pPr>
      <w:r w:rsidRPr="00F90800">
        <w:rPr>
          <w:rFonts w:ascii="Arial" w:hAnsi="Arial" w:cs="Arial"/>
          <w:sz w:val="22"/>
          <w:szCs w:val="22"/>
        </w:rPr>
        <w:t>A Green &amp; Blue Infrastructure Strategy for Wiltshire: Wiltshire’s Natural Environment Plan 2022-2030</w:t>
      </w:r>
    </w:p>
    <w:p w14:paraId="0C84F7C8" w14:textId="3D44D80F" w:rsidR="00A313CE" w:rsidRPr="00F90800" w:rsidRDefault="00A313CE">
      <w:pPr>
        <w:pStyle w:val="ListParagraph"/>
        <w:numPr>
          <w:ilvl w:val="0"/>
          <w:numId w:val="5"/>
        </w:numPr>
        <w:spacing w:before="20" w:line="276" w:lineRule="auto"/>
        <w:rPr>
          <w:rFonts w:ascii="Arial" w:hAnsi="Arial" w:cs="Arial"/>
          <w:sz w:val="22"/>
          <w:szCs w:val="22"/>
        </w:rPr>
      </w:pPr>
      <w:r w:rsidRPr="00F90800">
        <w:rPr>
          <w:rFonts w:ascii="Arial" w:hAnsi="Arial" w:cs="Arial"/>
          <w:sz w:val="22"/>
          <w:szCs w:val="22"/>
        </w:rPr>
        <w:t>Air Quality SPD (July 2023)</w:t>
      </w:r>
    </w:p>
    <w:p w14:paraId="642262DC" w14:textId="77777777" w:rsidR="00A313CE" w:rsidRPr="00F90800" w:rsidRDefault="00A313CE">
      <w:pPr>
        <w:pStyle w:val="ListParagraph"/>
        <w:numPr>
          <w:ilvl w:val="0"/>
          <w:numId w:val="5"/>
        </w:numPr>
        <w:spacing w:before="20" w:line="276" w:lineRule="auto"/>
        <w:rPr>
          <w:rFonts w:ascii="Arial" w:hAnsi="Arial" w:cs="Arial"/>
          <w:sz w:val="22"/>
          <w:szCs w:val="22"/>
        </w:rPr>
      </w:pPr>
      <w:r w:rsidRPr="00F90800">
        <w:rPr>
          <w:rFonts w:ascii="Arial" w:hAnsi="Arial" w:cs="Arial"/>
          <w:sz w:val="22"/>
          <w:szCs w:val="22"/>
        </w:rPr>
        <w:t>Wiltshire Housing Site Allocations Plan, adopted 25 February 2020</w:t>
      </w:r>
    </w:p>
    <w:p w14:paraId="0AC2972E" w14:textId="77777777" w:rsidR="00533E0C" w:rsidRPr="00F90800" w:rsidRDefault="00533E0C" w:rsidP="00533E0C">
      <w:pPr>
        <w:spacing w:line="276" w:lineRule="auto"/>
        <w:jc w:val="both"/>
        <w:rPr>
          <w:rFonts w:ascii="Arial" w:hAnsi="Arial" w:cs="Arial"/>
          <w:b/>
          <w:bCs/>
          <w:sz w:val="22"/>
          <w:szCs w:val="22"/>
        </w:rPr>
      </w:pPr>
    </w:p>
    <w:p w14:paraId="301B243F" w14:textId="571876F0" w:rsidR="00067BEE" w:rsidRPr="00F90800" w:rsidRDefault="00F7609E" w:rsidP="00067BEE">
      <w:pPr>
        <w:spacing w:line="276" w:lineRule="auto"/>
        <w:jc w:val="both"/>
        <w:rPr>
          <w:rFonts w:ascii="Arial" w:hAnsi="Arial" w:cs="Arial"/>
          <w:b/>
          <w:bCs/>
          <w:color w:val="FF0000"/>
          <w:sz w:val="22"/>
          <w:szCs w:val="22"/>
        </w:rPr>
      </w:pPr>
      <w:r w:rsidRPr="00F90800">
        <w:rPr>
          <w:rFonts w:ascii="Arial" w:hAnsi="Arial" w:cs="Arial"/>
          <w:b/>
          <w:bCs/>
          <w:sz w:val="22"/>
          <w:szCs w:val="22"/>
        </w:rPr>
        <w:t>ISSUES</w:t>
      </w:r>
      <w:r w:rsidR="00067BEE" w:rsidRPr="00F90800">
        <w:rPr>
          <w:rFonts w:ascii="Arial" w:hAnsi="Arial" w:cs="Arial"/>
          <w:b/>
          <w:bCs/>
          <w:sz w:val="22"/>
          <w:szCs w:val="22"/>
        </w:rPr>
        <w:t xml:space="preserve"> </w:t>
      </w:r>
    </w:p>
    <w:p w14:paraId="72A9B899" w14:textId="77777777" w:rsidR="00D902FA" w:rsidRPr="00F90800" w:rsidRDefault="00D902FA" w:rsidP="00D902FA">
      <w:pPr>
        <w:spacing w:line="276" w:lineRule="auto"/>
        <w:jc w:val="both"/>
        <w:rPr>
          <w:rFonts w:ascii="Arial" w:hAnsi="Arial" w:cs="Arial"/>
          <w:b/>
          <w:bCs/>
          <w:sz w:val="22"/>
          <w:szCs w:val="22"/>
        </w:rPr>
      </w:pPr>
    </w:p>
    <w:p w14:paraId="29DA2D2E" w14:textId="77777777" w:rsidR="00067BEE" w:rsidRPr="00F90800" w:rsidRDefault="00067BEE" w:rsidP="00067BEE">
      <w:pPr>
        <w:spacing w:line="276" w:lineRule="auto"/>
        <w:jc w:val="both"/>
        <w:rPr>
          <w:rFonts w:ascii="Arial" w:hAnsi="Arial" w:cs="Arial"/>
          <w:sz w:val="22"/>
          <w:szCs w:val="22"/>
        </w:rPr>
      </w:pPr>
      <w:r w:rsidRPr="00F90800">
        <w:rPr>
          <w:rFonts w:ascii="Arial" w:hAnsi="Arial" w:cs="Arial"/>
          <w:sz w:val="22"/>
          <w:szCs w:val="22"/>
        </w:rPr>
        <w:t>The main issues that need to be addressed in this case include:</w:t>
      </w:r>
    </w:p>
    <w:p w14:paraId="320417B3" w14:textId="77777777" w:rsidR="00067BEE" w:rsidRPr="00F90800" w:rsidRDefault="00067BEE" w:rsidP="00067BEE">
      <w:pPr>
        <w:spacing w:line="276" w:lineRule="auto"/>
        <w:jc w:val="both"/>
        <w:rPr>
          <w:rFonts w:ascii="Arial" w:hAnsi="Arial" w:cs="Arial"/>
          <w:sz w:val="22"/>
          <w:szCs w:val="22"/>
        </w:rPr>
      </w:pPr>
    </w:p>
    <w:p w14:paraId="620E0DA2" w14:textId="7B93F2C5" w:rsidR="00067BEE" w:rsidRPr="00F90800" w:rsidRDefault="00067BEE">
      <w:pPr>
        <w:numPr>
          <w:ilvl w:val="0"/>
          <w:numId w:val="7"/>
        </w:numPr>
        <w:spacing w:line="276" w:lineRule="auto"/>
        <w:jc w:val="both"/>
        <w:rPr>
          <w:rFonts w:ascii="Arial" w:hAnsi="Arial" w:cs="Arial"/>
          <w:sz w:val="22"/>
          <w:szCs w:val="22"/>
        </w:rPr>
      </w:pPr>
      <w:r w:rsidRPr="00F90800">
        <w:rPr>
          <w:rFonts w:ascii="Arial" w:hAnsi="Arial" w:cs="Arial"/>
          <w:sz w:val="22"/>
          <w:szCs w:val="22"/>
        </w:rPr>
        <w:t>Whether the proposal constitutes EIA development</w:t>
      </w:r>
    </w:p>
    <w:p w14:paraId="502DF75D" w14:textId="415FE8AE" w:rsidR="00067BEE" w:rsidRPr="00F90800" w:rsidRDefault="00067BEE">
      <w:pPr>
        <w:numPr>
          <w:ilvl w:val="0"/>
          <w:numId w:val="7"/>
        </w:numPr>
        <w:spacing w:line="276" w:lineRule="auto"/>
        <w:jc w:val="both"/>
        <w:rPr>
          <w:rFonts w:ascii="Arial" w:hAnsi="Arial" w:cs="Arial"/>
          <w:sz w:val="22"/>
          <w:szCs w:val="22"/>
        </w:rPr>
      </w:pPr>
      <w:r w:rsidRPr="00F90800">
        <w:rPr>
          <w:rFonts w:ascii="Arial" w:hAnsi="Arial" w:cs="Arial"/>
          <w:sz w:val="22"/>
          <w:szCs w:val="22"/>
        </w:rPr>
        <w:t>Whether the development is acceptable in principle (CP 1 and 2)</w:t>
      </w:r>
    </w:p>
    <w:p w14:paraId="0E7779C3" w14:textId="3341DE65" w:rsidR="00067BEE" w:rsidRPr="00F90800" w:rsidRDefault="00067BEE">
      <w:pPr>
        <w:numPr>
          <w:ilvl w:val="0"/>
          <w:numId w:val="7"/>
        </w:numPr>
        <w:spacing w:line="276" w:lineRule="auto"/>
        <w:jc w:val="both"/>
        <w:rPr>
          <w:rFonts w:ascii="Arial" w:hAnsi="Arial" w:cs="Arial"/>
          <w:sz w:val="22"/>
          <w:szCs w:val="22"/>
        </w:rPr>
      </w:pPr>
      <w:r w:rsidRPr="00F90800">
        <w:rPr>
          <w:rFonts w:ascii="Arial" w:hAnsi="Arial" w:cs="Arial"/>
          <w:sz w:val="22"/>
          <w:szCs w:val="22"/>
        </w:rPr>
        <w:t>Whether the scheme constitutes high quality design (CP 57)</w:t>
      </w:r>
    </w:p>
    <w:p w14:paraId="3064B403" w14:textId="12AAEE60" w:rsidR="00B0100C" w:rsidRPr="00F90800" w:rsidRDefault="00B0100C">
      <w:pPr>
        <w:numPr>
          <w:ilvl w:val="0"/>
          <w:numId w:val="7"/>
        </w:numPr>
        <w:spacing w:line="276" w:lineRule="auto"/>
        <w:jc w:val="both"/>
        <w:rPr>
          <w:rFonts w:ascii="Arial" w:hAnsi="Arial" w:cs="Arial"/>
          <w:sz w:val="22"/>
          <w:szCs w:val="22"/>
        </w:rPr>
      </w:pPr>
      <w:r w:rsidRPr="00F90800">
        <w:rPr>
          <w:rFonts w:ascii="Arial" w:hAnsi="Arial" w:cs="Arial"/>
          <w:sz w:val="22"/>
          <w:szCs w:val="22"/>
        </w:rPr>
        <w:t xml:space="preserve">Whether the </w:t>
      </w:r>
      <w:r w:rsidR="00977209" w:rsidRPr="00F90800">
        <w:rPr>
          <w:rFonts w:ascii="Arial" w:hAnsi="Arial" w:cs="Arial"/>
          <w:sz w:val="22"/>
          <w:szCs w:val="22"/>
        </w:rPr>
        <w:t xml:space="preserve">scheme would have an acceptable impact upon the </w:t>
      </w:r>
      <w:r w:rsidR="00A57783" w:rsidRPr="00F90800">
        <w:rPr>
          <w:rFonts w:ascii="Arial" w:hAnsi="Arial" w:cs="Arial"/>
          <w:sz w:val="22"/>
          <w:szCs w:val="22"/>
        </w:rPr>
        <w:t xml:space="preserve">reasonable living conditions of the </w:t>
      </w:r>
      <w:r w:rsidR="00977209" w:rsidRPr="00F90800">
        <w:rPr>
          <w:rFonts w:ascii="Arial" w:hAnsi="Arial" w:cs="Arial"/>
          <w:sz w:val="22"/>
          <w:szCs w:val="22"/>
        </w:rPr>
        <w:t>adjoining occupants (CP 57)</w:t>
      </w:r>
    </w:p>
    <w:p w14:paraId="1886F28D" w14:textId="2697F6F9" w:rsidR="00067BEE" w:rsidRPr="00F90800" w:rsidRDefault="00067BEE">
      <w:pPr>
        <w:numPr>
          <w:ilvl w:val="0"/>
          <w:numId w:val="7"/>
        </w:numPr>
        <w:spacing w:line="276" w:lineRule="auto"/>
        <w:jc w:val="both"/>
        <w:rPr>
          <w:rFonts w:ascii="Arial" w:hAnsi="Arial" w:cs="Arial"/>
          <w:sz w:val="22"/>
          <w:szCs w:val="22"/>
        </w:rPr>
      </w:pPr>
      <w:r w:rsidRPr="00F90800">
        <w:rPr>
          <w:rFonts w:ascii="Arial" w:hAnsi="Arial" w:cs="Arial"/>
          <w:sz w:val="22"/>
          <w:szCs w:val="22"/>
        </w:rPr>
        <w:t>Whether the scheme would preserve or enhance the historic environment (CP 58)</w:t>
      </w:r>
    </w:p>
    <w:p w14:paraId="0C13D45B" w14:textId="4382649D" w:rsidR="00067BEE" w:rsidRPr="00F90800" w:rsidRDefault="00067BEE">
      <w:pPr>
        <w:numPr>
          <w:ilvl w:val="0"/>
          <w:numId w:val="7"/>
        </w:numPr>
        <w:spacing w:line="276" w:lineRule="auto"/>
        <w:jc w:val="both"/>
        <w:rPr>
          <w:rFonts w:ascii="Arial" w:hAnsi="Arial" w:cs="Arial"/>
          <w:sz w:val="22"/>
          <w:szCs w:val="22"/>
        </w:rPr>
      </w:pPr>
      <w:r w:rsidRPr="00F90800">
        <w:rPr>
          <w:rFonts w:ascii="Arial" w:hAnsi="Arial" w:cs="Arial"/>
          <w:sz w:val="22"/>
          <w:szCs w:val="22"/>
        </w:rPr>
        <w:t xml:space="preserve">Whether the scheme would have an acceptable landscape impact (CP 51) </w:t>
      </w:r>
    </w:p>
    <w:p w14:paraId="6FC66552" w14:textId="7AE90C1F" w:rsidR="00067BEE" w:rsidRPr="00F90800" w:rsidRDefault="00067BEE">
      <w:pPr>
        <w:numPr>
          <w:ilvl w:val="0"/>
          <w:numId w:val="7"/>
        </w:numPr>
        <w:spacing w:line="276" w:lineRule="auto"/>
        <w:jc w:val="both"/>
        <w:rPr>
          <w:rFonts w:ascii="Arial" w:hAnsi="Arial" w:cs="Arial"/>
          <w:sz w:val="22"/>
          <w:szCs w:val="22"/>
        </w:rPr>
      </w:pPr>
      <w:r w:rsidRPr="00F90800">
        <w:rPr>
          <w:rFonts w:ascii="Arial" w:hAnsi="Arial" w:cs="Arial"/>
          <w:sz w:val="22"/>
          <w:szCs w:val="22"/>
        </w:rPr>
        <w:t>Whether the proposal would have a negative effect upon highway safety, including if there is sufficient parking for the proposed development (CP 61 and 64)</w:t>
      </w:r>
    </w:p>
    <w:p w14:paraId="2929F8D2" w14:textId="34822C77" w:rsidR="00067BEE" w:rsidRPr="00F90800" w:rsidRDefault="00067BEE">
      <w:pPr>
        <w:numPr>
          <w:ilvl w:val="0"/>
          <w:numId w:val="7"/>
        </w:numPr>
        <w:spacing w:line="276" w:lineRule="auto"/>
        <w:jc w:val="both"/>
        <w:rPr>
          <w:rFonts w:ascii="Arial" w:hAnsi="Arial" w:cs="Arial"/>
          <w:sz w:val="22"/>
          <w:szCs w:val="22"/>
        </w:rPr>
      </w:pPr>
      <w:r w:rsidRPr="00F90800">
        <w:rPr>
          <w:rFonts w:ascii="Arial" w:hAnsi="Arial" w:cs="Arial"/>
          <w:sz w:val="22"/>
          <w:szCs w:val="22"/>
        </w:rPr>
        <w:t>Whether the site can be adequately drained without increasing flood risk elsewhere (CP 67)</w:t>
      </w:r>
    </w:p>
    <w:p w14:paraId="4A3B57D8" w14:textId="6A082D6B" w:rsidR="00067BEE" w:rsidRPr="00F90800" w:rsidRDefault="00067BEE">
      <w:pPr>
        <w:numPr>
          <w:ilvl w:val="0"/>
          <w:numId w:val="7"/>
        </w:numPr>
        <w:spacing w:line="276" w:lineRule="auto"/>
        <w:jc w:val="both"/>
        <w:rPr>
          <w:rFonts w:ascii="Arial" w:hAnsi="Arial" w:cs="Arial"/>
          <w:sz w:val="22"/>
          <w:szCs w:val="22"/>
        </w:rPr>
      </w:pPr>
      <w:r w:rsidRPr="00F90800">
        <w:rPr>
          <w:rFonts w:ascii="Arial" w:hAnsi="Arial" w:cs="Arial"/>
          <w:sz w:val="22"/>
          <w:szCs w:val="22"/>
        </w:rPr>
        <w:t xml:space="preserve">Whether there would be any harmful impacts upon protected species or </w:t>
      </w:r>
      <w:r w:rsidR="00F514A2" w:rsidRPr="00F90800">
        <w:rPr>
          <w:rFonts w:ascii="Arial" w:hAnsi="Arial" w:cs="Arial"/>
          <w:sz w:val="22"/>
          <w:szCs w:val="22"/>
        </w:rPr>
        <w:t xml:space="preserve">priority </w:t>
      </w:r>
      <w:r w:rsidRPr="00F90800">
        <w:rPr>
          <w:rFonts w:ascii="Arial" w:hAnsi="Arial" w:cs="Arial"/>
          <w:sz w:val="22"/>
          <w:szCs w:val="22"/>
        </w:rPr>
        <w:t>habitats (CP 50)</w:t>
      </w:r>
    </w:p>
    <w:p w14:paraId="14B6A4C6" w14:textId="409C57D8" w:rsidR="00067BEE" w:rsidRPr="00F90800" w:rsidRDefault="00067BEE">
      <w:pPr>
        <w:numPr>
          <w:ilvl w:val="0"/>
          <w:numId w:val="7"/>
        </w:numPr>
        <w:spacing w:line="276" w:lineRule="auto"/>
        <w:jc w:val="both"/>
        <w:rPr>
          <w:rFonts w:ascii="Arial" w:hAnsi="Arial" w:cs="Arial"/>
          <w:sz w:val="22"/>
          <w:szCs w:val="22"/>
        </w:rPr>
      </w:pPr>
      <w:r w:rsidRPr="00F90800">
        <w:rPr>
          <w:rFonts w:ascii="Arial" w:hAnsi="Arial" w:cs="Arial"/>
          <w:sz w:val="22"/>
          <w:szCs w:val="22"/>
        </w:rPr>
        <w:t>Are there any other planning issues raised by the development?</w:t>
      </w:r>
    </w:p>
    <w:p w14:paraId="3A43AC62" w14:textId="77777777" w:rsidR="00067BEE" w:rsidRPr="00F90800" w:rsidRDefault="00067BEE" w:rsidP="00067BEE">
      <w:pPr>
        <w:spacing w:line="276" w:lineRule="auto"/>
        <w:jc w:val="both"/>
        <w:rPr>
          <w:rFonts w:ascii="Arial" w:hAnsi="Arial" w:cs="Arial"/>
          <w:sz w:val="22"/>
          <w:szCs w:val="22"/>
        </w:rPr>
      </w:pPr>
    </w:p>
    <w:p w14:paraId="2594C04F" w14:textId="77777777" w:rsidR="00D902FA" w:rsidRPr="00F90800" w:rsidRDefault="00D902FA" w:rsidP="00D902FA">
      <w:pPr>
        <w:spacing w:line="276" w:lineRule="auto"/>
        <w:jc w:val="both"/>
        <w:rPr>
          <w:rFonts w:ascii="Arial" w:hAnsi="Arial" w:cs="Arial"/>
          <w:b/>
          <w:bCs/>
          <w:color w:val="FF0000"/>
          <w:sz w:val="22"/>
          <w:szCs w:val="22"/>
        </w:rPr>
      </w:pPr>
    </w:p>
    <w:p w14:paraId="0C5F09FB" w14:textId="5EAA4623" w:rsidR="00D902FA" w:rsidRPr="00F90800" w:rsidRDefault="00F7609E" w:rsidP="00D902FA">
      <w:pPr>
        <w:spacing w:line="276" w:lineRule="auto"/>
        <w:jc w:val="both"/>
        <w:rPr>
          <w:rFonts w:ascii="Arial" w:hAnsi="Arial" w:cs="Arial"/>
          <w:b/>
          <w:bCs/>
          <w:color w:val="FF0000"/>
          <w:sz w:val="22"/>
          <w:szCs w:val="22"/>
        </w:rPr>
      </w:pPr>
      <w:r w:rsidRPr="00F90800">
        <w:rPr>
          <w:rFonts w:ascii="Arial" w:hAnsi="Arial" w:cs="Arial"/>
          <w:b/>
          <w:bCs/>
          <w:sz w:val="22"/>
          <w:szCs w:val="22"/>
        </w:rPr>
        <w:t>CONSULTATION</w:t>
      </w:r>
      <w:r w:rsidR="00D902FA" w:rsidRPr="00F90800">
        <w:rPr>
          <w:rFonts w:ascii="Arial" w:hAnsi="Arial" w:cs="Arial"/>
          <w:b/>
          <w:bCs/>
          <w:sz w:val="22"/>
          <w:szCs w:val="22"/>
        </w:rPr>
        <w:t xml:space="preserve"> RESPONSES</w:t>
      </w:r>
      <w:r w:rsidR="000E62BA" w:rsidRPr="00F90800">
        <w:rPr>
          <w:rFonts w:ascii="Arial" w:hAnsi="Arial" w:cs="Arial"/>
          <w:b/>
          <w:bCs/>
          <w:sz w:val="22"/>
          <w:szCs w:val="22"/>
        </w:rPr>
        <w:t xml:space="preserve"> </w:t>
      </w:r>
    </w:p>
    <w:p w14:paraId="0E8723ED" w14:textId="77777777" w:rsidR="00D902FA" w:rsidRPr="00F90800" w:rsidRDefault="00D902FA" w:rsidP="00D902FA">
      <w:pPr>
        <w:spacing w:line="276" w:lineRule="auto"/>
        <w:jc w:val="both"/>
        <w:rPr>
          <w:rFonts w:ascii="Arial" w:hAnsi="Arial" w:cs="Arial"/>
          <w:b/>
          <w:bCs/>
          <w:color w:val="FF0000"/>
          <w:sz w:val="22"/>
          <w:szCs w:val="22"/>
        </w:rPr>
      </w:pPr>
    </w:p>
    <w:p w14:paraId="328ACC54" w14:textId="3F59F690" w:rsidR="00765EEE" w:rsidRPr="00F90800" w:rsidRDefault="00765EEE" w:rsidP="00765EEE">
      <w:pPr>
        <w:jc w:val="both"/>
        <w:rPr>
          <w:rFonts w:ascii="Arial" w:hAnsi="Arial" w:cs="Arial"/>
          <w:color w:val="FF0000"/>
          <w:sz w:val="22"/>
          <w:szCs w:val="22"/>
        </w:rPr>
      </w:pPr>
      <w:r w:rsidRPr="00F90800">
        <w:rPr>
          <w:rFonts w:ascii="Arial" w:hAnsi="Arial" w:cs="Arial"/>
          <w:sz w:val="22"/>
          <w:szCs w:val="22"/>
        </w:rPr>
        <w:t xml:space="preserve">WC Highways: </w:t>
      </w:r>
      <w:bookmarkStart w:id="1" w:name="_Hlk206417654"/>
      <w:r w:rsidR="00BE6683" w:rsidRPr="00F90800">
        <w:rPr>
          <w:rFonts w:ascii="Arial" w:hAnsi="Arial" w:cs="Arial"/>
          <w:color w:val="000000" w:themeColor="text1"/>
          <w:sz w:val="22"/>
          <w:szCs w:val="22"/>
        </w:rPr>
        <w:t>N</w:t>
      </w:r>
      <w:r w:rsidRPr="00F90800">
        <w:rPr>
          <w:rFonts w:ascii="Arial" w:hAnsi="Arial" w:cs="Arial"/>
          <w:color w:val="000000" w:themeColor="text1"/>
          <w:sz w:val="22"/>
          <w:szCs w:val="22"/>
        </w:rPr>
        <w:t xml:space="preserve">o objection </w:t>
      </w:r>
      <w:r w:rsidR="00AB38FA" w:rsidRPr="00F90800">
        <w:rPr>
          <w:rFonts w:ascii="Arial" w:hAnsi="Arial" w:cs="Arial"/>
          <w:color w:val="000000" w:themeColor="text1"/>
          <w:sz w:val="22"/>
          <w:szCs w:val="22"/>
        </w:rPr>
        <w:t>subject to conditions requiring Construction Management Statement</w:t>
      </w:r>
    </w:p>
    <w:p w14:paraId="226CEA14" w14:textId="77777777" w:rsidR="000E62BA" w:rsidRPr="00F90800" w:rsidRDefault="000E62BA" w:rsidP="00765EEE">
      <w:pPr>
        <w:jc w:val="both"/>
        <w:rPr>
          <w:rFonts w:ascii="Arial" w:hAnsi="Arial" w:cs="Arial"/>
          <w:sz w:val="22"/>
          <w:szCs w:val="22"/>
        </w:rPr>
      </w:pPr>
    </w:p>
    <w:bookmarkEnd w:id="1"/>
    <w:p w14:paraId="3DDF06F1" w14:textId="18D42C85" w:rsidR="000E62BA" w:rsidRPr="00F90800" w:rsidRDefault="00765EEE" w:rsidP="00765EEE">
      <w:pPr>
        <w:jc w:val="both"/>
        <w:rPr>
          <w:rFonts w:ascii="Arial" w:hAnsi="Arial" w:cs="Arial"/>
          <w:color w:val="000000" w:themeColor="text1"/>
          <w:sz w:val="22"/>
          <w:szCs w:val="22"/>
        </w:rPr>
      </w:pPr>
      <w:r w:rsidRPr="00F90800">
        <w:rPr>
          <w:rFonts w:ascii="Arial" w:hAnsi="Arial" w:cs="Arial"/>
          <w:sz w:val="22"/>
          <w:szCs w:val="22"/>
        </w:rPr>
        <w:t xml:space="preserve">WC Archaeology: </w:t>
      </w:r>
      <w:r w:rsidR="00BE6683" w:rsidRPr="00F90800">
        <w:rPr>
          <w:rFonts w:ascii="Arial" w:hAnsi="Arial" w:cs="Arial"/>
          <w:color w:val="000000" w:themeColor="text1"/>
          <w:sz w:val="22"/>
          <w:szCs w:val="22"/>
        </w:rPr>
        <w:t>No objection subject to conditions</w:t>
      </w:r>
      <w:r w:rsidR="00DE76A6" w:rsidRPr="00F90800">
        <w:rPr>
          <w:rFonts w:ascii="Arial" w:hAnsi="Arial" w:cs="Arial"/>
          <w:color w:val="000000" w:themeColor="text1"/>
          <w:sz w:val="22"/>
          <w:szCs w:val="22"/>
        </w:rPr>
        <w:t xml:space="preserve"> requiring</w:t>
      </w:r>
      <w:r w:rsidR="00453D3A" w:rsidRPr="00F90800">
        <w:rPr>
          <w:rFonts w:ascii="Arial" w:hAnsi="Arial" w:cs="Arial"/>
          <w:color w:val="000000" w:themeColor="text1"/>
          <w:sz w:val="22"/>
          <w:szCs w:val="22"/>
        </w:rPr>
        <w:t xml:space="preserve"> monitoring of groundworks.</w:t>
      </w:r>
    </w:p>
    <w:p w14:paraId="39FE8EAC" w14:textId="77777777" w:rsidR="00BE6683" w:rsidRPr="00F90800" w:rsidRDefault="00BE6683" w:rsidP="00765EEE">
      <w:pPr>
        <w:jc w:val="both"/>
        <w:rPr>
          <w:rFonts w:ascii="Arial" w:hAnsi="Arial" w:cs="Arial"/>
          <w:sz w:val="22"/>
          <w:szCs w:val="22"/>
        </w:rPr>
      </w:pPr>
    </w:p>
    <w:p w14:paraId="6E51C814" w14:textId="45353631" w:rsidR="00765EEE" w:rsidRPr="00F90800" w:rsidRDefault="00765EEE" w:rsidP="00765EEE">
      <w:pPr>
        <w:jc w:val="both"/>
        <w:rPr>
          <w:rFonts w:ascii="Arial" w:hAnsi="Arial" w:cs="Arial"/>
          <w:sz w:val="22"/>
          <w:szCs w:val="22"/>
        </w:rPr>
      </w:pPr>
      <w:r w:rsidRPr="00F90800">
        <w:rPr>
          <w:rFonts w:ascii="Arial" w:hAnsi="Arial" w:cs="Arial"/>
          <w:sz w:val="22"/>
          <w:szCs w:val="22"/>
        </w:rPr>
        <w:t xml:space="preserve">WC Ecology:  </w:t>
      </w:r>
      <w:r w:rsidR="00BE6683" w:rsidRPr="00F90800">
        <w:rPr>
          <w:rFonts w:ascii="Arial" w:hAnsi="Arial" w:cs="Arial"/>
          <w:color w:val="000000" w:themeColor="text1"/>
          <w:sz w:val="22"/>
          <w:szCs w:val="22"/>
        </w:rPr>
        <w:t>No objection subject to conditions</w:t>
      </w:r>
      <w:r w:rsidR="00E21FFC" w:rsidRPr="00F90800">
        <w:rPr>
          <w:rFonts w:ascii="Arial" w:hAnsi="Arial" w:cs="Arial"/>
          <w:color w:val="000000" w:themeColor="text1"/>
          <w:sz w:val="22"/>
          <w:szCs w:val="22"/>
        </w:rPr>
        <w:t xml:space="preserve"> regarding</w:t>
      </w:r>
      <w:r w:rsidR="001B5CA0" w:rsidRPr="00F90800">
        <w:rPr>
          <w:rFonts w:ascii="Arial" w:hAnsi="Arial" w:cs="Arial"/>
          <w:color w:val="000000" w:themeColor="text1"/>
          <w:sz w:val="22"/>
          <w:szCs w:val="22"/>
        </w:rPr>
        <w:t xml:space="preserve"> CMS, compliance with submitted documents and lighting.</w:t>
      </w:r>
    </w:p>
    <w:p w14:paraId="4536A91E" w14:textId="77777777" w:rsidR="000E62BA" w:rsidRPr="00F90800" w:rsidRDefault="000E62BA" w:rsidP="00765EEE">
      <w:pPr>
        <w:jc w:val="both"/>
        <w:rPr>
          <w:rFonts w:ascii="Arial" w:hAnsi="Arial" w:cs="Arial"/>
          <w:sz w:val="22"/>
          <w:szCs w:val="22"/>
        </w:rPr>
      </w:pPr>
    </w:p>
    <w:p w14:paraId="7F8583B6" w14:textId="5720C2BD" w:rsidR="000070C0" w:rsidRPr="00F90800" w:rsidRDefault="000070C0" w:rsidP="00765EEE">
      <w:pPr>
        <w:jc w:val="both"/>
        <w:rPr>
          <w:rFonts w:ascii="Arial" w:hAnsi="Arial" w:cs="Arial"/>
          <w:sz w:val="22"/>
          <w:szCs w:val="22"/>
        </w:rPr>
      </w:pPr>
      <w:r w:rsidRPr="00F90800">
        <w:rPr>
          <w:rFonts w:ascii="Arial" w:hAnsi="Arial" w:cs="Arial"/>
          <w:sz w:val="22"/>
          <w:szCs w:val="22"/>
        </w:rPr>
        <w:t>WC Arboriculture: Comment</w:t>
      </w:r>
    </w:p>
    <w:p w14:paraId="63DFAAFB" w14:textId="77777777" w:rsidR="000070C0" w:rsidRPr="00F90800" w:rsidRDefault="000070C0" w:rsidP="00765EEE">
      <w:pPr>
        <w:jc w:val="both"/>
        <w:rPr>
          <w:rFonts w:ascii="Arial" w:hAnsi="Arial" w:cs="Arial"/>
          <w:sz w:val="22"/>
          <w:szCs w:val="22"/>
        </w:rPr>
      </w:pPr>
    </w:p>
    <w:p w14:paraId="7630B71E" w14:textId="18227D24" w:rsidR="00D902FA" w:rsidRPr="00F90800" w:rsidRDefault="009A6BB1" w:rsidP="00D902FA">
      <w:pPr>
        <w:spacing w:line="276" w:lineRule="auto"/>
        <w:jc w:val="both"/>
        <w:rPr>
          <w:rFonts w:ascii="Arial" w:hAnsi="Arial" w:cs="Arial"/>
          <w:color w:val="FF0000"/>
          <w:sz w:val="22"/>
          <w:szCs w:val="22"/>
        </w:rPr>
      </w:pPr>
      <w:r w:rsidRPr="00F90800">
        <w:rPr>
          <w:rFonts w:ascii="Arial" w:hAnsi="Arial" w:cs="Arial"/>
          <w:sz w:val="22"/>
          <w:szCs w:val="22"/>
        </w:rPr>
        <w:t xml:space="preserve">Potterne </w:t>
      </w:r>
      <w:r w:rsidR="00F7609E" w:rsidRPr="00F90800">
        <w:rPr>
          <w:rFonts w:ascii="Arial" w:hAnsi="Arial" w:cs="Arial"/>
          <w:sz w:val="22"/>
          <w:szCs w:val="22"/>
        </w:rPr>
        <w:t>Parish Council:</w:t>
      </w:r>
      <w:r w:rsidR="002927C8" w:rsidRPr="00F90800">
        <w:rPr>
          <w:rFonts w:ascii="Arial" w:hAnsi="Arial" w:cs="Arial"/>
          <w:sz w:val="22"/>
          <w:szCs w:val="22"/>
        </w:rPr>
        <w:t xml:space="preserve"> </w:t>
      </w:r>
      <w:r w:rsidR="002927C8" w:rsidRPr="00F90800">
        <w:rPr>
          <w:rFonts w:ascii="Arial" w:hAnsi="Arial" w:cs="Arial"/>
          <w:color w:val="000000" w:themeColor="text1"/>
          <w:sz w:val="22"/>
          <w:szCs w:val="22"/>
        </w:rPr>
        <w:t>objection on the following grounds</w:t>
      </w:r>
      <w:r w:rsidR="00396C5B" w:rsidRPr="00F90800">
        <w:rPr>
          <w:rFonts w:ascii="Arial" w:hAnsi="Arial" w:cs="Arial"/>
          <w:color w:val="000000" w:themeColor="text1"/>
          <w:sz w:val="22"/>
          <w:szCs w:val="22"/>
        </w:rPr>
        <w:t>:</w:t>
      </w:r>
    </w:p>
    <w:p w14:paraId="4B8B22CD" w14:textId="77777777" w:rsidR="00396C5B" w:rsidRPr="00F90800" w:rsidRDefault="00396C5B" w:rsidP="00D902FA">
      <w:pPr>
        <w:spacing w:line="276" w:lineRule="auto"/>
        <w:jc w:val="both"/>
        <w:rPr>
          <w:rFonts w:ascii="Arial" w:hAnsi="Arial" w:cs="Arial"/>
          <w:color w:val="FF0000"/>
          <w:sz w:val="22"/>
          <w:szCs w:val="22"/>
        </w:rPr>
      </w:pPr>
    </w:p>
    <w:p w14:paraId="016CDF83" w14:textId="353E8297" w:rsidR="009F1902" w:rsidRPr="00F90800" w:rsidRDefault="009F1902">
      <w:pPr>
        <w:pStyle w:val="ListParagraph"/>
        <w:numPr>
          <w:ilvl w:val="0"/>
          <w:numId w:val="46"/>
        </w:num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Located outside</w:t>
      </w:r>
      <w:r w:rsidR="006F1520" w:rsidRPr="00F90800">
        <w:rPr>
          <w:rFonts w:ascii="Arial" w:hAnsi="Arial" w:cs="Arial"/>
          <w:color w:val="000000" w:themeColor="text1"/>
          <w:sz w:val="22"/>
          <w:szCs w:val="22"/>
        </w:rPr>
        <w:t xml:space="preserve"> the settlement boundary.</w:t>
      </w:r>
    </w:p>
    <w:p w14:paraId="2CAAE88C" w14:textId="4016D81F" w:rsidR="006F1520" w:rsidRPr="00F90800" w:rsidRDefault="00F10B53">
      <w:pPr>
        <w:pStyle w:val="ListParagraph"/>
        <w:numPr>
          <w:ilvl w:val="0"/>
          <w:numId w:val="46"/>
        </w:num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 xml:space="preserve">Incongruous and out of place in the </w:t>
      </w:r>
      <w:r w:rsidR="0056280B" w:rsidRPr="00F90800">
        <w:rPr>
          <w:rFonts w:ascii="Arial" w:hAnsi="Arial" w:cs="Arial"/>
          <w:color w:val="000000" w:themeColor="text1"/>
          <w:sz w:val="22"/>
          <w:szCs w:val="22"/>
        </w:rPr>
        <w:t>local</w:t>
      </w:r>
      <w:r w:rsidRPr="00F90800">
        <w:rPr>
          <w:rFonts w:ascii="Arial" w:hAnsi="Arial" w:cs="Arial"/>
          <w:color w:val="000000" w:themeColor="text1"/>
          <w:sz w:val="22"/>
          <w:szCs w:val="22"/>
        </w:rPr>
        <w:t xml:space="preserve"> setting</w:t>
      </w:r>
    </w:p>
    <w:p w14:paraId="200ED368" w14:textId="0F869A76" w:rsidR="00F10B53" w:rsidRPr="00F90800" w:rsidRDefault="00F10B53">
      <w:pPr>
        <w:pStyle w:val="ListParagraph"/>
        <w:numPr>
          <w:ilvl w:val="0"/>
          <w:numId w:val="46"/>
        </w:num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Does not respect the established pattern and character of the surrounding development</w:t>
      </w:r>
    </w:p>
    <w:p w14:paraId="77F28578" w14:textId="2A99C6FF" w:rsidR="0056280B" w:rsidRPr="00F90800" w:rsidRDefault="0056280B">
      <w:pPr>
        <w:pStyle w:val="ListParagraph"/>
        <w:numPr>
          <w:ilvl w:val="0"/>
          <w:numId w:val="46"/>
        </w:num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Harmful to the character and appearance of the area</w:t>
      </w:r>
    </w:p>
    <w:p w14:paraId="74296FC8" w14:textId="77777777" w:rsidR="005052CD" w:rsidRPr="00F90800" w:rsidRDefault="005052CD" w:rsidP="005052CD">
      <w:pPr>
        <w:pStyle w:val="ListParagraph"/>
        <w:spacing w:line="276" w:lineRule="auto"/>
        <w:jc w:val="both"/>
        <w:rPr>
          <w:rFonts w:ascii="Arial" w:hAnsi="Arial" w:cs="Arial"/>
          <w:color w:val="000000" w:themeColor="text1"/>
          <w:sz w:val="22"/>
          <w:szCs w:val="22"/>
        </w:rPr>
      </w:pPr>
    </w:p>
    <w:p w14:paraId="73497461" w14:textId="53221EA2" w:rsidR="005052CD" w:rsidRPr="00F90800" w:rsidRDefault="005052CD" w:rsidP="005052CD">
      <w:pPr>
        <w:pStyle w:val="ListParagraph"/>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To amended plans:</w:t>
      </w:r>
    </w:p>
    <w:p w14:paraId="561C3A64" w14:textId="77777777" w:rsidR="005052CD" w:rsidRPr="00F90800" w:rsidRDefault="005052CD" w:rsidP="005052CD">
      <w:pPr>
        <w:pStyle w:val="ListParagraph"/>
        <w:spacing w:line="276" w:lineRule="auto"/>
        <w:jc w:val="both"/>
        <w:rPr>
          <w:rFonts w:ascii="Arial" w:hAnsi="Arial" w:cs="Arial"/>
          <w:color w:val="000000" w:themeColor="text1"/>
          <w:sz w:val="22"/>
          <w:szCs w:val="22"/>
        </w:rPr>
      </w:pPr>
    </w:p>
    <w:p w14:paraId="4DB63964" w14:textId="679B7921" w:rsidR="005052CD" w:rsidRPr="00F90800" w:rsidRDefault="005052CD">
      <w:pPr>
        <w:pStyle w:val="ListParagraph"/>
        <w:numPr>
          <w:ilvl w:val="0"/>
          <w:numId w:val="46"/>
        </w:num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 xml:space="preserve">The dwelling would be even further outside </w:t>
      </w:r>
      <w:r w:rsidR="00042A34" w:rsidRPr="00F90800">
        <w:rPr>
          <w:rFonts w:ascii="Arial" w:hAnsi="Arial" w:cs="Arial"/>
          <w:color w:val="000000" w:themeColor="text1"/>
          <w:sz w:val="22"/>
          <w:szCs w:val="22"/>
        </w:rPr>
        <w:t>the settlement boundary</w:t>
      </w:r>
    </w:p>
    <w:p w14:paraId="7ACB4D00" w14:textId="0BA10626" w:rsidR="00042A34" w:rsidRPr="00F90800" w:rsidRDefault="00042A34">
      <w:pPr>
        <w:pStyle w:val="ListParagraph"/>
        <w:numPr>
          <w:ilvl w:val="0"/>
          <w:numId w:val="46"/>
        </w:num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Concerned about the loss of habitat following likely removal of trees</w:t>
      </w:r>
    </w:p>
    <w:p w14:paraId="5A4C2F93" w14:textId="77777777" w:rsidR="00396C5B" w:rsidRPr="00F90800" w:rsidRDefault="00396C5B" w:rsidP="00D902FA">
      <w:pPr>
        <w:spacing w:line="276" w:lineRule="auto"/>
        <w:jc w:val="both"/>
        <w:rPr>
          <w:rFonts w:ascii="Arial" w:hAnsi="Arial" w:cs="Arial"/>
          <w:color w:val="FF0000"/>
          <w:sz w:val="22"/>
          <w:szCs w:val="22"/>
        </w:rPr>
      </w:pPr>
    </w:p>
    <w:p w14:paraId="525C0EC0" w14:textId="77777777" w:rsidR="00D902FA" w:rsidRPr="00F90800" w:rsidRDefault="00D902FA" w:rsidP="00D902FA">
      <w:pPr>
        <w:spacing w:line="276" w:lineRule="auto"/>
        <w:jc w:val="both"/>
        <w:rPr>
          <w:rFonts w:ascii="Arial" w:hAnsi="Arial" w:cs="Arial"/>
          <w:b/>
          <w:bCs/>
          <w:color w:val="FF0000"/>
          <w:sz w:val="22"/>
          <w:szCs w:val="22"/>
        </w:rPr>
      </w:pPr>
    </w:p>
    <w:p w14:paraId="6AD226EA" w14:textId="77777777" w:rsidR="00D902FA" w:rsidRPr="00F90800" w:rsidRDefault="00D902FA" w:rsidP="00D902FA">
      <w:pPr>
        <w:spacing w:line="276" w:lineRule="auto"/>
        <w:jc w:val="both"/>
        <w:rPr>
          <w:rFonts w:ascii="Arial" w:hAnsi="Arial" w:cs="Arial"/>
          <w:b/>
          <w:bCs/>
          <w:color w:val="FF0000"/>
          <w:sz w:val="22"/>
          <w:szCs w:val="22"/>
        </w:rPr>
      </w:pPr>
    </w:p>
    <w:p w14:paraId="75B760B6" w14:textId="77777777" w:rsidR="00D902FA" w:rsidRPr="00F90800" w:rsidRDefault="00F7609E" w:rsidP="00D902FA">
      <w:pPr>
        <w:spacing w:line="276" w:lineRule="auto"/>
        <w:jc w:val="both"/>
        <w:rPr>
          <w:rFonts w:ascii="Arial" w:hAnsi="Arial" w:cs="Arial"/>
          <w:b/>
          <w:bCs/>
          <w:color w:val="FF0000"/>
          <w:sz w:val="22"/>
          <w:szCs w:val="22"/>
        </w:rPr>
      </w:pPr>
      <w:r w:rsidRPr="00F90800">
        <w:rPr>
          <w:rFonts w:ascii="Arial" w:hAnsi="Arial" w:cs="Arial"/>
          <w:b/>
          <w:bCs/>
          <w:sz w:val="22"/>
          <w:szCs w:val="22"/>
        </w:rPr>
        <w:t>REPRESENTATIONS</w:t>
      </w:r>
    </w:p>
    <w:p w14:paraId="384F002D" w14:textId="57B9DCEF" w:rsidR="00D902FA" w:rsidRPr="00F90800" w:rsidRDefault="5CD3423D" w:rsidP="3656A09E">
      <w:pPr>
        <w:spacing w:line="276" w:lineRule="auto"/>
        <w:jc w:val="both"/>
        <w:rPr>
          <w:rFonts w:ascii="Arial" w:hAnsi="Arial" w:cs="Arial"/>
          <w:sz w:val="22"/>
          <w:szCs w:val="22"/>
        </w:rPr>
      </w:pPr>
      <w:r w:rsidRPr="00F90800">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5D8E8E" w14:textId="5293E780" w:rsidR="00D902FA" w:rsidRPr="00F90800" w:rsidRDefault="5CD3423D" w:rsidP="3656A09E">
      <w:pPr>
        <w:spacing w:line="276" w:lineRule="auto"/>
        <w:jc w:val="both"/>
        <w:rPr>
          <w:rFonts w:ascii="Arial" w:hAnsi="Arial" w:cs="Arial"/>
          <w:sz w:val="22"/>
          <w:szCs w:val="22"/>
        </w:rPr>
      </w:pPr>
      <w:r w:rsidRPr="00F90800">
        <w:rPr>
          <w:rFonts w:ascii="Arial" w:eastAsia="Arial" w:hAnsi="Arial" w:cs="Arial"/>
          <w:sz w:val="22"/>
          <w:szCs w:val="22"/>
        </w:rPr>
        <w:t xml:space="preserve"> </w:t>
      </w:r>
    </w:p>
    <w:p w14:paraId="5178C977" w14:textId="3A572584" w:rsidR="00D902FA" w:rsidRPr="00F90800" w:rsidRDefault="5CD3423D" w:rsidP="3656A09E">
      <w:pPr>
        <w:pStyle w:val="ListParagraph"/>
        <w:numPr>
          <w:ilvl w:val="0"/>
          <w:numId w:val="1"/>
        </w:numPr>
        <w:spacing w:line="276" w:lineRule="auto"/>
        <w:jc w:val="both"/>
        <w:rPr>
          <w:rFonts w:ascii="Arial" w:eastAsia="Arial" w:hAnsi="Arial" w:cs="Arial"/>
          <w:sz w:val="22"/>
          <w:szCs w:val="22"/>
        </w:rPr>
      </w:pPr>
      <w:r w:rsidRPr="00F90800">
        <w:rPr>
          <w:rFonts w:ascii="Arial" w:eastAsia="Arial" w:hAnsi="Arial" w:cs="Arial"/>
          <w:sz w:val="22"/>
          <w:szCs w:val="22"/>
        </w:rPr>
        <w:t>Neighbour notification letters sent to adjoining and nearby properties;</w:t>
      </w:r>
    </w:p>
    <w:p w14:paraId="71276A47" w14:textId="1E952C9E" w:rsidR="00D902FA" w:rsidRPr="00F90800" w:rsidRDefault="00D902FA" w:rsidP="3656A09E">
      <w:pPr>
        <w:spacing w:line="276" w:lineRule="auto"/>
        <w:jc w:val="both"/>
        <w:rPr>
          <w:rFonts w:ascii="Arial" w:hAnsi="Arial" w:cs="Arial"/>
          <w:sz w:val="22"/>
          <w:szCs w:val="22"/>
        </w:rPr>
      </w:pPr>
    </w:p>
    <w:p w14:paraId="0997919E" w14:textId="030E2F1C" w:rsidR="00D902FA" w:rsidRPr="00F90800" w:rsidRDefault="5CD3423D" w:rsidP="3656A09E">
      <w:pPr>
        <w:spacing w:line="276" w:lineRule="auto"/>
        <w:jc w:val="both"/>
        <w:rPr>
          <w:rFonts w:ascii="Arial" w:hAnsi="Arial" w:cs="Arial"/>
          <w:sz w:val="22"/>
          <w:szCs w:val="22"/>
        </w:rPr>
      </w:pPr>
      <w:r w:rsidRPr="00F90800">
        <w:rPr>
          <w:rFonts w:ascii="Arial" w:eastAsia="Arial" w:hAnsi="Arial" w:cs="Arial"/>
          <w:sz w:val="22"/>
          <w:szCs w:val="22"/>
        </w:rPr>
        <w:t>These methods were used to inform interested parties and provide a period of 21 days for comments to be submitted.</w:t>
      </w:r>
    </w:p>
    <w:p w14:paraId="654F849E" w14:textId="705A042C" w:rsidR="00D902FA" w:rsidRPr="00F90800" w:rsidRDefault="00D902FA" w:rsidP="3656A09E">
      <w:pPr>
        <w:spacing w:line="276" w:lineRule="auto"/>
        <w:jc w:val="both"/>
        <w:rPr>
          <w:rFonts w:ascii="Arial" w:hAnsi="Arial" w:cs="Arial"/>
          <w:sz w:val="22"/>
          <w:szCs w:val="22"/>
        </w:rPr>
      </w:pPr>
    </w:p>
    <w:p w14:paraId="7917D7B0" w14:textId="00E6A148" w:rsidR="00D902FA" w:rsidRDefault="5CD3423D" w:rsidP="3656A09E">
      <w:pPr>
        <w:spacing w:line="276" w:lineRule="auto"/>
        <w:jc w:val="both"/>
        <w:rPr>
          <w:rFonts w:ascii="Arial" w:eastAsia="Arial" w:hAnsi="Arial" w:cs="Arial"/>
          <w:sz w:val="22"/>
          <w:szCs w:val="22"/>
        </w:rPr>
      </w:pPr>
      <w:r w:rsidRPr="00F90800">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F90800">
        <w:rPr>
          <w:rFonts w:ascii="Arial" w:eastAsia="Arial" w:hAnsi="Arial" w:cs="Arial"/>
          <w:sz w:val="22"/>
          <w:szCs w:val="22"/>
        </w:rPr>
        <w:t>taken into account</w:t>
      </w:r>
      <w:proofErr w:type="gramEnd"/>
      <w:r w:rsidRPr="00F90800">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324F6A8C" w14:textId="77777777" w:rsidR="00F90800" w:rsidRDefault="00F90800" w:rsidP="3656A09E">
      <w:pPr>
        <w:spacing w:line="276" w:lineRule="auto"/>
        <w:jc w:val="both"/>
        <w:rPr>
          <w:rFonts w:ascii="Arial" w:eastAsia="Arial" w:hAnsi="Arial" w:cs="Arial"/>
          <w:sz w:val="22"/>
          <w:szCs w:val="22"/>
        </w:rPr>
      </w:pPr>
    </w:p>
    <w:p w14:paraId="69339349" w14:textId="126135D5" w:rsidR="00740B50" w:rsidRPr="00F90800" w:rsidRDefault="00740B50" w:rsidP="3656A09E">
      <w:pPr>
        <w:spacing w:line="276" w:lineRule="auto"/>
        <w:jc w:val="both"/>
        <w:rPr>
          <w:rFonts w:ascii="Arial" w:eastAsia="Arial" w:hAnsi="Arial" w:cs="Arial"/>
          <w:sz w:val="22"/>
          <w:szCs w:val="22"/>
        </w:rPr>
      </w:pPr>
      <w:r>
        <w:rPr>
          <w:rFonts w:ascii="Arial" w:eastAsia="Arial" w:hAnsi="Arial" w:cs="Arial"/>
          <w:sz w:val="22"/>
          <w:szCs w:val="22"/>
        </w:rPr>
        <w:t xml:space="preserve">A total of 18 representations have been received from </w:t>
      </w:r>
      <w:r w:rsidR="003111DE">
        <w:rPr>
          <w:rFonts w:ascii="Arial" w:eastAsia="Arial" w:hAnsi="Arial" w:cs="Arial"/>
          <w:sz w:val="22"/>
          <w:szCs w:val="22"/>
        </w:rPr>
        <w:t>10 individuals.</w:t>
      </w:r>
    </w:p>
    <w:p w14:paraId="4F1A5670" w14:textId="77777777" w:rsidR="00F90800" w:rsidRPr="00F90800" w:rsidRDefault="00F90800" w:rsidP="3656A09E">
      <w:pPr>
        <w:spacing w:line="276" w:lineRule="auto"/>
        <w:jc w:val="both"/>
        <w:rPr>
          <w:rFonts w:ascii="Arial" w:eastAsia="Arial" w:hAnsi="Arial" w:cs="Arial"/>
          <w:sz w:val="22"/>
          <w:szCs w:val="22"/>
        </w:rPr>
      </w:pPr>
    </w:p>
    <w:p w14:paraId="58CABA78" w14:textId="77777777" w:rsidR="00F90800" w:rsidRPr="00F90800" w:rsidRDefault="00F90800" w:rsidP="00F90800">
      <w:pPr>
        <w:spacing w:line="276" w:lineRule="auto"/>
        <w:jc w:val="both"/>
        <w:rPr>
          <w:rFonts w:ascii="Arial" w:hAnsi="Arial" w:cs="Arial"/>
          <w:sz w:val="22"/>
          <w:szCs w:val="22"/>
        </w:rPr>
      </w:pPr>
      <w:r w:rsidRPr="00F90800">
        <w:rPr>
          <w:rFonts w:ascii="Arial" w:hAnsi="Arial" w:cs="Arial"/>
          <w:b/>
          <w:bCs/>
          <w:sz w:val="22"/>
          <w:szCs w:val="22"/>
          <w:lang w:val="en-US"/>
        </w:rPr>
        <w:t>Principle of Development and Settlement Character</w:t>
      </w:r>
      <w:r w:rsidRPr="00F90800">
        <w:rPr>
          <w:rFonts w:ascii="Arial" w:hAnsi="Arial" w:cs="Arial"/>
          <w:sz w:val="22"/>
          <w:szCs w:val="22"/>
        </w:rPr>
        <w:t> </w:t>
      </w:r>
    </w:p>
    <w:p w14:paraId="74607A89" w14:textId="77777777" w:rsidR="00F90800" w:rsidRPr="00F90800" w:rsidRDefault="00F90800" w:rsidP="00F90800">
      <w:pPr>
        <w:numPr>
          <w:ilvl w:val="0"/>
          <w:numId w:val="47"/>
        </w:numPr>
        <w:spacing w:line="276" w:lineRule="auto"/>
        <w:jc w:val="both"/>
        <w:rPr>
          <w:rFonts w:ascii="Arial" w:hAnsi="Arial" w:cs="Arial"/>
          <w:sz w:val="22"/>
          <w:szCs w:val="22"/>
        </w:rPr>
      </w:pPr>
      <w:r w:rsidRPr="00F90800">
        <w:rPr>
          <w:rFonts w:ascii="Arial" w:hAnsi="Arial" w:cs="Arial"/>
          <w:sz w:val="22"/>
          <w:szCs w:val="22"/>
          <w:lang w:val="en-US"/>
        </w:rPr>
        <w:t>Concerns that the proposal constitutes backland/garden infill development that would not respect the established pattern of development.</w:t>
      </w:r>
      <w:r w:rsidRPr="00F90800">
        <w:rPr>
          <w:rFonts w:ascii="Arial" w:hAnsi="Arial" w:cs="Arial"/>
          <w:sz w:val="22"/>
          <w:szCs w:val="22"/>
        </w:rPr>
        <w:t> </w:t>
      </w:r>
    </w:p>
    <w:p w14:paraId="3449DE05" w14:textId="77777777" w:rsidR="00F90800" w:rsidRPr="00F90800" w:rsidRDefault="00F90800" w:rsidP="00F90800">
      <w:pPr>
        <w:numPr>
          <w:ilvl w:val="0"/>
          <w:numId w:val="48"/>
        </w:numPr>
        <w:spacing w:line="276" w:lineRule="auto"/>
        <w:jc w:val="both"/>
        <w:rPr>
          <w:rFonts w:ascii="Arial" w:hAnsi="Arial" w:cs="Arial"/>
          <w:sz w:val="22"/>
          <w:szCs w:val="22"/>
        </w:rPr>
      </w:pPr>
      <w:proofErr w:type="gramStart"/>
      <w:r w:rsidRPr="00F90800">
        <w:rPr>
          <w:rFonts w:ascii="Arial" w:hAnsi="Arial" w:cs="Arial"/>
          <w:sz w:val="22"/>
          <w:szCs w:val="22"/>
          <w:lang w:val="en-US"/>
        </w:rPr>
        <w:t>Concerns</w:t>
      </w:r>
      <w:proofErr w:type="gramEnd"/>
      <w:r w:rsidRPr="00F90800">
        <w:rPr>
          <w:rFonts w:ascii="Arial" w:hAnsi="Arial" w:cs="Arial"/>
          <w:sz w:val="22"/>
          <w:szCs w:val="22"/>
          <w:lang w:val="en-US"/>
        </w:rPr>
        <w:t xml:space="preserve"> that the development would extend beyond the perceived limits of the village and could represent encroachment into a transitional edge-of-settlement area.</w:t>
      </w:r>
      <w:r w:rsidRPr="00F90800">
        <w:rPr>
          <w:rFonts w:ascii="Arial" w:hAnsi="Arial" w:cs="Arial"/>
          <w:sz w:val="22"/>
          <w:szCs w:val="22"/>
        </w:rPr>
        <w:t> </w:t>
      </w:r>
    </w:p>
    <w:p w14:paraId="10D73039" w14:textId="77777777" w:rsidR="00F90800" w:rsidRPr="00F90800" w:rsidRDefault="00F90800" w:rsidP="00F90800">
      <w:pPr>
        <w:numPr>
          <w:ilvl w:val="0"/>
          <w:numId w:val="49"/>
        </w:numPr>
        <w:spacing w:line="276" w:lineRule="auto"/>
        <w:jc w:val="both"/>
        <w:rPr>
          <w:rFonts w:ascii="Arial" w:hAnsi="Arial" w:cs="Arial"/>
          <w:sz w:val="22"/>
          <w:szCs w:val="22"/>
        </w:rPr>
      </w:pPr>
      <w:r w:rsidRPr="00F90800">
        <w:rPr>
          <w:rFonts w:ascii="Arial" w:hAnsi="Arial" w:cs="Arial"/>
          <w:sz w:val="22"/>
          <w:szCs w:val="22"/>
          <w:lang w:val="en-US"/>
        </w:rPr>
        <w:t>Objections that the proposal would erode local settlement character and may set a precedent for similar forms of infill development.</w:t>
      </w:r>
      <w:r w:rsidRPr="00F90800">
        <w:rPr>
          <w:rFonts w:ascii="Arial" w:hAnsi="Arial" w:cs="Arial"/>
          <w:sz w:val="22"/>
          <w:szCs w:val="22"/>
        </w:rPr>
        <w:t> </w:t>
      </w:r>
    </w:p>
    <w:p w14:paraId="2A61BC59" w14:textId="77777777" w:rsidR="00F90800" w:rsidRPr="00F90800" w:rsidRDefault="00F90800" w:rsidP="00F90800">
      <w:pPr>
        <w:numPr>
          <w:ilvl w:val="0"/>
          <w:numId w:val="50"/>
        </w:numPr>
        <w:spacing w:line="276" w:lineRule="auto"/>
        <w:jc w:val="both"/>
        <w:rPr>
          <w:rFonts w:ascii="Arial" w:hAnsi="Arial" w:cs="Arial"/>
          <w:sz w:val="22"/>
          <w:szCs w:val="22"/>
        </w:rPr>
      </w:pPr>
      <w:proofErr w:type="gramStart"/>
      <w:r w:rsidRPr="00F90800">
        <w:rPr>
          <w:rFonts w:ascii="Arial" w:hAnsi="Arial" w:cs="Arial"/>
          <w:sz w:val="22"/>
          <w:szCs w:val="22"/>
          <w:lang w:val="en-US"/>
        </w:rPr>
        <w:t>Concerns</w:t>
      </w:r>
      <w:proofErr w:type="gramEnd"/>
      <w:r w:rsidRPr="00F90800">
        <w:rPr>
          <w:rFonts w:ascii="Arial" w:hAnsi="Arial" w:cs="Arial"/>
          <w:sz w:val="22"/>
          <w:szCs w:val="22"/>
          <w:lang w:val="en-US"/>
        </w:rPr>
        <w:t xml:space="preserve"> that the proposal conflicts with development plan policies relating to settlement strategy, landscape character and design.</w:t>
      </w:r>
      <w:r w:rsidRPr="00F90800">
        <w:rPr>
          <w:rFonts w:ascii="Arial" w:hAnsi="Arial" w:cs="Arial"/>
          <w:sz w:val="22"/>
          <w:szCs w:val="22"/>
        </w:rPr>
        <w:t> </w:t>
      </w:r>
    </w:p>
    <w:p w14:paraId="06A17D69" w14:textId="77777777" w:rsidR="00AB39BE" w:rsidRDefault="00AB39BE" w:rsidP="00F90800">
      <w:pPr>
        <w:spacing w:line="276" w:lineRule="auto"/>
        <w:jc w:val="both"/>
        <w:rPr>
          <w:rFonts w:ascii="Arial" w:hAnsi="Arial" w:cs="Arial"/>
          <w:b/>
          <w:bCs/>
          <w:sz w:val="22"/>
          <w:szCs w:val="22"/>
          <w:lang w:val="en-US"/>
        </w:rPr>
      </w:pPr>
    </w:p>
    <w:p w14:paraId="02835A4F" w14:textId="7945D24B" w:rsidR="00F90800" w:rsidRPr="00F90800" w:rsidRDefault="00F90800" w:rsidP="00F90800">
      <w:pPr>
        <w:spacing w:line="276" w:lineRule="auto"/>
        <w:jc w:val="both"/>
        <w:rPr>
          <w:rFonts w:ascii="Arial" w:hAnsi="Arial" w:cs="Arial"/>
          <w:sz w:val="22"/>
          <w:szCs w:val="22"/>
        </w:rPr>
      </w:pPr>
      <w:r w:rsidRPr="00F90800">
        <w:rPr>
          <w:rFonts w:ascii="Arial" w:hAnsi="Arial" w:cs="Arial"/>
          <w:b/>
          <w:bCs/>
          <w:sz w:val="22"/>
          <w:szCs w:val="22"/>
          <w:lang w:val="en-US"/>
        </w:rPr>
        <w:t>Design, Scale and Visual Impact</w:t>
      </w:r>
      <w:r w:rsidRPr="00F90800">
        <w:rPr>
          <w:rFonts w:ascii="Arial" w:hAnsi="Arial" w:cs="Arial"/>
          <w:sz w:val="22"/>
          <w:szCs w:val="22"/>
        </w:rPr>
        <w:t> </w:t>
      </w:r>
    </w:p>
    <w:p w14:paraId="042C301E" w14:textId="77777777" w:rsidR="00F90800" w:rsidRPr="00F90800" w:rsidRDefault="00F90800" w:rsidP="00F90800">
      <w:pPr>
        <w:numPr>
          <w:ilvl w:val="0"/>
          <w:numId w:val="51"/>
        </w:numPr>
        <w:spacing w:line="276" w:lineRule="auto"/>
        <w:jc w:val="both"/>
        <w:rPr>
          <w:rFonts w:ascii="Arial" w:hAnsi="Arial" w:cs="Arial"/>
          <w:sz w:val="22"/>
          <w:szCs w:val="22"/>
        </w:rPr>
      </w:pPr>
      <w:r w:rsidRPr="00F90800">
        <w:rPr>
          <w:rFonts w:ascii="Arial" w:hAnsi="Arial" w:cs="Arial"/>
          <w:sz w:val="22"/>
          <w:szCs w:val="22"/>
          <w:lang w:val="en-US"/>
        </w:rPr>
        <w:t>Concerns that the proposed dwelling is oversized, overly dominant and visually intrusive.</w:t>
      </w:r>
      <w:r w:rsidRPr="00F90800">
        <w:rPr>
          <w:rFonts w:ascii="Arial" w:hAnsi="Arial" w:cs="Arial"/>
          <w:sz w:val="22"/>
          <w:szCs w:val="22"/>
        </w:rPr>
        <w:t> </w:t>
      </w:r>
    </w:p>
    <w:p w14:paraId="2E3E90D8" w14:textId="77777777" w:rsidR="00F90800" w:rsidRPr="00F90800" w:rsidRDefault="00F90800" w:rsidP="00F90800">
      <w:pPr>
        <w:numPr>
          <w:ilvl w:val="0"/>
          <w:numId w:val="52"/>
        </w:numPr>
        <w:spacing w:line="276" w:lineRule="auto"/>
        <w:jc w:val="both"/>
        <w:rPr>
          <w:rFonts w:ascii="Arial" w:hAnsi="Arial" w:cs="Arial"/>
          <w:sz w:val="22"/>
          <w:szCs w:val="22"/>
        </w:rPr>
      </w:pPr>
      <w:r w:rsidRPr="00F90800">
        <w:rPr>
          <w:rFonts w:ascii="Arial" w:hAnsi="Arial" w:cs="Arial"/>
          <w:sz w:val="22"/>
          <w:szCs w:val="22"/>
          <w:lang w:val="en-US"/>
        </w:rPr>
        <w:t>Objections that the scale, footprint, massing and elevated position would appear out of character with surrounding development and would not reflect the prevailing built form, including nearby single-storey properties.</w:t>
      </w:r>
      <w:r w:rsidRPr="00F90800">
        <w:rPr>
          <w:rFonts w:ascii="Arial" w:hAnsi="Arial" w:cs="Arial"/>
          <w:sz w:val="22"/>
          <w:szCs w:val="22"/>
        </w:rPr>
        <w:t> </w:t>
      </w:r>
    </w:p>
    <w:p w14:paraId="314783CE" w14:textId="77777777" w:rsidR="00F90800" w:rsidRPr="00F90800" w:rsidRDefault="00F90800" w:rsidP="00F90800">
      <w:pPr>
        <w:numPr>
          <w:ilvl w:val="0"/>
          <w:numId w:val="53"/>
        </w:numPr>
        <w:spacing w:line="276" w:lineRule="auto"/>
        <w:jc w:val="both"/>
        <w:rPr>
          <w:rFonts w:ascii="Arial" w:hAnsi="Arial" w:cs="Arial"/>
          <w:sz w:val="22"/>
          <w:szCs w:val="22"/>
        </w:rPr>
      </w:pPr>
      <w:proofErr w:type="gramStart"/>
      <w:r w:rsidRPr="00F90800">
        <w:rPr>
          <w:rFonts w:ascii="Arial" w:hAnsi="Arial" w:cs="Arial"/>
          <w:sz w:val="22"/>
          <w:szCs w:val="22"/>
          <w:lang w:val="en-US"/>
        </w:rPr>
        <w:t>Concerns</w:t>
      </w:r>
      <w:proofErr w:type="gramEnd"/>
      <w:r w:rsidRPr="00F90800">
        <w:rPr>
          <w:rFonts w:ascii="Arial" w:hAnsi="Arial" w:cs="Arial"/>
          <w:sz w:val="22"/>
          <w:szCs w:val="22"/>
          <w:lang w:val="en-US"/>
        </w:rPr>
        <w:t xml:space="preserve"> that the proposal would not integrate sympathetically with its surroundings and would result in an overbearing form of development.</w:t>
      </w:r>
      <w:r w:rsidRPr="00F90800">
        <w:rPr>
          <w:rFonts w:ascii="Arial" w:hAnsi="Arial" w:cs="Arial"/>
          <w:sz w:val="22"/>
          <w:szCs w:val="22"/>
        </w:rPr>
        <w:t> </w:t>
      </w:r>
    </w:p>
    <w:p w14:paraId="1F983C29" w14:textId="77777777" w:rsidR="00F90800" w:rsidRPr="00F90800" w:rsidRDefault="00F90800" w:rsidP="00F90800">
      <w:pPr>
        <w:numPr>
          <w:ilvl w:val="0"/>
          <w:numId w:val="54"/>
        </w:numPr>
        <w:spacing w:line="276" w:lineRule="auto"/>
        <w:jc w:val="both"/>
        <w:rPr>
          <w:rFonts w:ascii="Arial" w:hAnsi="Arial" w:cs="Arial"/>
          <w:sz w:val="22"/>
          <w:szCs w:val="22"/>
        </w:rPr>
      </w:pPr>
      <w:r w:rsidRPr="00F90800">
        <w:rPr>
          <w:rFonts w:ascii="Arial" w:hAnsi="Arial" w:cs="Arial"/>
          <w:sz w:val="22"/>
          <w:szCs w:val="22"/>
          <w:lang w:val="en-US"/>
        </w:rPr>
        <w:t>Representations state that the enlarged scheme differs materially from the previously approved proposal and increases visual prominence from surrounding viewpoints.</w:t>
      </w:r>
      <w:r w:rsidRPr="00F90800">
        <w:rPr>
          <w:rFonts w:ascii="Arial" w:hAnsi="Arial" w:cs="Arial"/>
          <w:sz w:val="22"/>
          <w:szCs w:val="22"/>
        </w:rPr>
        <w:t> </w:t>
      </w:r>
    </w:p>
    <w:p w14:paraId="2E48A336" w14:textId="77777777" w:rsidR="00F90800" w:rsidRPr="00F90800" w:rsidRDefault="00F90800" w:rsidP="00F90800">
      <w:pPr>
        <w:numPr>
          <w:ilvl w:val="0"/>
          <w:numId w:val="55"/>
        </w:numPr>
        <w:spacing w:line="276" w:lineRule="auto"/>
        <w:jc w:val="both"/>
        <w:rPr>
          <w:rFonts w:ascii="Arial" w:hAnsi="Arial" w:cs="Arial"/>
          <w:sz w:val="22"/>
          <w:szCs w:val="22"/>
        </w:rPr>
      </w:pPr>
      <w:r w:rsidRPr="00F90800">
        <w:rPr>
          <w:rFonts w:ascii="Arial" w:hAnsi="Arial" w:cs="Arial"/>
          <w:sz w:val="22"/>
          <w:szCs w:val="22"/>
          <w:lang w:val="en-US"/>
        </w:rPr>
        <w:t>Concerns that the proposal would adversely affect important views and the visual transition between the built settlement and surrounding landscape.</w:t>
      </w:r>
      <w:r w:rsidRPr="00F90800">
        <w:rPr>
          <w:rFonts w:ascii="Arial" w:hAnsi="Arial" w:cs="Arial"/>
          <w:sz w:val="22"/>
          <w:szCs w:val="22"/>
        </w:rPr>
        <w:t> </w:t>
      </w:r>
    </w:p>
    <w:p w14:paraId="63B0B3F3" w14:textId="77777777" w:rsidR="00085180" w:rsidRDefault="00085180" w:rsidP="00F90800">
      <w:pPr>
        <w:spacing w:line="276" w:lineRule="auto"/>
        <w:jc w:val="both"/>
        <w:rPr>
          <w:rFonts w:ascii="Arial" w:hAnsi="Arial" w:cs="Arial"/>
          <w:b/>
          <w:bCs/>
          <w:sz w:val="22"/>
          <w:szCs w:val="22"/>
          <w:lang w:val="en-US"/>
        </w:rPr>
      </w:pPr>
    </w:p>
    <w:p w14:paraId="33AA1430" w14:textId="713D9CAE" w:rsidR="00F90800" w:rsidRPr="00F90800" w:rsidRDefault="00F90800" w:rsidP="00F90800">
      <w:pPr>
        <w:spacing w:line="276" w:lineRule="auto"/>
        <w:jc w:val="both"/>
        <w:rPr>
          <w:rFonts w:ascii="Arial" w:hAnsi="Arial" w:cs="Arial"/>
          <w:sz w:val="22"/>
          <w:szCs w:val="22"/>
        </w:rPr>
      </w:pPr>
      <w:r w:rsidRPr="00F90800">
        <w:rPr>
          <w:rFonts w:ascii="Arial" w:hAnsi="Arial" w:cs="Arial"/>
          <w:b/>
          <w:bCs/>
          <w:sz w:val="22"/>
          <w:szCs w:val="22"/>
          <w:lang w:val="en-US"/>
        </w:rPr>
        <w:t>Residential Amenity</w:t>
      </w:r>
      <w:r w:rsidRPr="00F90800">
        <w:rPr>
          <w:rFonts w:ascii="Arial" w:hAnsi="Arial" w:cs="Arial"/>
          <w:sz w:val="22"/>
          <w:szCs w:val="22"/>
        </w:rPr>
        <w:t> </w:t>
      </w:r>
    </w:p>
    <w:p w14:paraId="1ED55529" w14:textId="76B6E047" w:rsidR="00F90800" w:rsidRPr="00F90800" w:rsidRDefault="00F90800" w:rsidP="00F90800">
      <w:pPr>
        <w:numPr>
          <w:ilvl w:val="0"/>
          <w:numId w:val="56"/>
        </w:numPr>
        <w:spacing w:line="276" w:lineRule="auto"/>
        <w:jc w:val="both"/>
        <w:rPr>
          <w:rFonts w:ascii="Arial" w:hAnsi="Arial" w:cs="Arial"/>
          <w:sz w:val="22"/>
          <w:szCs w:val="22"/>
        </w:rPr>
      </w:pPr>
      <w:r w:rsidRPr="00F90800">
        <w:rPr>
          <w:rFonts w:ascii="Arial" w:hAnsi="Arial" w:cs="Arial"/>
          <w:sz w:val="22"/>
          <w:szCs w:val="22"/>
          <w:lang w:val="en-US"/>
        </w:rPr>
        <w:t>Concerns regarding overlooking,</w:t>
      </w:r>
      <w:r w:rsidR="009A0664">
        <w:rPr>
          <w:rFonts w:ascii="Arial" w:hAnsi="Arial" w:cs="Arial"/>
          <w:sz w:val="22"/>
          <w:szCs w:val="22"/>
          <w:lang w:val="en-US"/>
        </w:rPr>
        <w:t xml:space="preserve"> </w:t>
      </w:r>
      <w:r w:rsidRPr="00F90800">
        <w:rPr>
          <w:rFonts w:ascii="Arial" w:hAnsi="Arial" w:cs="Arial"/>
          <w:sz w:val="22"/>
          <w:szCs w:val="22"/>
          <w:lang w:val="en-US"/>
        </w:rPr>
        <w:t>loss</w:t>
      </w:r>
      <w:r w:rsidR="00AD2F21">
        <w:rPr>
          <w:rFonts w:ascii="Arial" w:hAnsi="Arial" w:cs="Arial"/>
          <w:sz w:val="22"/>
          <w:szCs w:val="22"/>
          <w:lang w:val="en-US"/>
        </w:rPr>
        <w:t xml:space="preserve"> </w:t>
      </w:r>
      <w:r w:rsidRPr="00F90800">
        <w:rPr>
          <w:rFonts w:ascii="Arial" w:hAnsi="Arial" w:cs="Arial"/>
          <w:sz w:val="22"/>
          <w:szCs w:val="22"/>
          <w:lang w:val="en-US"/>
        </w:rPr>
        <w:t>of privacy and perceived overlooking</w:t>
      </w:r>
      <w:r w:rsidR="009A0664">
        <w:rPr>
          <w:rFonts w:ascii="Arial" w:hAnsi="Arial" w:cs="Arial"/>
          <w:sz w:val="22"/>
          <w:szCs w:val="22"/>
          <w:lang w:val="en-US"/>
        </w:rPr>
        <w:t xml:space="preserve"> </w:t>
      </w:r>
      <w:r w:rsidRPr="00F90800">
        <w:rPr>
          <w:rFonts w:ascii="Arial" w:hAnsi="Arial" w:cs="Arial"/>
          <w:sz w:val="22"/>
          <w:szCs w:val="22"/>
          <w:lang w:val="en-US"/>
        </w:rPr>
        <w:t>of neighbouring properties.</w:t>
      </w:r>
      <w:r w:rsidRPr="00F90800">
        <w:rPr>
          <w:rFonts w:ascii="Arial" w:hAnsi="Arial" w:cs="Arial"/>
          <w:sz w:val="22"/>
          <w:szCs w:val="22"/>
        </w:rPr>
        <w:t> </w:t>
      </w:r>
    </w:p>
    <w:p w14:paraId="7930CE4F" w14:textId="77777777" w:rsidR="00F90800" w:rsidRPr="00F90800" w:rsidRDefault="00F90800" w:rsidP="00F90800">
      <w:pPr>
        <w:numPr>
          <w:ilvl w:val="0"/>
          <w:numId w:val="57"/>
        </w:numPr>
        <w:spacing w:line="276" w:lineRule="auto"/>
        <w:jc w:val="both"/>
        <w:rPr>
          <w:rFonts w:ascii="Arial" w:hAnsi="Arial" w:cs="Arial"/>
          <w:sz w:val="22"/>
          <w:szCs w:val="22"/>
        </w:rPr>
      </w:pPr>
      <w:r w:rsidRPr="00F90800">
        <w:rPr>
          <w:rFonts w:ascii="Arial" w:hAnsi="Arial" w:cs="Arial"/>
          <w:sz w:val="22"/>
          <w:szCs w:val="22"/>
          <w:lang w:val="en-US"/>
        </w:rPr>
        <w:t>Concerns regarding loss of light, overshadowing and impacts arising from the site's elevated position relative to neighbouring dwellings.</w:t>
      </w:r>
      <w:r w:rsidRPr="00F90800">
        <w:rPr>
          <w:rFonts w:ascii="Arial" w:hAnsi="Arial" w:cs="Arial"/>
          <w:sz w:val="22"/>
          <w:szCs w:val="22"/>
        </w:rPr>
        <w:t> </w:t>
      </w:r>
    </w:p>
    <w:p w14:paraId="6067AF09" w14:textId="77777777" w:rsidR="00F90800" w:rsidRPr="00F90800" w:rsidRDefault="00F90800" w:rsidP="00F90800">
      <w:pPr>
        <w:numPr>
          <w:ilvl w:val="0"/>
          <w:numId w:val="58"/>
        </w:numPr>
        <w:spacing w:line="276" w:lineRule="auto"/>
        <w:jc w:val="both"/>
        <w:rPr>
          <w:rFonts w:ascii="Arial" w:hAnsi="Arial" w:cs="Arial"/>
          <w:sz w:val="22"/>
          <w:szCs w:val="22"/>
        </w:rPr>
      </w:pPr>
      <w:r w:rsidRPr="00F90800">
        <w:rPr>
          <w:rFonts w:ascii="Arial" w:hAnsi="Arial" w:cs="Arial"/>
          <w:sz w:val="22"/>
          <w:szCs w:val="22"/>
          <w:lang w:val="en-US"/>
        </w:rPr>
        <w:t>Objections that the dwelling's proximity to boundaries, scale and massing would create an overbearing and intrusive relationship with neighbouring occupiers.</w:t>
      </w:r>
      <w:r w:rsidRPr="00F90800">
        <w:rPr>
          <w:rFonts w:ascii="Arial" w:hAnsi="Arial" w:cs="Arial"/>
          <w:sz w:val="22"/>
          <w:szCs w:val="22"/>
        </w:rPr>
        <w:t> </w:t>
      </w:r>
    </w:p>
    <w:p w14:paraId="04B2D7F2" w14:textId="77777777" w:rsidR="00F90800" w:rsidRPr="00F90800" w:rsidRDefault="00F90800" w:rsidP="00F90800">
      <w:pPr>
        <w:numPr>
          <w:ilvl w:val="0"/>
          <w:numId w:val="59"/>
        </w:numPr>
        <w:spacing w:line="276" w:lineRule="auto"/>
        <w:jc w:val="both"/>
        <w:rPr>
          <w:rFonts w:ascii="Arial" w:hAnsi="Arial" w:cs="Arial"/>
          <w:sz w:val="22"/>
          <w:szCs w:val="22"/>
        </w:rPr>
      </w:pPr>
      <w:r w:rsidRPr="00F90800">
        <w:rPr>
          <w:rFonts w:ascii="Arial" w:hAnsi="Arial" w:cs="Arial"/>
          <w:sz w:val="22"/>
          <w:szCs w:val="22"/>
          <w:lang w:val="en-US"/>
        </w:rPr>
        <w:t>Concerns regarding noise and disturbance during both construction and occupation.</w:t>
      </w:r>
      <w:r w:rsidRPr="00F90800">
        <w:rPr>
          <w:rFonts w:ascii="Arial" w:hAnsi="Arial" w:cs="Arial"/>
          <w:sz w:val="22"/>
          <w:szCs w:val="22"/>
        </w:rPr>
        <w:t> </w:t>
      </w:r>
    </w:p>
    <w:p w14:paraId="5C131310" w14:textId="77777777" w:rsidR="00F90800" w:rsidRPr="00F90800" w:rsidRDefault="00F90800" w:rsidP="00F90800">
      <w:pPr>
        <w:numPr>
          <w:ilvl w:val="0"/>
          <w:numId w:val="60"/>
        </w:numPr>
        <w:spacing w:line="276" w:lineRule="auto"/>
        <w:jc w:val="both"/>
        <w:rPr>
          <w:rFonts w:ascii="Arial" w:hAnsi="Arial" w:cs="Arial"/>
          <w:sz w:val="22"/>
          <w:szCs w:val="22"/>
        </w:rPr>
      </w:pPr>
      <w:r w:rsidRPr="00F90800">
        <w:rPr>
          <w:rFonts w:ascii="Arial" w:hAnsi="Arial" w:cs="Arial"/>
          <w:sz w:val="22"/>
          <w:szCs w:val="22"/>
          <w:lang w:val="en-US"/>
        </w:rPr>
        <w:t>Representations state that insufficient information has been provided to demonstrate the absence of harm to residential amenity, including a lack of privacy, sunlight, overshadowing, separation distance and noise assessments.</w:t>
      </w:r>
      <w:r w:rsidRPr="00F90800">
        <w:rPr>
          <w:rFonts w:ascii="Arial" w:hAnsi="Arial" w:cs="Arial"/>
          <w:sz w:val="22"/>
          <w:szCs w:val="22"/>
        </w:rPr>
        <w:t> </w:t>
      </w:r>
    </w:p>
    <w:p w14:paraId="12F28F93" w14:textId="77777777" w:rsidR="00085180" w:rsidRDefault="00085180" w:rsidP="00F90800">
      <w:pPr>
        <w:spacing w:line="276" w:lineRule="auto"/>
        <w:jc w:val="both"/>
        <w:rPr>
          <w:rFonts w:ascii="Arial" w:hAnsi="Arial" w:cs="Arial"/>
          <w:b/>
          <w:bCs/>
          <w:sz w:val="22"/>
          <w:szCs w:val="22"/>
          <w:lang w:val="en-US"/>
        </w:rPr>
      </w:pPr>
    </w:p>
    <w:p w14:paraId="62CF36D6" w14:textId="0CF44B1F" w:rsidR="00F90800" w:rsidRPr="00F90800" w:rsidRDefault="00F90800" w:rsidP="00F90800">
      <w:pPr>
        <w:spacing w:line="276" w:lineRule="auto"/>
        <w:jc w:val="both"/>
        <w:rPr>
          <w:rFonts w:ascii="Arial" w:hAnsi="Arial" w:cs="Arial"/>
          <w:sz w:val="22"/>
          <w:szCs w:val="22"/>
        </w:rPr>
      </w:pPr>
      <w:r w:rsidRPr="00F90800">
        <w:rPr>
          <w:rFonts w:ascii="Arial" w:hAnsi="Arial" w:cs="Arial"/>
          <w:b/>
          <w:bCs/>
          <w:sz w:val="22"/>
          <w:szCs w:val="22"/>
          <w:lang w:val="en-US"/>
        </w:rPr>
        <w:t>Landscape, Trees and Ecology</w:t>
      </w:r>
      <w:r w:rsidRPr="00F90800">
        <w:rPr>
          <w:rFonts w:ascii="Arial" w:hAnsi="Arial" w:cs="Arial"/>
          <w:sz w:val="22"/>
          <w:szCs w:val="22"/>
        </w:rPr>
        <w:t> </w:t>
      </w:r>
    </w:p>
    <w:p w14:paraId="42778A68" w14:textId="77777777" w:rsidR="00F90800" w:rsidRPr="00F90800" w:rsidRDefault="00F90800" w:rsidP="00F90800">
      <w:pPr>
        <w:numPr>
          <w:ilvl w:val="0"/>
          <w:numId w:val="61"/>
        </w:numPr>
        <w:spacing w:line="276" w:lineRule="auto"/>
        <w:jc w:val="both"/>
        <w:rPr>
          <w:rFonts w:ascii="Arial" w:hAnsi="Arial" w:cs="Arial"/>
          <w:sz w:val="22"/>
          <w:szCs w:val="22"/>
        </w:rPr>
      </w:pPr>
      <w:r w:rsidRPr="00F90800">
        <w:rPr>
          <w:rFonts w:ascii="Arial" w:hAnsi="Arial" w:cs="Arial"/>
          <w:sz w:val="22"/>
          <w:szCs w:val="22"/>
          <w:lang w:val="en-US"/>
        </w:rPr>
        <w:t>Concerns that the development would adversely affect landscape character and the site's role as a buffer between the settlement and countryside.</w:t>
      </w:r>
      <w:r w:rsidRPr="00F90800">
        <w:rPr>
          <w:rFonts w:ascii="Arial" w:hAnsi="Arial" w:cs="Arial"/>
          <w:sz w:val="22"/>
          <w:szCs w:val="22"/>
        </w:rPr>
        <w:t> </w:t>
      </w:r>
    </w:p>
    <w:p w14:paraId="7F058960" w14:textId="77777777" w:rsidR="00F90800" w:rsidRPr="00F90800" w:rsidRDefault="00F90800" w:rsidP="00F90800">
      <w:pPr>
        <w:numPr>
          <w:ilvl w:val="0"/>
          <w:numId w:val="62"/>
        </w:numPr>
        <w:spacing w:line="276" w:lineRule="auto"/>
        <w:jc w:val="both"/>
        <w:rPr>
          <w:rFonts w:ascii="Arial" w:hAnsi="Arial" w:cs="Arial"/>
          <w:sz w:val="22"/>
          <w:szCs w:val="22"/>
        </w:rPr>
      </w:pPr>
      <w:r w:rsidRPr="00F90800">
        <w:rPr>
          <w:rFonts w:ascii="Arial" w:hAnsi="Arial" w:cs="Arial"/>
          <w:sz w:val="22"/>
          <w:szCs w:val="22"/>
          <w:lang w:val="en-US"/>
        </w:rPr>
        <w:t>Objections regarding the removal of trees and potential impacts on retained trees.</w:t>
      </w:r>
      <w:r w:rsidRPr="00F90800">
        <w:rPr>
          <w:rFonts w:ascii="Arial" w:hAnsi="Arial" w:cs="Arial"/>
          <w:sz w:val="22"/>
          <w:szCs w:val="22"/>
        </w:rPr>
        <w:t> </w:t>
      </w:r>
    </w:p>
    <w:p w14:paraId="127420AA" w14:textId="77777777" w:rsidR="00F90800" w:rsidRPr="00F90800" w:rsidRDefault="00F90800" w:rsidP="00F90800">
      <w:pPr>
        <w:numPr>
          <w:ilvl w:val="0"/>
          <w:numId w:val="63"/>
        </w:numPr>
        <w:spacing w:line="276" w:lineRule="auto"/>
        <w:jc w:val="both"/>
        <w:rPr>
          <w:rFonts w:ascii="Arial" w:hAnsi="Arial" w:cs="Arial"/>
          <w:sz w:val="22"/>
          <w:szCs w:val="22"/>
        </w:rPr>
      </w:pPr>
      <w:r w:rsidRPr="00F90800">
        <w:rPr>
          <w:rFonts w:ascii="Arial" w:hAnsi="Arial" w:cs="Arial"/>
          <w:sz w:val="22"/>
          <w:szCs w:val="22"/>
          <w:lang w:val="en-US"/>
        </w:rPr>
        <w:t>Concerns about habitat loss, including the loss of orchard and green space areas.</w:t>
      </w:r>
      <w:r w:rsidRPr="00F90800">
        <w:rPr>
          <w:rFonts w:ascii="Arial" w:hAnsi="Arial" w:cs="Arial"/>
          <w:sz w:val="22"/>
          <w:szCs w:val="22"/>
        </w:rPr>
        <w:t> </w:t>
      </w:r>
    </w:p>
    <w:p w14:paraId="0C15C5BF" w14:textId="77777777" w:rsidR="00F90800" w:rsidRPr="00F90800" w:rsidRDefault="00F90800" w:rsidP="00F90800">
      <w:pPr>
        <w:numPr>
          <w:ilvl w:val="0"/>
          <w:numId w:val="64"/>
        </w:numPr>
        <w:spacing w:line="276" w:lineRule="auto"/>
        <w:jc w:val="both"/>
        <w:rPr>
          <w:rFonts w:ascii="Arial" w:hAnsi="Arial" w:cs="Arial"/>
          <w:sz w:val="22"/>
          <w:szCs w:val="22"/>
        </w:rPr>
      </w:pPr>
      <w:proofErr w:type="gramStart"/>
      <w:r w:rsidRPr="00F90800">
        <w:rPr>
          <w:rFonts w:ascii="Arial" w:hAnsi="Arial" w:cs="Arial"/>
          <w:sz w:val="22"/>
          <w:szCs w:val="22"/>
          <w:lang w:val="en-US"/>
        </w:rPr>
        <w:t>Concerns</w:t>
      </w:r>
      <w:proofErr w:type="gramEnd"/>
      <w:r w:rsidRPr="00F90800">
        <w:rPr>
          <w:rFonts w:ascii="Arial" w:hAnsi="Arial" w:cs="Arial"/>
          <w:sz w:val="22"/>
          <w:szCs w:val="22"/>
          <w:lang w:val="en-US"/>
        </w:rPr>
        <w:t xml:space="preserve"> that biodiversity net gain and ecological mitigation measures have not been adequately demonstrated.</w:t>
      </w:r>
      <w:r w:rsidRPr="00F90800">
        <w:rPr>
          <w:rFonts w:ascii="Arial" w:hAnsi="Arial" w:cs="Arial"/>
          <w:sz w:val="22"/>
          <w:szCs w:val="22"/>
        </w:rPr>
        <w:t> </w:t>
      </w:r>
    </w:p>
    <w:p w14:paraId="435C2330" w14:textId="77777777" w:rsidR="00085180" w:rsidRDefault="00085180" w:rsidP="00F90800">
      <w:pPr>
        <w:spacing w:line="276" w:lineRule="auto"/>
        <w:jc w:val="both"/>
        <w:rPr>
          <w:rFonts w:ascii="Arial" w:hAnsi="Arial" w:cs="Arial"/>
          <w:b/>
          <w:bCs/>
          <w:sz w:val="22"/>
          <w:szCs w:val="22"/>
          <w:lang w:val="en-US"/>
        </w:rPr>
      </w:pPr>
    </w:p>
    <w:p w14:paraId="3A4FD567" w14:textId="7E7AAD6D" w:rsidR="00F90800" w:rsidRPr="00F90800" w:rsidRDefault="00F90800" w:rsidP="00F90800">
      <w:pPr>
        <w:spacing w:line="276" w:lineRule="auto"/>
        <w:jc w:val="both"/>
        <w:rPr>
          <w:rFonts w:ascii="Arial" w:hAnsi="Arial" w:cs="Arial"/>
          <w:sz w:val="22"/>
          <w:szCs w:val="22"/>
        </w:rPr>
      </w:pPr>
      <w:r w:rsidRPr="00F90800">
        <w:rPr>
          <w:rFonts w:ascii="Arial" w:hAnsi="Arial" w:cs="Arial"/>
          <w:b/>
          <w:bCs/>
          <w:sz w:val="22"/>
          <w:szCs w:val="22"/>
          <w:lang w:val="en-US"/>
        </w:rPr>
        <w:t>Heritage Assets</w:t>
      </w:r>
      <w:r w:rsidRPr="00F90800">
        <w:rPr>
          <w:rFonts w:ascii="Arial" w:hAnsi="Arial" w:cs="Arial"/>
          <w:sz w:val="22"/>
          <w:szCs w:val="22"/>
        </w:rPr>
        <w:t> </w:t>
      </w:r>
    </w:p>
    <w:p w14:paraId="23BA9FEB" w14:textId="77777777" w:rsidR="00F90800" w:rsidRPr="00F90800" w:rsidRDefault="00F90800" w:rsidP="00F90800">
      <w:pPr>
        <w:numPr>
          <w:ilvl w:val="0"/>
          <w:numId w:val="65"/>
        </w:numPr>
        <w:spacing w:line="276" w:lineRule="auto"/>
        <w:jc w:val="both"/>
        <w:rPr>
          <w:rFonts w:ascii="Arial" w:hAnsi="Arial" w:cs="Arial"/>
          <w:sz w:val="22"/>
          <w:szCs w:val="22"/>
        </w:rPr>
      </w:pPr>
      <w:r w:rsidRPr="00F90800">
        <w:rPr>
          <w:rFonts w:ascii="Arial" w:hAnsi="Arial" w:cs="Arial"/>
          <w:sz w:val="22"/>
          <w:szCs w:val="22"/>
          <w:lang w:val="en-US"/>
        </w:rPr>
        <w:t>Concerns that the scale, prominence and positioning of the development would detract from the setting of nearby non-designated heritage assets, including Blounts Court House and The Bell House.</w:t>
      </w:r>
      <w:r w:rsidRPr="00F90800">
        <w:rPr>
          <w:rFonts w:ascii="Arial" w:hAnsi="Arial" w:cs="Arial"/>
          <w:sz w:val="22"/>
          <w:szCs w:val="22"/>
        </w:rPr>
        <w:t> </w:t>
      </w:r>
    </w:p>
    <w:p w14:paraId="4995C97F" w14:textId="77777777" w:rsidR="00F90800" w:rsidRPr="00F90800" w:rsidRDefault="00F90800" w:rsidP="00F90800">
      <w:pPr>
        <w:numPr>
          <w:ilvl w:val="0"/>
          <w:numId w:val="66"/>
        </w:numPr>
        <w:spacing w:line="276" w:lineRule="auto"/>
        <w:jc w:val="both"/>
        <w:rPr>
          <w:rFonts w:ascii="Arial" w:hAnsi="Arial" w:cs="Arial"/>
          <w:sz w:val="22"/>
          <w:szCs w:val="22"/>
        </w:rPr>
      </w:pPr>
      <w:r w:rsidRPr="00F90800">
        <w:rPr>
          <w:rFonts w:ascii="Arial" w:hAnsi="Arial" w:cs="Arial"/>
          <w:sz w:val="22"/>
          <w:szCs w:val="22"/>
          <w:lang w:val="en-US"/>
        </w:rPr>
        <w:t>Objections that the proposal would fail to remain appropriately subservient within the setting of those heritage assets.</w:t>
      </w:r>
      <w:r w:rsidRPr="00F90800">
        <w:rPr>
          <w:rFonts w:ascii="Arial" w:hAnsi="Arial" w:cs="Arial"/>
          <w:sz w:val="22"/>
          <w:szCs w:val="22"/>
        </w:rPr>
        <w:t> </w:t>
      </w:r>
    </w:p>
    <w:p w14:paraId="6F1387C7" w14:textId="77777777" w:rsidR="00085180" w:rsidRDefault="00085180" w:rsidP="00F90800">
      <w:pPr>
        <w:spacing w:line="276" w:lineRule="auto"/>
        <w:jc w:val="both"/>
        <w:rPr>
          <w:rFonts w:ascii="Arial" w:hAnsi="Arial" w:cs="Arial"/>
          <w:b/>
          <w:bCs/>
          <w:sz w:val="22"/>
          <w:szCs w:val="22"/>
          <w:lang w:val="en-US"/>
        </w:rPr>
      </w:pPr>
    </w:p>
    <w:p w14:paraId="125FDFC9" w14:textId="40BEB431" w:rsidR="00F90800" w:rsidRPr="00F90800" w:rsidRDefault="00F90800" w:rsidP="00F90800">
      <w:pPr>
        <w:spacing w:line="276" w:lineRule="auto"/>
        <w:jc w:val="both"/>
        <w:rPr>
          <w:rFonts w:ascii="Arial" w:hAnsi="Arial" w:cs="Arial"/>
          <w:sz w:val="22"/>
          <w:szCs w:val="22"/>
        </w:rPr>
      </w:pPr>
      <w:r w:rsidRPr="00F90800">
        <w:rPr>
          <w:rFonts w:ascii="Arial" w:hAnsi="Arial" w:cs="Arial"/>
          <w:b/>
          <w:bCs/>
          <w:sz w:val="22"/>
          <w:szCs w:val="22"/>
          <w:lang w:val="en-US"/>
        </w:rPr>
        <w:t>Highways and Access</w:t>
      </w:r>
      <w:r w:rsidRPr="00F90800">
        <w:rPr>
          <w:rFonts w:ascii="Arial" w:hAnsi="Arial" w:cs="Arial"/>
          <w:sz w:val="22"/>
          <w:szCs w:val="22"/>
        </w:rPr>
        <w:t> </w:t>
      </w:r>
    </w:p>
    <w:p w14:paraId="0318E2E9" w14:textId="77777777" w:rsidR="00F90800" w:rsidRPr="00F90800" w:rsidRDefault="00F90800" w:rsidP="00F90800">
      <w:pPr>
        <w:numPr>
          <w:ilvl w:val="0"/>
          <w:numId w:val="67"/>
        </w:numPr>
        <w:spacing w:line="276" w:lineRule="auto"/>
        <w:jc w:val="both"/>
        <w:rPr>
          <w:rFonts w:ascii="Arial" w:hAnsi="Arial" w:cs="Arial"/>
          <w:sz w:val="22"/>
          <w:szCs w:val="22"/>
        </w:rPr>
      </w:pPr>
      <w:proofErr w:type="gramStart"/>
      <w:r w:rsidRPr="00F90800">
        <w:rPr>
          <w:rFonts w:ascii="Arial" w:hAnsi="Arial" w:cs="Arial"/>
          <w:sz w:val="22"/>
          <w:szCs w:val="22"/>
          <w:lang w:val="en-US"/>
        </w:rPr>
        <w:t>Concerns</w:t>
      </w:r>
      <w:proofErr w:type="gramEnd"/>
      <w:r w:rsidRPr="00F90800">
        <w:rPr>
          <w:rFonts w:ascii="Arial" w:hAnsi="Arial" w:cs="Arial"/>
          <w:sz w:val="22"/>
          <w:szCs w:val="22"/>
          <w:lang w:val="en-US"/>
        </w:rPr>
        <w:t xml:space="preserve"> that the proposed access arrangements do not meet required standards.</w:t>
      </w:r>
      <w:r w:rsidRPr="00F90800">
        <w:rPr>
          <w:rFonts w:ascii="Arial" w:hAnsi="Arial" w:cs="Arial"/>
          <w:sz w:val="22"/>
          <w:szCs w:val="22"/>
        </w:rPr>
        <w:t> </w:t>
      </w:r>
    </w:p>
    <w:p w14:paraId="6CC5C3A8" w14:textId="77777777" w:rsidR="00F90800" w:rsidRPr="00F90800" w:rsidRDefault="00F90800" w:rsidP="00F90800">
      <w:pPr>
        <w:numPr>
          <w:ilvl w:val="0"/>
          <w:numId w:val="68"/>
        </w:numPr>
        <w:spacing w:line="276" w:lineRule="auto"/>
        <w:jc w:val="both"/>
        <w:rPr>
          <w:rFonts w:ascii="Arial" w:hAnsi="Arial" w:cs="Arial"/>
          <w:sz w:val="22"/>
          <w:szCs w:val="22"/>
        </w:rPr>
      </w:pPr>
      <w:r w:rsidRPr="00F90800">
        <w:rPr>
          <w:rFonts w:ascii="Arial" w:hAnsi="Arial" w:cs="Arial"/>
          <w:sz w:val="22"/>
          <w:szCs w:val="22"/>
          <w:lang w:val="en-US"/>
        </w:rPr>
        <w:t>Concerns regarding increased traffic, congestion and highway safety impacts for vehicles and pedestrians.</w:t>
      </w:r>
      <w:r w:rsidRPr="00F90800">
        <w:rPr>
          <w:rFonts w:ascii="Arial" w:hAnsi="Arial" w:cs="Arial"/>
          <w:sz w:val="22"/>
          <w:szCs w:val="22"/>
        </w:rPr>
        <w:t> </w:t>
      </w:r>
    </w:p>
    <w:p w14:paraId="79EFFB04" w14:textId="77777777" w:rsidR="00F90800" w:rsidRPr="00F90800" w:rsidRDefault="00F90800" w:rsidP="00F90800">
      <w:pPr>
        <w:numPr>
          <w:ilvl w:val="0"/>
          <w:numId w:val="69"/>
        </w:numPr>
        <w:spacing w:line="276" w:lineRule="auto"/>
        <w:jc w:val="both"/>
        <w:rPr>
          <w:rFonts w:ascii="Arial" w:hAnsi="Arial" w:cs="Arial"/>
          <w:sz w:val="22"/>
          <w:szCs w:val="22"/>
        </w:rPr>
      </w:pPr>
      <w:r w:rsidRPr="00F90800">
        <w:rPr>
          <w:rFonts w:ascii="Arial" w:hAnsi="Arial" w:cs="Arial"/>
          <w:sz w:val="22"/>
          <w:szCs w:val="22"/>
          <w:lang w:val="en-US"/>
        </w:rPr>
        <w:t>Objections regarding the absence of a detailed transport assessment or swept-path analysis.</w:t>
      </w:r>
      <w:r w:rsidRPr="00F90800">
        <w:rPr>
          <w:rFonts w:ascii="Arial" w:hAnsi="Arial" w:cs="Arial"/>
          <w:sz w:val="22"/>
          <w:szCs w:val="22"/>
        </w:rPr>
        <w:t> </w:t>
      </w:r>
    </w:p>
    <w:p w14:paraId="067DCA75" w14:textId="1DE4FFD4" w:rsidR="00F90800" w:rsidRPr="00F90800" w:rsidRDefault="00F90800" w:rsidP="00F90800">
      <w:pPr>
        <w:numPr>
          <w:ilvl w:val="0"/>
          <w:numId w:val="70"/>
        </w:numPr>
        <w:spacing w:line="276" w:lineRule="auto"/>
        <w:jc w:val="both"/>
        <w:rPr>
          <w:rFonts w:ascii="Arial" w:hAnsi="Arial" w:cs="Arial"/>
          <w:sz w:val="22"/>
          <w:szCs w:val="22"/>
        </w:rPr>
      </w:pPr>
      <w:r w:rsidRPr="00F90800">
        <w:rPr>
          <w:rFonts w:ascii="Arial" w:hAnsi="Arial" w:cs="Arial"/>
          <w:sz w:val="22"/>
          <w:szCs w:val="22"/>
          <w:lang w:val="en-US"/>
        </w:rPr>
        <w:t>Concerns regarding vehicle waiting/</w:t>
      </w:r>
      <w:r w:rsidR="00E74F94" w:rsidRPr="00F90800">
        <w:rPr>
          <w:rFonts w:ascii="Arial" w:hAnsi="Arial" w:cs="Arial"/>
          <w:sz w:val="22"/>
          <w:szCs w:val="22"/>
          <w:lang w:val="en-US"/>
        </w:rPr>
        <w:t>maneuvering</w:t>
      </w:r>
      <w:r w:rsidRPr="00F90800">
        <w:rPr>
          <w:rFonts w:ascii="Arial" w:hAnsi="Arial" w:cs="Arial"/>
          <w:sz w:val="22"/>
          <w:szCs w:val="22"/>
          <w:lang w:val="en-US"/>
        </w:rPr>
        <w:t> provision within the site.</w:t>
      </w:r>
      <w:r w:rsidRPr="00F90800">
        <w:rPr>
          <w:rFonts w:ascii="Arial" w:hAnsi="Arial" w:cs="Arial"/>
          <w:sz w:val="22"/>
          <w:szCs w:val="22"/>
        </w:rPr>
        <w:t> </w:t>
      </w:r>
    </w:p>
    <w:p w14:paraId="2A2898F1" w14:textId="77777777" w:rsidR="00085180" w:rsidRDefault="00085180" w:rsidP="00F90800">
      <w:pPr>
        <w:spacing w:line="276" w:lineRule="auto"/>
        <w:jc w:val="both"/>
        <w:rPr>
          <w:rFonts w:ascii="Arial" w:hAnsi="Arial" w:cs="Arial"/>
          <w:b/>
          <w:bCs/>
          <w:sz w:val="22"/>
          <w:szCs w:val="22"/>
          <w:lang w:val="en-US"/>
        </w:rPr>
      </w:pPr>
    </w:p>
    <w:p w14:paraId="22CCA3AD" w14:textId="5B4CBE2D" w:rsidR="00F90800" w:rsidRPr="00F90800" w:rsidRDefault="00F90800" w:rsidP="00F90800">
      <w:pPr>
        <w:spacing w:line="276" w:lineRule="auto"/>
        <w:jc w:val="both"/>
        <w:rPr>
          <w:rFonts w:ascii="Arial" w:hAnsi="Arial" w:cs="Arial"/>
          <w:sz w:val="22"/>
          <w:szCs w:val="22"/>
        </w:rPr>
      </w:pPr>
      <w:r w:rsidRPr="00F90800">
        <w:rPr>
          <w:rFonts w:ascii="Arial" w:hAnsi="Arial" w:cs="Arial"/>
          <w:b/>
          <w:bCs/>
          <w:sz w:val="22"/>
          <w:szCs w:val="22"/>
          <w:lang w:val="en-US"/>
        </w:rPr>
        <w:t>Accuracy and Sufficiency of Information</w:t>
      </w:r>
      <w:r w:rsidRPr="00F90800">
        <w:rPr>
          <w:rFonts w:ascii="Arial" w:hAnsi="Arial" w:cs="Arial"/>
          <w:sz w:val="22"/>
          <w:szCs w:val="22"/>
        </w:rPr>
        <w:t> </w:t>
      </w:r>
    </w:p>
    <w:p w14:paraId="1FAFEE07" w14:textId="77777777" w:rsidR="00F90800" w:rsidRPr="00F90800" w:rsidRDefault="00F90800" w:rsidP="00F90800">
      <w:pPr>
        <w:numPr>
          <w:ilvl w:val="0"/>
          <w:numId w:val="71"/>
        </w:numPr>
        <w:spacing w:line="276" w:lineRule="auto"/>
        <w:jc w:val="both"/>
        <w:rPr>
          <w:rFonts w:ascii="Arial" w:hAnsi="Arial" w:cs="Arial"/>
          <w:sz w:val="22"/>
          <w:szCs w:val="22"/>
        </w:rPr>
      </w:pPr>
      <w:r w:rsidRPr="00F90800">
        <w:rPr>
          <w:rFonts w:ascii="Arial" w:hAnsi="Arial" w:cs="Arial"/>
          <w:sz w:val="22"/>
          <w:szCs w:val="22"/>
          <w:lang w:val="en-US"/>
        </w:rPr>
        <w:t>Concerns that the submitted plans do not clearly identify the siting, dimensions and relationship of the development to site boundaries.</w:t>
      </w:r>
      <w:r w:rsidRPr="00F90800">
        <w:rPr>
          <w:rFonts w:ascii="Arial" w:hAnsi="Arial" w:cs="Arial"/>
          <w:sz w:val="22"/>
          <w:szCs w:val="22"/>
        </w:rPr>
        <w:t> </w:t>
      </w:r>
    </w:p>
    <w:p w14:paraId="3B4B55A4" w14:textId="77777777" w:rsidR="00F90800" w:rsidRPr="00F90800" w:rsidRDefault="00F90800" w:rsidP="00F90800">
      <w:pPr>
        <w:numPr>
          <w:ilvl w:val="0"/>
          <w:numId w:val="72"/>
        </w:numPr>
        <w:spacing w:line="276" w:lineRule="auto"/>
        <w:jc w:val="both"/>
        <w:rPr>
          <w:rFonts w:ascii="Arial" w:hAnsi="Arial" w:cs="Arial"/>
          <w:sz w:val="22"/>
          <w:szCs w:val="22"/>
        </w:rPr>
      </w:pPr>
      <w:proofErr w:type="gramStart"/>
      <w:r w:rsidRPr="00F90800">
        <w:rPr>
          <w:rFonts w:ascii="Arial" w:hAnsi="Arial" w:cs="Arial"/>
          <w:sz w:val="22"/>
          <w:szCs w:val="22"/>
          <w:lang w:val="en-US"/>
        </w:rPr>
        <w:t>Concerns</w:t>
      </w:r>
      <w:proofErr w:type="gramEnd"/>
      <w:r w:rsidRPr="00F90800">
        <w:rPr>
          <w:rFonts w:ascii="Arial" w:hAnsi="Arial" w:cs="Arial"/>
          <w:sz w:val="22"/>
          <w:szCs w:val="22"/>
          <w:lang w:val="en-US"/>
        </w:rPr>
        <w:t xml:space="preserve"> that drawings may not accurately reflect current site conditions, including existing tree cover.</w:t>
      </w:r>
      <w:r w:rsidRPr="00F90800">
        <w:rPr>
          <w:rFonts w:ascii="Arial" w:hAnsi="Arial" w:cs="Arial"/>
          <w:sz w:val="22"/>
          <w:szCs w:val="22"/>
        </w:rPr>
        <w:t> </w:t>
      </w:r>
    </w:p>
    <w:p w14:paraId="542138E9" w14:textId="77777777" w:rsidR="00F90800" w:rsidRPr="00F90800" w:rsidRDefault="00F90800" w:rsidP="00F90800">
      <w:pPr>
        <w:numPr>
          <w:ilvl w:val="0"/>
          <w:numId w:val="73"/>
        </w:numPr>
        <w:spacing w:line="276" w:lineRule="auto"/>
        <w:jc w:val="both"/>
        <w:rPr>
          <w:rFonts w:ascii="Arial" w:hAnsi="Arial" w:cs="Arial"/>
          <w:sz w:val="22"/>
          <w:szCs w:val="22"/>
        </w:rPr>
      </w:pPr>
      <w:r w:rsidRPr="00F90800">
        <w:rPr>
          <w:rFonts w:ascii="Arial" w:hAnsi="Arial" w:cs="Arial"/>
          <w:sz w:val="22"/>
          <w:szCs w:val="22"/>
          <w:lang w:val="en-US"/>
        </w:rPr>
        <w:t>Representations state that the information submitted is insufficient to properly assess the proposal's effects on amenity, landscape, highways and ecology.</w:t>
      </w:r>
      <w:r w:rsidRPr="00F90800">
        <w:rPr>
          <w:rFonts w:ascii="Arial" w:hAnsi="Arial" w:cs="Arial"/>
          <w:sz w:val="22"/>
          <w:szCs w:val="22"/>
        </w:rPr>
        <w:t> </w:t>
      </w:r>
    </w:p>
    <w:p w14:paraId="15190A51" w14:textId="77777777" w:rsidR="00F90800" w:rsidRPr="00F90800" w:rsidRDefault="00F90800" w:rsidP="3656A09E">
      <w:pPr>
        <w:spacing w:line="276" w:lineRule="auto"/>
        <w:jc w:val="both"/>
        <w:rPr>
          <w:rFonts w:ascii="Arial" w:hAnsi="Arial" w:cs="Arial"/>
          <w:sz w:val="22"/>
          <w:szCs w:val="22"/>
        </w:rPr>
      </w:pPr>
    </w:p>
    <w:p w14:paraId="5FD1025D" w14:textId="6F984A80" w:rsidR="00D902FA" w:rsidRPr="00F90800" w:rsidRDefault="00D902FA" w:rsidP="00D902FA">
      <w:pPr>
        <w:spacing w:line="276" w:lineRule="auto"/>
        <w:jc w:val="both"/>
        <w:rPr>
          <w:rFonts w:ascii="Arial" w:hAnsi="Arial" w:cs="Arial"/>
          <w:b/>
          <w:bCs/>
          <w:color w:val="FF0000"/>
          <w:sz w:val="22"/>
          <w:szCs w:val="22"/>
        </w:rPr>
      </w:pPr>
    </w:p>
    <w:p w14:paraId="3FD76DEE" w14:textId="77777777" w:rsidR="0007377C" w:rsidRPr="00F90800" w:rsidRDefault="0007377C" w:rsidP="0007377C">
      <w:pPr>
        <w:spacing w:line="276" w:lineRule="auto"/>
        <w:jc w:val="both"/>
        <w:rPr>
          <w:rFonts w:ascii="Arial" w:hAnsi="Arial" w:cs="Arial"/>
          <w:b/>
          <w:bCs/>
          <w:color w:val="FF0000"/>
          <w:sz w:val="22"/>
          <w:szCs w:val="22"/>
        </w:rPr>
      </w:pPr>
    </w:p>
    <w:p w14:paraId="78DD1F2C" w14:textId="35719CE1" w:rsidR="0007377C" w:rsidRPr="00F90800" w:rsidRDefault="00F7609E" w:rsidP="0007377C">
      <w:pPr>
        <w:spacing w:line="276" w:lineRule="auto"/>
        <w:jc w:val="both"/>
        <w:rPr>
          <w:rFonts w:ascii="Arial" w:hAnsi="Arial" w:cs="Arial"/>
          <w:b/>
          <w:bCs/>
          <w:color w:val="ED0000"/>
          <w:sz w:val="22"/>
          <w:szCs w:val="22"/>
        </w:rPr>
      </w:pPr>
      <w:r w:rsidRPr="00F90800">
        <w:rPr>
          <w:rFonts w:ascii="Arial" w:hAnsi="Arial" w:cs="Arial"/>
          <w:b/>
          <w:bCs/>
          <w:sz w:val="22"/>
          <w:szCs w:val="22"/>
        </w:rPr>
        <w:t>ASSESSMENT</w:t>
      </w:r>
      <w:r w:rsidR="00ED33CD" w:rsidRPr="00F90800">
        <w:rPr>
          <w:rFonts w:ascii="Arial" w:hAnsi="Arial" w:cs="Arial"/>
          <w:b/>
          <w:bCs/>
          <w:sz w:val="22"/>
          <w:szCs w:val="22"/>
        </w:rPr>
        <w:t xml:space="preserve"> </w:t>
      </w:r>
    </w:p>
    <w:p w14:paraId="755B6207" w14:textId="77777777" w:rsidR="0092586B" w:rsidRPr="00F90800" w:rsidRDefault="0092586B" w:rsidP="0092586B">
      <w:p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Section 38(6) of the Planning and Compulsory Purchase Act 2004 states:</w:t>
      </w:r>
    </w:p>
    <w:p w14:paraId="5171F839" w14:textId="77777777" w:rsidR="0092586B" w:rsidRPr="00F90800" w:rsidRDefault="0092586B" w:rsidP="0092586B">
      <w:pPr>
        <w:spacing w:line="276" w:lineRule="auto"/>
        <w:jc w:val="both"/>
        <w:rPr>
          <w:rFonts w:ascii="Arial" w:hAnsi="Arial" w:cs="Arial"/>
          <w:color w:val="000000" w:themeColor="text1"/>
          <w:sz w:val="22"/>
          <w:szCs w:val="22"/>
        </w:rPr>
      </w:pPr>
    </w:p>
    <w:p w14:paraId="4DCC8C5F" w14:textId="77777777" w:rsidR="0092586B" w:rsidRPr="00F90800" w:rsidRDefault="0092586B" w:rsidP="0092586B">
      <w:pPr>
        <w:spacing w:line="276" w:lineRule="auto"/>
        <w:jc w:val="both"/>
        <w:rPr>
          <w:rFonts w:ascii="Arial" w:hAnsi="Arial" w:cs="Arial"/>
          <w:i/>
          <w:iCs/>
          <w:color w:val="000000" w:themeColor="text1"/>
          <w:sz w:val="22"/>
          <w:szCs w:val="22"/>
        </w:rPr>
      </w:pPr>
      <w:r w:rsidRPr="00F90800">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F90800" w:rsidRDefault="0092586B" w:rsidP="0092586B">
      <w:pPr>
        <w:spacing w:line="276" w:lineRule="auto"/>
        <w:jc w:val="both"/>
        <w:rPr>
          <w:rFonts w:ascii="Arial" w:hAnsi="Arial" w:cs="Arial"/>
          <w:color w:val="000000" w:themeColor="text1"/>
          <w:sz w:val="22"/>
          <w:szCs w:val="22"/>
        </w:rPr>
      </w:pPr>
    </w:p>
    <w:p w14:paraId="3B31ECA8" w14:textId="4B7734FA" w:rsidR="0092586B" w:rsidRPr="00F90800" w:rsidRDefault="0092586B" w:rsidP="0092586B">
      <w:p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20A72DBC" w14:textId="77777777" w:rsidR="0007377C" w:rsidRPr="00F90800" w:rsidRDefault="0007377C" w:rsidP="0007377C">
      <w:pPr>
        <w:spacing w:line="276" w:lineRule="auto"/>
        <w:jc w:val="both"/>
        <w:rPr>
          <w:rFonts w:ascii="Arial" w:hAnsi="Arial" w:cs="Arial"/>
          <w:b/>
          <w:bCs/>
          <w:color w:val="FF0000"/>
          <w:sz w:val="22"/>
          <w:szCs w:val="22"/>
        </w:rPr>
      </w:pPr>
    </w:p>
    <w:p w14:paraId="259D48E7" w14:textId="77777777" w:rsidR="008F5BE4" w:rsidRPr="00F90800" w:rsidRDefault="008F5BE4" w:rsidP="008F5BE4">
      <w:pPr>
        <w:spacing w:line="276" w:lineRule="auto"/>
        <w:jc w:val="both"/>
        <w:rPr>
          <w:rFonts w:ascii="Arial" w:hAnsi="Arial" w:cs="Arial"/>
          <w:b/>
          <w:bCs/>
          <w:color w:val="000000" w:themeColor="text1"/>
          <w:sz w:val="22"/>
          <w:szCs w:val="22"/>
        </w:rPr>
      </w:pPr>
      <w:r w:rsidRPr="00F90800">
        <w:rPr>
          <w:rFonts w:ascii="Arial" w:hAnsi="Arial" w:cs="Arial"/>
          <w:b/>
          <w:bCs/>
          <w:color w:val="000000" w:themeColor="text1"/>
          <w:sz w:val="22"/>
          <w:szCs w:val="22"/>
        </w:rPr>
        <w:t>Environmental Impact Assessment (EIA) Screening</w:t>
      </w:r>
    </w:p>
    <w:p w14:paraId="1E0294BF" w14:textId="77777777" w:rsidR="008F5BE4" w:rsidRPr="00F90800" w:rsidRDefault="008F5BE4" w:rsidP="008F5BE4">
      <w:p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In accordance with the Town and Country Planning (Environmental Impact Assessment) Regulations 2017 (as amended), the local planning authority has considered whether the proposed development constitutes EIA development.</w:t>
      </w:r>
    </w:p>
    <w:p w14:paraId="64111A28" w14:textId="77777777" w:rsidR="008F5BE4" w:rsidRPr="00F90800" w:rsidRDefault="008F5BE4" w:rsidP="008F5BE4">
      <w:pPr>
        <w:spacing w:line="276" w:lineRule="auto"/>
        <w:jc w:val="both"/>
        <w:rPr>
          <w:rFonts w:ascii="Arial" w:hAnsi="Arial" w:cs="Arial"/>
          <w:color w:val="000000" w:themeColor="text1"/>
          <w:sz w:val="22"/>
          <w:szCs w:val="22"/>
        </w:rPr>
      </w:pPr>
    </w:p>
    <w:p w14:paraId="49FEF327" w14:textId="77777777" w:rsidR="008F5BE4" w:rsidRPr="00F90800" w:rsidRDefault="008F5BE4" w:rsidP="008F5BE4">
      <w:pPr>
        <w:spacing w:line="276" w:lineRule="auto"/>
        <w:jc w:val="both"/>
        <w:rPr>
          <w:rFonts w:ascii="Arial" w:hAnsi="Arial" w:cs="Arial"/>
          <w:i/>
          <w:iCs/>
          <w:color w:val="000000" w:themeColor="text1"/>
          <w:sz w:val="22"/>
          <w:szCs w:val="22"/>
        </w:rPr>
      </w:pPr>
      <w:r w:rsidRPr="00F90800">
        <w:rPr>
          <w:rFonts w:ascii="Arial" w:hAnsi="Arial" w:cs="Arial"/>
          <w:i/>
          <w:iCs/>
          <w:color w:val="000000" w:themeColor="text1"/>
          <w:sz w:val="22"/>
          <w:szCs w:val="22"/>
        </w:rPr>
        <w:t>No Screening Opinion Issued</w:t>
      </w:r>
    </w:p>
    <w:p w14:paraId="54C2EDEB" w14:textId="77777777" w:rsidR="008F5BE4" w:rsidRPr="00F90800" w:rsidRDefault="008F5BE4" w:rsidP="008F5BE4">
      <w:p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No formal screening opinion was requested or issued. However, the local planning authority has considered the scale and nature of the development as part of the application process and is satisfied that it does not constitute EIA development under the 2017 Regulations.</w:t>
      </w:r>
    </w:p>
    <w:p w14:paraId="3C81C7A9" w14:textId="77777777" w:rsidR="00A16EA1" w:rsidRDefault="00A16EA1" w:rsidP="7D84FC5F">
      <w:pPr>
        <w:spacing w:line="276" w:lineRule="auto"/>
        <w:jc w:val="both"/>
        <w:rPr>
          <w:rFonts w:ascii="Arial" w:hAnsi="Arial" w:cs="Arial"/>
          <w:i/>
          <w:iCs/>
          <w:color w:val="FF0000"/>
          <w:sz w:val="22"/>
          <w:szCs w:val="22"/>
        </w:rPr>
      </w:pPr>
    </w:p>
    <w:p w14:paraId="2B2D2238" w14:textId="77777777" w:rsidR="0069682B" w:rsidRPr="0069682B" w:rsidRDefault="0069682B" w:rsidP="0069682B">
      <w:pPr>
        <w:spacing w:line="276" w:lineRule="auto"/>
        <w:jc w:val="both"/>
        <w:rPr>
          <w:rFonts w:ascii="Arial" w:hAnsi="Arial" w:cs="Arial"/>
          <w:color w:val="000000" w:themeColor="text1"/>
          <w:sz w:val="22"/>
          <w:szCs w:val="22"/>
        </w:rPr>
      </w:pPr>
      <w:r w:rsidRPr="0069682B">
        <w:rPr>
          <w:rFonts w:ascii="Arial" w:hAnsi="Arial" w:cs="Arial"/>
          <w:color w:val="000000" w:themeColor="text1"/>
          <w:sz w:val="22"/>
          <w:szCs w:val="22"/>
        </w:rPr>
        <w:t>In reaching this view, regard has been had to the criteria set out in Schedule 2 of the EIA Regulations, including the scale, location and characteristics of the development. The proposal does not meet the relevant thresholds, nor is it considered likely to give rise to significant environmental effects by reason of factors such as its size or location.</w:t>
      </w:r>
    </w:p>
    <w:p w14:paraId="06096770" w14:textId="77777777" w:rsidR="0069682B" w:rsidRPr="00F90800" w:rsidRDefault="0069682B" w:rsidP="7D84FC5F">
      <w:pPr>
        <w:spacing w:line="276" w:lineRule="auto"/>
        <w:jc w:val="both"/>
        <w:rPr>
          <w:rFonts w:ascii="Arial" w:hAnsi="Arial" w:cs="Arial"/>
          <w:i/>
          <w:iCs/>
          <w:color w:val="FF0000"/>
          <w:sz w:val="22"/>
          <w:szCs w:val="22"/>
        </w:rPr>
      </w:pPr>
    </w:p>
    <w:p w14:paraId="189EF741" w14:textId="0E203714" w:rsidR="00722BAC" w:rsidRPr="00F90800" w:rsidRDefault="00722BAC" w:rsidP="7D84FC5F">
      <w:pPr>
        <w:spacing w:line="276" w:lineRule="auto"/>
        <w:jc w:val="both"/>
        <w:rPr>
          <w:rFonts w:ascii="Arial" w:hAnsi="Arial" w:cs="Arial"/>
          <w:b/>
          <w:bCs/>
          <w:sz w:val="22"/>
          <w:szCs w:val="22"/>
        </w:rPr>
      </w:pPr>
      <w:r w:rsidRPr="00F90800">
        <w:rPr>
          <w:rFonts w:ascii="Arial" w:hAnsi="Arial" w:cs="Arial"/>
          <w:b/>
          <w:bCs/>
          <w:sz w:val="22"/>
          <w:szCs w:val="22"/>
        </w:rPr>
        <w:t>Principle of Development</w:t>
      </w:r>
    </w:p>
    <w:p w14:paraId="42E375C4" w14:textId="77777777" w:rsidR="00F81970" w:rsidRPr="00F90800" w:rsidRDefault="00F81970" w:rsidP="00F81970">
      <w:pPr>
        <w:spacing w:line="276" w:lineRule="auto"/>
        <w:jc w:val="both"/>
        <w:rPr>
          <w:rFonts w:ascii="Arial" w:hAnsi="Arial" w:cs="Arial"/>
          <w:i/>
          <w:iCs/>
          <w:color w:val="000000" w:themeColor="text1"/>
          <w:sz w:val="22"/>
          <w:szCs w:val="22"/>
        </w:rPr>
      </w:pPr>
      <w:r w:rsidRPr="00F90800">
        <w:rPr>
          <w:rFonts w:ascii="Arial" w:hAnsi="Arial" w:cs="Arial"/>
          <w:i/>
          <w:iCs/>
          <w:color w:val="000000" w:themeColor="text1"/>
          <w:sz w:val="22"/>
          <w:szCs w:val="22"/>
        </w:rPr>
        <w:t>Policy Context</w:t>
      </w:r>
    </w:p>
    <w:p w14:paraId="44F0B488" w14:textId="015AF57D" w:rsidR="00482DB3" w:rsidRPr="00F90800" w:rsidRDefault="00482DB3" w:rsidP="00482DB3">
      <w:pPr>
        <w:tabs>
          <w:tab w:val="num" w:pos="720"/>
        </w:tabs>
        <w:spacing w:line="276" w:lineRule="auto"/>
        <w:jc w:val="both"/>
        <w:rPr>
          <w:rFonts w:ascii="Arial" w:hAnsi="Arial" w:cs="Arial"/>
          <w:sz w:val="22"/>
          <w:szCs w:val="22"/>
        </w:rPr>
      </w:pPr>
      <w:r w:rsidRPr="00F90800">
        <w:rPr>
          <w:rFonts w:ascii="Arial" w:hAnsi="Arial" w:cs="Arial"/>
          <w:sz w:val="22"/>
          <w:szCs w:val="22"/>
        </w:rPr>
        <w:t xml:space="preserve">Core Policy 1: Settlement Strategy of the WCS establishes a hierarchy of settlements to guide where development should be focused. </w:t>
      </w:r>
      <w:r w:rsidR="00B75EF9" w:rsidRPr="00F90800">
        <w:rPr>
          <w:rFonts w:ascii="Arial" w:hAnsi="Arial" w:cs="Arial"/>
          <w:sz w:val="22"/>
          <w:szCs w:val="22"/>
        </w:rPr>
        <w:t xml:space="preserve">The </w:t>
      </w:r>
      <w:proofErr w:type="gramStart"/>
      <w:r w:rsidR="00B75EF9" w:rsidRPr="00F90800">
        <w:rPr>
          <w:rFonts w:ascii="Arial" w:hAnsi="Arial" w:cs="Arial"/>
          <w:sz w:val="22"/>
          <w:szCs w:val="22"/>
        </w:rPr>
        <w:t>policy  p</w:t>
      </w:r>
      <w:r w:rsidRPr="00F90800">
        <w:rPr>
          <w:rFonts w:ascii="Arial" w:hAnsi="Arial" w:cs="Arial"/>
          <w:sz w:val="22"/>
          <w:szCs w:val="22"/>
        </w:rPr>
        <w:t>rioritises</w:t>
      </w:r>
      <w:proofErr w:type="gramEnd"/>
      <w:r w:rsidRPr="00F90800">
        <w:rPr>
          <w:rFonts w:ascii="Arial" w:hAnsi="Arial" w:cs="Arial"/>
          <w:sz w:val="22"/>
          <w:szCs w:val="22"/>
        </w:rPr>
        <w:t xml:space="preserve"> growth in:</w:t>
      </w:r>
    </w:p>
    <w:p w14:paraId="614AAD2E" w14:textId="77777777" w:rsidR="00482DB3" w:rsidRPr="00F90800" w:rsidRDefault="00482DB3">
      <w:pPr>
        <w:numPr>
          <w:ilvl w:val="0"/>
          <w:numId w:val="19"/>
        </w:numPr>
        <w:spacing w:line="276" w:lineRule="auto"/>
        <w:jc w:val="both"/>
        <w:rPr>
          <w:rFonts w:ascii="Arial" w:hAnsi="Arial" w:cs="Arial"/>
          <w:sz w:val="22"/>
          <w:szCs w:val="22"/>
        </w:rPr>
      </w:pPr>
      <w:r w:rsidRPr="00F90800">
        <w:rPr>
          <w:rFonts w:ascii="Arial" w:hAnsi="Arial" w:cs="Arial"/>
          <w:sz w:val="22"/>
          <w:szCs w:val="22"/>
        </w:rPr>
        <w:t xml:space="preserve">Principal Settlements (e.g., Salisbury, Chippenham, Trowbridge) – </w:t>
      </w:r>
      <w:proofErr w:type="gramStart"/>
      <w:r w:rsidRPr="00F90800">
        <w:rPr>
          <w:rFonts w:ascii="Arial" w:hAnsi="Arial" w:cs="Arial"/>
          <w:sz w:val="22"/>
          <w:szCs w:val="22"/>
        </w:rPr>
        <w:t>main focus</w:t>
      </w:r>
      <w:proofErr w:type="gramEnd"/>
      <w:r w:rsidRPr="00F90800">
        <w:rPr>
          <w:rFonts w:ascii="Arial" w:hAnsi="Arial" w:cs="Arial"/>
          <w:sz w:val="22"/>
          <w:szCs w:val="22"/>
        </w:rPr>
        <w:t xml:space="preserve"> for strategic growth.</w:t>
      </w:r>
    </w:p>
    <w:p w14:paraId="08E2AD82" w14:textId="77777777" w:rsidR="00482DB3" w:rsidRPr="00F90800" w:rsidRDefault="00482DB3">
      <w:pPr>
        <w:numPr>
          <w:ilvl w:val="0"/>
          <w:numId w:val="19"/>
        </w:numPr>
        <w:spacing w:line="276" w:lineRule="auto"/>
        <w:jc w:val="both"/>
        <w:rPr>
          <w:rFonts w:ascii="Arial" w:hAnsi="Arial" w:cs="Arial"/>
          <w:sz w:val="22"/>
          <w:szCs w:val="22"/>
        </w:rPr>
      </w:pPr>
      <w:r w:rsidRPr="00F90800">
        <w:rPr>
          <w:rFonts w:ascii="Arial" w:hAnsi="Arial" w:cs="Arial"/>
          <w:sz w:val="22"/>
          <w:szCs w:val="22"/>
        </w:rPr>
        <w:t>Market Towns – support local services and employment; suitable for sustainable development.</w:t>
      </w:r>
    </w:p>
    <w:p w14:paraId="7B270800" w14:textId="77777777" w:rsidR="00482DB3" w:rsidRPr="00F90800" w:rsidRDefault="00482DB3">
      <w:pPr>
        <w:numPr>
          <w:ilvl w:val="0"/>
          <w:numId w:val="19"/>
        </w:numPr>
        <w:spacing w:line="276" w:lineRule="auto"/>
        <w:jc w:val="both"/>
        <w:rPr>
          <w:rFonts w:ascii="Arial" w:hAnsi="Arial" w:cs="Arial"/>
          <w:sz w:val="22"/>
          <w:szCs w:val="22"/>
        </w:rPr>
      </w:pPr>
      <w:r w:rsidRPr="00F90800">
        <w:rPr>
          <w:rFonts w:ascii="Arial" w:hAnsi="Arial" w:cs="Arial"/>
          <w:sz w:val="22"/>
          <w:szCs w:val="22"/>
        </w:rPr>
        <w:t>Local Service Centres – smaller towns and villages with a range of services; limited development supported.</w:t>
      </w:r>
    </w:p>
    <w:p w14:paraId="236AD58C" w14:textId="77777777" w:rsidR="00482DB3" w:rsidRPr="00F90800" w:rsidRDefault="00482DB3">
      <w:pPr>
        <w:numPr>
          <w:ilvl w:val="0"/>
          <w:numId w:val="19"/>
        </w:numPr>
        <w:spacing w:line="276" w:lineRule="auto"/>
        <w:jc w:val="both"/>
        <w:rPr>
          <w:rFonts w:ascii="Arial" w:hAnsi="Arial" w:cs="Arial"/>
          <w:sz w:val="22"/>
          <w:szCs w:val="22"/>
        </w:rPr>
      </w:pPr>
      <w:r w:rsidRPr="00F90800">
        <w:rPr>
          <w:rFonts w:ascii="Arial" w:hAnsi="Arial" w:cs="Arial"/>
          <w:sz w:val="22"/>
          <w:szCs w:val="22"/>
        </w:rPr>
        <w:t>Large and Small Villages – development should be limited and respond to local needs.</w:t>
      </w:r>
    </w:p>
    <w:p w14:paraId="54CC085F" w14:textId="514CEEB6" w:rsidR="00B75EF9" w:rsidRPr="00F90800" w:rsidRDefault="00482DB3">
      <w:pPr>
        <w:numPr>
          <w:ilvl w:val="0"/>
          <w:numId w:val="19"/>
        </w:numPr>
        <w:spacing w:line="276" w:lineRule="auto"/>
        <w:jc w:val="both"/>
        <w:rPr>
          <w:rFonts w:ascii="Arial" w:hAnsi="Arial" w:cs="Arial"/>
          <w:sz w:val="22"/>
          <w:szCs w:val="22"/>
        </w:rPr>
      </w:pPr>
      <w:r w:rsidRPr="00F90800">
        <w:rPr>
          <w:rFonts w:ascii="Arial" w:hAnsi="Arial" w:cs="Arial"/>
          <w:sz w:val="22"/>
          <w:szCs w:val="22"/>
        </w:rPr>
        <w:t>Outside the defined settlements – development is strictly controlled and generally not supported unless exceptional circumstances apply</w:t>
      </w:r>
      <w:r w:rsidR="002D63A7" w:rsidRPr="00F90800">
        <w:rPr>
          <w:rFonts w:ascii="Arial" w:hAnsi="Arial" w:cs="Arial"/>
          <w:sz w:val="22"/>
          <w:szCs w:val="22"/>
        </w:rPr>
        <w:t>.</w:t>
      </w:r>
    </w:p>
    <w:p w14:paraId="548F24EA" w14:textId="7C4DEEB8" w:rsidR="00482DB3" w:rsidRPr="00F90800" w:rsidRDefault="00482DB3" w:rsidP="00B75EF9">
      <w:pPr>
        <w:spacing w:line="276" w:lineRule="auto"/>
        <w:ind w:left="1440"/>
        <w:jc w:val="both"/>
        <w:rPr>
          <w:rFonts w:ascii="Arial" w:hAnsi="Arial" w:cs="Arial"/>
          <w:sz w:val="22"/>
          <w:szCs w:val="22"/>
        </w:rPr>
      </w:pPr>
      <w:r w:rsidRPr="00F90800">
        <w:rPr>
          <w:rFonts w:ascii="Arial" w:hAnsi="Arial" w:cs="Arial"/>
          <w:sz w:val="22"/>
          <w:szCs w:val="22"/>
        </w:rPr>
        <w:t>.</w:t>
      </w:r>
    </w:p>
    <w:p w14:paraId="06DB35E9" w14:textId="635E6068" w:rsidR="00482DB3" w:rsidRPr="00F90800" w:rsidRDefault="00482DB3" w:rsidP="00B75EF9">
      <w:pPr>
        <w:spacing w:line="276" w:lineRule="auto"/>
        <w:jc w:val="both"/>
        <w:rPr>
          <w:rFonts w:ascii="Arial" w:hAnsi="Arial" w:cs="Arial"/>
          <w:sz w:val="22"/>
          <w:szCs w:val="22"/>
        </w:rPr>
      </w:pPr>
      <w:r w:rsidRPr="00F90800">
        <w:rPr>
          <w:rFonts w:ascii="Arial" w:hAnsi="Arial" w:cs="Arial"/>
          <w:sz w:val="22"/>
          <w:szCs w:val="22"/>
        </w:rPr>
        <w:t>Core Policy 2: Delivery Strategy</w:t>
      </w:r>
      <w:r w:rsidR="00B75EF9" w:rsidRPr="00F90800">
        <w:rPr>
          <w:rFonts w:ascii="Arial" w:hAnsi="Arial" w:cs="Arial"/>
          <w:sz w:val="22"/>
          <w:szCs w:val="22"/>
        </w:rPr>
        <w:t xml:space="preserve"> of the WCS s</w:t>
      </w:r>
      <w:r w:rsidRPr="00F90800">
        <w:rPr>
          <w:rFonts w:ascii="Arial" w:hAnsi="Arial" w:cs="Arial"/>
          <w:sz w:val="22"/>
          <w:szCs w:val="22"/>
        </w:rPr>
        <w:t>ets out how development will be distributed and delivered across Wiltshire.</w:t>
      </w:r>
      <w:r w:rsidR="00B75EF9" w:rsidRPr="00F90800">
        <w:rPr>
          <w:rFonts w:ascii="Arial" w:hAnsi="Arial" w:cs="Arial"/>
          <w:sz w:val="22"/>
          <w:szCs w:val="22"/>
        </w:rPr>
        <w:t xml:space="preserve"> The policy emphasises:</w:t>
      </w:r>
    </w:p>
    <w:p w14:paraId="52FDB82E" w14:textId="77777777" w:rsidR="00482DB3" w:rsidRPr="00F90800" w:rsidRDefault="00482DB3">
      <w:pPr>
        <w:numPr>
          <w:ilvl w:val="0"/>
          <w:numId w:val="20"/>
        </w:numPr>
        <w:spacing w:line="276" w:lineRule="auto"/>
        <w:jc w:val="both"/>
        <w:rPr>
          <w:rFonts w:ascii="Arial" w:hAnsi="Arial" w:cs="Arial"/>
          <w:sz w:val="22"/>
          <w:szCs w:val="22"/>
        </w:rPr>
      </w:pPr>
      <w:r w:rsidRPr="00F90800">
        <w:rPr>
          <w:rFonts w:ascii="Arial" w:hAnsi="Arial" w:cs="Arial"/>
          <w:sz w:val="22"/>
          <w:szCs w:val="22"/>
        </w:rPr>
        <w:t>Sustainable patterns of growth, reducing the need to travel and supporting local services.</w:t>
      </w:r>
    </w:p>
    <w:p w14:paraId="6A8F94AD" w14:textId="77777777" w:rsidR="00482DB3" w:rsidRPr="00F90800" w:rsidRDefault="00482DB3">
      <w:pPr>
        <w:numPr>
          <w:ilvl w:val="0"/>
          <w:numId w:val="20"/>
        </w:numPr>
        <w:spacing w:line="276" w:lineRule="auto"/>
        <w:jc w:val="both"/>
        <w:rPr>
          <w:rFonts w:ascii="Arial" w:hAnsi="Arial" w:cs="Arial"/>
          <w:sz w:val="22"/>
          <w:szCs w:val="22"/>
        </w:rPr>
      </w:pPr>
      <w:r w:rsidRPr="00F90800">
        <w:rPr>
          <w:rFonts w:ascii="Arial" w:hAnsi="Arial" w:cs="Arial"/>
          <w:sz w:val="22"/>
          <w:szCs w:val="22"/>
        </w:rPr>
        <w:t>Development should be plan-led, aligning with the settlement strategy and supported by infrastructure.</w:t>
      </w:r>
    </w:p>
    <w:p w14:paraId="21479421" w14:textId="77777777" w:rsidR="00482DB3" w:rsidRPr="00F90800" w:rsidRDefault="00482DB3">
      <w:pPr>
        <w:numPr>
          <w:ilvl w:val="0"/>
          <w:numId w:val="20"/>
        </w:numPr>
        <w:spacing w:line="276" w:lineRule="auto"/>
        <w:jc w:val="both"/>
        <w:rPr>
          <w:rFonts w:ascii="Arial" w:hAnsi="Arial" w:cs="Arial"/>
          <w:sz w:val="22"/>
          <w:szCs w:val="22"/>
        </w:rPr>
      </w:pPr>
      <w:r w:rsidRPr="00F90800">
        <w:rPr>
          <w:rFonts w:ascii="Arial" w:hAnsi="Arial" w:cs="Arial"/>
          <w:sz w:val="22"/>
          <w:szCs w:val="22"/>
        </w:rPr>
        <w:t>Windfall development (not allocated in plans) must still comply with the principles of sustainable development.</w:t>
      </w:r>
    </w:p>
    <w:p w14:paraId="520A8350" w14:textId="60A9710C" w:rsidR="00482DB3" w:rsidRPr="00F90800" w:rsidRDefault="00482DB3">
      <w:pPr>
        <w:numPr>
          <w:ilvl w:val="0"/>
          <w:numId w:val="20"/>
        </w:numPr>
        <w:spacing w:line="276" w:lineRule="auto"/>
        <w:jc w:val="both"/>
        <w:rPr>
          <w:rFonts w:ascii="Arial" w:hAnsi="Arial" w:cs="Arial"/>
          <w:sz w:val="22"/>
          <w:szCs w:val="22"/>
        </w:rPr>
      </w:pPr>
      <w:r w:rsidRPr="00F90800">
        <w:rPr>
          <w:rFonts w:ascii="Arial" w:hAnsi="Arial" w:cs="Arial"/>
          <w:sz w:val="22"/>
          <w:szCs w:val="22"/>
        </w:rPr>
        <w:lastRenderedPageBreak/>
        <w:t>Development outside settlement boundaries is generally not permitted, unless it meets specific policy exceptions (</w:t>
      </w:r>
      <w:r w:rsidR="002D63A7" w:rsidRPr="00F90800">
        <w:rPr>
          <w:rFonts w:ascii="Arial" w:hAnsi="Arial" w:cs="Arial"/>
          <w:sz w:val="22"/>
          <w:szCs w:val="22"/>
        </w:rPr>
        <w:t>as set out in paragraph 4.25 of the WCS</w:t>
      </w:r>
      <w:r w:rsidRPr="00F90800">
        <w:rPr>
          <w:rFonts w:ascii="Arial" w:hAnsi="Arial" w:cs="Arial"/>
          <w:sz w:val="22"/>
          <w:szCs w:val="22"/>
        </w:rPr>
        <w:t>).</w:t>
      </w:r>
    </w:p>
    <w:p w14:paraId="785C7F48" w14:textId="77777777" w:rsidR="00482DB3" w:rsidRPr="00F90800" w:rsidRDefault="00000000"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0F8BEA97" w14:textId="77777777" w:rsidR="00482DB3" w:rsidRPr="00F90800" w:rsidRDefault="00482DB3" w:rsidP="00482DB3">
      <w:pPr>
        <w:spacing w:line="276" w:lineRule="auto"/>
        <w:jc w:val="both"/>
        <w:rPr>
          <w:rFonts w:ascii="Arial" w:hAnsi="Arial" w:cs="Arial"/>
          <w:sz w:val="22"/>
          <w:szCs w:val="22"/>
        </w:rPr>
      </w:pPr>
      <w:r w:rsidRPr="00F90800">
        <w:rPr>
          <w:rFonts w:ascii="Arial" w:hAnsi="Arial" w:cs="Arial"/>
          <w:sz w:val="22"/>
          <w:szCs w:val="22"/>
        </w:rPr>
        <w:t>Together, CP1 and CP2 ensure that new development is strategically located, sustainable, and supports the character and function of Wiltshire’s communities.</w:t>
      </w:r>
    </w:p>
    <w:p w14:paraId="7F11245B" w14:textId="77777777" w:rsidR="00F124BA" w:rsidRPr="00F90800" w:rsidRDefault="00F124BA" w:rsidP="00F81970">
      <w:pPr>
        <w:spacing w:line="276" w:lineRule="auto"/>
        <w:jc w:val="both"/>
        <w:rPr>
          <w:rFonts w:ascii="Arial" w:hAnsi="Arial" w:cs="Arial"/>
          <w:b/>
          <w:bCs/>
          <w:sz w:val="22"/>
          <w:szCs w:val="22"/>
        </w:rPr>
      </w:pPr>
    </w:p>
    <w:p w14:paraId="7B1526B1" w14:textId="4FACA521" w:rsidR="00F81970" w:rsidRPr="00F90800" w:rsidRDefault="00F81970" w:rsidP="00F81970">
      <w:pPr>
        <w:spacing w:line="276" w:lineRule="auto"/>
        <w:jc w:val="both"/>
        <w:rPr>
          <w:rFonts w:ascii="Arial" w:hAnsi="Arial" w:cs="Arial"/>
          <w:i/>
          <w:iCs/>
          <w:sz w:val="22"/>
          <w:szCs w:val="22"/>
        </w:rPr>
      </w:pPr>
      <w:r w:rsidRPr="00F90800">
        <w:rPr>
          <w:rFonts w:ascii="Arial" w:hAnsi="Arial" w:cs="Arial"/>
          <w:i/>
          <w:iCs/>
          <w:sz w:val="22"/>
          <w:szCs w:val="22"/>
        </w:rPr>
        <w:t xml:space="preserve">Assessment </w:t>
      </w:r>
    </w:p>
    <w:p w14:paraId="011BBD23" w14:textId="77777777" w:rsidR="00215E4A" w:rsidRDefault="003111DE" w:rsidP="00F81970">
      <w:pPr>
        <w:spacing w:line="276" w:lineRule="auto"/>
        <w:jc w:val="both"/>
        <w:rPr>
          <w:rFonts w:ascii="Arial" w:hAnsi="Arial" w:cs="Arial"/>
          <w:sz w:val="22"/>
          <w:szCs w:val="22"/>
        </w:rPr>
      </w:pPr>
      <w:r>
        <w:rPr>
          <w:rFonts w:ascii="Arial" w:hAnsi="Arial" w:cs="Arial"/>
          <w:sz w:val="22"/>
          <w:szCs w:val="22"/>
        </w:rPr>
        <w:t>The proposal</w:t>
      </w:r>
      <w:r w:rsidR="00AC2D52">
        <w:rPr>
          <w:rFonts w:ascii="Arial" w:hAnsi="Arial" w:cs="Arial"/>
          <w:sz w:val="22"/>
          <w:szCs w:val="22"/>
        </w:rPr>
        <w:t xml:space="preserve"> stands outside the Limits of Development of the village of Potterne</w:t>
      </w:r>
      <w:r w:rsidR="00F67515">
        <w:rPr>
          <w:rFonts w:ascii="Arial" w:hAnsi="Arial" w:cs="Arial"/>
          <w:sz w:val="22"/>
          <w:szCs w:val="22"/>
        </w:rPr>
        <w:t xml:space="preserve">. An </w:t>
      </w:r>
      <w:r w:rsidR="00767B2C">
        <w:rPr>
          <w:rFonts w:ascii="Arial" w:hAnsi="Arial" w:cs="Arial"/>
          <w:sz w:val="22"/>
          <w:szCs w:val="22"/>
        </w:rPr>
        <w:t>application</w:t>
      </w:r>
      <w:r w:rsidR="00F67515">
        <w:rPr>
          <w:rFonts w:ascii="Arial" w:hAnsi="Arial" w:cs="Arial"/>
          <w:sz w:val="22"/>
          <w:szCs w:val="22"/>
        </w:rPr>
        <w:t xml:space="preserve"> was approved for Permission in Principle</w:t>
      </w:r>
      <w:r w:rsidR="0029159A">
        <w:rPr>
          <w:rFonts w:ascii="Arial" w:hAnsi="Arial" w:cs="Arial"/>
          <w:sz w:val="22"/>
          <w:szCs w:val="22"/>
        </w:rPr>
        <w:t xml:space="preserve"> in May 2022 (</w:t>
      </w:r>
      <w:r w:rsidR="00C5335D">
        <w:rPr>
          <w:rFonts w:ascii="Arial" w:hAnsi="Arial" w:cs="Arial"/>
          <w:sz w:val="22"/>
          <w:szCs w:val="22"/>
        </w:rPr>
        <w:t>PL/2022/02032)</w:t>
      </w:r>
      <w:r w:rsidR="00D05200">
        <w:rPr>
          <w:rFonts w:ascii="Arial" w:hAnsi="Arial" w:cs="Arial"/>
          <w:sz w:val="22"/>
          <w:szCs w:val="22"/>
        </w:rPr>
        <w:t>, which has now lapsed,</w:t>
      </w:r>
      <w:r w:rsidR="00F67515">
        <w:rPr>
          <w:rFonts w:ascii="Arial" w:hAnsi="Arial" w:cs="Arial"/>
          <w:sz w:val="22"/>
          <w:szCs w:val="22"/>
        </w:rPr>
        <w:t xml:space="preserve"> on</w:t>
      </w:r>
      <w:r w:rsidR="009C5318">
        <w:rPr>
          <w:rFonts w:ascii="Arial" w:hAnsi="Arial" w:cs="Arial"/>
          <w:sz w:val="22"/>
          <w:szCs w:val="22"/>
        </w:rPr>
        <w:t xml:space="preserve"> land to the east of Greenacres</w:t>
      </w:r>
      <w:r w:rsidR="008D1393">
        <w:rPr>
          <w:rFonts w:ascii="Arial" w:hAnsi="Arial" w:cs="Arial"/>
          <w:sz w:val="22"/>
          <w:szCs w:val="22"/>
        </w:rPr>
        <w:t xml:space="preserve"> that is currently occupied by a pond</w:t>
      </w:r>
      <w:r w:rsidR="009C5318">
        <w:rPr>
          <w:rFonts w:ascii="Arial" w:hAnsi="Arial" w:cs="Arial"/>
          <w:sz w:val="22"/>
          <w:szCs w:val="22"/>
        </w:rPr>
        <w:t>.</w:t>
      </w:r>
      <w:r w:rsidR="00C05C1D">
        <w:rPr>
          <w:rFonts w:ascii="Arial" w:hAnsi="Arial" w:cs="Arial"/>
          <w:sz w:val="22"/>
          <w:szCs w:val="22"/>
        </w:rPr>
        <w:t xml:space="preserve"> This area has been partitioned off from the </w:t>
      </w:r>
      <w:r w:rsidR="00830645">
        <w:rPr>
          <w:rFonts w:ascii="Arial" w:hAnsi="Arial" w:cs="Arial"/>
          <w:sz w:val="22"/>
          <w:szCs w:val="22"/>
        </w:rPr>
        <w:t>orchard and</w:t>
      </w:r>
      <w:r w:rsidR="00D33BB3">
        <w:rPr>
          <w:rFonts w:ascii="Arial" w:hAnsi="Arial" w:cs="Arial"/>
          <w:sz w:val="22"/>
          <w:szCs w:val="22"/>
        </w:rPr>
        <w:t xml:space="preserve"> </w:t>
      </w:r>
      <w:r w:rsidR="00830645">
        <w:rPr>
          <w:rFonts w:ascii="Arial" w:hAnsi="Arial" w:cs="Arial"/>
          <w:sz w:val="22"/>
          <w:szCs w:val="22"/>
        </w:rPr>
        <w:t xml:space="preserve">agricultural field to the rear of the </w:t>
      </w:r>
      <w:r w:rsidR="00D33BB3">
        <w:rPr>
          <w:rFonts w:ascii="Arial" w:hAnsi="Arial" w:cs="Arial"/>
          <w:sz w:val="22"/>
          <w:szCs w:val="22"/>
        </w:rPr>
        <w:t>property with a timber fence.</w:t>
      </w:r>
      <w:r w:rsidR="00E653DB">
        <w:rPr>
          <w:rFonts w:ascii="Arial" w:hAnsi="Arial" w:cs="Arial"/>
          <w:sz w:val="22"/>
          <w:szCs w:val="22"/>
        </w:rPr>
        <w:t xml:space="preserve"> It would be </w:t>
      </w:r>
      <w:r w:rsidR="00F44A40">
        <w:rPr>
          <w:rFonts w:ascii="Arial" w:hAnsi="Arial" w:cs="Arial"/>
          <w:sz w:val="22"/>
          <w:szCs w:val="22"/>
        </w:rPr>
        <w:t>reasonable</w:t>
      </w:r>
      <w:r w:rsidR="00E653DB">
        <w:rPr>
          <w:rFonts w:ascii="Arial" w:hAnsi="Arial" w:cs="Arial"/>
          <w:sz w:val="22"/>
          <w:szCs w:val="22"/>
        </w:rPr>
        <w:t xml:space="preserve"> to consider this area</w:t>
      </w:r>
      <w:r w:rsidR="009736E6">
        <w:rPr>
          <w:rFonts w:ascii="Arial" w:hAnsi="Arial" w:cs="Arial"/>
          <w:sz w:val="22"/>
          <w:szCs w:val="22"/>
        </w:rPr>
        <w:t xml:space="preserve"> to constitute the residential curtilage of the host property Greenacres.</w:t>
      </w:r>
      <w:r w:rsidR="00D33BB3">
        <w:rPr>
          <w:rFonts w:ascii="Arial" w:hAnsi="Arial" w:cs="Arial"/>
          <w:sz w:val="22"/>
          <w:szCs w:val="22"/>
        </w:rPr>
        <w:t xml:space="preserve"> </w:t>
      </w:r>
      <w:r w:rsidR="00C32054">
        <w:rPr>
          <w:rFonts w:ascii="Arial" w:hAnsi="Arial" w:cs="Arial"/>
          <w:sz w:val="22"/>
          <w:szCs w:val="22"/>
        </w:rPr>
        <w:t>As such the PIP was considered acceptable as it did not encroach into the open countryside</w:t>
      </w:r>
      <w:r w:rsidR="00037982">
        <w:rPr>
          <w:rFonts w:ascii="Arial" w:hAnsi="Arial" w:cs="Arial"/>
          <w:sz w:val="22"/>
          <w:szCs w:val="22"/>
        </w:rPr>
        <w:t xml:space="preserve">, being delineated by existing residential curtilage. </w:t>
      </w:r>
      <w:r w:rsidR="00D33BB3">
        <w:rPr>
          <w:rFonts w:ascii="Arial" w:hAnsi="Arial" w:cs="Arial"/>
          <w:sz w:val="22"/>
          <w:szCs w:val="22"/>
        </w:rPr>
        <w:t>The current proposal is sited</w:t>
      </w:r>
      <w:r w:rsidR="00E653DB">
        <w:rPr>
          <w:rFonts w:ascii="Arial" w:hAnsi="Arial" w:cs="Arial"/>
          <w:sz w:val="22"/>
          <w:szCs w:val="22"/>
        </w:rPr>
        <w:t xml:space="preserve"> </w:t>
      </w:r>
      <w:r w:rsidR="00FF2E07">
        <w:rPr>
          <w:rFonts w:ascii="Arial" w:hAnsi="Arial" w:cs="Arial"/>
          <w:sz w:val="22"/>
          <w:szCs w:val="22"/>
        </w:rPr>
        <w:t xml:space="preserve">predominantly </w:t>
      </w:r>
      <w:r w:rsidR="00E653DB">
        <w:rPr>
          <w:rFonts w:ascii="Arial" w:hAnsi="Arial" w:cs="Arial"/>
          <w:sz w:val="22"/>
          <w:szCs w:val="22"/>
        </w:rPr>
        <w:t>to the east of this area</w:t>
      </w:r>
      <w:r w:rsidR="00C22B5E">
        <w:rPr>
          <w:rFonts w:ascii="Arial" w:hAnsi="Arial" w:cs="Arial"/>
          <w:sz w:val="22"/>
          <w:szCs w:val="22"/>
        </w:rPr>
        <w:t>,</w:t>
      </w:r>
      <w:r w:rsidR="00420BFE">
        <w:rPr>
          <w:rFonts w:ascii="Arial" w:hAnsi="Arial" w:cs="Arial"/>
          <w:sz w:val="22"/>
          <w:szCs w:val="22"/>
        </w:rPr>
        <w:t xml:space="preserve"> largely</w:t>
      </w:r>
      <w:r w:rsidR="00C22B5E">
        <w:rPr>
          <w:rFonts w:ascii="Arial" w:hAnsi="Arial" w:cs="Arial"/>
          <w:sz w:val="22"/>
          <w:szCs w:val="22"/>
        </w:rPr>
        <w:t xml:space="preserve"> outside the curtilage and within open countryside.</w:t>
      </w:r>
      <w:r w:rsidR="00A23E7E">
        <w:rPr>
          <w:rFonts w:ascii="Arial" w:hAnsi="Arial" w:cs="Arial"/>
          <w:sz w:val="22"/>
          <w:szCs w:val="22"/>
        </w:rPr>
        <w:t xml:space="preserve"> </w:t>
      </w:r>
      <w:r w:rsidR="00420BFE">
        <w:rPr>
          <w:rFonts w:ascii="Arial" w:hAnsi="Arial" w:cs="Arial"/>
          <w:sz w:val="22"/>
          <w:szCs w:val="22"/>
        </w:rPr>
        <w:t>There is a small overlap with the previous site area.</w:t>
      </w:r>
    </w:p>
    <w:p w14:paraId="79259DD4" w14:textId="77777777" w:rsidR="00215E4A" w:rsidRDefault="00215E4A" w:rsidP="00F81970">
      <w:pPr>
        <w:spacing w:line="276" w:lineRule="auto"/>
        <w:jc w:val="both"/>
        <w:rPr>
          <w:rFonts w:ascii="Arial" w:hAnsi="Arial" w:cs="Arial"/>
          <w:sz w:val="22"/>
          <w:szCs w:val="22"/>
        </w:rPr>
      </w:pPr>
    </w:p>
    <w:p w14:paraId="6B60BF5A" w14:textId="37BA2824" w:rsidR="007E52B6" w:rsidRDefault="00215E4A" w:rsidP="00F81970">
      <w:pPr>
        <w:spacing w:line="276" w:lineRule="auto"/>
        <w:jc w:val="both"/>
        <w:rPr>
          <w:rFonts w:ascii="Arial" w:hAnsi="Arial" w:cs="Arial"/>
          <w:sz w:val="22"/>
          <w:szCs w:val="22"/>
        </w:rPr>
      </w:pPr>
      <w:r w:rsidRPr="00215E4A">
        <w:rPr>
          <w:rFonts w:ascii="Arial" w:hAnsi="Arial" w:cs="Arial"/>
          <w:sz w:val="22"/>
          <w:szCs w:val="22"/>
        </w:rPr>
        <w:t xml:space="preserve">Whilst the previous Permission in Principle represents a material consideration, it relates to a materially different red line area located within what </w:t>
      </w:r>
      <w:proofErr w:type="gramStart"/>
      <w:r w:rsidRPr="00215E4A">
        <w:rPr>
          <w:rFonts w:ascii="Arial" w:hAnsi="Arial" w:cs="Arial"/>
          <w:sz w:val="22"/>
          <w:szCs w:val="22"/>
        </w:rPr>
        <w:t>was considered to be</w:t>
      </w:r>
      <w:proofErr w:type="gramEnd"/>
      <w:r w:rsidRPr="00215E4A">
        <w:rPr>
          <w:rFonts w:ascii="Arial" w:hAnsi="Arial" w:cs="Arial"/>
          <w:sz w:val="22"/>
          <w:szCs w:val="22"/>
        </w:rPr>
        <w:t xml:space="preserve"> residential curtilage. The current proposal extends significantly beyond that area into open countryside and therefore does not benefit from a realistic or directly comparable fallback position.</w:t>
      </w:r>
      <w:r>
        <w:rPr>
          <w:rFonts w:ascii="Arial" w:hAnsi="Arial" w:cs="Arial"/>
          <w:sz w:val="22"/>
          <w:szCs w:val="22"/>
        </w:rPr>
        <w:t xml:space="preserve"> </w:t>
      </w:r>
      <w:r w:rsidR="00EB7137">
        <w:rPr>
          <w:rFonts w:ascii="Arial" w:hAnsi="Arial" w:cs="Arial"/>
          <w:sz w:val="22"/>
          <w:szCs w:val="22"/>
        </w:rPr>
        <w:t xml:space="preserve">The PIP </w:t>
      </w:r>
      <w:r w:rsidR="00C47E01">
        <w:rPr>
          <w:rFonts w:ascii="Arial" w:hAnsi="Arial" w:cs="Arial"/>
          <w:sz w:val="22"/>
          <w:szCs w:val="22"/>
        </w:rPr>
        <w:t>approval</w:t>
      </w:r>
      <w:r w:rsidR="00EB7137">
        <w:rPr>
          <w:rFonts w:ascii="Arial" w:hAnsi="Arial" w:cs="Arial"/>
          <w:sz w:val="22"/>
          <w:szCs w:val="22"/>
        </w:rPr>
        <w:t xml:space="preserve"> is therefore afforded</w:t>
      </w:r>
      <w:r w:rsidR="00C47E01">
        <w:rPr>
          <w:rFonts w:ascii="Arial" w:hAnsi="Arial" w:cs="Arial"/>
          <w:sz w:val="22"/>
          <w:szCs w:val="22"/>
        </w:rPr>
        <w:t xml:space="preserve"> limited weight in consideration of the acceptability of the principle of development</w:t>
      </w:r>
      <w:r w:rsidR="00AC5DF2">
        <w:rPr>
          <w:rFonts w:ascii="Arial" w:hAnsi="Arial" w:cs="Arial"/>
          <w:sz w:val="22"/>
          <w:szCs w:val="22"/>
        </w:rPr>
        <w:t>.</w:t>
      </w:r>
    </w:p>
    <w:p w14:paraId="5EEBF3C1" w14:textId="77777777" w:rsidR="00C4407C" w:rsidRDefault="00C4407C" w:rsidP="00F81970">
      <w:pPr>
        <w:spacing w:line="276" w:lineRule="auto"/>
        <w:jc w:val="both"/>
        <w:rPr>
          <w:rFonts w:ascii="Arial" w:hAnsi="Arial" w:cs="Arial"/>
          <w:sz w:val="22"/>
          <w:szCs w:val="22"/>
        </w:rPr>
      </w:pPr>
    </w:p>
    <w:p w14:paraId="3527A896" w14:textId="5532A7EA" w:rsidR="00C4407C" w:rsidRPr="003111DE" w:rsidRDefault="00C4407C" w:rsidP="00F81970">
      <w:pPr>
        <w:spacing w:line="276" w:lineRule="auto"/>
        <w:jc w:val="both"/>
        <w:rPr>
          <w:rFonts w:ascii="Arial" w:hAnsi="Arial" w:cs="Arial"/>
          <w:sz w:val="22"/>
          <w:szCs w:val="22"/>
        </w:rPr>
      </w:pPr>
      <w:r>
        <w:rPr>
          <w:rFonts w:ascii="Arial" w:hAnsi="Arial" w:cs="Arial"/>
          <w:sz w:val="22"/>
          <w:szCs w:val="22"/>
        </w:rPr>
        <w:t xml:space="preserve">The </w:t>
      </w:r>
      <w:r w:rsidR="00ED48D2">
        <w:rPr>
          <w:rFonts w:ascii="Arial" w:hAnsi="Arial" w:cs="Arial"/>
          <w:sz w:val="22"/>
          <w:szCs w:val="22"/>
        </w:rPr>
        <w:t>location</w:t>
      </w:r>
      <w:r>
        <w:rPr>
          <w:rFonts w:ascii="Arial" w:hAnsi="Arial" w:cs="Arial"/>
          <w:sz w:val="22"/>
          <w:szCs w:val="22"/>
        </w:rPr>
        <w:t xml:space="preserve"> of the current</w:t>
      </w:r>
      <w:r w:rsidR="00ED48D2">
        <w:rPr>
          <w:rFonts w:ascii="Arial" w:hAnsi="Arial" w:cs="Arial"/>
          <w:sz w:val="22"/>
          <w:szCs w:val="22"/>
        </w:rPr>
        <w:t xml:space="preserve"> scheme outside the Limits of Development of Potterne</w:t>
      </w:r>
      <w:r w:rsidR="00665B63">
        <w:rPr>
          <w:rFonts w:ascii="Arial" w:hAnsi="Arial" w:cs="Arial"/>
          <w:sz w:val="22"/>
          <w:szCs w:val="22"/>
        </w:rPr>
        <w:t xml:space="preserve"> on land that is currently</w:t>
      </w:r>
      <w:r w:rsidR="0005155D">
        <w:rPr>
          <w:rFonts w:ascii="Arial" w:hAnsi="Arial" w:cs="Arial"/>
          <w:sz w:val="22"/>
          <w:szCs w:val="22"/>
        </w:rPr>
        <w:t xml:space="preserve"> considered to be an agricultural </w:t>
      </w:r>
      <w:proofErr w:type="gramStart"/>
      <w:r w:rsidR="0005155D">
        <w:rPr>
          <w:rFonts w:ascii="Arial" w:hAnsi="Arial" w:cs="Arial"/>
          <w:sz w:val="22"/>
          <w:szCs w:val="22"/>
        </w:rPr>
        <w:t>field</w:t>
      </w:r>
      <w:proofErr w:type="gramEnd"/>
      <w:r w:rsidR="0005155D">
        <w:rPr>
          <w:rFonts w:ascii="Arial" w:hAnsi="Arial" w:cs="Arial"/>
          <w:sz w:val="22"/>
          <w:szCs w:val="22"/>
        </w:rPr>
        <w:t xml:space="preserve"> and orchard is therefore </w:t>
      </w:r>
      <w:r w:rsidR="00AA6E69">
        <w:rPr>
          <w:rFonts w:ascii="Arial" w:hAnsi="Arial" w:cs="Arial"/>
          <w:sz w:val="22"/>
          <w:szCs w:val="22"/>
        </w:rPr>
        <w:t>contrary to the Development Plan.</w:t>
      </w:r>
    </w:p>
    <w:p w14:paraId="3F5B110F" w14:textId="77777777" w:rsidR="00E03EDD" w:rsidRPr="00F90800" w:rsidRDefault="00E03EDD" w:rsidP="00F81970">
      <w:pPr>
        <w:spacing w:line="276" w:lineRule="auto"/>
        <w:jc w:val="both"/>
        <w:rPr>
          <w:rFonts w:ascii="Arial" w:hAnsi="Arial" w:cs="Arial"/>
          <w:i/>
          <w:iCs/>
          <w:sz w:val="22"/>
          <w:szCs w:val="22"/>
        </w:rPr>
      </w:pPr>
    </w:p>
    <w:p w14:paraId="13B21221" w14:textId="77777777" w:rsidR="00E03EDD" w:rsidRPr="00F90800" w:rsidRDefault="00E03EDD" w:rsidP="00E03EDD">
      <w:pPr>
        <w:spacing w:line="276" w:lineRule="auto"/>
        <w:jc w:val="both"/>
        <w:rPr>
          <w:rFonts w:ascii="Arial" w:hAnsi="Arial" w:cs="Arial"/>
          <w:i/>
          <w:iCs/>
          <w:sz w:val="22"/>
          <w:szCs w:val="22"/>
        </w:rPr>
      </w:pPr>
      <w:r w:rsidRPr="00F90800">
        <w:rPr>
          <w:rFonts w:ascii="Arial" w:hAnsi="Arial" w:cs="Arial"/>
          <w:i/>
          <w:iCs/>
          <w:sz w:val="22"/>
          <w:szCs w:val="22"/>
        </w:rPr>
        <w:t>Conclusion</w:t>
      </w:r>
    </w:p>
    <w:p w14:paraId="30C6FA50" w14:textId="6FDD4B69" w:rsidR="00722BAC" w:rsidRPr="00AC2D52" w:rsidRDefault="00AC2D52" w:rsidP="7D84FC5F">
      <w:pPr>
        <w:spacing w:line="276" w:lineRule="auto"/>
        <w:jc w:val="both"/>
        <w:rPr>
          <w:rFonts w:ascii="Arial" w:hAnsi="Arial" w:cs="Arial"/>
          <w:sz w:val="22"/>
          <w:szCs w:val="22"/>
        </w:rPr>
      </w:pPr>
      <w:r>
        <w:rPr>
          <w:rFonts w:ascii="Arial" w:hAnsi="Arial" w:cs="Arial"/>
          <w:sz w:val="22"/>
          <w:szCs w:val="22"/>
        </w:rPr>
        <w:t>It is considered that</w:t>
      </w:r>
      <w:r w:rsidR="005306B0">
        <w:rPr>
          <w:rFonts w:ascii="Arial" w:hAnsi="Arial" w:cs="Arial"/>
          <w:sz w:val="22"/>
          <w:szCs w:val="22"/>
        </w:rPr>
        <w:t xml:space="preserve"> the principle of development is unacceptable as the development conflicts with the Development Plan in particular Core Policy 1, Core Policy 2 and Core Policy 12.</w:t>
      </w:r>
    </w:p>
    <w:p w14:paraId="4E36D055" w14:textId="77777777" w:rsidR="00316C37" w:rsidRPr="00F90800" w:rsidRDefault="00316C37" w:rsidP="7D84FC5F">
      <w:pPr>
        <w:spacing w:line="276" w:lineRule="auto"/>
        <w:jc w:val="both"/>
        <w:rPr>
          <w:rFonts w:ascii="Arial" w:hAnsi="Arial" w:cs="Arial"/>
          <w:b/>
          <w:bCs/>
          <w:sz w:val="22"/>
          <w:szCs w:val="22"/>
        </w:rPr>
      </w:pPr>
    </w:p>
    <w:p w14:paraId="6CF7AAEF" w14:textId="2675CA71" w:rsidR="0021750A" w:rsidRPr="00F90800" w:rsidRDefault="0021750A" w:rsidP="0021750A">
      <w:pPr>
        <w:spacing w:line="276" w:lineRule="auto"/>
        <w:jc w:val="both"/>
        <w:rPr>
          <w:rFonts w:ascii="Arial" w:hAnsi="Arial" w:cs="Arial"/>
          <w:b/>
          <w:bCs/>
          <w:color w:val="EE0000"/>
          <w:sz w:val="22"/>
          <w:szCs w:val="22"/>
        </w:rPr>
      </w:pPr>
      <w:r w:rsidRPr="00F90800">
        <w:rPr>
          <w:rFonts w:ascii="Arial" w:hAnsi="Arial" w:cs="Arial"/>
          <w:b/>
          <w:bCs/>
          <w:sz w:val="22"/>
          <w:szCs w:val="22"/>
        </w:rPr>
        <w:t>5 Year Housing Land Supply</w:t>
      </w:r>
      <w:r w:rsidR="00850833" w:rsidRPr="00F90800">
        <w:rPr>
          <w:rFonts w:ascii="Arial" w:hAnsi="Arial" w:cs="Arial"/>
          <w:b/>
          <w:bCs/>
          <w:sz w:val="22"/>
          <w:szCs w:val="22"/>
        </w:rPr>
        <w:t xml:space="preserve"> </w:t>
      </w:r>
    </w:p>
    <w:p w14:paraId="74657940" w14:textId="77777777" w:rsidR="0021750A" w:rsidRPr="00F90800" w:rsidRDefault="0021750A" w:rsidP="0021750A">
      <w:pPr>
        <w:spacing w:line="276" w:lineRule="auto"/>
        <w:jc w:val="both"/>
        <w:rPr>
          <w:rFonts w:ascii="Arial" w:hAnsi="Arial" w:cs="Arial"/>
          <w:sz w:val="22"/>
          <w:szCs w:val="22"/>
        </w:rPr>
      </w:pPr>
      <w:r w:rsidRPr="00F90800">
        <w:rPr>
          <w:rFonts w:ascii="Arial" w:hAnsi="Arial" w:cs="Arial"/>
          <w:sz w:val="22"/>
          <w:szCs w:val="22"/>
        </w:rPr>
        <w:t xml:space="preserve">The Wiltshire Housing Land Supply Statement (June 2025) provides the latest position on the Council’s ability to demonstrate a five-year supply of deliverable housing land, which is a material consideration in the determination of planning applications. </w:t>
      </w:r>
    </w:p>
    <w:p w14:paraId="73E971C6" w14:textId="77777777" w:rsidR="0021750A" w:rsidRPr="00F90800" w:rsidRDefault="0021750A" w:rsidP="0021750A">
      <w:pPr>
        <w:spacing w:line="276" w:lineRule="auto"/>
        <w:jc w:val="both"/>
        <w:rPr>
          <w:rFonts w:ascii="Arial" w:hAnsi="Arial" w:cs="Arial"/>
          <w:color w:val="ED0000"/>
          <w:sz w:val="22"/>
          <w:szCs w:val="22"/>
        </w:rPr>
      </w:pPr>
    </w:p>
    <w:p w14:paraId="5DBEBDED" w14:textId="7F8BDF61" w:rsidR="0021750A" w:rsidRPr="00F90800" w:rsidRDefault="0021750A" w:rsidP="0021750A">
      <w:pPr>
        <w:spacing w:line="276" w:lineRule="auto"/>
        <w:jc w:val="both"/>
        <w:rPr>
          <w:rFonts w:ascii="Arial" w:hAnsi="Arial" w:cs="Arial"/>
          <w:sz w:val="22"/>
          <w:szCs w:val="22"/>
        </w:rPr>
      </w:pPr>
      <w:r w:rsidRPr="00F90800">
        <w:rPr>
          <w:rFonts w:ascii="Arial" w:hAnsi="Arial" w:cs="Arial"/>
          <w:sz w:val="22"/>
          <w:szCs w:val="22"/>
        </w:rPr>
        <w:t xml:space="preserve">The National Planning Policy Framework was revised in December 2024. This has reintroduced the requirement to meet five years’ worth of deliverable sites and a buffer to be applied to the five-year housing requirement in all </w:t>
      </w:r>
      <w:proofErr w:type="gramStart"/>
      <w:r w:rsidRPr="00F90800">
        <w:rPr>
          <w:rFonts w:ascii="Arial" w:hAnsi="Arial" w:cs="Arial"/>
          <w:sz w:val="22"/>
          <w:szCs w:val="22"/>
        </w:rPr>
        <w:t>circumstances, and</w:t>
      </w:r>
      <w:proofErr w:type="gramEnd"/>
      <w:r w:rsidRPr="00F90800">
        <w:rPr>
          <w:rFonts w:ascii="Arial" w:hAnsi="Arial" w:cs="Arial"/>
          <w:sz w:val="22"/>
          <w:szCs w:val="22"/>
        </w:rPr>
        <w:t xml:space="preserve"> has revised the Local Housing Need calculation to establish the five-year housing requirement. These factors have resulted in a substantial increase in the five-year housing requirement to be met from the previous calculation. When this is assessed against the housing land supply which can be delivered within five years, the recalculation shows a significant reduction in the number of years supply. The resulting position shows that the Council can currently demonstrate a 2.</w:t>
      </w:r>
      <w:r w:rsidR="003E043B">
        <w:rPr>
          <w:rFonts w:ascii="Arial" w:hAnsi="Arial" w:cs="Arial"/>
          <w:sz w:val="22"/>
          <w:szCs w:val="22"/>
        </w:rPr>
        <w:t>8</w:t>
      </w:r>
      <w:r w:rsidRPr="00F90800">
        <w:rPr>
          <w:rFonts w:ascii="Arial" w:hAnsi="Arial" w:cs="Arial"/>
          <w:sz w:val="22"/>
          <w:szCs w:val="22"/>
        </w:rPr>
        <w:t xml:space="preserve"> years housing land supply of housing at a unitary authority level. This </w:t>
      </w:r>
      <w:proofErr w:type="gramStart"/>
      <w:r w:rsidRPr="00F90800">
        <w:rPr>
          <w:rFonts w:ascii="Arial" w:hAnsi="Arial" w:cs="Arial"/>
          <w:sz w:val="22"/>
          <w:szCs w:val="22"/>
        </w:rPr>
        <w:t>is considered to be</w:t>
      </w:r>
      <w:proofErr w:type="gramEnd"/>
      <w:r w:rsidRPr="00F90800">
        <w:rPr>
          <w:rFonts w:ascii="Arial" w:hAnsi="Arial" w:cs="Arial"/>
          <w:sz w:val="22"/>
          <w:szCs w:val="22"/>
        </w:rPr>
        <w:t xml:space="preserve"> a substantial shortfall.</w:t>
      </w:r>
    </w:p>
    <w:p w14:paraId="798916D1" w14:textId="77777777" w:rsidR="0021750A" w:rsidRPr="00F90800" w:rsidRDefault="0021750A" w:rsidP="0021750A">
      <w:pPr>
        <w:spacing w:line="276" w:lineRule="auto"/>
        <w:jc w:val="both"/>
        <w:rPr>
          <w:rFonts w:ascii="Arial" w:hAnsi="Arial" w:cs="Arial"/>
          <w:sz w:val="22"/>
          <w:szCs w:val="22"/>
        </w:rPr>
      </w:pPr>
      <w:r w:rsidRPr="00F90800">
        <w:rPr>
          <w:rFonts w:ascii="Arial" w:hAnsi="Arial" w:cs="Arial"/>
          <w:sz w:val="22"/>
          <w:szCs w:val="22"/>
        </w:rPr>
        <w:t xml:space="preserve"> </w:t>
      </w:r>
    </w:p>
    <w:p w14:paraId="29882E65" w14:textId="77777777" w:rsidR="0069682B" w:rsidRDefault="0021750A" w:rsidP="0069682B">
      <w:pPr>
        <w:spacing w:line="276" w:lineRule="auto"/>
        <w:jc w:val="both"/>
        <w:rPr>
          <w:rFonts w:ascii="Arial" w:hAnsi="Arial" w:cs="Arial"/>
          <w:sz w:val="22"/>
          <w:szCs w:val="22"/>
        </w:rPr>
      </w:pPr>
      <w:r w:rsidRPr="00F90800">
        <w:rPr>
          <w:rFonts w:ascii="Arial" w:hAnsi="Arial" w:cs="Arial"/>
          <w:sz w:val="22"/>
          <w:szCs w:val="22"/>
        </w:rPr>
        <w:lastRenderedPageBreak/>
        <w:t xml:space="preserve">The absence of a five-year housing land supply is a material consideration in the determination of this application. In accordance with Paragraphs 78 and 11(d) of the National Planning Policy Framework (NPPF), for applications involving the provision of housing, where there is a shortfall in the supply of deliverable housing sites, the most important policies for determining the application should be considered out of date. The current housing land supply shortfall is a factor that must be considered in the planning balance and in this case, as a five-year housing land supply cannot be demonstrated, the weight that can be applied to the most important policies for determining this application should be assessed and altered in the light of the shortage in housing land supply. The proposal must be assessed against the national policy context of the need to boost housing supply and the benefits of delivering new homes whilst having </w:t>
      </w:r>
      <w:proofErr w:type="gramStart"/>
      <w:r w:rsidRPr="00F90800">
        <w:rPr>
          <w:rFonts w:ascii="Arial" w:hAnsi="Arial" w:cs="Arial"/>
          <w:sz w:val="22"/>
          <w:szCs w:val="22"/>
        </w:rPr>
        <w:t>particular regard</w:t>
      </w:r>
      <w:proofErr w:type="gramEnd"/>
      <w:r w:rsidRPr="00F90800">
        <w:rPr>
          <w:rFonts w:ascii="Arial" w:hAnsi="Arial" w:cs="Arial"/>
          <w:sz w:val="22"/>
          <w:szCs w:val="22"/>
        </w:rPr>
        <w:t xml:space="preserve"> to the key policies set out in paragraph 11(d)(ii) and Footnote 9 of the NPPF.</w:t>
      </w:r>
      <w:r w:rsidR="0069682B">
        <w:rPr>
          <w:rFonts w:ascii="Arial" w:hAnsi="Arial" w:cs="Arial"/>
          <w:sz w:val="22"/>
          <w:szCs w:val="22"/>
        </w:rPr>
        <w:t xml:space="preserve"> </w:t>
      </w:r>
    </w:p>
    <w:p w14:paraId="0F09B175" w14:textId="77777777" w:rsidR="0069682B" w:rsidRDefault="0069682B" w:rsidP="0069682B">
      <w:pPr>
        <w:spacing w:line="276" w:lineRule="auto"/>
        <w:jc w:val="both"/>
        <w:rPr>
          <w:rFonts w:ascii="Arial" w:hAnsi="Arial" w:cs="Arial"/>
          <w:sz w:val="22"/>
          <w:szCs w:val="22"/>
        </w:rPr>
      </w:pPr>
    </w:p>
    <w:p w14:paraId="3EC82672" w14:textId="3BE239BE" w:rsidR="0069682B" w:rsidRPr="0069682B" w:rsidRDefault="0069682B" w:rsidP="0069682B">
      <w:pPr>
        <w:spacing w:line="276" w:lineRule="auto"/>
        <w:jc w:val="both"/>
        <w:rPr>
          <w:rFonts w:ascii="Arial" w:hAnsi="Arial" w:cs="Arial"/>
          <w:sz w:val="22"/>
          <w:szCs w:val="22"/>
        </w:rPr>
      </w:pPr>
      <w:r>
        <w:rPr>
          <w:rFonts w:ascii="Arial" w:hAnsi="Arial" w:cs="Arial"/>
          <w:sz w:val="22"/>
          <w:szCs w:val="22"/>
        </w:rPr>
        <w:t xml:space="preserve">That said, the </w:t>
      </w:r>
      <w:r w:rsidRPr="0069682B">
        <w:rPr>
          <w:rFonts w:ascii="Arial" w:hAnsi="Arial" w:cs="Arial"/>
          <w:sz w:val="22"/>
          <w:szCs w:val="22"/>
        </w:rPr>
        <w:t>policies most important for determining the application</w:t>
      </w:r>
      <w:r>
        <w:rPr>
          <w:rFonts w:ascii="Arial" w:hAnsi="Arial" w:cs="Arial"/>
          <w:sz w:val="22"/>
          <w:szCs w:val="22"/>
        </w:rPr>
        <w:t xml:space="preserve">, </w:t>
      </w:r>
      <w:r w:rsidRPr="0069682B">
        <w:rPr>
          <w:rFonts w:ascii="Arial" w:hAnsi="Arial" w:cs="Arial"/>
          <w:sz w:val="22"/>
          <w:szCs w:val="22"/>
        </w:rPr>
        <w:t>particularly Core Policies 1 and 2</w:t>
      </w:r>
      <w:r>
        <w:rPr>
          <w:rFonts w:ascii="Arial" w:hAnsi="Arial" w:cs="Arial"/>
          <w:sz w:val="22"/>
          <w:szCs w:val="22"/>
        </w:rPr>
        <w:t xml:space="preserve">, </w:t>
      </w:r>
      <w:r w:rsidRPr="0069682B">
        <w:rPr>
          <w:rFonts w:ascii="Arial" w:hAnsi="Arial" w:cs="Arial"/>
          <w:sz w:val="22"/>
          <w:szCs w:val="22"/>
        </w:rPr>
        <w:t>remain broadly consistent with the Framework’s objective of directing development to sustainable locations. As such, they are afforded reduced, but still material, weight in the decision-making process.</w:t>
      </w:r>
    </w:p>
    <w:p w14:paraId="1B3D5B72" w14:textId="1F77C978" w:rsidR="0021750A" w:rsidRPr="00F90800" w:rsidRDefault="0021750A" w:rsidP="0021750A">
      <w:pPr>
        <w:spacing w:line="276" w:lineRule="auto"/>
        <w:jc w:val="both"/>
        <w:rPr>
          <w:rFonts w:ascii="Arial" w:hAnsi="Arial" w:cs="Arial"/>
          <w:sz w:val="22"/>
          <w:szCs w:val="22"/>
        </w:rPr>
      </w:pPr>
    </w:p>
    <w:p w14:paraId="7061A4AE" w14:textId="77777777" w:rsidR="0021750A" w:rsidRPr="00F90800" w:rsidRDefault="0021750A" w:rsidP="7D84FC5F">
      <w:pPr>
        <w:spacing w:line="276" w:lineRule="auto"/>
        <w:jc w:val="both"/>
        <w:rPr>
          <w:rFonts w:ascii="Arial" w:hAnsi="Arial" w:cs="Arial"/>
          <w:b/>
          <w:bCs/>
          <w:sz w:val="22"/>
          <w:szCs w:val="22"/>
        </w:rPr>
      </w:pPr>
    </w:p>
    <w:p w14:paraId="0ED0D566" w14:textId="77777777" w:rsidR="00B341CC" w:rsidRPr="00D75553" w:rsidRDefault="00B341CC" w:rsidP="00B341CC">
      <w:pPr>
        <w:spacing w:line="276" w:lineRule="auto"/>
        <w:jc w:val="both"/>
        <w:rPr>
          <w:rFonts w:ascii="Arial" w:hAnsi="Arial" w:cs="Arial"/>
          <w:b/>
          <w:bCs/>
          <w:sz w:val="22"/>
          <w:szCs w:val="22"/>
        </w:rPr>
      </w:pPr>
      <w:r w:rsidRPr="00D75553">
        <w:rPr>
          <w:rFonts w:ascii="Arial" w:hAnsi="Arial" w:cs="Arial"/>
          <w:b/>
          <w:bCs/>
          <w:sz w:val="22"/>
          <w:szCs w:val="22"/>
        </w:rPr>
        <w:t>Design and Impact on the Character and Appearance of the Area</w:t>
      </w:r>
    </w:p>
    <w:p w14:paraId="538BE7A7" w14:textId="77777777" w:rsidR="008E59DE" w:rsidRPr="00F90800" w:rsidRDefault="008E59DE" w:rsidP="008E59DE">
      <w:pPr>
        <w:spacing w:line="276" w:lineRule="auto"/>
        <w:jc w:val="both"/>
        <w:rPr>
          <w:rFonts w:ascii="Arial" w:hAnsi="Arial" w:cs="Arial"/>
          <w:i/>
          <w:iCs/>
          <w:color w:val="000000" w:themeColor="text1"/>
          <w:sz w:val="22"/>
          <w:szCs w:val="22"/>
        </w:rPr>
      </w:pPr>
      <w:r w:rsidRPr="00F90800">
        <w:rPr>
          <w:rFonts w:ascii="Arial" w:hAnsi="Arial" w:cs="Arial"/>
          <w:i/>
          <w:iCs/>
          <w:color w:val="000000" w:themeColor="text1"/>
          <w:sz w:val="22"/>
          <w:szCs w:val="22"/>
        </w:rPr>
        <w:t>Policy Context</w:t>
      </w:r>
    </w:p>
    <w:p w14:paraId="05533166" w14:textId="4FE8CB8B" w:rsidR="00D030B2" w:rsidRPr="00F90800" w:rsidRDefault="00D030B2" w:rsidP="00107D4F">
      <w:pPr>
        <w:spacing w:line="276" w:lineRule="auto"/>
        <w:jc w:val="both"/>
        <w:rPr>
          <w:rFonts w:ascii="Arial" w:hAnsi="Arial" w:cs="Arial"/>
          <w:sz w:val="22"/>
          <w:szCs w:val="22"/>
        </w:rPr>
      </w:pPr>
      <w:r w:rsidRPr="00F90800">
        <w:rPr>
          <w:rFonts w:ascii="Arial" w:hAnsi="Arial" w:cs="Arial"/>
          <w:sz w:val="22"/>
          <w:szCs w:val="22"/>
        </w:rPr>
        <w:t>Core Policy 57</w:t>
      </w:r>
      <w:r w:rsidR="00107D4F" w:rsidRPr="00F90800">
        <w:rPr>
          <w:rFonts w:ascii="Arial" w:hAnsi="Arial" w:cs="Arial"/>
          <w:sz w:val="22"/>
          <w:szCs w:val="22"/>
        </w:rPr>
        <w:t xml:space="preserve"> of the WCS r</w:t>
      </w:r>
      <w:r w:rsidRPr="00F90800">
        <w:rPr>
          <w:rFonts w:ascii="Arial" w:hAnsi="Arial" w:cs="Arial"/>
          <w:sz w:val="22"/>
          <w:szCs w:val="22"/>
        </w:rPr>
        <w:t>equires high-quality design that:</w:t>
      </w:r>
    </w:p>
    <w:p w14:paraId="639ACA6D" w14:textId="77777777" w:rsidR="00D030B2" w:rsidRPr="00F90800" w:rsidRDefault="00D030B2">
      <w:pPr>
        <w:numPr>
          <w:ilvl w:val="0"/>
          <w:numId w:val="17"/>
        </w:numPr>
        <w:spacing w:line="276" w:lineRule="auto"/>
        <w:jc w:val="both"/>
        <w:rPr>
          <w:rFonts w:ascii="Arial" w:hAnsi="Arial" w:cs="Arial"/>
          <w:sz w:val="22"/>
          <w:szCs w:val="22"/>
        </w:rPr>
      </w:pPr>
      <w:r w:rsidRPr="00F90800">
        <w:rPr>
          <w:rFonts w:ascii="Arial" w:hAnsi="Arial" w:cs="Arial"/>
          <w:sz w:val="22"/>
          <w:szCs w:val="22"/>
        </w:rPr>
        <w:t>Enhances local character.</w:t>
      </w:r>
    </w:p>
    <w:p w14:paraId="4454B687" w14:textId="77777777" w:rsidR="00D030B2" w:rsidRPr="00F90800" w:rsidRDefault="00D030B2">
      <w:pPr>
        <w:numPr>
          <w:ilvl w:val="0"/>
          <w:numId w:val="17"/>
        </w:numPr>
        <w:spacing w:line="276" w:lineRule="auto"/>
        <w:jc w:val="both"/>
        <w:rPr>
          <w:rFonts w:ascii="Arial" w:hAnsi="Arial" w:cs="Arial"/>
          <w:sz w:val="22"/>
          <w:szCs w:val="22"/>
        </w:rPr>
      </w:pPr>
      <w:r w:rsidRPr="00F90800">
        <w:rPr>
          <w:rFonts w:ascii="Arial" w:hAnsi="Arial" w:cs="Arial"/>
          <w:sz w:val="22"/>
          <w:szCs w:val="22"/>
        </w:rPr>
        <w:t>Responds to the natural, historic, and built environment.</w:t>
      </w:r>
    </w:p>
    <w:p w14:paraId="00EB2759" w14:textId="77777777" w:rsidR="00D030B2" w:rsidRPr="00F90800" w:rsidRDefault="00D030B2">
      <w:pPr>
        <w:numPr>
          <w:ilvl w:val="0"/>
          <w:numId w:val="17"/>
        </w:numPr>
        <w:spacing w:line="276" w:lineRule="auto"/>
        <w:jc w:val="both"/>
        <w:rPr>
          <w:rFonts w:ascii="Arial" w:hAnsi="Arial" w:cs="Arial"/>
          <w:sz w:val="22"/>
          <w:szCs w:val="22"/>
        </w:rPr>
      </w:pPr>
      <w:r w:rsidRPr="00F90800">
        <w:rPr>
          <w:rFonts w:ascii="Arial" w:hAnsi="Arial" w:cs="Arial"/>
          <w:sz w:val="22"/>
          <w:szCs w:val="22"/>
        </w:rPr>
        <w:t>Retains important features (e.g., trees, hedges).</w:t>
      </w:r>
    </w:p>
    <w:p w14:paraId="58512DB0" w14:textId="77777777" w:rsidR="00D030B2" w:rsidRPr="00F90800" w:rsidRDefault="00D030B2">
      <w:pPr>
        <w:numPr>
          <w:ilvl w:val="0"/>
          <w:numId w:val="17"/>
        </w:numPr>
        <w:spacing w:line="276" w:lineRule="auto"/>
        <w:jc w:val="both"/>
        <w:rPr>
          <w:rFonts w:ascii="Arial" w:hAnsi="Arial" w:cs="Arial"/>
          <w:sz w:val="22"/>
          <w:szCs w:val="22"/>
        </w:rPr>
      </w:pPr>
      <w:r w:rsidRPr="00F90800">
        <w:rPr>
          <w:rFonts w:ascii="Arial" w:hAnsi="Arial" w:cs="Arial"/>
          <w:sz w:val="22"/>
          <w:szCs w:val="22"/>
        </w:rPr>
        <w:t>Supports sustainable construction and compatibility with surrounding uses.</w:t>
      </w:r>
    </w:p>
    <w:p w14:paraId="3D52A729" w14:textId="77777777" w:rsidR="00D030B2" w:rsidRPr="00F90800" w:rsidRDefault="00D030B2">
      <w:pPr>
        <w:numPr>
          <w:ilvl w:val="0"/>
          <w:numId w:val="17"/>
        </w:numPr>
        <w:spacing w:line="276" w:lineRule="auto"/>
        <w:jc w:val="both"/>
        <w:rPr>
          <w:rFonts w:ascii="Arial" w:hAnsi="Arial" w:cs="Arial"/>
          <w:sz w:val="22"/>
          <w:szCs w:val="22"/>
        </w:rPr>
      </w:pPr>
      <w:r w:rsidRPr="00F90800">
        <w:rPr>
          <w:rFonts w:ascii="Arial" w:hAnsi="Arial" w:cs="Arial"/>
          <w:sz w:val="22"/>
          <w:szCs w:val="22"/>
        </w:rPr>
        <w:t>Creates safe, legible, and accessible spaces.</w:t>
      </w:r>
    </w:p>
    <w:p w14:paraId="43051C63" w14:textId="77777777" w:rsidR="00107D4F" w:rsidRPr="00F90800" w:rsidRDefault="00107D4F" w:rsidP="00107D4F">
      <w:pPr>
        <w:spacing w:line="276" w:lineRule="auto"/>
        <w:jc w:val="both"/>
        <w:rPr>
          <w:rFonts w:ascii="Arial" w:hAnsi="Arial" w:cs="Arial"/>
          <w:sz w:val="22"/>
          <w:szCs w:val="22"/>
        </w:rPr>
      </w:pPr>
    </w:p>
    <w:p w14:paraId="04080499" w14:textId="459E75D9" w:rsidR="00D030B2" w:rsidRPr="00F90800" w:rsidRDefault="00D030B2" w:rsidP="00107D4F">
      <w:pPr>
        <w:tabs>
          <w:tab w:val="num" w:pos="1440"/>
        </w:tabs>
        <w:spacing w:line="276" w:lineRule="auto"/>
        <w:jc w:val="both"/>
        <w:rPr>
          <w:rFonts w:ascii="Arial" w:hAnsi="Arial" w:cs="Arial"/>
          <w:sz w:val="22"/>
          <w:szCs w:val="22"/>
        </w:rPr>
      </w:pPr>
      <w:r w:rsidRPr="00F90800">
        <w:rPr>
          <w:rFonts w:ascii="Arial" w:hAnsi="Arial" w:cs="Arial"/>
          <w:sz w:val="22"/>
          <w:szCs w:val="22"/>
        </w:rPr>
        <w:t>Section 12</w:t>
      </w:r>
      <w:r w:rsidR="00107D4F" w:rsidRPr="00F90800">
        <w:rPr>
          <w:rFonts w:ascii="Arial" w:hAnsi="Arial" w:cs="Arial"/>
          <w:sz w:val="22"/>
          <w:szCs w:val="22"/>
        </w:rPr>
        <w:t xml:space="preserve"> of the NPPF </w:t>
      </w:r>
      <w:r w:rsidR="00850833" w:rsidRPr="00F90800">
        <w:rPr>
          <w:rFonts w:ascii="Arial" w:hAnsi="Arial" w:cs="Arial"/>
          <w:sz w:val="22"/>
          <w:szCs w:val="22"/>
        </w:rPr>
        <w:t>emphasises</w:t>
      </w:r>
      <w:r w:rsidRPr="00F90800">
        <w:rPr>
          <w:rFonts w:ascii="Arial" w:hAnsi="Arial" w:cs="Arial"/>
          <w:sz w:val="22"/>
          <w:szCs w:val="22"/>
        </w:rPr>
        <w:t xml:space="preserve"> design that is:</w:t>
      </w:r>
    </w:p>
    <w:p w14:paraId="42A511E9" w14:textId="77777777" w:rsidR="00D030B2" w:rsidRPr="00F90800" w:rsidRDefault="00D030B2">
      <w:pPr>
        <w:numPr>
          <w:ilvl w:val="0"/>
          <w:numId w:val="17"/>
        </w:numPr>
        <w:spacing w:line="276" w:lineRule="auto"/>
        <w:jc w:val="both"/>
        <w:rPr>
          <w:rFonts w:ascii="Arial" w:hAnsi="Arial" w:cs="Arial"/>
          <w:sz w:val="22"/>
          <w:szCs w:val="22"/>
        </w:rPr>
      </w:pPr>
      <w:r w:rsidRPr="00F90800">
        <w:rPr>
          <w:rFonts w:ascii="Arial" w:hAnsi="Arial" w:cs="Arial"/>
          <w:sz w:val="22"/>
          <w:szCs w:val="22"/>
        </w:rPr>
        <w:t>Visually attractive.</w:t>
      </w:r>
    </w:p>
    <w:p w14:paraId="51ACF78D" w14:textId="77777777" w:rsidR="00D030B2" w:rsidRPr="00F90800" w:rsidRDefault="00D030B2">
      <w:pPr>
        <w:numPr>
          <w:ilvl w:val="0"/>
          <w:numId w:val="17"/>
        </w:numPr>
        <w:spacing w:line="276" w:lineRule="auto"/>
        <w:jc w:val="both"/>
        <w:rPr>
          <w:rFonts w:ascii="Arial" w:hAnsi="Arial" w:cs="Arial"/>
          <w:sz w:val="22"/>
          <w:szCs w:val="22"/>
        </w:rPr>
      </w:pPr>
      <w:r w:rsidRPr="00F90800">
        <w:rPr>
          <w:rFonts w:ascii="Arial" w:hAnsi="Arial" w:cs="Arial"/>
          <w:sz w:val="22"/>
          <w:szCs w:val="22"/>
        </w:rPr>
        <w:t>Functionally effective.</w:t>
      </w:r>
    </w:p>
    <w:p w14:paraId="73A1C93E" w14:textId="77777777" w:rsidR="00D030B2" w:rsidRPr="00F90800" w:rsidRDefault="00D030B2">
      <w:pPr>
        <w:numPr>
          <w:ilvl w:val="0"/>
          <w:numId w:val="17"/>
        </w:numPr>
        <w:spacing w:line="276" w:lineRule="auto"/>
        <w:jc w:val="both"/>
        <w:rPr>
          <w:rFonts w:ascii="Arial" w:hAnsi="Arial" w:cs="Arial"/>
          <w:sz w:val="22"/>
          <w:szCs w:val="22"/>
        </w:rPr>
      </w:pPr>
      <w:r w:rsidRPr="00F90800">
        <w:rPr>
          <w:rFonts w:ascii="Arial" w:hAnsi="Arial" w:cs="Arial"/>
          <w:sz w:val="22"/>
          <w:szCs w:val="22"/>
        </w:rPr>
        <w:t>Contributes to the quality of the built environment.</w:t>
      </w:r>
    </w:p>
    <w:p w14:paraId="25304563" w14:textId="77777777" w:rsidR="00107D4F" w:rsidRPr="00F90800" w:rsidRDefault="00107D4F" w:rsidP="00107D4F">
      <w:pPr>
        <w:spacing w:line="276" w:lineRule="auto"/>
        <w:jc w:val="both"/>
        <w:rPr>
          <w:rFonts w:ascii="Arial" w:hAnsi="Arial" w:cs="Arial"/>
          <w:sz w:val="22"/>
          <w:szCs w:val="22"/>
        </w:rPr>
      </w:pPr>
    </w:p>
    <w:p w14:paraId="0A183D91" w14:textId="4F48DB96" w:rsidR="00D030B2" w:rsidRPr="00F90800" w:rsidRDefault="00107D4F" w:rsidP="00EA19AA">
      <w:pPr>
        <w:tabs>
          <w:tab w:val="num" w:pos="1440"/>
        </w:tabs>
        <w:spacing w:line="276" w:lineRule="auto"/>
        <w:jc w:val="both"/>
        <w:rPr>
          <w:rFonts w:ascii="Arial" w:hAnsi="Arial" w:cs="Arial"/>
          <w:sz w:val="22"/>
          <w:szCs w:val="22"/>
        </w:rPr>
      </w:pPr>
      <w:r w:rsidRPr="00F90800">
        <w:rPr>
          <w:rFonts w:ascii="Arial" w:hAnsi="Arial" w:cs="Arial"/>
          <w:sz w:val="22"/>
          <w:szCs w:val="22"/>
        </w:rPr>
        <w:t xml:space="preserve">The </w:t>
      </w:r>
      <w:r w:rsidR="00D030B2" w:rsidRPr="00F90800">
        <w:rPr>
          <w:rFonts w:ascii="Arial" w:hAnsi="Arial" w:cs="Arial"/>
          <w:sz w:val="22"/>
          <w:szCs w:val="22"/>
        </w:rPr>
        <w:t>Wiltshire Design Guide</w:t>
      </w:r>
      <w:r w:rsidRPr="00F90800">
        <w:rPr>
          <w:rFonts w:ascii="Arial" w:hAnsi="Arial" w:cs="Arial"/>
          <w:sz w:val="22"/>
          <w:szCs w:val="22"/>
        </w:rPr>
        <w:t xml:space="preserve"> e</w:t>
      </w:r>
      <w:r w:rsidR="00D030B2" w:rsidRPr="00F90800">
        <w:rPr>
          <w:rFonts w:ascii="Arial" w:hAnsi="Arial" w:cs="Arial"/>
          <w:sz w:val="22"/>
          <w:szCs w:val="22"/>
        </w:rPr>
        <w:t>ncourages sensitivity to local character, materials, and architectural styles</w:t>
      </w:r>
      <w:r w:rsidR="00EA19AA" w:rsidRPr="00F90800">
        <w:rPr>
          <w:rFonts w:ascii="Arial" w:hAnsi="Arial" w:cs="Arial"/>
          <w:sz w:val="22"/>
          <w:szCs w:val="22"/>
        </w:rPr>
        <w:t xml:space="preserve"> and s</w:t>
      </w:r>
      <w:r w:rsidR="00D030B2" w:rsidRPr="00F90800">
        <w:rPr>
          <w:rFonts w:ascii="Arial" w:hAnsi="Arial" w:cs="Arial"/>
          <w:sz w:val="22"/>
          <w:szCs w:val="22"/>
        </w:rPr>
        <w:t>upports modern living standards while maintaining aesthetic and functional quality.</w:t>
      </w:r>
    </w:p>
    <w:p w14:paraId="2466C442" w14:textId="77777777" w:rsidR="00EA19AA" w:rsidRPr="00F90800" w:rsidRDefault="00EA19AA" w:rsidP="00EA19AA">
      <w:pPr>
        <w:spacing w:line="276" w:lineRule="auto"/>
        <w:jc w:val="both"/>
        <w:rPr>
          <w:rFonts w:ascii="Arial" w:hAnsi="Arial" w:cs="Arial"/>
          <w:sz w:val="22"/>
          <w:szCs w:val="22"/>
        </w:rPr>
      </w:pPr>
    </w:p>
    <w:p w14:paraId="2ADEDAF5" w14:textId="77777777" w:rsidR="00EA19AA" w:rsidRPr="00F90800" w:rsidRDefault="00D030B2" w:rsidP="00EA19AA">
      <w:pPr>
        <w:tabs>
          <w:tab w:val="num" w:pos="1440"/>
        </w:tabs>
        <w:spacing w:line="276" w:lineRule="auto"/>
        <w:jc w:val="both"/>
        <w:rPr>
          <w:rFonts w:ascii="Arial" w:hAnsi="Arial" w:cs="Arial"/>
          <w:sz w:val="22"/>
          <w:szCs w:val="22"/>
        </w:rPr>
      </w:pPr>
      <w:r w:rsidRPr="00F90800">
        <w:rPr>
          <w:rFonts w:ascii="Arial" w:hAnsi="Arial" w:cs="Arial"/>
          <w:sz w:val="22"/>
          <w:szCs w:val="22"/>
        </w:rPr>
        <w:t>Building for a Healthy Life Framework</w:t>
      </w:r>
      <w:r w:rsidR="00EA19AA" w:rsidRPr="00F90800">
        <w:rPr>
          <w:rFonts w:ascii="Arial" w:hAnsi="Arial" w:cs="Arial"/>
          <w:sz w:val="22"/>
          <w:szCs w:val="22"/>
        </w:rPr>
        <w:t xml:space="preserve"> p</w:t>
      </w:r>
      <w:r w:rsidRPr="00F90800">
        <w:rPr>
          <w:rFonts w:ascii="Arial" w:hAnsi="Arial" w:cs="Arial"/>
          <w:sz w:val="22"/>
          <w:szCs w:val="22"/>
        </w:rPr>
        <w:t>romotes healthy, inclusive, and sustainable places.</w:t>
      </w:r>
      <w:r w:rsidR="00EA19AA" w:rsidRPr="00F90800">
        <w:rPr>
          <w:rFonts w:ascii="Arial" w:hAnsi="Arial" w:cs="Arial"/>
          <w:sz w:val="22"/>
          <w:szCs w:val="22"/>
        </w:rPr>
        <w:t xml:space="preserve"> The document e</w:t>
      </w:r>
      <w:r w:rsidRPr="00F90800">
        <w:rPr>
          <w:rFonts w:ascii="Arial" w:hAnsi="Arial" w:cs="Arial"/>
          <w:sz w:val="22"/>
          <w:szCs w:val="22"/>
        </w:rPr>
        <w:t>ncourages:</w:t>
      </w:r>
    </w:p>
    <w:p w14:paraId="4215CCDD" w14:textId="77777777" w:rsidR="00EA19AA" w:rsidRPr="00F90800" w:rsidRDefault="00EA19AA" w:rsidP="00EA19AA">
      <w:pPr>
        <w:tabs>
          <w:tab w:val="num" w:pos="1440"/>
        </w:tabs>
        <w:spacing w:line="276" w:lineRule="auto"/>
        <w:jc w:val="both"/>
        <w:rPr>
          <w:rFonts w:ascii="Arial" w:hAnsi="Arial" w:cs="Arial"/>
          <w:sz w:val="22"/>
          <w:szCs w:val="22"/>
        </w:rPr>
      </w:pPr>
    </w:p>
    <w:p w14:paraId="7C751F3F" w14:textId="3AE97FF6" w:rsidR="00D030B2" w:rsidRPr="00F90800" w:rsidRDefault="00D030B2">
      <w:pPr>
        <w:pStyle w:val="ListParagraph"/>
        <w:numPr>
          <w:ilvl w:val="0"/>
          <w:numId w:val="18"/>
        </w:numPr>
        <w:tabs>
          <w:tab w:val="num" w:pos="1440"/>
        </w:tabs>
        <w:spacing w:line="276" w:lineRule="auto"/>
        <w:jc w:val="both"/>
        <w:rPr>
          <w:rFonts w:ascii="Arial" w:hAnsi="Arial" w:cs="Arial"/>
          <w:sz w:val="22"/>
          <w:szCs w:val="22"/>
        </w:rPr>
      </w:pPr>
      <w:r w:rsidRPr="00F90800">
        <w:rPr>
          <w:rFonts w:ascii="Arial" w:hAnsi="Arial" w:cs="Arial"/>
          <w:sz w:val="22"/>
          <w:szCs w:val="22"/>
        </w:rPr>
        <w:t>Walkability.</w:t>
      </w:r>
    </w:p>
    <w:p w14:paraId="343CBFC7" w14:textId="77777777" w:rsidR="00D030B2" w:rsidRPr="00F90800" w:rsidRDefault="00D030B2">
      <w:pPr>
        <w:pStyle w:val="ListParagraph"/>
        <w:numPr>
          <w:ilvl w:val="0"/>
          <w:numId w:val="18"/>
        </w:numPr>
        <w:spacing w:line="276" w:lineRule="auto"/>
        <w:jc w:val="both"/>
        <w:rPr>
          <w:rFonts w:ascii="Arial" w:hAnsi="Arial" w:cs="Arial"/>
          <w:sz w:val="22"/>
          <w:szCs w:val="22"/>
        </w:rPr>
      </w:pPr>
      <w:r w:rsidRPr="00F90800">
        <w:rPr>
          <w:rFonts w:ascii="Arial" w:hAnsi="Arial" w:cs="Arial"/>
          <w:sz w:val="22"/>
          <w:szCs w:val="22"/>
        </w:rPr>
        <w:t>Access to green space.</w:t>
      </w:r>
    </w:p>
    <w:p w14:paraId="199613EE" w14:textId="77777777" w:rsidR="00D030B2" w:rsidRPr="00F90800" w:rsidRDefault="00D030B2">
      <w:pPr>
        <w:pStyle w:val="ListParagraph"/>
        <w:numPr>
          <w:ilvl w:val="0"/>
          <w:numId w:val="18"/>
        </w:numPr>
        <w:spacing w:line="276" w:lineRule="auto"/>
        <w:jc w:val="both"/>
        <w:rPr>
          <w:rFonts w:ascii="Arial" w:hAnsi="Arial" w:cs="Arial"/>
          <w:sz w:val="22"/>
          <w:szCs w:val="22"/>
        </w:rPr>
      </w:pPr>
      <w:r w:rsidRPr="00F90800">
        <w:rPr>
          <w:rFonts w:ascii="Arial" w:hAnsi="Arial" w:cs="Arial"/>
          <w:sz w:val="22"/>
          <w:szCs w:val="22"/>
        </w:rPr>
        <w:t>Active design principles for well-being.</w:t>
      </w:r>
    </w:p>
    <w:p w14:paraId="588C9E14" w14:textId="77777777" w:rsidR="008E59DE" w:rsidRPr="00F90800" w:rsidRDefault="008E59DE" w:rsidP="00B341CC">
      <w:pPr>
        <w:spacing w:line="276" w:lineRule="auto"/>
        <w:jc w:val="both"/>
        <w:rPr>
          <w:rFonts w:ascii="Arial" w:hAnsi="Arial" w:cs="Arial"/>
          <w:b/>
          <w:bCs/>
          <w:sz w:val="22"/>
          <w:szCs w:val="22"/>
        </w:rPr>
      </w:pPr>
    </w:p>
    <w:p w14:paraId="4288C57D" w14:textId="44A41FF2" w:rsidR="008E59DE" w:rsidRPr="00F90800" w:rsidRDefault="008E59DE" w:rsidP="00B341CC">
      <w:pPr>
        <w:spacing w:line="276" w:lineRule="auto"/>
        <w:jc w:val="both"/>
        <w:rPr>
          <w:rFonts w:ascii="Arial" w:hAnsi="Arial" w:cs="Arial"/>
          <w:i/>
          <w:iCs/>
          <w:sz w:val="22"/>
          <w:szCs w:val="22"/>
        </w:rPr>
      </w:pPr>
      <w:r w:rsidRPr="00F90800">
        <w:rPr>
          <w:rFonts w:ascii="Arial" w:hAnsi="Arial" w:cs="Arial"/>
          <w:i/>
          <w:iCs/>
          <w:sz w:val="22"/>
          <w:szCs w:val="22"/>
        </w:rPr>
        <w:t xml:space="preserve">Assessment </w:t>
      </w:r>
    </w:p>
    <w:p w14:paraId="0FF09CD0" w14:textId="4A78121A" w:rsidR="00A8132B" w:rsidRDefault="0097136C" w:rsidP="00B341CC">
      <w:pPr>
        <w:spacing w:line="276" w:lineRule="auto"/>
        <w:jc w:val="both"/>
        <w:rPr>
          <w:rFonts w:ascii="Arial" w:hAnsi="Arial" w:cs="Arial"/>
          <w:sz w:val="22"/>
          <w:szCs w:val="22"/>
        </w:rPr>
      </w:pPr>
      <w:r>
        <w:rPr>
          <w:rFonts w:ascii="Arial" w:hAnsi="Arial" w:cs="Arial"/>
          <w:sz w:val="22"/>
          <w:szCs w:val="22"/>
        </w:rPr>
        <w:t xml:space="preserve">The </w:t>
      </w:r>
      <w:r w:rsidR="005355CB">
        <w:rPr>
          <w:rFonts w:ascii="Arial" w:hAnsi="Arial" w:cs="Arial"/>
          <w:sz w:val="22"/>
          <w:szCs w:val="22"/>
        </w:rPr>
        <w:t>application</w:t>
      </w:r>
      <w:r>
        <w:rPr>
          <w:rFonts w:ascii="Arial" w:hAnsi="Arial" w:cs="Arial"/>
          <w:sz w:val="22"/>
          <w:szCs w:val="22"/>
        </w:rPr>
        <w:t xml:space="preserve"> is for a large</w:t>
      </w:r>
      <w:r w:rsidR="005355CB">
        <w:rPr>
          <w:rFonts w:ascii="Arial" w:hAnsi="Arial" w:cs="Arial"/>
          <w:sz w:val="22"/>
          <w:szCs w:val="22"/>
        </w:rPr>
        <w:t xml:space="preserve"> single</w:t>
      </w:r>
      <w:r w:rsidR="009E79DE">
        <w:rPr>
          <w:rFonts w:ascii="Arial" w:hAnsi="Arial" w:cs="Arial"/>
          <w:sz w:val="22"/>
          <w:szCs w:val="22"/>
        </w:rPr>
        <w:t>-</w:t>
      </w:r>
      <w:r w:rsidR="005355CB">
        <w:rPr>
          <w:rFonts w:ascii="Arial" w:hAnsi="Arial" w:cs="Arial"/>
          <w:sz w:val="22"/>
          <w:szCs w:val="22"/>
        </w:rPr>
        <w:t xml:space="preserve">storey dwelling </w:t>
      </w:r>
      <w:r w:rsidR="000C7FD7">
        <w:rPr>
          <w:rFonts w:ascii="Arial" w:hAnsi="Arial" w:cs="Arial"/>
          <w:sz w:val="22"/>
          <w:szCs w:val="22"/>
        </w:rPr>
        <w:t>with</w:t>
      </w:r>
      <w:r w:rsidR="003D31C5">
        <w:rPr>
          <w:rFonts w:ascii="Arial" w:hAnsi="Arial" w:cs="Arial"/>
          <w:sz w:val="22"/>
          <w:szCs w:val="22"/>
        </w:rPr>
        <w:t xml:space="preserve"> room in the roof </w:t>
      </w:r>
      <w:r w:rsidR="005355CB">
        <w:rPr>
          <w:rFonts w:ascii="Arial" w:hAnsi="Arial" w:cs="Arial"/>
          <w:sz w:val="22"/>
          <w:szCs w:val="22"/>
        </w:rPr>
        <w:t>that stands on land that is raised above neighbouring properties to the north.</w:t>
      </w:r>
      <w:r w:rsidR="00EC7AC2">
        <w:rPr>
          <w:rFonts w:ascii="Arial" w:hAnsi="Arial" w:cs="Arial"/>
          <w:sz w:val="22"/>
          <w:szCs w:val="22"/>
        </w:rPr>
        <w:t xml:space="preserve"> The proposed design shows a </w:t>
      </w:r>
      <w:r w:rsidR="00EC7AC2">
        <w:rPr>
          <w:rFonts w:ascii="Arial" w:hAnsi="Arial" w:cs="Arial"/>
          <w:sz w:val="22"/>
          <w:szCs w:val="22"/>
        </w:rPr>
        <w:lastRenderedPageBreak/>
        <w:t xml:space="preserve">dwelling consisting of a </w:t>
      </w:r>
      <w:r w:rsidR="00CA54B6">
        <w:rPr>
          <w:rFonts w:ascii="Arial" w:hAnsi="Arial" w:cs="Arial"/>
          <w:sz w:val="22"/>
          <w:szCs w:val="22"/>
        </w:rPr>
        <w:t xml:space="preserve">north-south oriented building with </w:t>
      </w:r>
      <w:r w:rsidR="000065CE">
        <w:rPr>
          <w:rFonts w:ascii="Arial" w:hAnsi="Arial" w:cs="Arial"/>
          <w:sz w:val="22"/>
          <w:szCs w:val="22"/>
        </w:rPr>
        <w:t xml:space="preserve">2 </w:t>
      </w:r>
      <w:r w:rsidR="00CA54B6">
        <w:rPr>
          <w:rFonts w:ascii="Arial" w:hAnsi="Arial" w:cs="Arial"/>
          <w:sz w:val="22"/>
          <w:szCs w:val="22"/>
        </w:rPr>
        <w:t>east-west wings</w:t>
      </w:r>
      <w:r w:rsidR="00F95208">
        <w:rPr>
          <w:rFonts w:ascii="Arial" w:hAnsi="Arial" w:cs="Arial"/>
          <w:sz w:val="22"/>
          <w:szCs w:val="22"/>
        </w:rPr>
        <w:t xml:space="preserve">. This creates a </w:t>
      </w:r>
      <w:r w:rsidR="00943FDC">
        <w:rPr>
          <w:rFonts w:ascii="Arial" w:hAnsi="Arial" w:cs="Arial"/>
          <w:sz w:val="22"/>
          <w:szCs w:val="22"/>
        </w:rPr>
        <w:t xml:space="preserve">large </w:t>
      </w:r>
      <w:r w:rsidR="00F95208">
        <w:rPr>
          <w:rFonts w:ascii="Arial" w:hAnsi="Arial" w:cs="Arial"/>
          <w:sz w:val="22"/>
          <w:szCs w:val="22"/>
        </w:rPr>
        <w:t>courtyard space</w:t>
      </w:r>
      <w:r w:rsidR="00943FDC">
        <w:rPr>
          <w:rFonts w:ascii="Arial" w:hAnsi="Arial" w:cs="Arial"/>
          <w:sz w:val="22"/>
          <w:szCs w:val="22"/>
        </w:rPr>
        <w:t xml:space="preserve"> between the built form</w:t>
      </w:r>
      <w:r w:rsidR="004E5881">
        <w:rPr>
          <w:rFonts w:ascii="Arial" w:hAnsi="Arial" w:cs="Arial"/>
          <w:sz w:val="22"/>
          <w:szCs w:val="22"/>
        </w:rPr>
        <w:t xml:space="preserve"> </w:t>
      </w:r>
      <w:r w:rsidR="0028365C">
        <w:rPr>
          <w:rFonts w:ascii="Arial" w:hAnsi="Arial" w:cs="Arial"/>
          <w:sz w:val="22"/>
          <w:szCs w:val="22"/>
        </w:rPr>
        <w:t xml:space="preserve">which is </w:t>
      </w:r>
      <w:r w:rsidR="004E5881">
        <w:rPr>
          <w:rFonts w:ascii="Arial" w:hAnsi="Arial" w:cs="Arial"/>
          <w:sz w:val="22"/>
          <w:szCs w:val="22"/>
        </w:rPr>
        <w:t>open to the east</w:t>
      </w:r>
      <w:r w:rsidR="00943FDC">
        <w:rPr>
          <w:rFonts w:ascii="Arial" w:hAnsi="Arial" w:cs="Arial"/>
          <w:sz w:val="22"/>
          <w:szCs w:val="22"/>
        </w:rPr>
        <w:t xml:space="preserve">. </w:t>
      </w:r>
    </w:p>
    <w:p w14:paraId="074E9A65" w14:textId="77777777" w:rsidR="00A8132B" w:rsidRDefault="00A8132B" w:rsidP="00B341CC">
      <w:pPr>
        <w:spacing w:line="276" w:lineRule="auto"/>
        <w:jc w:val="both"/>
        <w:rPr>
          <w:rFonts w:ascii="Arial" w:hAnsi="Arial" w:cs="Arial"/>
          <w:sz w:val="22"/>
          <w:szCs w:val="22"/>
        </w:rPr>
      </w:pPr>
    </w:p>
    <w:p w14:paraId="7656A60F" w14:textId="675127C4" w:rsidR="008E59DE" w:rsidRDefault="00F50A2F" w:rsidP="00B341CC">
      <w:pPr>
        <w:spacing w:line="276" w:lineRule="auto"/>
        <w:jc w:val="both"/>
        <w:rPr>
          <w:rFonts w:ascii="Arial" w:hAnsi="Arial" w:cs="Arial"/>
          <w:sz w:val="22"/>
          <w:szCs w:val="22"/>
        </w:rPr>
      </w:pPr>
      <w:r>
        <w:rPr>
          <w:rFonts w:ascii="Arial" w:hAnsi="Arial" w:cs="Arial"/>
          <w:sz w:val="22"/>
          <w:szCs w:val="22"/>
        </w:rPr>
        <w:t>The northern wing, that runs a</w:t>
      </w:r>
      <w:r w:rsidR="00FF6300">
        <w:rPr>
          <w:rFonts w:ascii="Arial" w:hAnsi="Arial" w:cs="Arial"/>
          <w:sz w:val="22"/>
          <w:szCs w:val="22"/>
        </w:rPr>
        <w:t>djacent to</w:t>
      </w:r>
      <w:r>
        <w:rPr>
          <w:rFonts w:ascii="Arial" w:hAnsi="Arial" w:cs="Arial"/>
          <w:sz w:val="22"/>
          <w:szCs w:val="22"/>
        </w:rPr>
        <w:t xml:space="preserve"> the</w:t>
      </w:r>
      <w:r w:rsidR="00424017">
        <w:rPr>
          <w:rFonts w:ascii="Arial" w:hAnsi="Arial" w:cs="Arial"/>
          <w:sz w:val="22"/>
          <w:szCs w:val="22"/>
        </w:rPr>
        <w:t xml:space="preserve"> boundary of the property</w:t>
      </w:r>
      <w:r w:rsidR="00FF6300">
        <w:rPr>
          <w:rFonts w:ascii="Arial" w:hAnsi="Arial" w:cs="Arial"/>
          <w:sz w:val="22"/>
          <w:szCs w:val="22"/>
        </w:rPr>
        <w:t xml:space="preserve"> with 55 and 56 Blounts </w:t>
      </w:r>
      <w:r w:rsidR="00B45BBE">
        <w:rPr>
          <w:rFonts w:ascii="Arial" w:hAnsi="Arial" w:cs="Arial"/>
          <w:sz w:val="22"/>
          <w:szCs w:val="22"/>
        </w:rPr>
        <w:t>Court, has</w:t>
      </w:r>
      <w:r w:rsidR="00424017">
        <w:rPr>
          <w:rFonts w:ascii="Arial" w:hAnsi="Arial" w:cs="Arial"/>
          <w:sz w:val="22"/>
          <w:szCs w:val="22"/>
        </w:rPr>
        <w:t xml:space="preserve"> been amended to try and reduce </w:t>
      </w:r>
      <w:r w:rsidR="00D461AD">
        <w:rPr>
          <w:rFonts w:ascii="Arial" w:hAnsi="Arial" w:cs="Arial"/>
          <w:sz w:val="22"/>
          <w:szCs w:val="22"/>
        </w:rPr>
        <w:t>impacts</w:t>
      </w:r>
      <w:r w:rsidR="00424017">
        <w:rPr>
          <w:rFonts w:ascii="Arial" w:hAnsi="Arial" w:cs="Arial"/>
          <w:sz w:val="22"/>
          <w:szCs w:val="22"/>
        </w:rPr>
        <w:t xml:space="preserve"> on neighbouring properties</w:t>
      </w:r>
      <w:r w:rsidR="00511AB6">
        <w:rPr>
          <w:rFonts w:ascii="Arial" w:hAnsi="Arial" w:cs="Arial"/>
          <w:sz w:val="22"/>
          <w:szCs w:val="22"/>
        </w:rPr>
        <w:t xml:space="preserve">, by moving the wing further to the east. This has resulted in a </w:t>
      </w:r>
      <w:r w:rsidR="00EF33AF">
        <w:rPr>
          <w:rFonts w:ascii="Arial" w:hAnsi="Arial" w:cs="Arial"/>
          <w:sz w:val="22"/>
          <w:szCs w:val="22"/>
        </w:rPr>
        <w:t>contrived</w:t>
      </w:r>
      <w:r w:rsidR="00511AB6">
        <w:rPr>
          <w:rFonts w:ascii="Arial" w:hAnsi="Arial" w:cs="Arial"/>
          <w:sz w:val="22"/>
          <w:szCs w:val="22"/>
        </w:rPr>
        <w:t xml:space="preserve"> design</w:t>
      </w:r>
      <w:r w:rsidR="00D461AD">
        <w:rPr>
          <w:rFonts w:ascii="Arial" w:hAnsi="Arial" w:cs="Arial"/>
          <w:sz w:val="22"/>
          <w:szCs w:val="22"/>
        </w:rPr>
        <w:t xml:space="preserve"> that serves to push the development further into the open countryside.</w:t>
      </w:r>
      <w:r w:rsidR="00272A30">
        <w:rPr>
          <w:rFonts w:ascii="Arial" w:hAnsi="Arial" w:cs="Arial"/>
          <w:sz w:val="22"/>
          <w:szCs w:val="22"/>
        </w:rPr>
        <w:t xml:space="preserve"> It also results in an extended footprint that serves to spread development over a larger area.</w:t>
      </w:r>
      <w:r w:rsidR="001D7707" w:rsidRPr="001D7707">
        <w:rPr>
          <w:rFonts w:ascii="Arial" w:hAnsi="Arial" w:cs="Arial"/>
          <w:sz w:val="22"/>
          <w:szCs w:val="22"/>
        </w:rPr>
        <w:t xml:space="preserve"> </w:t>
      </w:r>
      <w:r w:rsidR="00B45BBE">
        <w:rPr>
          <w:rFonts w:ascii="Arial" w:hAnsi="Arial" w:cs="Arial"/>
          <w:sz w:val="22"/>
          <w:szCs w:val="22"/>
        </w:rPr>
        <w:t>Indeed,</w:t>
      </w:r>
      <w:r w:rsidR="001D7707">
        <w:rPr>
          <w:rFonts w:ascii="Arial" w:hAnsi="Arial" w:cs="Arial"/>
          <w:sz w:val="22"/>
          <w:szCs w:val="22"/>
        </w:rPr>
        <w:t xml:space="preserve"> the location plan was required to be extended </w:t>
      </w:r>
      <w:proofErr w:type="gramStart"/>
      <w:r w:rsidR="001D7707">
        <w:rPr>
          <w:rFonts w:ascii="Arial" w:hAnsi="Arial" w:cs="Arial"/>
          <w:sz w:val="22"/>
          <w:szCs w:val="22"/>
        </w:rPr>
        <w:t>in order to</w:t>
      </w:r>
      <w:proofErr w:type="gramEnd"/>
      <w:r w:rsidR="001D7707">
        <w:rPr>
          <w:rFonts w:ascii="Arial" w:hAnsi="Arial" w:cs="Arial"/>
          <w:sz w:val="22"/>
          <w:szCs w:val="22"/>
        </w:rPr>
        <w:t xml:space="preserve"> cover the entire area proposed for erection of the dwelling. </w:t>
      </w:r>
      <w:r w:rsidR="001D48CA">
        <w:rPr>
          <w:rFonts w:ascii="Arial" w:hAnsi="Arial" w:cs="Arial"/>
          <w:sz w:val="22"/>
          <w:szCs w:val="22"/>
        </w:rPr>
        <w:t xml:space="preserve">In </w:t>
      </w:r>
      <w:r w:rsidR="00B45BBE">
        <w:rPr>
          <w:rFonts w:ascii="Arial" w:hAnsi="Arial" w:cs="Arial"/>
          <w:sz w:val="22"/>
          <w:szCs w:val="22"/>
        </w:rPr>
        <w:t>addition,</w:t>
      </w:r>
      <w:r w:rsidR="001D48CA">
        <w:rPr>
          <w:rFonts w:ascii="Arial" w:hAnsi="Arial" w:cs="Arial"/>
          <w:sz w:val="22"/>
          <w:szCs w:val="22"/>
        </w:rPr>
        <w:t xml:space="preserve"> it will require an increase in </w:t>
      </w:r>
      <w:r w:rsidR="00AE7E3C">
        <w:rPr>
          <w:rFonts w:ascii="Arial" w:hAnsi="Arial" w:cs="Arial"/>
          <w:sz w:val="22"/>
          <w:szCs w:val="22"/>
        </w:rPr>
        <w:t xml:space="preserve">land levels to level the land upon which the </w:t>
      </w:r>
      <w:r w:rsidR="00E04C7D">
        <w:rPr>
          <w:rFonts w:ascii="Arial" w:hAnsi="Arial" w:cs="Arial"/>
          <w:sz w:val="22"/>
          <w:szCs w:val="22"/>
        </w:rPr>
        <w:t>northern wing will stand.</w:t>
      </w:r>
    </w:p>
    <w:p w14:paraId="4A66C911" w14:textId="77777777" w:rsidR="00D461AD" w:rsidRDefault="00D461AD" w:rsidP="00B341CC">
      <w:pPr>
        <w:spacing w:line="276" w:lineRule="auto"/>
        <w:jc w:val="both"/>
        <w:rPr>
          <w:rFonts w:ascii="Arial" w:hAnsi="Arial" w:cs="Arial"/>
          <w:sz w:val="22"/>
          <w:szCs w:val="22"/>
        </w:rPr>
      </w:pPr>
    </w:p>
    <w:p w14:paraId="310E5170" w14:textId="3D793D16" w:rsidR="00E46A11" w:rsidRDefault="00457E88" w:rsidP="00B341CC">
      <w:pPr>
        <w:spacing w:line="276" w:lineRule="auto"/>
        <w:jc w:val="both"/>
        <w:rPr>
          <w:rFonts w:ascii="Arial" w:hAnsi="Arial" w:cs="Arial"/>
          <w:sz w:val="22"/>
          <w:szCs w:val="22"/>
        </w:rPr>
      </w:pPr>
      <w:r>
        <w:rPr>
          <w:rFonts w:ascii="Arial" w:hAnsi="Arial" w:cs="Arial"/>
          <w:sz w:val="22"/>
          <w:szCs w:val="22"/>
        </w:rPr>
        <w:t>The amended scheme proposes</w:t>
      </w:r>
      <w:r w:rsidR="003204AA">
        <w:rPr>
          <w:rFonts w:ascii="Arial" w:hAnsi="Arial" w:cs="Arial"/>
          <w:sz w:val="22"/>
          <w:szCs w:val="22"/>
        </w:rPr>
        <w:t xml:space="preserve"> living accommodation on the north-south aspect </w:t>
      </w:r>
      <w:r w:rsidR="00C115DB">
        <w:rPr>
          <w:rFonts w:ascii="Arial" w:hAnsi="Arial" w:cs="Arial"/>
          <w:sz w:val="22"/>
          <w:szCs w:val="22"/>
        </w:rPr>
        <w:t xml:space="preserve">19m in length. The </w:t>
      </w:r>
      <w:r w:rsidR="00220A36">
        <w:rPr>
          <w:rFonts w:ascii="Arial" w:hAnsi="Arial" w:cs="Arial"/>
          <w:sz w:val="22"/>
          <w:szCs w:val="22"/>
        </w:rPr>
        <w:t>width of the o</w:t>
      </w:r>
      <w:r w:rsidR="00C115DB">
        <w:rPr>
          <w:rFonts w:ascii="Arial" w:hAnsi="Arial" w:cs="Arial"/>
          <w:sz w:val="22"/>
          <w:szCs w:val="22"/>
        </w:rPr>
        <w:t xml:space="preserve">ffset bedroom wing on the northern boundary is a further </w:t>
      </w:r>
      <w:r w:rsidR="00D1337E">
        <w:rPr>
          <w:rFonts w:ascii="Arial" w:hAnsi="Arial" w:cs="Arial"/>
          <w:sz w:val="22"/>
          <w:szCs w:val="22"/>
        </w:rPr>
        <w:t xml:space="preserve">9.5m. </w:t>
      </w:r>
      <w:r w:rsidR="00B45BBE">
        <w:rPr>
          <w:rFonts w:ascii="Arial" w:hAnsi="Arial" w:cs="Arial"/>
          <w:sz w:val="22"/>
          <w:szCs w:val="22"/>
        </w:rPr>
        <w:t>Therefore,</w:t>
      </w:r>
      <w:r w:rsidR="00D1337E">
        <w:rPr>
          <w:rFonts w:ascii="Arial" w:hAnsi="Arial" w:cs="Arial"/>
          <w:sz w:val="22"/>
          <w:szCs w:val="22"/>
        </w:rPr>
        <w:t xml:space="preserve"> the entire footprint</w:t>
      </w:r>
      <w:r w:rsidR="003A08AE">
        <w:rPr>
          <w:rFonts w:ascii="Arial" w:hAnsi="Arial" w:cs="Arial"/>
          <w:sz w:val="22"/>
          <w:szCs w:val="22"/>
        </w:rPr>
        <w:t xml:space="preserve"> of the property measures 28</w:t>
      </w:r>
      <w:r w:rsidR="00015953">
        <w:rPr>
          <w:rFonts w:ascii="Arial" w:hAnsi="Arial" w:cs="Arial"/>
          <w:sz w:val="22"/>
          <w:szCs w:val="22"/>
        </w:rPr>
        <w:t>.5</w:t>
      </w:r>
      <w:r w:rsidR="003A08AE">
        <w:rPr>
          <w:rFonts w:ascii="Arial" w:hAnsi="Arial" w:cs="Arial"/>
          <w:sz w:val="22"/>
          <w:szCs w:val="22"/>
        </w:rPr>
        <w:t xml:space="preserve">m north to south. </w:t>
      </w:r>
      <w:r w:rsidR="003B7C51">
        <w:rPr>
          <w:rFonts w:ascii="Arial" w:hAnsi="Arial" w:cs="Arial"/>
          <w:sz w:val="22"/>
          <w:szCs w:val="22"/>
        </w:rPr>
        <w:t xml:space="preserve">The northern wing </w:t>
      </w:r>
      <w:r w:rsidR="009061C6">
        <w:rPr>
          <w:rFonts w:ascii="Arial" w:hAnsi="Arial" w:cs="Arial"/>
          <w:sz w:val="22"/>
          <w:szCs w:val="22"/>
        </w:rPr>
        <w:t>measures</w:t>
      </w:r>
      <w:r w:rsidR="003B7C51">
        <w:rPr>
          <w:rFonts w:ascii="Arial" w:hAnsi="Arial" w:cs="Arial"/>
          <w:sz w:val="22"/>
          <w:szCs w:val="22"/>
        </w:rPr>
        <w:t xml:space="preserve"> 22.5m in length and the southern wing measures</w:t>
      </w:r>
      <w:r w:rsidR="00462937">
        <w:rPr>
          <w:rFonts w:ascii="Arial" w:hAnsi="Arial" w:cs="Arial"/>
          <w:sz w:val="22"/>
          <w:szCs w:val="22"/>
        </w:rPr>
        <w:t xml:space="preserve"> 22m in length</w:t>
      </w:r>
      <w:r w:rsidR="005F01BA">
        <w:rPr>
          <w:rFonts w:ascii="Arial" w:hAnsi="Arial" w:cs="Arial"/>
          <w:sz w:val="22"/>
          <w:szCs w:val="22"/>
        </w:rPr>
        <w:t>.</w:t>
      </w:r>
      <w:r w:rsidR="00052753">
        <w:rPr>
          <w:rFonts w:ascii="Arial" w:hAnsi="Arial" w:cs="Arial"/>
          <w:sz w:val="22"/>
          <w:szCs w:val="22"/>
        </w:rPr>
        <w:t xml:space="preserve"> The total </w:t>
      </w:r>
      <w:r w:rsidR="006D23B8">
        <w:rPr>
          <w:rFonts w:ascii="Arial" w:hAnsi="Arial" w:cs="Arial"/>
          <w:sz w:val="22"/>
          <w:szCs w:val="22"/>
        </w:rPr>
        <w:t>ground floor space</w:t>
      </w:r>
      <w:r w:rsidR="00052753">
        <w:rPr>
          <w:rFonts w:ascii="Arial" w:hAnsi="Arial" w:cs="Arial"/>
          <w:sz w:val="22"/>
          <w:szCs w:val="22"/>
        </w:rPr>
        <w:t xml:space="preserve"> o</w:t>
      </w:r>
      <w:r w:rsidR="00886C77">
        <w:rPr>
          <w:rFonts w:ascii="Arial" w:hAnsi="Arial" w:cs="Arial"/>
          <w:sz w:val="22"/>
          <w:szCs w:val="22"/>
        </w:rPr>
        <w:t>f the</w:t>
      </w:r>
      <w:r w:rsidR="00052753">
        <w:rPr>
          <w:rFonts w:ascii="Arial" w:hAnsi="Arial" w:cs="Arial"/>
          <w:sz w:val="22"/>
          <w:szCs w:val="22"/>
        </w:rPr>
        <w:t xml:space="preserve"> proposed built form measures </w:t>
      </w:r>
      <w:r w:rsidR="00666230">
        <w:rPr>
          <w:rFonts w:ascii="Arial" w:hAnsi="Arial" w:cs="Arial"/>
          <w:sz w:val="22"/>
          <w:szCs w:val="22"/>
        </w:rPr>
        <w:t>378</w:t>
      </w:r>
      <w:r w:rsidR="00052753">
        <w:rPr>
          <w:rFonts w:ascii="Arial" w:hAnsi="Arial" w:cs="Arial"/>
          <w:sz w:val="22"/>
          <w:szCs w:val="22"/>
        </w:rPr>
        <w:t>m2, over a</w:t>
      </w:r>
      <w:r w:rsidR="006D23B8">
        <w:rPr>
          <w:rFonts w:ascii="Arial" w:hAnsi="Arial" w:cs="Arial"/>
          <w:sz w:val="22"/>
          <w:szCs w:val="22"/>
        </w:rPr>
        <w:t xml:space="preserve"> footprint</w:t>
      </w:r>
      <w:r w:rsidR="00052753">
        <w:rPr>
          <w:rFonts w:ascii="Arial" w:hAnsi="Arial" w:cs="Arial"/>
          <w:sz w:val="22"/>
          <w:szCs w:val="22"/>
        </w:rPr>
        <w:t xml:space="preserve"> measuring</w:t>
      </w:r>
      <w:r w:rsidR="00CB1D7E">
        <w:rPr>
          <w:rFonts w:ascii="Arial" w:hAnsi="Arial" w:cs="Arial"/>
          <w:sz w:val="22"/>
          <w:szCs w:val="22"/>
        </w:rPr>
        <w:t xml:space="preserve"> 631m2</w:t>
      </w:r>
      <w:r w:rsidR="00222714">
        <w:rPr>
          <w:rFonts w:ascii="Arial" w:hAnsi="Arial" w:cs="Arial"/>
          <w:sz w:val="22"/>
          <w:szCs w:val="22"/>
        </w:rPr>
        <w:t xml:space="preserve"> including the courtyard.</w:t>
      </w:r>
    </w:p>
    <w:p w14:paraId="2A118D68" w14:textId="77777777" w:rsidR="00222714" w:rsidRDefault="00222714" w:rsidP="00B341CC">
      <w:pPr>
        <w:spacing w:line="276" w:lineRule="auto"/>
        <w:jc w:val="both"/>
        <w:rPr>
          <w:rFonts w:ascii="Arial" w:hAnsi="Arial" w:cs="Arial"/>
          <w:sz w:val="22"/>
          <w:szCs w:val="22"/>
        </w:rPr>
      </w:pPr>
    </w:p>
    <w:p w14:paraId="010484D5" w14:textId="77777777" w:rsidR="0069682B" w:rsidRPr="0069682B" w:rsidRDefault="0069682B" w:rsidP="0069682B">
      <w:pPr>
        <w:spacing w:line="276" w:lineRule="auto"/>
        <w:jc w:val="both"/>
        <w:rPr>
          <w:rFonts w:ascii="Arial" w:hAnsi="Arial" w:cs="Arial"/>
          <w:sz w:val="22"/>
          <w:szCs w:val="22"/>
        </w:rPr>
      </w:pPr>
      <w:r w:rsidRPr="0069682B">
        <w:rPr>
          <w:rFonts w:ascii="Arial" w:hAnsi="Arial" w:cs="Arial"/>
          <w:sz w:val="22"/>
          <w:szCs w:val="22"/>
        </w:rPr>
        <w:t>In addition to its scale, the proposal fails to respond appropriately to the prevailing pattern of development, which is characterised by modest, single-storey dwellings set within relatively contained plots. The proposed footprint, extent of built form and courtyard arrangement result in a form of development that does not reflect the prevailing grain or spatial structure of the area, contrary to the expectations of Core Policy 57 and the Wiltshire Design Guide.</w:t>
      </w:r>
    </w:p>
    <w:p w14:paraId="5AF9722C" w14:textId="77777777" w:rsidR="0069682B" w:rsidRDefault="0069682B" w:rsidP="00B341CC">
      <w:pPr>
        <w:spacing w:line="276" w:lineRule="auto"/>
        <w:jc w:val="both"/>
        <w:rPr>
          <w:rFonts w:ascii="Arial" w:hAnsi="Arial" w:cs="Arial"/>
          <w:sz w:val="22"/>
          <w:szCs w:val="22"/>
        </w:rPr>
      </w:pPr>
    </w:p>
    <w:p w14:paraId="5952D5C8" w14:textId="193C5225" w:rsidR="00222714" w:rsidRDefault="00CE4EC6" w:rsidP="00B341CC">
      <w:pPr>
        <w:spacing w:line="276" w:lineRule="auto"/>
        <w:jc w:val="both"/>
        <w:rPr>
          <w:rFonts w:ascii="Arial" w:hAnsi="Arial" w:cs="Arial"/>
          <w:sz w:val="22"/>
          <w:szCs w:val="22"/>
        </w:rPr>
      </w:pPr>
      <w:r>
        <w:rPr>
          <w:rFonts w:ascii="Arial" w:hAnsi="Arial" w:cs="Arial"/>
          <w:sz w:val="22"/>
          <w:szCs w:val="22"/>
        </w:rPr>
        <w:t>The height of the proposal is</w:t>
      </w:r>
      <w:r w:rsidR="001255A6">
        <w:rPr>
          <w:rFonts w:ascii="Arial" w:hAnsi="Arial" w:cs="Arial"/>
          <w:sz w:val="22"/>
          <w:szCs w:val="22"/>
        </w:rPr>
        <w:t xml:space="preserve"> </w:t>
      </w:r>
      <w:r w:rsidR="006D6C8D">
        <w:rPr>
          <w:rFonts w:ascii="Arial" w:hAnsi="Arial" w:cs="Arial"/>
          <w:sz w:val="22"/>
          <w:szCs w:val="22"/>
        </w:rPr>
        <w:t xml:space="preserve">shown on the plans as </w:t>
      </w:r>
      <w:r w:rsidR="001255A6">
        <w:rPr>
          <w:rFonts w:ascii="Arial" w:hAnsi="Arial" w:cs="Arial"/>
          <w:sz w:val="22"/>
          <w:szCs w:val="22"/>
        </w:rPr>
        <w:t>5.65m</w:t>
      </w:r>
      <w:r w:rsidR="00624E6A">
        <w:rPr>
          <w:rFonts w:ascii="Arial" w:hAnsi="Arial" w:cs="Arial"/>
          <w:sz w:val="22"/>
          <w:szCs w:val="22"/>
        </w:rPr>
        <w:t xml:space="preserve"> at the eastern end</w:t>
      </w:r>
      <w:r w:rsidR="0051435C">
        <w:rPr>
          <w:rFonts w:ascii="Arial" w:hAnsi="Arial" w:cs="Arial"/>
          <w:sz w:val="22"/>
          <w:szCs w:val="22"/>
        </w:rPr>
        <w:t xml:space="preserve"> of the northern wing. This height is increased to </w:t>
      </w:r>
      <w:r w:rsidR="00CE7D3D">
        <w:rPr>
          <w:rFonts w:ascii="Arial" w:hAnsi="Arial" w:cs="Arial"/>
          <w:sz w:val="22"/>
          <w:szCs w:val="22"/>
        </w:rPr>
        <w:t>7</w:t>
      </w:r>
      <w:r w:rsidR="00EF4FB4">
        <w:rPr>
          <w:rFonts w:ascii="Arial" w:hAnsi="Arial" w:cs="Arial"/>
          <w:sz w:val="22"/>
          <w:szCs w:val="22"/>
        </w:rPr>
        <w:t>.36m at the western end of the northern wing</w:t>
      </w:r>
      <w:r w:rsidR="004A07D8">
        <w:rPr>
          <w:rFonts w:ascii="Arial" w:hAnsi="Arial" w:cs="Arial"/>
          <w:sz w:val="22"/>
          <w:szCs w:val="22"/>
        </w:rPr>
        <w:t xml:space="preserve">, </w:t>
      </w:r>
      <w:r w:rsidR="00C82A93">
        <w:rPr>
          <w:rFonts w:ascii="Arial" w:hAnsi="Arial" w:cs="Arial"/>
          <w:sz w:val="22"/>
          <w:szCs w:val="22"/>
        </w:rPr>
        <w:t>nearest</w:t>
      </w:r>
      <w:r w:rsidR="006D6C8D">
        <w:rPr>
          <w:rFonts w:ascii="Arial" w:hAnsi="Arial" w:cs="Arial"/>
          <w:sz w:val="22"/>
          <w:szCs w:val="22"/>
        </w:rPr>
        <w:t xml:space="preserve"> to</w:t>
      </w:r>
      <w:r w:rsidR="00C82A93">
        <w:rPr>
          <w:rFonts w:ascii="Arial" w:hAnsi="Arial" w:cs="Arial"/>
          <w:sz w:val="22"/>
          <w:szCs w:val="22"/>
        </w:rPr>
        <w:t xml:space="preserve"> neighbouring property, </w:t>
      </w:r>
      <w:r w:rsidR="004A07D8">
        <w:rPr>
          <w:rFonts w:ascii="Arial" w:hAnsi="Arial" w:cs="Arial"/>
          <w:sz w:val="22"/>
          <w:szCs w:val="22"/>
        </w:rPr>
        <w:t>which it is claimed is</w:t>
      </w:r>
      <w:r w:rsidR="00EF4FB4">
        <w:rPr>
          <w:rFonts w:ascii="Arial" w:hAnsi="Arial" w:cs="Arial"/>
          <w:sz w:val="22"/>
          <w:szCs w:val="22"/>
        </w:rPr>
        <w:t xml:space="preserve"> due to topographical changes</w:t>
      </w:r>
      <w:r w:rsidR="008C2CB9">
        <w:rPr>
          <w:rFonts w:ascii="Arial" w:hAnsi="Arial" w:cs="Arial"/>
          <w:sz w:val="22"/>
          <w:szCs w:val="22"/>
        </w:rPr>
        <w:t>, the ground level being lower by some 1.</w:t>
      </w:r>
      <w:r w:rsidR="00A87946">
        <w:rPr>
          <w:rFonts w:ascii="Arial" w:hAnsi="Arial" w:cs="Arial"/>
          <w:sz w:val="22"/>
          <w:szCs w:val="22"/>
        </w:rPr>
        <w:t>71m on the western end</w:t>
      </w:r>
      <w:r w:rsidR="00F04D08">
        <w:rPr>
          <w:rFonts w:ascii="Arial" w:hAnsi="Arial" w:cs="Arial"/>
          <w:sz w:val="22"/>
          <w:szCs w:val="22"/>
        </w:rPr>
        <w:t>.</w:t>
      </w:r>
      <w:r w:rsidR="000A5BB1">
        <w:rPr>
          <w:rFonts w:ascii="Arial" w:hAnsi="Arial" w:cs="Arial"/>
          <w:sz w:val="22"/>
          <w:szCs w:val="22"/>
        </w:rPr>
        <w:t xml:space="preserve"> </w:t>
      </w:r>
      <w:r w:rsidR="00C43665">
        <w:rPr>
          <w:rFonts w:ascii="Arial" w:hAnsi="Arial" w:cs="Arial"/>
          <w:sz w:val="22"/>
          <w:szCs w:val="22"/>
        </w:rPr>
        <w:t>However, as the scheme has been amended</w:t>
      </w:r>
      <w:r w:rsidR="00F6260B">
        <w:rPr>
          <w:rFonts w:ascii="Arial" w:hAnsi="Arial" w:cs="Arial"/>
          <w:sz w:val="22"/>
          <w:szCs w:val="22"/>
        </w:rPr>
        <w:t xml:space="preserve"> and the northern wing extended to the east, it will now stand on land that</w:t>
      </w:r>
      <w:r w:rsidR="006E008D">
        <w:rPr>
          <w:rFonts w:ascii="Arial" w:hAnsi="Arial" w:cs="Arial"/>
          <w:sz w:val="22"/>
          <w:szCs w:val="22"/>
        </w:rPr>
        <w:t xml:space="preserve"> falls away from the main area of the site, much like the</w:t>
      </w:r>
      <w:r w:rsidR="00B51AA6">
        <w:rPr>
          <w:rFonts w:ascii="Arial" w:hAnsi="Arial" w:cs="Arial"/>
          <w:sz w:val="22"/>
          <w:szCs w:val="22"/>
        </w:rPr>
        <w:t xml:space="preserve"> northwestern end</w:t>
      </w:r>
      <w:r w:rsidR="004A4B40">
        <w:rPr>
          <w:rFonts w:ascii="Arial" w:hAnsi="Arial" w:cs="Arial"/>
          <w:sz w:val="22"/>
          <w:szCs w:val="22"/>
        </w:rPr>
        <w:t xml:space="preserve">. </w:t>
      </w:r>
      <w:r w:rsidR="00795DEB">
        <w:rPr>
          <w:rFonts w:ascii="Arial" w:hAnsi="Arial" w:cs="Arial"/>
          <w:sz w:val="22"/>
          <w:szCs w:val="22"/>
        </w:rPr>
        <w:t>The resultant floor level</w:t>
      </w:r>
      <w:r w:rsidR="00F43088">
        <w:rPr>
          <w:rFonts w:ascii="Arial" w:hAnsi="Arial" w:cs="Arial"/>
          <w:sz w:val="22"/>
          <w:szCs w:val="22"/>
        </w:rPr>
        <w:t xml:space="preserve"> will therefore be set at</w:t>
      </w:r>
      <w:r w:rsidR="00CA286E">
        <w:rPr>
          <w:rFonts w:ascii="Arial" w:hAnsi="Arial" w:cs="Arial"/>
          <w:sz w:val="22"/>
          <w:szCs w:val="22"/>
        </w:rPr>
        <w:t xml:space="preserve"> approximately 1.7</w:t>
      </w:r>
      <w:r w:rsidR="008D60E6">
        <w:rPr>
          <w:rFonts w:ascii="Arial" w:hAnsi="Arial" w:cs="Arial"/>
          <w:sz w:val="22"/>
          <w:szCs w:val="22"/>
        </w:rPr>
        <w:t xml:space="preserve">m above </w:t>
      </w:r>
      <w:r w:rsidR="004A4B40">
        <w:rPr>
          <w:rFonts w:ascii="Arial" w:hAnsi="Arial" w:cs="Arial"/>
          <w:sz w:val="22"/>
          <w:szCs w:val="22"/>
        </w:rPr>
        <w:t xml:space="preserve">current </w:t>
      </w:r>
      <w:r w:rsidR="008D60E6">
        <w:rPr>
          <w:rFonts w:ascii="Arial" w:hAnsi="Arial" w:cs="Arial"/>
          <w:sz w:val="22"/>
          <w:szCs w:val="22"/>
        </w:rPr>
        <w:t xml:space="preserve">ground level </w:t>
      </w:r>
      <w:r w:rsidR="004A4B40">
        <w:rPr>
          <w:rFonts w:ascii="Arial" w:hAnsi="Arial" w:cs="Arial"/>
          <w:sz w:val="22"/>
          <w:szCs w:val="22"/>
        </w:rPr>
        <w:t>across the northern</w:t>
      </w:r>
      <w:r w:rsidR="00307606">
        <w:rPr>
          <w:rFonts w:ascii="Arial" w:hAnsi="Arial" w:cs="Arial"/>
          <w:sz w:val="22"/>
          <w:szCs w:val="22"/>
        </w:rPr>
        <w:t xml:space="preserve"> </w:t>
      </w:r>
      <w:r w:rsidR="008D60E6">
        <w:rPr>
          <w:rFonts w:ascii="Arial" w:hAnsi="Arial" w:cs="Arial"/>
          <w:sz w:val="22"/>
          <w:szCs w:val="22"/>
        </w:rPr>
        <w:t xml:space="preserve">end of the site, </w:t>
      </w:r>
      <w:r w:rsidR="007204C4">
        <w:rPr>
          <w:rFonts w:ascii="Arial" w:hAnsi="Arial" w:cs="Arial"/>
          <w:sz w:val="22"/>
          <w:szCs w:val="22"/>
        </w:rPr>
        <w:t xml:space="preserve">and the entire northern elevation, </w:t>
      </w:r>
      <w:r w:rsidR="008D60E6">
        <w:rPr>
          <w:rFonts w:ascii="Arial" w:hAnsi="Arial" w:cs="Arial"/>
          <w:sz w:val="22"/>
          <w:szCs w:val="22"/>
        </w:rPr>
        <w:t>which will in effect</w:t>
      </w:r>
      <w:r w:rsidR="0068636B">
        <w:rPr>
          <w:rFonts w:ascii="Arial" w:hAnsi="Arial" w:cs="Arial"/>
          <w:sz w:val="22"/>
          <w:szCs w:val="22"/>
        </w:rPr>
        <w:t xml:space="preserve"> result in the building presenting as</w:t>
      </w:r>
      <w:r w:rsidR="00830697">
        <w:rPr>
          <w:rFonts w:ascii="Arial" w:hAnsi="Arial" w:cs="Arial"/>
          <w:sz w:val="22"/>
          <w:szCs w:val="22"/>
        </w:rPr>
        <w:t xml:space="preserve"> a two-storey building to views from the west and north.</w:t>
      </w:r>
    </w:p>
    <w:p w14:paraId="206E8AAD" w14:textId="77777777" w:rsidR="005C2922" w:rsidRDefault="005C2922" w:rsidP="00B341CC">
      <w:pPr>
        <w:spacing w:line="276" w:lineRule="auto"/>
        <w:jc w:val="both"/>
        <w:rPr>
          <w:rFonts w:ascii="Arial" w:hAnsi="Arial" w:cs="Arial"/>
          <w:sz w:val="22"/>
          <w:szCs w:val="22"/>
        </w:rPr>
      </w:pPr>
    </w:p>
    <w:p w14:paraId="5E1AF1ED" w14:textId="6967FA6F" w:rsidR="008D37DC" w:rsidRDefault="008D37DC" w:rsidP="00B341CC">
      <w:pPr>
        <w:spacing w:line="276" w:lineRule="auto"/>
        <w:jc w:val="both"/>
        <w:rPr>
          <w:rFonts w:ascii="Arial" w:hAnsi="Arial" w:cs="Arial"/>
          <w:sz w:val="22"/>
          <w:szCs w:val="22"/>
        </w:rPr>
      </w:pPr>
      <w:r>
        <w:rPr>
          <w:rFonts w:ascii="Arial" w:hAnsi="Arial" w:cs="Arial"/>
          <w:sz w:val="22"/>
          <w:szCs w:val="22"/>
        </w:rPr>
        <w:t>According to the existing</w:t>
      </w:r>
      <w:r w:rsidR="00F13FDB">
        <w:rPr>
          <w:rFonts w:ascii="Arial" w:hAnsi="Arial" w:cs="Arial"/>
          <w:sz w:val="22"/>
          <w:szCs w:val="22"/>
        </w:rPr>
        <w:t xml:space="preserve"> block plan, the ridge heights of the properties to the north</w:t>
      </w:r>
      <w:r w:rsidR="006C7949">
        <w:rPr>
          <w:rFonts w:ascii="Arial" w:hAnsi="Arial" w:cs="Arial"/>
          <w:sz w:val="22"/>
          <w:szCs w:val="22"/>
        </w:rPr>
        <w:t xml:space="preserve"> (Blounts Court bungalows)</w:t>
      </w:r>
      <w:r w:rsidR="00F13FDB">
        <w:rPr>
          <w:rFonts w:ascii="Arial" w:hAnsi="Arial" w:cs="Arial"/>
          <w:sz w:val="22"/>
          <w:szCs w:val="22"/>
        </w:rPr>
        <w:t xml:space="preserve"> are</w:t>
      </w:r>
      <w:r w:rsidR="008410F0">
        <w:rPr>
          <w:rFonts w:ascii="Arial" w:hAnsi="Arial" w:cs="Arial"/>
          <w:sz w:val="22"/>
          <w:szCs w:val="22"/>
        </w:rPr>
        <w:t xml:space="preserve"> </w:t>
      </w:r>
      <w:r w:rsidR="00D96050">
        <w:rPr>
          <w:rFonts w:ascii="Arial" w:hAnsi="Arial" w:cs="Arial"/>
          <w:sz w:val="22"/>
          <w:szCs w:val="22"/>
        </w:rPr>
        <w:t xml:space="preserve">approximately </w:t>
      </w:r>
      <w:r w:rsidR="008410F0">
        <w:rPr>
          <w:rFonts w:ascii="Arial" w:hAnsi="Arial" w:cs="Arial"/>
          <w:sz w:val="22"/>
          <w:szCs w:val="22"/>
        </w:rPr>
        <w:t>level with the</w:t>
      </w:r>
      <w:r w:rsidR="008729EA">
        <w:rPr>
          <w:rFonts w:ascii="Arial" w:hAnsi="Arial" w:cs="Arial"/>
          <w:sz w:val="22"/>
          <w:szCs w:val="22"/>
        </w:rPr>
        <w:t xml:space="preserve"> floor level of the</w:t>
      </w:r>
      <w:r w:rsidR="00DA748F">
        <w:rPr>
          <w:rFonts w:ascii="Arial" w:hAnsi="Arial" w:cs="Arial"/>
          <w:sz w:val="22"/>
          <w:szCs w:val="22"/>
        </w:rPr>
        <w:t xml:space="preserve"> proposed dwelling</w:t>
      </w:r>
      <w:r w:rsidR="00D96050">
        <w:rPr>
          <w:rFonts w:ascii="Arial" w:hAnsi="Arial" w:cs="Arial"/>
          <w:sz w:val="22"/>
          <w:szCs w:val="22"/>
        </w:rPr>
        <w:t xml:space="preserve"> (109.64 AOD</w:t>
      </w:r>
      <w:r w:rsidR="00374CF8">
        <w:rPr>
          <w:rFonts w:ascii="Arial" w:hAnsi="Arial" w:cs="Arial"/>
          <w:sz w:val="22"/>
          <w:szCs w:val="22"/>
        </w:rPr>
        <w:t>)</w:t>
      </w:r>
      <w:r w:rsidR="00DA748F">
        <w:rPr>
          <w:rFonts w:ascii="Arial" w:hAnsi="Arial" w:cs="Arial"/>
          <w:sz w:val="22"/>
          <w:szCs w:val="22"/>
        </w:rPr>
        <w:t xml:space="preserve">. </w:t>
      </w:r>
      <w:r w:rsidR="00174BF0">
        <w:rPr>
          <w:rFonts w:ascii="Arial" w:hAnsi="Arial" w:cs="Arial"/>
          <w:sz w:val="22"/>
          <w:szCs w:val="22"/>
        </w:rPr>
        <w:t>The resulting difference in height</w:t>
      </w:r>
      <w:r w:rsidR="00377818">
        <w:rPr>
          <w:rFonts w:ascii="Arial" w:hAnsi="Arial" w:cs="Arial"/>
          <w:sz w:val="22"/>
          <w:szCs w:val="22"/>
        </w:rPr>
        <w:t xml:space="preserve"> means that the </w:t>
      </w:r>
      <w:r w:rsidR="00BE4DDC">
        <w:rPr>
          <w:rFonts w:ascii="Arial" w:hAnsi="Arial" w:cs="Arial"/>
          <w:sz w:val="22"/>
          <w:szCs w:val="22"/>
        </w:rPr>
        <w:t>proposed</w:t>
      </w:r>
      <w:r w:rsidR="00377818">
        <w:rPr>
          <w:rFonts w:ascii="Arial" w:hAnsi="Arial" w:cs="Arial"/>
          <w:sz w:val="22"/>
          <w:szCs w:val="22"/>
        </w:rPr>
        <w:t xml:space="preserve"> dwelling, although oste</w:t>
      </w:r>
      <w:r w:rsidR="00BE4DDC">
        <w:rPr>
          <w:rFonts w:ascii="Arial" w:hAnsi="Arial" w:cs="Arial"/>
          <w:sz w:val="22"/>
          <w:szCs w:val="22"/>
        </w:rPr>
        <w:t>n</w:t>
      </w:r>
      <w:r w:rsidR="00377818">
        <w:rPr>
          <w:rFonts w:ascii="Arial" w:hAnsi="Arial" w:cs="Arial"/>
          <w:sz w:val="22"/>
          <w:szCs w:val="22"/>
        </w:rPr>
        <w:t>sibly a single storey dwelling will tower over neighbouring property to the north</w:t>
      </w:r>
      <w:r w:rsidR="00BE4DDC">
        <w:rPr>
          <w:rFonts w:ascii="Arial" w:hAnsi="Arial" w:cs="Arial"/>
          <w:sz w:val="22"/>
          <w:szCs w:val="22"/>
        </w:rPr>
        <w:t xml:space="preserve"> by over 7m.</w:t>
      </w:r>
      <w:r w:rsidR="00922629">
        <w:rPr>
          <w:rFonts w:ascii="Arial" w:hAnsi="Arial" w:cs="Arial"/>
          <w:sz w:val="22"/>
          <w:szCs w:val="22"/>
        </w:rPr>
        <w:t xml:space="preserve"> It is </w:t>
      </w:r>
      <w:r w:rsidR="00C34E3C">
        <w:rPr>
          <w:rFonts w:ascii="Arial" w:hAnsi="Arial" w:cs="Arial"/>
          <w:sz w:val="22"/>
          <w:szCs w:val="22"/>
        </w:rPr>
        <w:t>considered</w:t>
      </w:r>
      <w:r w:rsidR="00922629">
        <w:rPr>
          <w:rFonts w:ascii="Arial" w:hAnsi="Arial" w:cs="Arial"/>
          <w:sz w:val="22"/>
          <w:szCs w:val="22"/>
        </w:rPr>
        <w:t xml:space="preserve"> that this will</w:t>
      </w:r>
      <w:r w:rsidR="00C34E3C">
        <w:rPr>
          <w:rFonts w:ascii="Arial" w:hAnsi="Arial" w:cs="Arial"/>
          <w:sz w:val="22"/>
          <w:szCs w:val="22"/>
        </w:rPr>
        <w:t xml:space="preserve"> result in a perception of overbearing</w:t>
      </w:r>
      <w:r w:rsidR="00623141">
        <w:rPr>
          <w:rFonts w:ascii="Arial" w:hAnsi="Arial" w:cs="Arial"/>
          <w:sz w:val="22"/>
          <w:szCs w:val="22"/>
        </w:rPr>
        <w:t xml:space="preserve"> and</w:t>
      </w:r>
      <w:r w:rsidR="00C34E3C">
        <w:rPr>
          <w:rFonts w:ascii="Arial" w:hAnsi="Arial" w:cs="Arial"/>
          <w:sz w:val="22"/>
          <w:szCs w:val="22"/>
        </w:rPr>
        <w:t xml:space="preserve"> will overshadow the rear </w:t>
      </w:r>
      <w:r w:rsidR="000C3E17">
        <w:rPr>
          <w:rFonts w:ascii="Arial" w:hAnsi="Arial" w:cs="Arial"/>
          <w:sz w:val="22"/>
          <w:szCs w:val="22"/>
        </w:rPr>
        <w:t xml:space="preserve">gardens of 55 and 56 Blounts Court, which </w:t>
      </w:r>
      <w:r w:rsidR="00025913">
        <w:rPr>
          <w:rFonts w:ascii="Arial" w:hAnsi="Arial" w:cs="Arial"/>
          <w:sz w:val="22"/>
          <w:szCs w:val="22"/>
        </w:rPr>
        <w:t>constitute</w:t>
      </w:r>
      <w:r w:rsidR="000C3E17">
        <w:rPr>
          <w:rFonts w:ascii="Arial" w:hAnsi="Arial" w:cs="Arial"/>
          <w:sz w:val="22"/>
          <w:szCs w:val="22"/>
        </w:rPr>
        <w:t xml:space="preserve"> the only private amenity space</w:t>
      </w:r>
      <w:r w:rsidR="00623141">
        <w:rPr>
          <w:rFonts w:ascii="Arial" w:hAnsi="Arial" w:cs="Arial"/>
          <w:sz w:val="22"/>
          <w:szCs w:val="22"/>
        </w:rPr>
        <w:t>.</w:t>
      </w:r>
    </w:p>
    <w:p w14:paraId="0E1C76A0" w14:textId="77777777" w:rsidR="00A62626" w:rsidRDefault="00A62626" w:rsidP="00B341CC">
      <w:pPr>
        <w:spacing w:line="276" w:lineRule="auto"/>
        <w:jc w:val="both"/>
        <w:rPr>
          <w:rFonts w:ascii="Arial" w:hAnsi="Arial" w:cs="Arial"/>
          <w:sz w:val="22"/>
          <w:szCs w:val="22"/>
        </w:rPr>
      </w:pPr>
    </w:p>
    <w:p w14:paraId="51449850" w14:textId="5084948B" w:rsidR="00032767" w:rsidRDefault="00745D89" w:rsidP="00032767">
      <w:pPr>
        <w:spacing w:line="276" w:lineRule="auto"/>
        <w:jc w:val="both"/>
        <w:rPr>
          <w:rFonts w:ascii="Arial" w:hAnsi="Arial" w:cs="Arial"/>
          <w:sz w:val="22"/>
          <w:szCs w:val="22"/>
        </w:rPr>
      </w:pPr>
      <w:r>
        <w:rPr>
          <w:rFonts w:ascii="Arial" w:hAnsi="Arial" w:cs="Arial"/>
          <w:sz w:val="22"/>
          <w:szCs w:val="22"/>
        </w:rPr>
        <w:t>T</w:t>
      </w:r>
      <w:r w:rsidR="001A3C09">
        <w:rPr>
          <w:rFonts w:ascii="Arial" w:hAnsi="Arial" w:cs="Arial"/>
          <w:sz w:val="22"/>
          <w:szCs w:val="22"/>
        </w:rPr>
        <w:t>he southern wing ridge height is</w:t>
      </w:r>
      <w:r w:rsidR="00285FA6">
        <w:rPr>
          <w:rFonts w:ascii="Arial" w:hAnsi="Arial" w:cs="Arial"/>
          <w:sz w:val="22"/>
          <w:szCs w:val="22"/>
        </w:rPr>
        <w:t xml:space="preserve"> 6.55m</w:t>
      </w:r>
      <w:r w:rsidR="00117531">
        <w:rPr>
          <w:rFonts w:ascii="Arial" w:hAnsi="Arial" w:cs="Arial"/>
          <w:sz w:val="22"/>
          <w:szCs w:val="22"/>
        </w:rPr>
        <w:t>, however it should be noted that the ground level here is</w:t>
      </w:r>
      <w:r w:rsidR="008D37DC">
        <w:rPr>
          <w:rFonts w:ascii="Arial" w:hAnsi="Arial" w:cs="Arial"/>
          <w:sz w:val="22"/>
          <w:szCs w:val="22"/>
        </w:rPr>
        <w:t xml:space="preserve"> set at 1.7m higher than the ground level at the boundary with properties on Blounts Court.</w:t>
      </w:r>
      <w:r w:rsidR="004870C7">
        <w:rPr>
          <w:rFonts w:ascii="Arial" w:hAnsi="Arial" w:cs="Arial"/>
          <w:sz w:val="22"/>
          <w:szCs w:val="22"/>
        </w:rPr>
        <w:t xml:space="preserve"> </w:t>
      </w:r>
      <w:r w:rsidR="00032767">
        <w:rPr>
          <w:rFonts w:ascii="Arial" w:hAnsi="Arial" w:cs="Arial"/>
          <w:sz w:val="22"/>
          <w:szCs w:val="22"/>
        </w:rPr>
        <w:t xml:space="preserve">The southern wing provides accommodation in two storeys with garage parking and large gym with full height glazing on the eastern gable. Officers have no problem with the </w:t>
      </w:r>
      <w:r w:rsidR="00873249">
        <w:rPr>
          <w:rFonts w:ascii="Arial" w:hAnsi="Arial" w:cs="Arial"/>
          <w:sz w:val="22"/>
          <w:szCs w:val="22"/>
        </w:rPr>
        <w:t>height and massing of this section of th</w:t>
      </w:r>
      <w:r w:rsidR="00341A65">
        <w:rPr>
          <w:rFonts w:ascii="Arial" w:hAnsi="Arial" w:cs="Arial"/>
          <w:sz w:val="22"/>
          <w:szCs w:val="22"/>
        </w:rPr>
        <w:t xml:space="preserve">e proposal as it stands in a position that will screen it from neighbouring property to the north. </w:t>
      </w:r>
    </w:p>
    <w:p w14:paraId="110E79C0" w14:textId="77777777" w:rsidR="00E6715E" w:rsidRDefault="00E6715E" w:rsidP="00B341CC">
      <w:pPr>
        <w:spacing w:line="276" w:lineRule="auto"/>
        <w:jc w:val="both"/>
        <w:rPr>
          <w:rFonts w:ascii="Arial" w:hAnsi="Arial" w:cs="Arial"/>
          <w:sz w:val="22"/>
          <w:szCs w:val="22"/>
        </w:rPr>
      </w:pPr>
    </w:p>
    <w:p w14:paraId="7AD463FE" w14:textId="59D5AFCC" w:rsidR="00E6715E" w:rsidRPr="0097136C" w:rsidRDefault="00E6715E" w:rsidP="00B341CC">
      <w:pPr>
        <w:spacing w:line="276" w:lineRule="auto"/>
        <w:jc w:val="both"/>
        <w:rPr>
          <w:rFonts w:ascii="Arial" w:hAnsi="Arial" w:cs="Arial"/>
          <w:sz w:val="22"/>
          <w:szCs w:val="22"/>
        </w:rPr>
      </w:pPr>
      <w:r>
        <w:rPr>
          <w:rFonts w:ascii="Arial" w:hAnsi="Arial" w:cs="Arial"/>
          <w:sz w:val="22"/>
          <w:szCs w:val="22"/>
        </w:rPr>
        <w:t xml:space="preserve">Adjacent properties Greenacres and </w:t>
      </w:r>
      <w:r w:rsidR="00CE09DF">
        <w:rPr>
          <w:rFonts w:ascii="Arial" w:hAnsi="Arial" w:cs="Arial"/>
          <w:sz w:val="22"/>
          <w:szCs w:val="22"/>
        </w:rPr>
        <w:t xml:space="preserve">those on </w:t>
      </w:r>
      <w:r>
        <w:rPr>
          <w:rFonts w:ascii="Arial" w:hAnsi="Arial" w:cs="Arial"/>
          <w:sz w:val="22"/>
          <w:szCs w:val="22"/>
        </w:rPr>
        <w:t xml:space="preserve">Blounts Court are all </w:t>
      </w:r>
      <w:r w:rsidR="000B2DA1">
        <w:rPr>
          <w:rFonts w:ascii="Arial" w:hAnsi="Arial" w:cs="Arial"/>
          <w:sz w:val="22"/>
          <w:szCs w:val="22"/>
        </w:rPr>
        <w:t xml:space="preserve">modest </w:t>
      </w:r>
      <w:r>
        <w:rPr>
          <w:rFonts w:ascii="Arial" w:hAnsi="Arial" w:cs="Arial"/>
          <w:sz w:val="22"/>
          <w:szCs w:val="22"/>
        </w:rPr>
        <w:t>single storey bungalows of much smaller scale</w:t>
      </w:r>
      <w:r w:rsidR="00364018">
        <w:rPr>
          <w:rFonts w:ascii="Arial" w:hAnsi="Arial" w:cs="Arial"/>
          <w:sz w:val="22"/>
          <w:szCs w:val="22"/>
        </w:rPr>
        <w:t xml:space="preserve"> and</w:t>
      </w:r>
      <w:r>
        <w:rPr>
          <w:rFonts w:ascii="Arial" w:hAnsi="Arial" w:cs="Arial"/>
          <w:sz w:val="22"/>
          <w:szCs w:val="22"/>
        </w:rPr>
        <w:t xml:space="preserve"> footprint</w:t>
      </w:r>
      <w:r w:rsidR="000B2DA1">
        <w:rPr>
          <w:rFonts w:ascii="Arial" w:hAnsi="Arial" w:cs="Arial"/>
          <w:sz w:val="22"/>
          <w:szCs w:val="22"/>
        </w:rPr>
        <w:t xml:space="preserve"> than the </w:t>
      </w:r>
      <w:r w:rsidR="00F8348C">
        <w:rPr>
          <w:rFonts w:ascii="Arial" w:hAnsi="Arial" w:cs="Arial"/>
          <w:sz w:val="22"/>
          <w:szCs w:val="22"/>
        </w:rPr>
        <w:t>proposed</w:t>
      </w:r>
      <w:r w:rsidR="000B2DA1">
        <w:rPr>
          <w:rFonts w:ascii="Arial" w:hAnsi="Arial" w:cs="Arial"/>
          <w:sz w:val="22"/>
          <w:szCs w:val="22"/>
        </w:rPr>
        <w:t xml:space="preserve"> dwelling</w:t>
      </w:r>
      <w:r w:rsidR="00EF34B7">
        <w:rPr>
          <w:rFonts w:ascii="Arial" w:hAnsi="Arial" w:cs="Arial"/>
          <w:sz w:val="22"/>
          <w:szCs w:val="22"/>
        </w:rPr>
        <w:t xml:space="preserve">. It is against these properties, that form the local character </w:t>
      </w:r>
      <w:r w:rsidR="00F8348C">
        <w:rPr>
          <w:rFonts w:ascii="Arial" w:hAnsi="Arial" w:cs="Arial"/>
          <w:sz w:val="22"/>
          <w:szCs w:val="22"/>
        </w:rPr>
        <w:t>of the area</w:t>
      </w:r>
      <w:r w:rsidR="00AD1C00">
        <w:rPr>
          <w:rFonts w:ascii="Arial" w:hAnsi="Arial" w:cs="Arial"/>
          <w:sz w:val="22"/>
          <w:szCs w:val="22"/>
        </w:rPr>
        <w:t>,</w:t>
      </w:r>
      <w:r w:rsidR="00EF34B7">
        <w:rPr>
          <w:rFonts w:ascii="Arial" w:hAnsi="Arial" w:cs="Arial"/>
          <w:sz w:val="22"/>
          <w:szCs w:val="22"/>
        </w:rPr>
        <w:t xml:space="preserve"> the proposal should be read.</w:t>
      </w:r>
      <w:r w:rsidR="00A40180">
        <w:rPr>
          <w:rFonts w:ascii="Arial" w:hAnsi="Arial" w:cs="Arial"/>
          <w:sz w:val="22"/>
          <w:szCs w:val="22"/>
        </w:rPr>
        <w:t xml:space="preserve"> </w:t>
      </w:r>
      <w:r w:rsidR="007D2999">
        <w:rPr>
          <w:rFonts w:ascii="Arial" w:hAnsi="Arial" w:cs="Arial"/>
          <w:sz w:val="22"/>
          <w:szCs w:val="22"/>
        </w:rPr>
        <w:t>Whilst there is sporadic</w:t>
      </w:r>
      <w:r w:rsidR="00065735">
        <w:rPr>
          <w:rFonts w:ascii="Arial" w:hAnsi="Arial" w:cs="Arial"/>
          <w:sz w:val="22"/>
          <w:szCs w:val="22"/>
        </w:rPr>
        <w:t xml:space="preserve"> development to the south of the proposal it is somewhat discret</w:t>
      </w:r>
      <w:r w:rsidR="00FB7D0F">
        <w:rPr>
          <w:rFonts w:ascii="Arial" w:hAnsi="Arial" w:cs="Arial"/>
          <w:sz w:val="22"/>
          <w:szCs w:val="22"/>
        </w:rPr>
        <w:t>e</w:t>
      </w:r>
      <w:r w:rsidR="00D06AE8">
        <w:rPr>
          <w:rFonts w:ascii="Arial" w:hAnsi="Arial" w:cs="Arial"/>
          <w:sz w:val="22"/>
          <w:szCs w:val="22"/>
        </w:rPr>
        <w:t xml:space="preserve"> from the proposal site with </w:t>
      </w:r>
      <w:r w:rsidR="007F2C56">
        <w:rPr>
          <w:rFonts w:ascii="Arial" w:hAnsi="Arial" w:cs="Arial"/>
          <w:sz w:val="22"/>
          <w:szCs w:val="22"/>
        </w:rPr>
        <w:t xml:space="preserve">partial </w:t>
      </w:r>
      <w:r w:rsidR="00D06AE8">
        <w:rPr>
          <w:rFonts w:ascii="Arial" w:hAnsi="Arial" w:cs="Arial"/>
          <w:sz w:val="22"/>
          <w:szCs w:val="22"/>
        </w:rPr>
        <w:t>mature</w:t>
      </w:r>
      <w:r w:rsidR="00FB7D0F">
        <w:rPr>
          <w:rFonts w:ascii="Arial" w:hAnsi="Arial" w:cs="Arial"/>
          <w:sz w:val="22"/>
          <w:szCs w:val="22"/>
        </w:rPr>
        <w:t xml:space="preserve"> landscape screening</w:t>
      </w:r>
      <w:r w:rsidR="00B14695">
        <w:rPr>
          <w:rFonts w:ascii="Arial" w:hAnsi="Arial" w:cs="Arial"/>
          <w:sz w:val="22"/>
          <w:szCs w:val="22"/>
        </w:rPr>
        <w:t xml:space="preserve"> in between</w:t>
      </w:r>
      <w:r w:rsidR="00A90E6D">
        <w:rPr>
          <w:rFonts w:ascii="Arial" w:hAnsi="Arial" w:cs="Arial"/>
          <w:sz w:val="22"/>
          <w:szCs w:val="22"/>
        </w:rPr>
        <w:t xml:space="preserve"> and therefore forms less of a relationship with the proposal than the adjacent bungalows.</w:t>
      </w:r>
      <w:r w:rsidR="00F6659B">
        <w:rPr>
          <w:rFonts w:ascii="Arial" w:hAnsi="Arial" w:cs="Arial"/>
          <w:sz w:val="22"/>
          <w:szCs w:val="22"/>
        </w:rPr>
        <w:t xml:space="preserve"> </w:t>
      </w:r>
      <w:r w:rsidR="00A90E6D">
        <w:rPr>
          <w:rFonts w:ascii="Arial" w:hAnsi="Arial" w:cs="Arial"/>
          <w:sz w:val="22"/>
          <w:szCs w:val="22"/>
        </w:rPr>
        <w:t xml:space="preserve">It is therefore considered that by </w:t>
      </w:r>
      <w:r w:rsidR="00817198">
        <w:rPr>
          <w:rFonts w:ascii="Arial" w:hAnsi="Arial" w:cs="Arial"/>
          <w:sz w:val="22"/>
          <w:szCs w:val="22"/>
        </w:rPr>
        <w:t>virtue</w:t>
      </w:r>
      <w:r w:rsidR="00A90E6D">
        <w:rPr>
          <w:rFonts w:ascii="Arial" w:hAnsi="Arial" w:cs="Arial"/>
          <w:sz w:val="22"/>
          <w:szCs w:val="22"/>
        </w:rPr>
        <w:t xml:space="preserve"> of </w:t>
      </w:r>
      <w:r w:rsidR="00817198">
        <w:rPr>
          <w:rFonts w:ascii="Arial" w:hAnsi="Arial" w:cs="Arial"/>
          <w:sz w:val="22"/>
          <w:szCs w:val="22"/>
        </w:rPr>
        <w:t>the scale and layout of the proposal it forms an alien feature in the current built form.</w:t>
      </w:r>
    </w:p>
    <w:p w14:paraId="6372A05D" w14:textId="77777777" w:rsidR="00E03EDD" w:rsidRPr="00F90800" w:rsidRDefault="00E03EDD" w:rsidP="00B341CC">
      <w:pPr>
        <w:spacing w:line="276" w:lineRule="auto"/>
        <w:jc w:val="both"/>
        <w:rPr>
          <w:rFonts w:ascii="Arial" w:hAnsi="Arial" w:cs="Arial"/>
          <w:i/>
          <w:iCs/>
          <w:sz w:val="22"/>
          <w:szCs w:val="22"/>
        </w:rPr>
      </w:pPr>
    </w:p>
    <w:p w14:paraId="41934A55" w14:textId="10A42507" w:rsidR="00A64314" w:rsidRPr="00F90800" w:rsidRDefault="00A64314" w:rsidP="00B341CC">
      <w:pPr>
        <w:spacing w:line="276" w:lineRule="auto"/>
        <w:jc w:val="both"/>
        <w:rPr>
          <w:rFonts w:ascii="Arial" w:hAnsi="Arial" w:cs="Arial"/>
          <w:i/>
          <w:iCs/>
          <w:sz w:val="22"/>
          <w:szCs w:val="22"/>
        </w:rPr>
      </w:pPr>
      <w:r w:rsidRPr="00F90800">
        <w:rPr>
          <w:rFonts w:ascii="Arial" w:hAnsi="Arial" w:cs="Arial"/>
          <w:i/>
          <w:iCs/>
          <w:sz w:val="22"/>
          <w:szCs w:val="22"/>
        </w:rPr>
        <w:t>Conclusion</w:t>
      </w:r>
    </w:p>
    <w:p w14:paraId="02742BC2" w14:textId="77777777" w:rsidR="004A6E12" w:rsidRPr="004A6E12" w:rsidRDefault="004A6E12" w:rsidP="004A6E12">
      <w:pPr>
        <w:spacing w:line="276" w:lineRule="auto"/>
        <w:jc w:val="both"/>
        <w:rPr>
          <w:rFonts w:ascii="Arial" w:hAnsi="Arial" w:cs="Arial"/>
          <w:sz w:val="22"/>
          <w:szCs w:val="22"/>
        </w:rPr>
      </w:pPr>
      <w:r w:rsidRPr="004A6E12">
        <w:rPr>
          <w:rFonts w:ascii="Arial" w:hAnsi="Arial" w:cs="Arial"/>
          <w:sz w:val="22"/>
          <w:szCs w:val="22"/>
        </w:rPr>
        <w:t>Whilst the proposal adopts a contemporary architectural approach, the combination of its extensive footprint, raised finished floor level, and siting close to the northern boundary would result in a form of development that appears disproportionately large in its context and insufficiently responsive to the site's topography and surrounding pattern of development. The proposal would therefore fail to positively contribute to local character and would conflict with Core Policy 57 of the Wiltshire Core Strategy.</w:t>
      </w:r>
    </w:p>
    <w:p w14:paraId="161F46B0" w14:textId="77777777" w:rsidR="00E03EDD" w:rsidRPr="00F90800" w:rsidRDefault="00E03EDD" w:rsidP="00B341CC">
      <w:pPr>
        <w:spacing w:line="276" w:lineRule="auto"/>
        <w:jc w:val="both"/>
        <w:rPr>
          <w:rFonts w:ascii="Arial" w:hAnsi="Arial" w:cs="Arial"/>
          <w:i/>
          <w:iCs/>
          <w:sz w:val="22"/>
          <w:szCs w:val="22"/>
        </w:rPr>
      </w:pPr>
    </w:p>
    <w:p w14:paraId="041C54B7" w14:textId="0E00E1C8" w:rsidR="008E59DE" w:rsidRPr="001122D9" w:rsidRDefault="008E59DE" w:rsidP="00B341CC">
      <w:pPr>
        <w:spacing w:line="276" w:lineRule="auto"/>
        <w:jc w:val="both"/>
        <w:rPr>
          <w:rFonts w:ascii="Arial" w:hAnsi="Arial" w:cs="Arial"/>
          <w:b/>
          <w:bCs/>
          <w:sz w:val="22"/>
          <w:szCs w:val="22"/>
        </w:rPr>
      </w:pPr>
      <w:r w:rsidRPr="001122D9">
        <w:rPr>
          <w:rFonts w:ascii="Arial" w:hAnsi="Arial" w:cs="Arial"/>
          <w:b/>
          <w:bCs/>
          <w:sz w:val="22"/>
          <w:szCs w:val="22"/>
        </w:rPr>
        <w:t>Impact on Heritage Assets</w:t>
      </w:r>
    </w:p>
    <w:p w14:paraId="18FB655D" w14:textId="77777777" w:rsidR="008E59DE" w:rsidRPr="00F90800" w:rsidRDefault="008E59DE" w:rsidP="008E59DE">
      <w:pPr>
        <w:spacing w:line="276" w:lineRule="auto"/>
        <w:jc w:val="both"/>
        <w:rPr>
          <w:rFonts w:ascii="Arial" w:hAnsi="Arial" w:cs="Arial"/>
          <w:i/>
          <w:iCs/>
          <w:color w:val="000000" w:themeColor="text1"/>
          <w:sz w:val="22"/>
          <w:szCs w:val="22"/>
        </w:rPr>
      </w:pPr>
      <w:r w:rsidRPr="00F90800">
        <w:rPr>
          <w:rFonts w:ascii="Arial" w:hAnsi="Arial" w:cs="Arial"/>
          <w:i/>
          <w:iCs/>
          <w:color w:val="000000" w:themeColor="text1"/>
          <w:sz w:val="22"/>
          <w:szCs w:val="22"/>
        </w:rPr>
        <w:t>Policy Context</w:t>
      </w:r>
    </w:p>
    <w:p w14:paraId="7F6C5E5F" w14:textId="77777777" w:rsidR="008E59DE" w:rsidRPr="00F90800" w:rsidRDefault="008E59DE" w:rsidP="008E59DE">
      <w:pPr>
        <w:spacing w:line="276" w:lineRule="auto"/>
        <w:jc w:val="both"/>
        <w:rPr>
          <w:rFonts w:ascii="Arial" w:hAnsi="Arial" w:cs="Arial"/>
          <w:sz w:val="22"/>
          <w:szCs w:val="22"/>
        </w:rPr>
      </w:pPr>
      <w:r w:rsidRPr="00F90800">
        <w:rPr>
          <w:rFonts w:ascii="Arial" w:hAnsi="Arial" w:cs="Arial"/>
          <w:sz w:val="22"/>
          <w:szCs w:val="22"/>
        </w:rPr>
        <w:t xml:space="preserve">From the point of view of the historic environment the main statutory tests are set out within the Planning (Listed Building and Conservation Areas) Act 1990. </w:t>
      </w:r>
    </w:p>
    <w:p w14:paraId="7B6D6E8D" w14:textId="77777777" w:rsidR="008E59DE" w:rsidRPr="00F90800" w:rsidRDefault="008E59DE" w:rsidP="008E59DE">
      <w:pPr>
        <w:spacing w:line="276" w:lineRule="auto"/>
        <w:jc w:val="both"/>
        <w:rPr>
          <w:rFonts w:ascii="Arial" w:hAnsi="Arial" w:cs="Arial"/>
          <w:sz w:val="22"/>
          <w:szCs w:val="22"/>
        </w:rPr>
      </w:pPr>
    </w:p>
    <w:p w14:paraId="303703CC" w14:textId="454E7C70" w:rsidR="008E59DE" w:rsidRPr="00F90800" w:rsidRDefault="008E59DE" w:rsidP="008E59DE">
      <w:pPr>
        <w:spacing w:line="276" w:lineRule="auto"/>
        <w:jc w:val="both"/>
        <w:rPr>
          <w:rFonts w:ascii="Arial" w:hAnsi="Arial" w:cs="Arial"/>
          <w:sz w:val="22"/>
          <w:szCs w:val="22"/>
        </w:rPr>
      </w:pPr>
      <w:r w:rsidRPr="00F90800">
        <w:rPr>
          <w:rFonts w:ascii="Arial" w:hAnsi="Arial" w:cs="Arial"/>
          <w:sz w:val="22"/>
          <w:szCs w:val="22"/>
        </w:rPr>
        <w:t>Section 66 (Planning Permission) requires that special regard be given to the desirability of preserving listed buildings, their settings or any features of special architectural or historic interest which they possess.</w:t>
      </w:r>
    </w:p>
    <w:p w14:paraId="4999643A" w14:textId="77777777" w:rsidR="008E59DE" w:rsidRPr="00F90800" w:rsidRDefault="008E59DE" w:rsidP="008E59DE">
      <w:pPr>
        <w:spacing w:line="276" w:lineRule="auto"/>
        <w:jc w:val="both"/>
        <w:rPr>
          <w:rFonts w:ascii="Arial" w:hAnsi="Arial" w:cs="Arial"/>
          <w:sz w:val="22"/>
          <w:szCs w:val="22"/>
        </w:rPr>
      </w:pPr>
    </w:p>
    <w:p w14:paraId="7C9F0ECB" w14:textId="77777777" w:rsidR="008E59DE" w:rsidRPr="00F90800" w:rsidRDefault="008E59DE" w:rsidP="008E59DE">
      <w:pPr>
        <w:spacing w:line="276" w:lineRule="auto"/>
        <w:jc w:val="both"/>
        <w:rPr>
          <w:rFonts w:ascii="Arial" w:hAnsi="Arial" w:cs="Arial"/>
          <w:color w:val="000000"/>
          <w:sz w:val="22"/>
          <w:szCs w:val="22"/>
        </w:rPr>
      </w:pPr>
      <w:r w:rsidRPr="00F90800">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7D077C53" w14:textId="77777777" w:rsidR="008E59DE" w:rsidRPr="00F90800" w:rsidRDefault="008E59DE" w:rsidP="008E59DE">
      <w:pPr>
        <w:spacing w:line="276" w:lineRule="auto"/>
        <w:jc w:val="both"/>
        <w:rPr>
          <w:rFonts w:ascii="Arial" w:hAnsi="Arial" w:cs="Arial"/>
          <w:color w:val="000000"/>
          <w:sz w:val="22"/>
          <w:szCs w:val="22"/>
        </w:rPr>
      </w:pPr>
    </w:p>
    <w:p w14:paraId="233982A7" w14:textId="77777777" w:rsidR="008E59DE" w:rsidRPr="00F90800" w:rsidRDefault="008E59DE" w:rsidP="008E59DE">
      <w:pPr>
        <w:spacing w:line="276" w:lineRule="auto"/>
        <w:jc w:val="both"/>
        <w:rPr>
          <w:rFonts w:ascii="Arial" w:hAnsi="Arial" w:cs="Arial"/>
          <w:color w:val="000000"/>
          <w:sz w:val="22"/>
          <w:szCs w:val="22"/>
        </w:rPr>
      </w:pPr>
      <w:r w:rsidRPr="00F90800">
        <w:rPr>
          <w:rFonts w:ascii="Arial" w:hAnsi="Arial" w:cs="Arial"/>
          <w:color w:val="000000"/>
          <w:sz w:val="22"/>
          <w:szCs w:val="22"/>
        </w:rPr>
        <w:t xml:space="preserve">Paragraph 208 requires LPAs should “avoid or minimise any conflict” between the heritage asset’s conservation (which includes achieving its optimum viable use) and any aspect of a proposal. </w:t>
      </w:r>
    </w:p>
    <w:p w14:paraId="7055F5F0" w14:textId="77777777" w:rsidR="008E59DE" w:rsidRPr="00F90800" w:rsidRDefault="008E59DE" w:rsidP="008E59DE">
      <w:pPr>
        <w:spacing w:line="276" w:lineRule="auto"/>
        <w:jc w:val="both"/>
        <w:rPr>
          <w:rFonts w:ascii="Arial" w:hAnsi="Arial" w:cs="Arial"/>
          <w:color w:val="000000"/>
          <w:sz w:val="22"/>
          <w:szCs w:val="22"/>
        </w:rPr>
      </w:pPr>
    </w:p>
    <w:p w14:paraId="74442CED" w14:textId="77777777" w:rsidR="008E59DE" w:rsidRPr="00F90800" w:rsidRDefault="008E59DE" w:rsidP="008E59DE">
      <w:pPr>
        <w:spacing w:line="276" w:lineRule="auto"/>
        <w:jc w:val="both"/>
        <w:rPr>
          <w:rFonts w:ascii="Arial" w:hAnsi="Arial" w:cs="Arial"/>
          <w:color w:val="000000"/>
          <w:sz w:val="22"/>
          <w:szCs w:val="22"/>
        </w:rPr>
      </w:pPr>
      <w:r w:rsidRPr="00F90800">
        <w:rPr>
          <w:rFonts w:ascii="Arial" w:hAnsi="Arial" w:cs="Arial"/>
          <w:color w:val="000000"/>
          <w:sz w:val="22"/>
          <w:szCs w:val="22"/>
        </w:rPr>
        <w:t xml:space="preserve">Paragraphs 212 requires “great weight” to be given to an asset’s conservation “irrespective of whether any potential harm amounts to substantial harm, total loss or less than substantial harm to its significance.” </w:t>
      </w:r>
    </w:p>
    <w:p w14:paraId="767C888A" w14:textId="77777777" w:rsidR="008E59DE" w:rsidRPr="00F90800" w:rsidRDefault="008E59DE" w:rsidP="008E59DE">
      <w:pPr>
        <w:spacing w:line="276" w:lineRule="auto"/>
        <w:jc w:val="both"/>
        <w:rPr>
          <w:rFonts w:ascii="Arial" w:hAnsi="Arial" w:cs="Arial"/>
          <w:color w:val="000000"/>
          <w:sz w:val="22"/>
          <w:szCs w:val="22"/>
        </w:rPr>
      </w:pPr>
    </w:p>
    <w:p w14:paraId="228F0D7F" w14:textId="77777777" w:rsidR="008E59DE" w:rsidRPr="00F90800" w:rsidRDefault="008E59DE" w:rsidP="008E59DE">
      <w:pPr>
        <w:spacing w:line="276" w:lineRule="auto"/>
        <w:jc w:val="both"/>
        <w:rPr>
          <w:rFonts w:ascii="Arial" w:hAnsi="Arial" w:cs="Arial"/>
          <w:color w:val="000000"/>
          <w:sz w:val="22"/>
          <w:szCs w:val="22"/>
        </w:rPr>
      </w:pPr>
      <w:r w:rsidRPr="00F90800">
        <w:rPr>
          <w:rFonts w:ascii="Arial" w:hAnsi="Arial" w:cs="Arial"/>
          <w:color w:val="000000"/>
          <w:sz w:val="22"/>
          <w:szCs w:val="22"/>
        </w:rPr>
        <w:t>Paragraph 213 advises that harm to the significance of a designated heritage asset should require “clear and convincing justification”.</w:t>
      </w:r>
    </w:p>
    <w:p w14:paraId="6505823F" w14:textId="77777777" w:rsidR="008E59DE" w:rsidRPr="00F90800" w:rsidRDefault="008E59DE" w:rsidP="008E59DE">
      <w:pPr>
        <w:spacing w:line="276" w:lineRule="auto"/>
        <w:jc w:val="both"/>
        <w:rPr>
          <w:rFonts w:ascii="Arial" w:hAnsi="Arial" w:cs="Arial"/>
          <w:color w:val="000000"/>
          <w:sz w:val="22"/>
          <w:szCs w:val="22"/>
        </w:rPr>
      </w:pPr>
    </w:p>
    <w:p w14:paraId="1F62A52C" w14:textId="1035B374" w:rsidR="008E59DE" w:rsidRPr="00F90800" w:rsidRDefault="008E59DE" w:rsidP="008E59DE">
      <w:pPr>
        <w:spacing w:line="276" w:lineRule="auto"/>
        <w:jc w:val="both"/>
        <w:rPr>
          <w:rFonts w:ascii="Arial" w:hAnsi="Arial" w:cs="Arial"/>
          <w:color w:val="000000"/>
          <w:sz w:val="22"/>
          <w:szCs w:val="22"/>
        </w:rPr>
      </w:pPr>
      <w:r w:rsidRPr="00F90800">
        <w:rPr>
          <w:rFonts w:ascii="Arial" w:hAnsi="Arial" w:cs="Arial"/>
          <w:color w:val="000000"/>
          <w:sz w:val="22"/>
          <w:szCs w:val="22"/>
        </w:rPr>
        <w:t>Paragraphs 213-215require a balanced approach with any harm which would be caused being weighed against the potential public benefits which might be achieved.</w:t>
      </w:r>
    </w:p>
    <w:p w14:paraId="26674D3F" w14:textId="77777777" w:rsidR="008E59DE" w:rsidRPr="00F90800" w:rsidRDefault="008E59DE" w:rsidP="008E59DE">
      <w:pPr>
        <w:spacing w:line="276" w:lineRule="auto"/>
        <w:jc w:val="both"/>
        <w:rPr>
          <w:rFonts w:ascii="Arial" w:hAnsi="Arial" w:cs="Arial"/>
          <w:color w:val="000000"/>
          <w:sz w:val="22"/>
          <w:szCs w:val="22"/>
        </w:rPr>
      </w:pPr>
    </w:p>
    <w:p w14:paraId="7D75C752" w14:textId="77777777" w:rsidR="008E59DE" w:rsidRPr="00F90800" w:rsidRDefault="008E59DE" w:rsidP="008E59DE">
      <w:pPr>
        <w:spacing w:line="276" w:lineRule="auto"/>
        <w:jc w:val="both"/>
        <w:rPr>
          <w:rFonts w:ascii="Arial" w:hAnsi="Arial" w:cs="Arial"/>
          <w:bCs/>
          <w:iCs/>
          <w:color w:val="000000" w:themeColor="text1"/>
          <w:sz w:val="22"/>
          <w:szCs w:val="22"/>
        </w:rPr>
      </w:pPr>
      <w:r w:rsidRPr="00F90800">
        <w:rPr>
          <w:rFonts w:ascii="Arial" w:hAnsi="Arial" w:cs="Arial"/>
          <w:bCs/>
          <w:iCs/>
          <w:color w:val="000000" w:themeColor="text1"/>
          <w:sz w:val="22"/>
          <w:szCs w:val="22"/>
        </w:rPr>
        <w:t>The Planning Practice Guidance provides guidance on interpreting the NPPF.</w:t>
      </w:r>
    </w:p>
    <w:p w14:paraId="2A6C97B1" w14:textId="77777777" w:rsidR="008E59DE" w:rsidRPr="00F90800" w:rsidRDefault="008E59DE" w:rsidP="008E59DE">
      <w:pPr>
        <w:spacing w:line="276" w:lineRule="auto"/>
        <w:jc w:val="both"/>
        <w:rPr>
          <w:rFonts w:ascii="Arial" w:hAnsi="Arial" w:cs="Arial"/>
          <w:color w:val="000000"/>
          <w:sz w:val="22"/>
          <w:szCs w:val="22"/>
        </w:rPr>
      </w:pPr>
      <w:r w:rsidRPr="00F90800">
        <w:rPr>
          <w:rFonts w:ascii="Arial" w:hAnsi="Arial" w:cs="Arial"/>
          <w:color w:val="000000"/>
          <w:sz w:val="22"/>
          <w:szCs w:val="22"/>
        </w:rPr>
        <w:t xml:space="preserve">The Council’s Core Strategy Policy CP58 ‘Ensuring the conservation of the historic environment’ requires that designated and non-designated heritage assets and their settings </w:t>
      </w:r>
      <w:r w:rsidRPr="00F90800">
        <w:rPr>
          <w:rFonts w:ascii="Arial" w:hAnsi="Arial" w:cs="Arial"/>
          <w:color w:val="000000"/>
          <w:sz w:val="22"/>
          <w:szCs w:val="22"/>
        </w:rPr>
        <w:lastRenderedPageBreak/>
        <w:t>will be conserved, and where appropriate enhanced, in a manner appropriate to their significance and encourages proposals which improve the condition of heritage assets at risk.</w:t>
      </w:r>
    </w:p>
    <w:p w14:paraId="2304215E" w14:textId="77777777" w:rsidR="008E59DE" w:rsidRPr="00F90800" w:rsidRDefault="008E59DE" w:rsidP="008E59DE">
      <w:pPr>
        <w:spacing w:line="276" w:lineRule="auto"/>
        <w:ind w:firstLine="60"/>
        <w:jc w:val="both"/>
        <w:rPr>
          <w:rFonts w:ascii="Arial" w:hAnsi="Arial" w:cs="Arial"/>
          <w:color w:val="000000"/>
          <w:sz w:val="22"/>
          <w:szCs w:val="22"/>
        </w:rPr>
      </w:pPr>
    </w:p>
    <w:p w14:paraId="7080D23C" w14:textId="77777777" w:rsidR="008E59DE" w:rsidRPr="00F90800" w:rsidRDefault="008E59DE" w:rsidP="008E59DE">
      <w:pPr>
        <w:spacing w:line="276" w:lineRule="auto"/>
        <w:jc w:val="both"/>
        <w:rPr>
          <w:rFonts w:ascii="Arial" w:hAnsi="Arial" w:cs="Arial"/>
          <w:color w:val="000000"/>
          <w:sz w:val="22"/>
          <w:szCs w:val="22"/>
        </w:rPr>
      </w:pPr>
      <w:r w:rsidRPr="00F90800">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190E45C1" w14:textId="77777777" w:rsidR="008E59DE" w:rsidRPr="00F90800" w:rsidRDefault="008E59DE" w:rsidP="008E59DE">
      <w:pPr>
        <w:spacing w:line="276" w:lineRule="auto"/>
        <w:jc w:val="both"/>
        <w:rPr>
          <w:rFonts w:ascii="Arial" w:hAnsi="Arial" w:cs="Arial"/>
          <w:b/>
          <w:bCs/>
          <w:color w:val="ED0000"/>
          <w:sz w:val="22"/>
          <w:szCs w:val="22"/>
        </w:rPr>
      </w:pPr>
    </w:p>
    <w:p w14:paraId="5396BDA0" w14:textId="77777777" w:rsidR="008E59DE" w:rsidRPr="00F90800" w:rsidRDefault="008E59DE" w:rsidP="008E59DE">
      <w:pPr>
        <w:spacing w:line="276" w:lineRule="auto"/>
        <w:jc w:val="both"/>
        <w:rPr>
          <w:rFonts w:ascii="Arial" w:hAnsi="Arial" w:cs="Arial"/>
          <w:i/>
          <w:iCs/>
          <w:color w:val="000000" w:themeColor="text1"/>
          <w:sz w:val="22"/>
          <w:szCs w:val="22"/>
        </w:rPr>
      </w:pPr>
      <w:r w:rsidRPr="00F90800">
        <w:rPr>
          <w:rFonts w:ascii="Arial" w:hAnsi="Arial" w:cs="Arial"/>
          <w:i/>
          <w:iCs/>
          <w:color w:val="000000" w:themeColor="text1"/>
          <w:sz w:val="22"/>
          <w:szCs w:val="22"/>
        </w:rPr>
        <w:t>Assessment</w:t>
      </w:r>
    </w:p>
    <w:p w14:paraId="7C8FF0F1" w14:textId="77777777" w:rsidR="00201BB6" w:rsidRDefault="00117130" w:rsidP="00201BB6">
      <w:pPr>
        <w:spacing w:line="276" w:lineRule="auto"/>
        <w:jc w:val="both"/>
        <w:rPr>
          <w:rFonts w:ascii="Arial" w:hAnsi="Arial" w:cs="Arial"/>
          <w:sz w:val="22"/>
          <w:szCs w:val="22"/>
        </w:rPr>
      </w:pPr>
      <w:r>
        <w:rPr>
          <w:rFonts w:ascii="Arial" w:hAnsi="Arial" w:cs="Arial"/>
          <w:sz w:val="22"/>
          <w:szCs w:val="22"/>
        </w:rPr>
        <w:t>The site does not lie within a con</w:t>
      </w:r>
      <w:r w:rsidR="00902E28">
        <w:rPr>
          <w:rFonts w:ascii="Arial" w:hAnsi="Arial" w:cs="Arial"/>
          <w:sz w:val="22"/>
          <w:szCs w:val="22"/>
        </w:rPr>
        <w:t>s</w:t>
      </w:r>
      <w:r>
        <w:rPr>
          <w:rFonts w:ascii="Arial" w:hAnsi="Arial" w:cs="Arial"/>
          <w:sz w:val="22"/>
          <w:szCs w:val="22"/>
        </w:rPr>
        <w:t>ervation area and there are no listed buildings within</w:t>
      </w:r>
      <w:r w:rsidR="00FA48BC">
        <w:rPr>
          <w:rFonts w:ascii="Arial" w:hAnsi="Arial" w:cs="Arial"/>
          <w:sz w:val="22"/>
          <w:szCs w:val="22"/>
        </w:rPr>
        <w:t xml:space="preserve"> the vicinity of the proposal</w:t>
      </w:r>
      <w:r w:rsidR="00902E28">
        <w:rPr>
          <w:rFonts w:ascii="Arial" w:hAnsi="Arial" w:cs="Arial"/>
          <w:sz w:val="22"/>
          <w:szCs w:val="22"/>
        </w:rPr>
        <w:t xml:space="preserve">. </w:t>
      </w:r>
      <w:r w:rsidR="008E1399" w:rsidRPr="008E1399">
        <w:rPr>
          <w:rFonts w:ascii="Arial" w:hAnsi="Arial" w:cs="Arial"/>
          <w:sz w:val="22"/>
          <w:szCs w:val="22"/>
        </w:rPr>
        <w:t xml:space="preserve">Blounts Court House, The Bell House and The Old Stables are identified as non-designated heritage assets. </w:t>
      </w:r>
      <w:r w:rsidR="00201BB6" w:rsidRPr="00201BB6">
        <w:rPr>
          <w:rFonts w:ascii="Arial" w:hAnsi="Arial" w:cs="Arial"/>
          <w:sz w:val="22"/>
          <w:szCs w:val="22"/>
        </w:rPr>
        <w:t>These assets derive part of their significance from their historic relationship with the surrounding rural landscape and areas of undeveloped land that contribute to their wider setting.</w:t>
      </w:r>
    </w:p>
    <w:p w14:paraId="382C944C" w14:textId="77777777" w:rsidR="00201BB6" w:rsidRPr="00201BB6" w:rsidRDefault="00201BB6" w:rsidP="00201BB6">
      <w:pPr>
        <w:spacing w:line="276" w:lineRule="auto"/>
        <w:jc w:val="both"/>
        <w:rPr>
          <w:rFonts w:ascii="Arial" w:hAnsi="Arial" w:cs="Arial"/>
          <w:sz w:val="22"/>
          <w:szCs w:val="22"/>
        </w:rPr>
      </w:pPr>
    </w:p>
    <w:p w14:paraId="70B5B90E" w14:textId="391B3D92" w:rsidR="008E1399" w:rsidRPr="008E1399" w:rsidRDefault="008E1399" w:rsidP="008E1399">
      <w:pPr>
        <w:spacing w:line="276" w:lineRule="auto"/>
        <w:jc w:val="both"/>
        <w:rPr>
          <w:rFonts w:ascii="Arial" w:hAnsi="Arial" w:cs="Arial"/>
          <w:sz w:val="22"/>
          <w:szCs w:val="22"/>
        </w:rPr>
      </w:pPr>
      <w:r w:rsidRPr="008E1399">
        <w:rPr>
          <w:rFonts w:ascii="Arial" w:hAnsi="Arial" w:cs="Arial"/>
          <w:sz w:val="22"/>
          <w:szCs w:val="22"/>
        </w:rPr>
        <w:t>Whilst the proposal would not directly affect those assets, the scale and extent of built development proposed within presently open land would reduce the contribution that the site's undeveloped character currently makes to their wider setting. This would result in a modest level of harm to their significance which attracts weight in the planning balance having regard to paragraph 217 of the NPPF and Core Policy 58.</w:t>
      </w:r>
    </w:p>
    <w:p w14:paraId="097A5916" w14:textId="06894573" w:rsidR="005867DC" w:rsidRDefault="005867DC" w:rsidP="7D84FC5F">
      <w:pPr>
        <w:spacing w:line="276" w:lineRule="auto"/>
        <w:jc w:val="both"/>
        <w:rPr>
          <w:rFonts w:ascii="Arial" w:hAnsi="Arial" w:cs="Arial"/>
          <w:b/>
          <w:bCs/>
          <w:sz w:val="22"/>
          <w:szCs w:val="22"/>
        </w:rPr>
      </w:pPr>
    </w:p>
    <w:p w14:paraId="32DACBFF" w14:textId="3F85C243" w:rsidR="00B341CC" w:rsidRDefault="004E36FC" w:rsidP="7D84FC5F">
      <w:pPr>
        <w:spacing w:line="276" w:lineRule="auto"/>
        <w:jc w:val="both"/>
        <w:rPr>
          <w:rFonts w:ascii="Arial" w:hAnsi="Arial" w:cs="Arial"/>
          <w:b/>
          <w:bCs/>
          <w:sz w:val="22"/>
          <w:szCs w:val="22"/>
        </w:rPr>
      </w:pPr>
      <w:r>
        <w:rPr>
          <w:rFonts w:ascii="Arial" w:hAnsi="Arial" w:cs="Arial"/>
          <w:b/>
          <w:bCs/>
          <w:sz w:val="22"/>
          <w:szCs w:val="22"/>
        </w:rPr>
        <w:t>Archaeology</w:t>
      </w:r>
    </w:p>
    <w:p w14:paraId="1696D204" w14:textId="77777777" w:rsidR="00215E4A" w:rsidRDefault="004E36FC" w:rsidP="00215E4A">
      <w:pPr>
        <w:spacing w:line="276" w:lineRule="auto"/>
        <w:jc w:val="both"/>
        <w:rPr>
          <w:rFonts w:ascii="Arial" w:hAnsi="Arial" w:cs="Arial"/>
          <w:sz w:val="22"/>
          <w:szCs w:val="22"/>
        </w:rPr>
      </w:pPr>
      <w:r>
        <w:rPr>
          <w:rFonts w:ascii="Arial" w:hAnsi="Arial" w:cs="Arial"/>
          <w:sz w:val="22"/>
          <w:szCs w:val="22"/>
        </w:rPr>
        <w:t xml:space="preserve">The Council’s archaeologist </w:t>
      </w:r>
      <w:r w:rsidR="00F7469F">
        <w:rPr>
          <w:rFonts w:ascii="Arial" w:hAnsi="Arial" w:cs="Arial"/>
          <w:sz w:val="22"/>
          <w:szCs w:val="22"/>
        </w:rPr>
        <w:t>regards</w:t>
      </w:r>
      <w:r w:rsidR="00595C73">
        <w:rPr>
          <w:rFonts w:ascii="Arial" w:hAnsi="Arial" w:cs="Arial"/>
          <w:sz w:val="22"/>
          <w:szCs w:val="22"/>
        </w:rPr>
        <w:t xml:space="preserve"> the site to lie in an area with </w:t>
      </w:r>
      <w:r w:rsidR="009C1F76" w:rsidRPr="009C1F76">
        <w:rPr>
          <w:rFonts w:ascii="Arial" w:hAnsi="Arial" w:cs="Arial"/>
          <w:sz w:val="22"/>
          <w:szCs w:val="22"/>
        </w:rPr>
        <w:t>some archaeological potential</w:t>
      </w:r>
      <w:r w:rsidR="00595C73">
        <w:rPr>
          <w:rFonts w:ascii="Arial" w:hAnsi="Arial" w:cs="Arial"/>
          <w:sz w:val="22"/>
          <w:szCs w:val="22"/>
        </w:rPr>
        <w:t xml:space="preserve"> due to the presence </w:t>
      </w:r>
      <w:r w:rsidR="00654101">
        <w:rPr>
          <w:rFonts w:ascii="Arial" w:hAnsi="Arial" w:cs="Arial"/>
          <w:sz w:val="22"/>
          <w:szCs w:val="22"/>
        </w:rPr>
        <w:t>of Late Bronze Age/Early Iron Age and Roman</w:t>
      </w:r>
      <w:r w:rsidR="00D27A8B">
        <w:rPr>
          <w:rFonts w:ascii="Arial" w:hAnsi="Arial" w:cs="Arial"/>
          <w:sz w:val="22"/>
          <w:szCs w:val="22"/>
        </w:rPr>
        <w:t xml:space="preserve"> remains found in the </w:t>
      </w:r>
      <w:r w:rsidR="00586FEB">
        <w:rPr>
          <w:rFonts w:ascii="Arial" w:hAnsi="Arial" w:cs="Arial"/>
          <w:sz w:val="22"/>
          <w:szCs w:val="22"/>
        </w:rPr>
        <w:t xml:space="preserve">wider area and Romano-British materials found </w:t>
      </w:r>
      <w:r w:rsidR="000147B2">
        <w:rPr>
          <w:rFonts w:ascii="Arial" w:hAnsi="Arial" w:cs="Arial"/>
          <w:sz w:val="22"/>
          <w:szCs w:val="22"/>
        </w:rPr>
        <w:t>within</w:t>
      </w:r>
      <w:r w:rsidR="00586FEB">
        <w:rPr>
          <w:rFonts w:ascii="Arial" w:hAnsi="Arial" w:cs="Arial"/>
          <w:sz w:val="22"/>
          <w:szCs w:val="22"/>
        </w:rPr>
        <w:t xml:space="preserve"> </w:t>
      </w:r>
      <w:r w:rsidR="000147B2">
        <w:rPr>
          <w:rFonts w:ascii="Arial" w:hAnsi="Arial" w:cs="Arial"/>
          <w:sz w:val="22"/>
          <w:szCs w:val="22"/>
        </w:rPr>
        <w:t>t</w:t>
      </w:r>
      <w:r w:rsidR="00586FEB">
        <w:rPr>
          <w:rFonts w:ascii="Arial" w:hAnsi="Arial" w:cs="Arial"/>
          <w:sz w:val="22"/>
          <w:szCs w:val="22"/>
        </w:rPr>
        <w:t xml:space="preserve">he </w:t>
      </w:r>
      <w:r w:rsidR="000147B2">
        <w:rPr>
          <w:rFonts w:ascii="Arial" w:hAnsi="Arial" w:cs="Arial"/>
          <w:sz w:val="22"/>
          <w:szCs w:val="22"/>
        </w:rPr>
        <w:t>application</w:t>
      </w:r>
      <w:r w:rsidR="00586FEB">
        <w:rPr>
          <w:rFonts w:ascii="Arial" w:hAnsi="Arial" w:cs="Arial"/>
          <w:sz w:val="22"/>
          <w:szCs w:val="22"/>
        </w:rPr>
        <w:t xml:space="preserve"> area to the southwest</w:t>
      </w:r>
      <w:r w:rsidR="000147B2">
        <w:rPr>
          <w:rFonts w:ascii="Arial" w:hAnsi="Arial" w:cs="Arial"/>
          <w:sz w:val="22"/>
          <w:szCs w:val="22"/>
        </w:rPr>
        <w:t>.</w:t>
      </w:r>
      <w:r w:rsidR="00215E4A">
        <w:rPr>
          <w:rFonts w:ascii="Arial" w:hAnsi="Arial" w:cs="Arial"/>
          <w:sz w:val="22"/>
          <w:szCs w:val="22"/>
        </w:rPr>
        <w:t xml:space="preserve"> </w:t>
      </w:r>
      <w:r w:rsidR="00FC45E4">
        <w:rPr>
          <w:rFonts w:ascii="Arial" w:hAnsi="Arial" w:cs="Arial"/>
          <w:sz w:val="22"/>
          <w:szCs w:val="22"/>
        </w:rPr>
        <w:t xml:space="preserve">A condition is sought </w:t>
      </w:r>
      <w:r w:rsidR="00FE61C8">
        <w:rPr>
          <w:rFonts w:ascii="Arial" w:hAnsi="Arial" w:cs="Arial"/>
          <w:sz w:val="22"/>
          <w:szCs w:val="22"/>
        </w:rPr>
        <w:t>to cover archaeological monitoring of groundworks.</w:t>
      </w:r>
      <w:r w:rsidR="00215E4A">
        <w:rPr>
          <w:rFonts w:ascii="Arial" w:hAnsi="Arial" w:cs="Arial"/>
          <w:sz w:val="22"/>
          <w:szCs w:val="22"/>
        </w:rPr>
        <w:t xml:space="preserve"> </w:t>
      </w:r>
    </w:p>
    <w:p w14:paraId="2DC482FC" w14:textId="77777777" w:rsidR="00215E4A" w:rsidRDefault="00215E4A" w:rsidP="00215E4A">
      <w:pPr>
        <w:spacing w:line="276" w:lineRule="auto"/>
        <w:jc w:val="both"/>
        <w:rPr>
          <w:rFonts w:ascii="Arial" w:hAnsi="Arial" w:cs="Arial"/>
          <w:sz w:val="22"/>
          <w:szCs w:val="22"/>
        </w:rPr>
      </w:pPr>
    </w:p>
    <w:p w14:paraId="2A83CF7A" w14:textId="3303A458" w:rsidR="00215E4A" w:rsidRPr="00215E4A" w:rsidRDefault="00215E4A" w:rsidP="00215E4A">
      <w:pPr>
        <w:spacing w:line="276" w:lineRule="auto"/>
        <w:jc w:val="both"/>
        <w:rPr>
          <w:rFonts w:ascii="Arial" w:hAnsi="Arial" w:cs="Arial"/>
          <w:sz w:val="22"/>
          <w:szCs w:val="22"/>
        </w:rPr>
      </w:pPr>
      <w:r w:rsidRPr="00215E4A">
        <w:rPr>
          <w:rFonts w:ascii="Arial" w:hAnsi="Arial" w:cs="Arial"/>
          <w:sz w:val="22"/>
          <w:szCs w:val="22"/>
        </w:rPr>
        <w:t>This issue is capable of being addressed through planning conditions and does not weigh against the proposal</w:t>
      </w:r>
      <w:r>
        <w:rPr>
          <w:rFonts w:ascii="Arial" w:hAnsi="Arial" w:cs="Arial"/>
          <w:sz w:val="22"/>
          <w:szCs w:val="22"/>
        </w:rPr>
        <w:t>.</w:t>
      </w:r>
    </w:p>
    <w:p w14:paraId="2254D565" w14:textId="77777777" w:rsidR="00FC45E4" w:rsidRDefault="00FC45E4" w:rsidP="7D84FC5F">
      <w:pPr>
        <w:spacing w:line="276" w:lineRule="auto"/>
        <w:jc w:val="both"/>
        <w:rPr>
          <w:rFonts w:ascii="Arial" w:hAnsi="Arial" w:cs="Arial"/>
          <w:sz w:val="22"/>
          <w:szCs w:val="22"/>
        </w:rPr>
      </w:pPr>
    </w:p>
    <w:p w14:paraId="537C6CF9" w14:textId="77777777" w:rsidR="00A64314" w:rsidRPr="00F90800" w:rsidRDefault="00A64314" w:rsidP="00A64314">
      <w:pPr>
        <w:spacing w:line="276" w:lineRule="auto"/>
        <w:jc w:val="both"/>
        <w:rPr>
          <w:rFonts w:ascii="Arial" w:hAnsi="Arial" w:cs="Arial"/>
          <w:i/>
          <w:iCs/>
          <w:sz w:val="22"/>
          <w:szCs w:val="22"/>
        </w:rPr>
      </w:pPr>
      <w:r w:rsidRPr="00F90800">
        <w:rPr>
          <w:rFonts w:ascii="Arial" w:hAnsi="Arial" w:cs="Arial"/>
          <w:i/>
          <w:iCs/>
          <w:sz w:val="22"/>
          <w:szCs w:val="22"/>
        </w:rPr>
        <w:t>Conclusion</w:t>
      </w:r>
    </w:p>
    <w:p w14:paraId="1F449643" w14:textId="77777777" w:rsidR="0069682B" w:rsidRPr="0069682B" w:rsidRDefault="0069682B" w:rsidP="0069682B">
      <w:pPr>
        <w:spacing w:line="276" w:lineRule="auto"/>
        <w:jc w:val="both"/>
        <w:rPr>
          <w:rFonts w:ascii="Arial" w:hAnsi="Arial" w:cs="Arial"/>
          <w:sz w:val="22"/>
          <w:szCs w:val="22"/>
        </w:rPr>
      </w:pPr>
      <w:r w:rsidRPr="0069682B">
        <w:rPr>
          <w:rFonts w:ascii="Arial" w:hAnsi="Arial" w:cs="Arial"/>
          <w:sz w:val="22"/>
          <w:szCs w:val="22"/>
        </w:rPr>
        <w:t>The identified harm to the significance of the non-designated heritage assets is considered to fall within the category of less than substantial harm. In accordance with the Framework, such harm must be weighed against the public benefits of the proposal. In this instance, the limited public benefits associated with the provision of a single dwelling are not considered sufficient to outweigh the identified harm.</w:t>
      </w:r>
    </w:p>
    <w:p w14:paraId="67BDAEAF" w14:textId="77777777" w:rsidR="00E03EDD" w:rsidRPr="00F90800" w:rsidRDefault="00E03EDD" w:rsidP="7D84FC5F">
      <w:pPr>
        <w:spacing w:line="276" w:lineRule="auto"/>
        <w:jc w:val="both"/>
        <w:rPr>
          <w:rFonts w:ascii="Arial" w:hAnsi="Arial" w:cs="Arial"/>
          <w:b/>
          <w:bCs/>
          <w:sz w:val="22"/>
          <w:szCs w:val="22"/>
        </w:rPr>
      </w:pPr>
    </w:p>
    <w:p w14:paraId="381EAA67" w14:textId="4067C5AB" w:rsidR="000C0D1A" w:rsidRPr="001122D9" w:rsidRDefault="000C0D1A" w:rsidP="7D84FC5F">
      <w:pPr>
        <w:spacing w:line="276" w:lineRule="auto"/>
        <w:jc w:val="both"/>
        <w:rPr>
          <w:rFonts w:ascii="Arial" w:hAnsi="Arial" w:cs="Arial"/>
          <w:b/>
          <w:bCs/>
          <w:sz w:val="22"/>
          <w:szCs w:val="22"/>
        </w:rPr>
      </w:pPr>
      <w:r w:rsidRPr="001122D9">
        <w:rPr>
          <w:rFonts w:ascii="Arial" w:hAnsi="Arial" w:cs="Arial"/>
          <w:b/>
          <w:bCs/>
          <w:sz w:val="22"/>
          <w:szCs w:val="22"/>
        </w:rPr>
        <w:t>Amenity</w:t>
      </w:r>
    </w:p>
    <w:p w14:paraId="22BD17B6" w14:textId="77777777" w:rsidR="00D45219" w:rsidRPr="00F90800" w:rsidRDefault="000C0D1A" w:rsidP="00D45219">
      <w:pPr>
        <w:spacing w:line="276" w:lineRule="auto"/>
        <w:jc w:val="both"/>
        <w:rPr>
          <w:rFonts w:ascii="Arial" w:hAnsi="Arial" w:cs="Arial"/>
          <w:i/>
          <w:iCs/>
          <w:color w:val="000000" w:themeColor="text1"/>
          <w:sz w:val="22"/>
          <w:szCs w:val="22"/>
        </w:rPr>
      </w:pPr>
      <w:r w:rsidRPr="00F90800">
        <w:rPr>
          <w:rFonts w:ascii="Arial" w:hAnsi="Arial" w:cs="Arial"/>
          <w:i/>
          <w:iCs/>
          <w:color w:val="000000" w:themeColor="text1"/>
          <w:sz w:val="22"/>
          <w:szCs w:val="22"/>
        </w:rPr>
        <w:t>Policy Context</w:t>
      </w:r>
    </w:p>
    <w:p w14:paraId="73B664DD" w14:textId="11847D06" w:rsidR="00336FA4" w:rsidRPr="00F90800" w:rsidRDefault="00336FA4" w:rsidP="00D45219">
      <w:p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75D3E60E" w14:textId="77777777" w:rsidR="00D45219" w:rsidRPr="00F90800" w:rsidRDefault="00D45219" w:rsidP="00D45219">
      <w:pPr>
        <w:spacing w:line="276" w:lineRule="auto"/>
        <w:jc w:val="both"/>
        <w:rPr>
          <w:rFonts w:ascii="Arial" w:hAnsi="Arial" w:cs="Arial"/>
          <w:i/>
          <w:iCs/>
          <w:color w:val="000000" w:themeColor="text1"/>
          <w:sz w:val="22"/>
          <w:szCs w:val="22"/>
        </w:rPr>
      </w:pPr>
    </w:p>
    <w:p w14:paraId="37485E8F" w14:textId="4CBB8BF9" w:rsidR="00336FA4" w:rsidRPr="00F90800" w:rsidRDefault="00336FA4" w:rsidP="00D45219">
      <w:p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B34D73F" w14:textId="77777777" w:rsidR="00D45219" w:rsidRPr="00F90800" w:rsidRDefault="00D45219" w:rsidP="00D45219">
      <w:pPr>
        <w:spacing w:line="276" w:lineRule="auto"/>
        <w:ind w:left="720"/>
        <w:jc w:val="both"/>
        <w:rPr>
          <w:rFonts w:ascii="Arial" w:hAnsi="Arial" w:cs="Arial"/>
          <w:color w:val="000000" w:themeColor="text1"/>
          <w:sz w:val="22"/>
          <w:szCs w:val="22"/>
        </w:rPr>
      </w:pPr>
    </w:p>
    <w:p w14:paraId="6E60598E" w14:textId="28F5680F" w:rsidR="00336FA4" w:rsidRPr="00F90800" w:rsidRDefault="00336FA4" w:rsidP="00336FA4">
      <w:p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 xml:space="preserve">These policies guide the assessment of amenity impacts, which will be considered in detail under </w:t>
      </w:r>
      <w:r w:rsidR="00B32039" w:rsidRPr="00F90800">
        <w:rPr>
          <w:rFonts w:ascii="Arial" w:hAnsi="Arial" w:cs="Arial"/>
          <w:color w:val="000000" w:themeColor="text1"/>
          <w:sz w:val="22"/>
          <w:szCs w:val="22"/>
        </w:rPr>
        <w:t xml:space="preserve">the below </w:t>
      </w:r>
      <w:r w:rsidRPr="00F90800">
        <w:rPr>
          <w:rFonts w:ascii="Arial" w:hAnsi="Arial" w:cs="Arial"/>
          <w:color w:val="000000" w:themeColor="text1"/>
          <w:sz w:val="22"/>
          <w:szCs w:val="22"/>
        </w:rPr>
        <w:t>headings</w:t>
      </w:r>
      <w:r w:rsidR="00B32039" w:rsidRPr="00F90800">
        <w:rPr>
          <w:rFonts w:ascii="Arial" w:hAnsi="Arial" w:cs="Arial"/>
          <w:color w:val="000000" w:themeColor="text1"/>
          <w:sz w:val="22"/>
          <w:szCs w:val="22"/>
        </w:rPr>
        <w:t>.</w:t>
      </w:r>
    </w:p>
    <w:p w14:paraId="5B6D7AFC" w14:textId="77777777" w:rsidR="000C0D1A" w:rsidRPr="00F90800" w:rsidRDefault="000C0D1A" w:rsidP="000C0D1A">
      <w:pPr>
        <w:spacing w:line="276" w:lineRule="auto"/>
        <w:jc w:val="both"/>
        <w:rPr>
          <w:rFonts w:ascii="Arial" w:hAnsi="Arial" w:cs="Arial"/>
          <w:i/>
          <w:iCs/>
          <w:color w:val="000000" w:themeColor="text1"/>
          <w:sz w:val="22"/>
          <w:szCs w:val="22"/>
        </w:rPr>
      </w:pPr>
    </w:p>
    <w:p w14:paraId="39D63F43" w14:textId="667C94FC" w:rsidR="00DB7669" w:rsidRPr="00DB7669" w:rsidRDefault="000C0D1A" w:rsidP="000C0D1A">
      <w:pPr>
        <w:spacing w:line="276" w:lineRule="auto"/>
        <w:jc w:val="both"/>
        <w:rPr>
          <w:rFonts w:ascii="Arial" w:hAnsi="Arial" w:cs="Arial"/>
          <w:color w:val="000000" w:themeColor="text1"/>
          <w:sz w:val="22"/>
          <w:szCs w:val="22"/>
        </w:rPr>
      </w:pPr>
      <w:r w:rsidRPr="00F90800">
        <w:rPr>
          <w:rFonts w:ascii="Arial" w:hAnsi="Arial" w:cs="Arial"/>
          <w:i/>
          <w:iCs/>
          <w:color w:val="000000" w:themeColor="text1"/>
          <w:sz w:val="22"/>
          <w:szCs w:val="22"/>
        </w:rPr>
        <w:t xml:space="preserve">Overlooking / loss of privacy </w:t>
      </w:r>
    </w:p>
    <w:p w14:paraId="230FAC6A" w14:textId="64B46F45" w:rsidR="000C0D1A" w:rsidRDefault="00397595"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Due to the</w:t>
      </w:r>
      <w:r w:rsidR="00562E49">
        <w:rPr>
          <w:rFonts w:ascii="Arial" w:hAnsi="Arial" w:cs="Arial"/>
          <w:color w:val="000000" w:themeColor="text1"/>
          <w:sz w:val="22"/>
          <w:szCs w:val="22"/>
        </w:rPr>
        <w:t xml:space="preserve"> fenestration treatment in the north elevation of the bedroom block, with proposed windows being</w:t>
      </w:r>
      <w:r w:rsidR="00CB50A9">
        <w:rPr>
          <w:rFonts w:ascii="Arial" w:hAnsi="Arial" w:cs="Arial"/>
          <w:color w:val="000000" w:themeColor="text1"/>
          <w:sz w:val="22"/>
          <w:szCs w:val="22"/>
        </w:rPr>
        <w:t xml:space="preserve"> at a heigh</w:t>
      </w:r>
      <w:r w:rsidR="00CF364E">
        <w:rPr>
          <w:rFonts w:ascii="Arial" w:hAnsi="Arial" w:cs="Arial"/>
          <w:color w:val="000000" w:themeColor="text1"/>
          <w:sz w:val="22"/>
          <w:szCs w:val="22"/>
        </w:rPr>
        <w:t>t</w:t>
      </w:r>
      <w:r w:rsidR="00CB50A9">
        <w:rPr>
          <w:rFonts w:ascii="Arial" w:hAnsi="Arial" w:cs="Arial"/>
          <w:color w:val="000000" w:themeColor="text1"/>
          <w:sz w:val="22"/>
          <w:szCs w:val="22"/>
        </w:rPr>
        <w:t xml:space="preserve"> of 3m</w:t>
      </w:r>
      <w:r w:rsidR="00CF364E">
        <w:rPr>
          <w:rFonts w:ascii="Arial" w:hAnsi="Arial" w:cs="Arial"/>
          <w:color w:val="000000" w:themeColor="text1"/>
          <w:sz w:val="22"/>
          <w:szCs w:val="22"/>
        </w:rPr>
        <w:t xml:space="preserve"> and within the roof it is conside</w:t>
      </w:r>
      <w:r w:rsidR="00247574">
        <w:rPr>
          <w:rFonts w:ascii="Arial" w:hAnsi="Arial" w:cs="Arial"/>
          <w:color w:val="000000" w:themeColor="text1"/>
          <w:sz w:val="22"/>
          <w:szCs w:val="22"/>
        </w:rPr>
        <w:t>re</w:t>
      </w:r>
      <w:r w:rsidR="00CF364E">
        <w:rPr>
          <w:rFonts w:ascii="Arial" w:hAnsi="Arial" w:cs="Arial"/>
          <w:color w:val="000000" w:themeColor="text1"/>
          <w:sz w:val="22"/>
          <w:szCs w:val="22"/>
        </w:rPr>
        <w:t>d that there will not be an impact on privacy</w:t>
      </w:r>
      <w:r w:rsidR="00247574">
        <w:rPr>
          <w:rFonts w:ascii="Arial" w:hAnsi="Arial" w:cs="Arial"/>
          <w:color w:val="000000" w:themeColor="text1"/>
          <w:sz w:val="22"/>
          <w:szCs w:val="22"/>
        </w:rPr>
        <w:t xml:space="preserve"> or any overlooking to the properties to the north of the development.</w:t>
      </w:r>
    </w:p>
    <w:p w14:paraId="016A92A2" w14:textId="77777777" w:rsidR="00247574" w:rsidRPr="00397595" w:rsidRDefault="00247574" w:rsidP="000C0D1A">
      <w:pPr>
        <w:spacing w:line="276" w:lineRule="auto"/>
        <w:jc w:val="both"/>
        <w:rPr>
          <w:rFonts w:ascii="Arial" w:hAnsi="Arial" w:cs="Arial"/>
          <w:color w:val="000000" w:themeColor="text1"/>
          <w:sz w:val="22"/>
          <w:szCs w:val="22"/>
        </w:rPr>
      </w:pPr>
    </w:p>
    <w:p w14:paraId="2B561894" w14:textId="77777777" w:rsidR="000C0D1A" w:rsidRPr="00F90800" w:rsidRDefault="000C0D1A" w:rsidP="000C0D1A">
      <w:pPr>
        <w:spacing w:line="276" w:lineRule="auto"/>
        <w:jc w:val="both"/>
        <w:rPr>
          <w:rFonts w:ascii="Arial" w:hAnsi="Arial" w:cs="Arial"/>
          <w:i/>
          <w:iCs/>
          <w:color w:val="000000" w:themeColor="text1"/>
          <w:sz w:val="22"/>
          <w:szCs w:val="22"/>
        </w:rPr>
      </w:pPr>
      <w:r w:rsidRPr="00F90800">
        <w:rPr>
          <w:rFonts w:ascii="Arial" w:hAnsi="Arial" w:cs="Arial"/>
          <w:i/>
          <w:iCs/>
          <w:color w:val="000000" w:themeColor="text1"/>
          <w:sz w:val="22"/>
          <w:szCs w:val="22"/>
        </w:rPr>
        <w:t>Loss of light / overshadowing</w:t>
      </w:r>
    </w:p>
    <w:p w14:paraId="20F9B6D7" w14:textId="111E6178" w:rsidR="000C0D1A" w:rsidRDefault="00327E30"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Due to the</w:t>
      </w:r>
      <w:r w:rsidR="00926FC7">
        <w:rPr>
          <w:rFonts w:ascii="Arial" w:hAnsi="Arial" w:cs="Arial"/>
          <w:color w:val="000000" w:themeColor="text1"/>
          <w:sz w:val="22"/>
          <w:szCs w:val="22"/>
        </w:rPr>
        <w:t xml:space="preserve"> heigh</w:t>
      </w:r>
      <w:r w:rsidR="002E1C21">
        <w:rPr>
          <w:rFonts w:ascii="Arial" w:hAnsi="Arial" w:cs="Arial"/>
          <w:color w:val="000000" w:themeColor="text1"/>
          <w:sz w:val="22"/>
          <w:szCs w:val="22"/>
        </w:rPr>
        <w:t>t</w:t>
      </w:r>
      <w:r w:rsidR="00926FC7">
        <w:rPr>
          <w:rFonts w:ascii="Arial" w:hAnsi="Arial" w:cs="Arial"/>
          <w:color w:val="000000" w:themeColor="text1"/>
          <w:sz w:val="22"/>
          <w:szCs w:val="22"/>
        </w:rPr>
        <w:t xml:space="preserve"> of the proposed dwelling in relation to the</w:t>
      </w:r>
      <w:r w:rsidR="002E1C21">
        <w:rPr>
          <w:rFonts w:ascii="Arial" w:hAnsi="Arial" w:cs="Arial"/>
          <w:color w:val="000000" w:themeColor="text1"/>
          <w:sz w:val="22"/>
          <w:szCs w:val="22"/>
        </w:rPr>
        <w:t xml:space="preserve"> existing bungalows on Blounts Court and the distance between them it is considered that there is cause for concern </w:t>
      </w:r>
      <w:proofErr w:type="gramStart"/>
      <w:r w:rsidR="002E1C21">
        <w:rPr>
          <w:rFonts w:ascii="Arial" w:hAnsi="Arial" w:cs="Arial"/>
          <w:color w:val="000000" w:themeColor="text1"/>
          <w:sz w:val="22"/>
          <w:szCs w:val="22"/>
        </w:rPr>
        <w:t>with regard to</w:t>
      </w:r>
      <w:proofErr w:type="gramEnd"/>
      <w:r w:rsidR="002E1C21">
        <w:rPr>
          <w:rFonts w:ascii="Arial" w:hAnsi="Arial" w:cs="Arial"/>
          <w:color w:val="000000" w:themeColor="text1"/>
          <w:sz w:val="22"/>
          <w:szCs w:val="22"/>
        </w:rPr>
        <w:t xml:space="preserve"> potential </w:t>
      </w:r>
      <w:r w:rsidR="008A034F">
        <w:rPr>
          <w:rFonts w:ascii="Arial" w:hAnsi="Arial" w:cs="Arial"/>
          <w:color w:val="000000" w:themeColor="text1"/>
          <w:sz w:val="22"/>
          <w:szCs w:val="22"/>
        </w:rPr>
        <w:t>overshadowing</w:t>
      </w:r>
      <w:r w:rsidR="002E1C21">
        <w:rPr>
          <w:rFonts w:ascii="Arial" w:hAnsi="Arial" w:cs="Arial"/>
          <w:color w:val="000000" w:themeColor="text1"/>
          <w:sz w:val="22"/>
          <w:szCs w:val="22"/>
        </w:rPr>
        <w:t xml:space="preserve"> to the south facing </w:t>
      </w:r>
      <w:r w:rsidR="007E60C6">
        <w:rPr>
          <w:rFonts w:ascii="Arial" w:hAnsi="Arial" w:cs="Arial"/>
          <w:color w:val="000000" w:themeColor="text1"/>
          <w:sz w:val="22"/>
          <w:szCs w:val="22"/>
        </w:rPr>
        <w:t>aspect of the bungalows.</w:t>
      </w:r>
    </w:p>
    <w:p w14:paraId="38F5635A" w14:textId="77777777" w:rsidR="00327E30" w:rsidRPr="00327E30" w:rsidRDefault="00327E30" w:rsidP="000C0D1A">
      <w:pPr>
        <w:spacing w:line="276" w:lineRule="auto"/>
        <w:jc w:val="both"/>
        <w:rPr>
          <w:rFonts w:ascii="Arial" w:hAnsi="Arial" w:cs="Arial"/>
          <w:color w:val="000000" w:themeColor="text1"/>
          <w:sz w:val="22"/>
          <w:szCs w:val="22"/>
        </w:rPr>
      </w:pPr>
    </w:p>
    <w:p w14:paraId="26E81E1D" w14:textId="77777777" w:rsidR="000C0D1A" w:rsidRPr="00F90800" w:rsidRDefault="000C0D1A" w:rsidP="000C0D1A">
      <w:pPr>
        <w:spacing w:line="276" w:lineRule="auto"/>
        <w:jc w:val="both"/>
        <w:rPr>
          <w:rFonts w:ascii="Arial" w:hAnsi="Arial" w:cs="Arial"/>
          <w:i/>
          <w:iCs/>
          <w:color w:val="000000" w:themeColor="text1"/>
          <w:sz w:val="22"/>
          <w:szCs w:val="22"/>
        </w:rPr>
      </w:pPr>
      <w:r w:rsidRPr="00F90800">
        <w:rPr>
          <w:rFonts w:ascii="Arial" w:hAnsi="Arial" w:cs="Arial"/>
          <w:i/>
          <w:iCs/>
          <w:color w:val="000000" w:themeColor="text1"/>
          <w:sz w:val="22"/>
          <w:szCs w:val="22"/>
        </w:rPr>
        <w:t xml:space="preserve">Overbearing Impact / Overall sense of enclosure </w:t>
      </w:r>
    </w:p>
    <w:p w14:paraId="31D8075E" w14:textId="6FFAAA82" w:rsidR="000C0D1A" w:rsidRDefault="00DB7669"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proposal</w:t>
      </w:r>
      <w:r w:rsidR="00C35942">
        <w:rPr>
          <w:rFonts w:ascii="Arial" w:hAnsi="Arial" w:cs="Arial"/>
          <w:color w:val="000000" w:themeColor="text1"/>
          <w:sz w:val="22"/>
          <w:szCs w:val="22"/>
        </w:rPr>
        <w:t xml:space="preserve"> stands on ground that is significantly higher than the single storey </w:t>
      </w:r>
      <w:r w:rsidR="00F8062F">
        <w:rPr>
          <w:rFonts w:ascii="Arial" w:hAnsi="Arial" w:cs="Arial"/>
          <w:color w:val="000000" w:themeColor="text1"/>
          <w:sz w:val="22"/>
          <w:szCs w:val="22"/>
        </w:rPr>
        <w:t>properties</w:t>
      </w:r>
      <w:r w:rsidR="00C35942">
        <w:rPr>
          <w:rFonts w:ascii="Arial" w:hAnsi="Arial" w:cs="Arial"/>
          <w:color w:val="000000" w:themeColor="text1"/>
          <w:sz w:val="22"/>
          <w:szCs w:val="22"/>
        </w:rPr>
        <w:t xml:space="preserve"> to the north along Bl</w:t>
      </w:r>
      <w:r w:rsidR="00F8062F">
        <w:rPr>
          <w:rFonts w:ascii="Arial" w:hAnsi="Arial" w:cs="Arial"/>
          <w:color w:val="000000" w:themeColor="text1"/>
          <w:sz w:val="22"/>
          <w:szCs w:val="22"/>
        </w:rPr>
        <w:t>o</w:t>
      </w:r>
      <w:r w:rsidR="00C35942">
        <w:rPr>
          <w:rFonts w:ascii="Arial" w:hAnsi="Arial" w:cs="Arial"/>
          <w:color w:val="000000" w:themeColor="text1"/>
          <w:sz w:val="22"/>
          <w:szCs w:val="22"/>
        </w:rPr>
        <w:t>unts Court</w:t>
      </w:r>
      <w:r w:rsidR="00F8062F">
        <w:rPr>
          <w:rFonts w:ascii="Arial" w:hAnsi="Arial" w:cs="Arial"/>
          <w:color w:val="000000" w:themeColor="text1"/>
          <w:sz w:val="22"/>
          <w:szCs w:val="22"/>
        </w:rPr>
        <w:t xml:space="preserve">. Despite the </w:t>
      </w:r>
      <w:r w:rsidR="0051542A">
        <w:rPr>
          <w:rFonts w:ascii="Arial" w:hAnsi="Arial" w:cs="Arial"/>
          <w:color w:val="000000" w:themeColor="text1"/>
          <w:sz w:val="22"/>
          <w:szCs w:val="22"/>
        </w:rPr>
        <w:t xml:space="preserve">apparent </w:t>
      </w:r>
      <w:r w:rsidR="00160433">
        <w:rPr>
          <w:rFonts w:ascii="Arial" w:hAnsi="Arial" w:cs="Arial"/>
          <w:color w:val="000000" w:themeColor="text1"/>
          <w:sz w:val="22"/>
          <w:szCs w:val="22"/>
        </w:rPr>
        <w:t>single</w:t>
      </w:r>
      <w:r w:rsidR="00F8062F">
        <w:rPr>
          <w:rFonts w:ascii="Arial" w:hAnsi="Arial" w:cs="Arial"/>
          <w:color w:val="000000" w:themeColor="text1"/>
          <w:sz w:val="22"/>
          <w:szCs w:val="22"/>
        </w:rPr>
        <w:t xml:space="preserve"> storey nature of the proposal, this difference in topography and the siting of the structure</w:t>
      </w:r>
      <w:r w:rsidR="0082437F">
        <w:rPr>
          <w:rFonts w:ascii="Arial" w:hAnsi="Arial" w:cs="Arial"/>
          <w:color w:val="000000" w:themeColor="text1"/>
          <w:sz w:val="22"/>
          <w:szCs w:val="22"/>
        </w:rPr>
        <w:t xml:space="preserve"> immediately on the boundary will impose a sense of overbearing that could be</w:t>
      </w:r>
      <w:r w:rsidR="00B02B15">
        <w:rPr>
          <w:rFonts w:ascii="Arial" w:hAnsi="Arial" w:cs="Arial"/>
          <w:color w:val="000000" w:themeColor="text1"/>
          <w:sz w:val="22"/>
          <w:szCs w:val="22"/>
        </w:rPr>
        <w:t xml:space="preserve"> significantly reduced by moving the proposal away from the boundary, such are the</w:t>
      </w:r>
      <w:r w:rsidR="00160433">
        <w:rPr>
          <w:rFonts w:ascii="Arial" w:hAnsi="Arial" w:cs="Arial"/>
          <w:color w:val="000000" w:themeColor="text1"/>
          <w:sz w:val="22"/>
          <w:szCs w:val="22"/>
        </w:rPr>
        <w:t xml:space="preserve"> topographical impacts of the site.</w:t>
      </w:r>
    </w:p>
    <w:p w14:paraId="268F5AED" w14:textId="77777777" w:rsidR="006A6E20" w:rsidRDefault="006A6E20" w:rsidP="000C0D1A">
      <w:pPr>
        <w:spacing w:line="276" w:lineRule="auto"/>
        <w:jc w:val="both"/>
        <w:rPr>
          <w:rFonts w:ascii="Arial" w:hAnsi="Arial" w:cs="Arial"/>
          <w:color w:val="000000" w:themeColor="text1"/>
          <w:sz w:val="22"/>
          <w:szCs w:val="22"/>
        </w:rPr>
      </w:pPr>
    </w:p>
    <w:p w14:paraId="67EA05E3" w14:textId="43420349" w:rsidR="006A6E20" w:rsidRDefault="006A6E20"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ridge height of the</w:t>
      </w:r>
      <w:r w:rsidR="00252E1D">
        <w:rPr>
          <w:rFonts w:ascii="Arial" w:hAnsi="Arial" w:cs="Arial"/>
          <w:color w:val="000000" w:themeColor="text1"/>
          <w:sz w:val="22"/>
          <w:szCs w:val="22"/>
        </w:rPr>
        <w:t xml:space="preserve"> neighbouring bungalows equates to the floor level of the proposed dwelling, </w:t>
      </w:r>
      <w:r w:rsidR="006D1613">
        <w:rPr>
          <w:rFonts w:ascii="Arial" w:hAnsi="Arial" w:cs="Arial"/>
          <w:color w:val="000000" w:themeColor="text1"/>
          <w:sz w:val="22"/>
          <w:szCs w:val="22"/>
        </w:rPr>
        <w:t>presenting as much more than a single storey dwelling</w:t>
      </w:r>
      <w:r w:rsidR="00CE27EC">
        <w:rPr>
          <w:rFonts w:ascii="Arial" w:hAnsi="Arial" w:cs="Arial"/>
          <w:color w:val="000000" w:themeColor="text1"/>
          <w:sz w:val="22"/>
          <w:szCs w:val="22"/>
        </w:rPr>
        <w:t xml:space="preserve"> especially when taking into account th</w:t>
      </w:r>
      <w:r w:rsidR="00765B8D">
        <w:rPr>
          <w:rFonts w:ascii="Arial" w:hAnsi="Arial" w:cs="Arial"/>
          <w:color w:val="000000" w:themeColor="text1"/>
          <w:sz w:val="22"/>
          <w:szCs w:val="22"/>
        </w:rPr>
        <w:t>at the properties are roughly 4.5m in height</w:t>
      </w:r>
      <w:r w:rsidR="00416852">
        <w:rPr>
          <w:rFonts w:ascii="Arial" w:hAnsi="Arial" w:cs="Arial"/>
          <w:color w:val="000000" w:themeColor="text1"/>
          <w:sz w:val="22"/>
          <w:szCs w:val="22"/>
        </w:rPr>
        <w:t>, so</w:t>
      </w:r>
      <w:r w:rsidR="00916A87">
        <w:rPr>
          <w:rFonts w:ascii="Arial" w:hAnsi="Arial" w:cs="Arial"/>
          <w:color w:val="000000" w:themeColor="text1"/>
          <w:sz w:val="22"/>
          <w:szCs w:val="22"/>
        </w:rPr>
        <w:t xml:space="preserve"> observation height for occupants will be some</w:t>
      </w:r>
      <w:r w:rsidR="00A36549">
        <w:rPr>
          <w:rFonts w:ascii="Arial" w:hAnsi="Arial" w:cs="Arial"/>
          <w:color w:val="000000" w:themeColor="text1"/>
          <w:sz w:val="22"/>
          <w:szCs w:val="22"/>
        </w:rPr>
        <w:t xml:space="preserve"> 2.8m lower than the ridge and therefore the floor level of the proposed dwelling.</w:t>
      </w:r>
    </w:p>
    <w:p w14:paraId="7C940DA7" w14:textId="77777777" w:rsidR="00FD79E0" w:rsidRDefault="00FD79E0" w:rsidP="000C0D1A">
      <w:pPr>
        <w:spacing w:line="276" w:lineRule="auto"/>
        <w:jc w:val="both"/>
        <w:rPr>
          <w:rFonts w:ascii="Arial" w:hAnsi="Arial" w:cs="Arial"/>
          <w:color w:val="000000" w:themeColor="text1"/>
          <w:sz w:val="22"/>
          <w:szCs w:val="22"/>
        </w:rPr>
      </w:pPr>
    </w:p>
    <w:p w14:paraId="6C0D531A" w14:textId="2A336C40" w:rsidR="00FD79E0" w:rsidRDefault="00FD79E0" w:rsidP="000C0D1A">
      <w:pPr>
        <w:spacing w:line="276" w:lineRule="auto"/>
        <w:jc w:val="both"/>
        <w:rPr>
          <w:rFonts w:ascii="Arial" w:hAnsi="Arial" w:cs="Arial"/>
          <w:color w:val="000000" w:themeColor="text1"/>
          <w:sz w:val="22"/>
          <w:szCs w:val="22"/>
        </w:rPr>
      </w:pPr>
      <w:proofErr w:type="gramStart"/>
      <w:r>
        <w:rPr>
          <w:rFonts w:ascii="Arial" w:hAnsi="Arial" w:cs="Arial"/>
          <w:color w:val="000000" w:themeColor="text1"/>
          <w:sz w:val="22"/>
          <w:szCs w:val="22"/>
        </w:rPr>
        <w:t>Unfortunately</w:t>
      </w:r>
      <w:proofErr w:type="gramEnd"/>
      <w:r>
        <w:rPr>
          <w:rFonts w:ascii="Arial" w:hAnsi="Arial" w:cs="Arial"/>
          <w:color w:val="000000" w:themeColor="text1"/>
          <w:sz w:val="22"/>
          <w:szCs w:val="22"/>
        </w:rPr>
        <w:t xml:space="preserve"> the</w:t>
      </w:r>
      <w:r w:rsidR="007938E7">
        <w:rPr>
          <w:rFonts w:ascii="Arial" w:hAnsi="Arial" w:cs="Arial"/>
          <w:color w:val="000000" w:themeColor="text1"/>
          <w:sz w:val="22"/>
          <w:szCs w:val="22"/>
        </w:rPr>
        <w:t xml:space="preserve"> sectional drawings included with the application </w:t>
      </w:r>
      <w:r w:rsidR="00E80A2B">
        <w:rPr>
          <w:rFonts w:ascii="Arial" w:hAnsi="Arial" w:cs="Arial"/>
          <w:color w:val="000000" w:themeColor="text1"/>
          <w:sz w:val="22"/>
          <w:szCs w:val="22"/>
        </w:rPr>
        <w:t>is less reliable than the topographical survey</w:t>
      </w:r>
      <w:r w:rsidR="007938E7">
        <w:rPr>
          <w:rFonts w:ascii="Arial" w:hAnsi="Arial" w:cs="Arial"/>
          <w:color w:val="000000" w:themeColor="text1"/>
          <w:sz w:val="22"/>
          <w:szCs w:val="22"/>
        </w:rPr>
        <w:t xml:space="preserve"> as they</w:t>
      </w:r>
      <w:r w:rsidR="00EC12B6">
        <w:rPr>
          <w:rFonts w:ascii="Arial" w:hAnsi="Arial" w:cs="Arial"/>
          <w:color w:val="000000" w:themeColor="text1"/>
          <w:sz w:val="22"/>
          <w:szCs w:val="22"/>
        </w:rPr>
        <w:t xml:space="preserve"> do not measure to the scale as stated. </w:t>
      </w:r>
      <w:r w:rsidR="00127519">
        <w:rPr>
          <w:rFonts w:ascii="Arial" w:hAnsi="Arial" w:cs="Arial"/>
          <w:color w:val="000000" w:themeColor="text1"/>
          <w:sz w:val="22"/>
          <w:szCs w:val="22"/>
        </w:rPr>
        <w:t xml:space="preserve">They also do not represent the </w:t>
      </w:r>
      <w:r w:rsidR="00686247">
        <w:rPr>
          <w:rFonts w:ascii="Arial" w:hAnsi="Arial" w:cs="Arial"/>
          <w:color w:val="000000" w:themeColor="text1"/>
          <w:sz w:val="22"/>
          <w:szCs w:val="22"/>
        </w:rPr>
        <w:t xml:space="preserve">actual </w:t>
      </w:r>
      <w:r w:rsidR="00127519">
        <w:rPr>
          <w:rFonts w:ascii="Arial" w:hAnsi="Arial" w:cs="Arial"/>
          <w:color w:val="000000" w:themeColor="text1"/>
          <w:sz w:val="22"/>
          <w:szCs w:val="22"/>
        </w:rPr>
        <w:t xml:space="preserve">height relationship </w:t>
      </w:r>
      <w:r w:rsidR="00105D67">
        <w:rPr>
          <w:rFonts w:ascii="Arial" w:hAnsi="Arial" w:cs="Arial"/>
          <w:color w:val="000000" w:themeColor="text1"/>
          <w:sz w:val="22"/>
          <w:szCs w:val="22"/>
        </w:rPr>
        <w:t xml:space="preserve">with neighbouring properties. </w:t>
      </w:r>
      <w:r w:rsidR="0006568D">
        <w:rPr>
          <w:rFonts w:ascii="Arial" w:hAnsi="Arial" w:cs="Arial"/>
          <w:color w:val="000000" w:themeColor="text1"/>
          <w:sz w:val="22"/>
          <w:szCs w:val="22"/>
        </w:rPr>
        <w:t>Section B:B on Site Sections 01 Rev A</w:t>
      </w:r>
      <w:r w:rsidR="00C11102">
        <w:rPr>
          <w:rFonts w:ascii="Arial" w:hAnsi="Arial" w:cs="Arial"/>
          <w:color w:val="000000" w:themeColor="text1"/>
          <w:sz w:val="22"/>
          <w:szCs w:val="22"/>
        </w:rPr>
        <w:t xml:space="preserve"> shows the ridge of the </w:t>
      </w:r>
      <w:r w:rsidR="007A67F4">
        <w:rPr>
          <w:rFonts w:ascii="Arial" w:hAnsi="Arial" w:cs="Arial"/>
          <w:color w:val="000000" w:themeColor="text1"/>
          <w:sz w:val="22"/>
          <w:szCs w:val="22"/>
        </w:rPr>
        <w:t>neighbouring</w:t>
      </w:r>
      <w:r w:rsidR="00C11102">
        <w:rPr>
          <w:rFonts w:ascii="Arial" w:hAnsi="Arial" w:cs="Arial"/>
          <w:color w:val="000000" w:themeColor="text1"/>
          <w:sz w:val="22"/>
          <w:szCs w:val="22"/>
        </w:rPr>
        <w:t xml:space="preserve"> bungalow to the north, presumably 55 Blounts Court as</w:t>
      </w:r>
      <w:r w:rsidR="00D2535A">
        <w:rPr>
          <w:rFonts w:ascii="Arial" w:hAnsi="Arial" w:cs="Arial"/>
          <w:color w:val="000000" w:themeColor="text1"/>
          <w:sz w:val="22"/>
          <w:szCs w:val="22"/>
        </w:rPr>
        <w:t xml:space="preserve"> roughly</w:t>
      </w:r>
      <w:r w:rsidR="003741A1">
        <w:rPr>
          <w:rFonts w:ascii="Arial" w:hAnsi="Arial" w:cs="Arial"/>
          <w:color w:val="000000" w:themeColor="text1"/>
          <w:sz w:val="22"/>
          <w:szCs w:val="22"/>
        </w:rPr>
        <w:t xml:space="preserve"> in line with the midpoint of the three pane window in the</w:t>
      </w:r>
      <w:r w:rsidR="00970AF8">
        <w:rPr>
          <w:rFonts w:ascii="Arial" w:hAnsi="Arial" w:cs="Arial"/>
          <w:color w:val="000000" w:themeColor="text1"/>
          <w:sz w:val="22"/>
          <w:szCs w:val="22"/>
        </w:rPr>
        <w:t xml:space="preserve"> shown elevation, </w:t>
      </w:r>
      <w:r w:rsidR="007A67F4">
        <w:rPr>
          <w:rFonts w:ascii="Arial" w:hAnsi="Arial" w:cs="Arial"/>
          <w:color w:val="000000" w:themeColor="text1"/>
          <w:sz w:val="22"/>
          <w:szCs w:val="22"/>
        </w:rPr>
        <w:t>whereas</w:t>
      </w:r>
      <w:r w:rsidR="00970AF8">
        <w:rPr>
          <w:rFonts w:ascii="Arial" w:hAnsi="Arial" w:cs="Arial"/>
          <w:color w:val="000000" w:themeColor="text1"/>
          <w:sz w:val="22"/>
          <w:szCs w:val="22"/>
        </w:rPr>
        <w:t xml:space="preserve"> the topographical details shown on the </w:t>
      </w:r>
      <w:r w:rsidR="00B046C1">
        <w:rPr>
          <w:rFonts w:ascii="Arial" w:hAnsi="Arial" w:cs="Arial"/>
          <w:color w:val="000000" w:themeColor="text1"/>
          <w:sz w:val="22"/>
          <w:szCs w:val="22"/>
        </w:rPr>
        <w:t>existing</w:t>
      </w:r>
      <w:r w:rsidR="00970AF8">
        <w:rPr>
          <w:rFonts w:ascii="Arial" w:hAnsi="Arial" w:cs="Arial"/>
          <w:color w:val="000000" w:themeColor="text1"/>
          <w:sz w:val="22"/>
          <w:szCs w:val="22"/>
        </w:rPr>
        <w:t xml:space="preserve"> block plan show the height as equal to the floor </w:t>
      </w:r>
      <w:r w:rsidR="007A67F4">
        <w:rPr>
          <w:rFonts w:ascii="Arial" w:hAnsi="Arial" w:cs="Arial"/>
          <w:color w:val="000000" w:themeColor="text1"/>
          <w:sz w:val="22"/>
          <w:szCs w:val="22"/>
        </w:rPr>
        <w:t>level</w:t>
      </w:r>
      <w:r w:rsidR="00970AF8">
        <w:rPr>
          <w:rFonts w:ascii="Arial" w:hAnsi="Arial" w:cs="Arial"/>
          <w:color w:val="000000" w:themeColor="text1"/>
          <w:sz w:val="22"/>
          <w:szCs w:val="22"/>
        </w:rPr>
        <w:t xml:space="preserve"> of the proposal (</w:t>
      </w:r>
      <w:r w:rsidR="00B046C1">
        <w:rPr>
          <w:rFonts w:ascii="Arial" w:hAnsi="Arial" w:cs="Arial"/>
          <w:color w:val="000000" w:themeColor="text1"/>
          <w:sz w:val="22"/>
          <w:szCs w:val="22"/>
        </w:rPr>
        <w:t xml:space="preserve">109.64 AOD). The drawings also appear to be drawn at 1:100 rather than the stated 1:50. </w:t>
      </w:r>
      <w:r w:rsidR="001E693D">
        <w:rPr>
          <w:rFonts w:ascii="Arial" w:hAnsi="Arial" w:cs="Arial"/>
          <w:color w:val="000000" w:themeColor="text1"/>
          <w:sz w:val="22"/>
          <w:szCs w:val="22"/>
        </w:rPr>
        <w:t xml:space="preserve">Working with the scale bar it is possible to measure </w:t>
      </w:r>
      <w:proofErr w:type="gramStart"/>
      <w:r w:rsidR="001E693D">
        <w:rPr>
          <w:rFonts w:ascii="Arial" w:hAnsi="Arial" w:cs="Arial"/>
          <w:color w:val="000000" w:themeColor="text1"/>
          <w:sz w:val="22"/>
          <w:szCs w:val="22"/>
        </w:rPr>
        <w:t>a distance of 24m</w:t>
      </w:r>
      <w:proofErr w:type="gramEnd"/>
      <w:r w:rsidR="001E693D">
        <w:rPr>
          <w:rFonts w:ascii="Arial" w:hAnsi="Arial" w:cs="Arial"/>
          <w:color w:val="000000" w:themeColor="text1"/>
          <w:sz w:val="22"/>
          <w:szCs w:val="22"/>
        </w:rPr>
        <w:t xml:space="preserve"> between the two dwellings</w:t>
      </w:r>
      <w:r w:rsidR="007A67F4">
        <w:rPr>
          <w:rFonts w:ascii="Arial" w:hAnsi="Arial" w:cs="Arial"/>
          <w:color w:val="000000" w:themeColor="text1"/>
          <w:sz w:val="22"/>
          <w:szCs w:val="22"/>
        </w:rPr>
        <w:t>, however the levels information, as stated is misrepresentative of the situation on site.</w:t>
      </w:r>
    </w:p>
    <w:p w14:paraId="0B7A9BE3" w14:textId="77777777" w:rsidR="00A048CD" w:rsidRDefault="00A048CD" w:rsidP="000C0D1A">
      <w:pPr>
        <w:spacing w:line="276" w:lineRule="auto"/>
        <w:jc w:val="both"/>
        <w:rPr>
          <w:rFonts w:ascii="Arial" w:hAnsi="Arial" w:cs="Arial"/>
          <w:color w:val="000000" w:themeColor="text1"/>
          <w:sz w:val="22"/>
          <w:szCs w:val="22"/>
        </w:rPr>
      </w:pPr>
    </w:p>
    <w:p w14:paraId="638D486A" w14:textId="3B860954" w:rsidR="00316C37" w:rsidRDefault="00C956A5" w:rsidP="7D84FC5F">
      <w:pPr>
        <w:spacing w:line="276" w:lineRule="auto"/>
        <w:jc w:val="both"/>
        <w:rPr>
          <w:rFonts w:ascii="Arial" w:hAnsi="Arial" w:cs="Arial"/>
          <w:b/>
          <w:bCs/>
          <w:sz w:val="22"/>
          <w:szCs w:val="22"/>
        </w:rPr>
      </w:pPr>
      <w:r w:rsidRPr="00C956A5">
        <w:rPr>
          <w:rFonts w:ascii="Arial" w:hAnsi="Arial" w:cs="Arial"/>
          <w:b/>
          <w:bCs/>
          <w:noProof/>
          <w:sz w:val="22"/>
          <w:szCs w:val="22"/>
        </w:rPr>
        <w:drawing>
          <wp:inline distT="0" distB="0" distL="0" distR="0" wp14:anchorId="2020BF66" wp14:editId="6533B3C9">
            <wp:extent cx="5731510" cy="1825625"/>
            <wp:effectExtent l="0" t="0" r="2540" b="3175"/>
            <wp:docPr id="286982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982420" name=""/>
                    <pic:cNvPicPr/>
                  </pic:nvPicPr>
                  <pic:blipFill>
                    <a:blip r:embed="rId9"/>
                    <a:stretch>
                      <a:fillRect/>
                    </a:stretch>
                  </pic:blipFill>
                  <pic:spPr>
                    <a:xfrm>
                      <a:off x="0" y="0"/>
                      <a:ext cx="5731510" cy="1825625"/>
                    </a:xfrm>
                    <a:prstGeom prst="rect">
                      <a:avLst/>
                    </a:prstGeom>
                  </pic:spPr>
                </pic:pic>
              </a:graphicData>
            </a:graphic>
          </wp:inline>
        </w:drawing>
      </w:r>
    </w:p>
    <w:p w14:paraId="0A11031B" w14:textId="77777777" w:rsidR="00E37D2D" w:rsidRDefault="00E37D2D" w:rsidP="7D84FC5F">
      <w:pPr>
        <w:spacing w:line="276" w:lineRule="auto"/>
        <w:jc w:val="both"/>
        <w:rPr>
          <w:rFonts w:ascii="Arial" w:hAnsi="Arial" w:cs="Arial"/>
          <w:b/>
          <w:bCs/>
          <w:sz w:val="22"/>
          <w:szCs w:val="22"/>
        </w:rPr>
      </w:pPr>
    </w:p>
    <w:p w14:paraId="21E84B5F" w14:textId="14C20D6C" w:rsidR="00E37D2D" w:rsidRPr="00A76AEA" w:rsidRDefault="00E37D2D" w:rsidP="7D84FC5F">
      <w:pPr>
        <w:spacing w:line="276" w:lineRule="auto"/>
        <w:jc w:val="both"/>
        <w:rPr>
          <w:rFonts w:ascii="Arial" w:hAnsi="Arial" w:cs="Arial"/>
          <w:sz w:val="22"/>
          <w:szCs w:val="22"/>
        </w:rPr>
      </w:pPr>
      <w:r w:rsidRPr="007A2033">
        <w:rPr>
          <w:rFonts w:ascii="Arial" w:hAnsi="Arial" w:cs="Arial"/>
          <w:i/>
          <w:iCs/>
          <w:sz w:val="22"/>
          <w:szCs w:val="22"/>
        </w:rPr>
        <w:lastRenderedPageBreak/>
        <w:t>Excerpt</w:t>
      </w:r>
      <w:r w:rsidR="008E37DF" w:rsidRPr="007A2033">
        <w:rPr>
          <w:rFonts w:ascii="Arial" w:hAnsi="Arial" w:cs="Arial"/>
          <w:i/>
          <w:iCs/>
          <w:sz w:val="22"/>
          <w:szCs w:val="22"/>
        </w:rPr>
        <w:t xml:space="preserve"> from Site Sections</w:t>
      </w:r>
      <w:r w:rsidR="003B4640" w:rsidRPr="007A2033">
        <w:rPr>
          <w:rFonts w:ascii="Arial" w:hAnsi="Arial" w:cs="Arial"/>
          <w:i/>
          <w:iCs/>
          <w:sz w:val="22"/>
          <w:szCs w:val="22"/>
        </w:rPr>
        <w:t xml:space="preserve"> 01 Rev A showing measurements @1:50 </w:t>
      </w:r>
      <w:r w:rsidR="00EB74A0">
        <w:rPr>
          <w:rFonts w:ascii="Arial" w:hAnsi="Arial" w:cs="Arial"/>
          <w:i/>
          <w:iCs/>
          <w:sz w:val="22"/>
          <w:szCs w:val="22"/>
        </w:rPr>
        <w:t xml:space="preserve">(as set out on the plans </w:t>
      </w:r>
      <w:r w:rsidR="003B4640" w:rsidRPr="007A2033">
        <w:rPr>
          <w:rFonts w:ascii="Arial" w:hAnsi="Arial" w:cs="Arial"/>
          <w:i/>
          <w:iCs/>
          <w:sz w:val="22"/>
          <w:szCs w:val="22"/>
        </w:rPr>
        <w:t>and @1:100</w:t>
      </w:r>
      <w:r w:rsidR="00EB74A0">
        <w:rPr>
          <w:rFonts w:ascii="Arial" w:hAnsi="Arial" w:cs="Arial"/>
          <w:i/>
          <w:iCs/>
          <w:sz w:val="22"/>
          <w:szCs w:val="22"/>
        </w:rPr>
        <w:t xml:space="preserve"> (as</w:t>
      </w:r>
      <w:r w:rsidR="00A76AEA">
        <w:rPr>
          <w:rFonts w:ascii="Arial" w:hAnsi="Arial" w:cs="Arial"/>
          <w:i/>
          <w:iCs/>
          <w:sz w:val="22"/>
          <w:szCs w:val="22"/>
        </w:rPr>
        <w:t xml:space="preserve"> appears to be the correct scale).</w:t>
      </w:r>
    </w:p>
    <w:p w14:paraId="1C96B298" w14:textId="77777777" w:rsidR="007E60C6" w:rsidRDefault="007E60C6" w:rsidP="7D84FC5F">
      <w:pPr>
        <w:spacing w:line="276" w:lineRule="auto"/>
        <w:jc w:val="both"/>
        <w:rPr>
          <w:rFonts w:ascii="Arial" w:hAnsi="Arial" w:cs="Arial"/>
          <w:b/>
          <w:bCs/>
          <w:sz w:val="22"/>
          <w:szCs w:val="22"/>
        </w:rPr>
      </w:pPr>
    </w:p>
    <w:p w14:paraId="3472D290" w14:textId="2B96DEF6" w:rsidR="00404E17" w:rsidRDefault="00003598" w:rsidP="7D84FC5F">
      <w:pPr>
        <w:spacing w:line="276" w:lineRule="auto"/>
        <w:jc w:val="both"/>
        <w:rPr>
          <w:rFonts w:ascii="Arial" w:hAnsi="Arial" w:cs="Arial"/>
          <w:sz w:val="22"/>
          <w:szCs w:val="22"/>
        </w:rPr>
      </w:pPr>
      <w:r>
        <w:rPr>
          <w:rFonts w:ascii="Arial" w:hAnsi="Arial" w:cs="Arial"/>
          <w:sz w:val="22"/>
          <w:szCs w:val="22"/>
        </w:rPr>
        <w:t>Site levels for comparison have been taken from the Existing Block Plan, which is a topographical survey of the site and is considered to most accurately reflect th</w:t>
      </w:r>
      <w:r w:rsidR="006E137E">
        <w:rPr>
          <w:rFonts w:ascii="Arial" w:hAnsi="Arial" w:cs="Arial"/>
          <w:sz w:val="22"/>
          <w:szCs w:val="22"/>
        </w:rPr>
        <w:t xml:space="preserve">e existing topographical situation. It is against this </w:t>
      </w:r>
      <w:r w:rsidR="00A21B38">
        <w:rPr>
          <w:rFonts w:ascii="Arial" w:hAnsi="Arial" w:cs="Arial"/>
          <w:sz w:val="22"/>
          <w:szCs w:val="22"/>
        </w:rPr>
        <w:t>evidence</w:t>
      </w:r>
      <w:r w:rsidR="006E137E">
        <w:rPr>
          <w:rFonts w:ascii="Arial" w:hAnsi="Arial" w:cs="Arial"/>
          <w:sz w:val="22"/>
          <w:szCs w:val="22"/>
        </w:rPr>
        <w:t xml:space="preserve">, provided as part of the </w:t>
      </w:r>
      <w:r w:rsidR="00A21B38">
        <w:rPr>
          <w:rFonts w:ascii="Arial" w:hAnsi="Arial" w:cs="Arial"/>
          <w:sz w:val="22"/>
          <w:szCs w:val="22"/>
        </w:rPr>
        <w:t>application</w:t>
      </w:r>
      <w:r w:rsidR="006E137E">
        <w:rPr>
          <w:rFonts w:ascii="Arial" w:hAnsi="Arial" w:cs="Arial"/>
          <w:sz w:val="22"/>
          <w:szCs w:val="22"/>
        </w:rPr>
        <w:t>, that all other</w:t>
      </w:r>
      <w:r w:rsidR="00A21B38">
        <w:rPr>
          <w:rFonts w:ascii="Arial" w:hAnsi="Arial" w:cs="Arial"/>
          <w:sz w:val="22"/>
          <w:szCs w:val="22"/>
        </w:rPr>
        <w:t xml:space="preserve"> level considerations are weighed.</w:t>
      </w:r>
    </w:p>
    <w:p w14:paraId="6ED3AC05" w14:textId="77777777" w:rsidR="0069682B" w:rsidRDefault="0069682B" w:rsidP="7D84FC5F">
      <w:pPr>
        <w:spacing w:line="276" w:lineRule="auto"/>
        <w:jc w:val="both"/>
        <w:rPr>
          <w:rFonts w:ascii="Arial" w:hAnsi="Arial" w:cs="Arial"/>
          <w:sz w:val="22"/>
          <w:szCs w:val="22"/>
        </w:rPr>
      </w:pPr>
    </w:p>
    <w:p w14:paraId="06963ABE" w14:textId="77777777" w:rsidR="0069682B" w:rsidRPr="0069682B" w:rsidRDefault="0069682B" w:rsidP="0069682B">
      <w:pPr>
        <w:spacing w:line="276" w:lineRule="auto"/>
        <w:jc w:val="both"/>
        <w:rPr>
          <w:rFonts w:ascii="Arial" w:hAnsi="Arial" w:cs="Arial"/>
          <w:sz w:val="22"/>
          <w:szCs w:val="22"/>
        </w:rPr>
      </w:pPr>
      <w:r w:rsidRPr="0069682B">
        <w:rPr>
          <w:rFonts w:ascii="Arial" w:hAnsi="Arial" w:cs="Arial"/>
          <w:sz w:val="22"/>
          <w:szCs w:val="22"/>
        </w:rPr>
        <w:t>Given the inconsistencies identified within the submitted sectional drawings, greater weight has been afforded to the topographical survey and level data contained within the existing block plan, which is considered to provide the most reliable representation of site conditions. The assessment of impacts has therefore been undertaken on that basis.</w:t>
      </w:r>
    </w:p>
    <w:p w14:paraId="70F1480E" w14:textId="77777777" w:rsidR="00A21B38" w:rsidRPr="00003598" w:rsidRDefault="00A21B38" w:rsidP="7D84FC5F">
      <w:pPr>
        <w:spacing w:line="276" w:lineRule="auto"/>
        <w:jc w:val="both"/>
        <w:rPr>
          <w:rFonts w:ascii="Arial" w:hAnsi="Arial" w:cs="Arial"/>
          <w:sz w:val="22"/>
          <w:szCs w:val="22"/>
        </w:rPr>
      </w:pPr>
    </w:p>
    <w:p w14:paraId="1A8AC4B5" w14:textId="42274777" w:rsidR="00A75939" w:rsidRDefault="001E2357" w:rsidP="7D84FC5F">
      <w:pPr>
        <w:spacing w:line="276" w:lineRule="auto"/>
        <w:jc w:val="both"/>
        <w:rPr>
          <w:rFonts w:ascii="Arial" w:hAnsi="Arial" w:cs="Arial"/>
          <w:i/>
          <w:iCs/>
          <w:sz w:val="22"/>
          <w:szCs w:val="22"/>
        </w:rPr>
      </w:pPr>
      <w:r w:rsidRPr="001E2357">
        <w:rPr>
          <w:rFonts w:ascii="Arial" w:hAnsi="Arial" w:cs="Arial"/>
          <w:i/>
          <w:iCs/>
          <w:sz w:val="22"/>
          <w:szCs w:val="22"/>
        </w:rPr>
        <w:t>Conclusion</w:t>
      </w:r>
    </w:p>
    <w:p w14:paraId="1295A09A" w14:textId="77777777" w:rsidR="0069682B" w:rsidRPr="0069682B" w:rsidRDefault="0069682B" w:rsidP="0069682B">
      <w:pPr>
        <w:spacing w:line="276" w:lineRule="auto"/>
        <w:jc w:val="both"/>
        <w:rPr>
          <w:rFonts w:ascii="Arial" w:hAnsi="Arial" w:cs="Arial"/>
          <w:sz w:val="22"/>
          <w:szCs w:val="22"/>
        </w:rPr>
      </w:pPr>
      <w:r w:rsidRPr="0069682B">
        <w:rPr>
          <w:rFonts w:ascii="Arial" w:hAnsi="Arial" w:cs="Arial"/>
          <w:sz w:val="22"/>
          <w:szCs w:val="22"/>
        </w:rPr>
        <w:t xml:space="preserve">Having regard to the elevated position of the site, the proposed finished floor levels, the scale and siting of the northern wing, and its </w:t>
      </w:r>
      <w:proofErr w:type="gramStart"/>
      <w:r w:rsidRPr="0069682B">
        <w:rPr>
          <w:rFonts w:ascii="Arial" w:hAnsi="Arial" w:cs="Arial"/>
          <w:sz w:val="22"/>
          <w:szCs w:val="22"/>
        </w:rPr>
        <w:t>close proximity</w:t>
      </w:r>
      <w:proofErr w:type="gramEnd"/>
      <w:r w:rsidRPr="0069682B">
        <w:rPr>
          <w:rFonts w:ascii="Arial" w:hAnsi="Arial" w:cs="Arial"/>
          <w:sz w:val="22"/>
          <w:szCs w:val="22"/>
        </w:rPr>
        <w:t xml:space="preserve"> to the shared boundary, the proposal would result in an unacceptable overbearing impact and harmful loss of outlook to neighbouring occupiers. The relationship would appear unduly dominant and </w:t>
      </w:r>
      <w:proofErr w:type="gramStart"/>
      <w:r w:rsidRPr="0069682B">
        <w:rPr>
          <w:rFonts w:ascii="Arial" w:hAnsi="Arial" w:cs="Arial"/>
          <w:sz w:val="22"/>
          <w:szCs w:val="22"/>
        </w:rPr>
        <w:t>oppressive, and</w:t>
      </w:r>
      <w:proofErr w:type="gramEnd"/>
      <w:r w:rsidRPr="0069682B">
        <w:rPr>
          <w:rFonts w:ascii="Arial" w:hAnsi="Arial" w:cs="Arial"/>
          <w:sz w:val="22"/>
          <w:szCs w:val="22"/>
        </w:rPr>
        <w:t xml:space="preserve"> would materially diminish the quality of private amenity space. The proposal would therefore conflict with Core Policy 57 and paragraph 135 of the Framework.</w:t>
      </w:r>
    </w:p>
    <w:p w14:paraId="105297B2" w14:textId="77777777" w:rsidR="00C22D7E" w:rsidRPr="001E2357" w:rsidRDefault="00C22D7E" w:rsidP="7D84FC5F">
      <w:pPr>
        <w:spacing w:line="276" w:lineRule="auto"/>
        <w:jc w:val="both"/>
        <w:rPr>
          <w:rFonts w:ascii="Arial" w:hAnsi="Arial" w:cs="Arial"/>
          <w:sz w:val="22"/>
          <w:szCs w:val="22"/>
        </w:rPr>
      </w:pPr>
    </w:p>
    <w:p w14:paraId="598C5132" w14:textId="533D3E6F" w:rsidR="00722BAC" w:rsidRPr="00D80D09" w:rsidRDefault="000E59B7" w:rsidP="7D84FC5F">
      <w:pPr>
        <w:spacing w:line="276" w:lineRule="auto"/>
        <w:jc w:val="both"/>
        <w:rPr>
          <w:rFonts w:ascii="Arial" w:hAnsi="Arial" w:cs="Arial"/>
          <w:b/>
          <w:bCs/>
          <w:sz w:val="22"/>
          <w:szCs w:val="22"/>
        </w:rPr>
      </w:pPr>
      <w:r w:rsidRPr="00D80D09">
        <w:rPr>
          <w:rFonts w:ascii="Arial" w:hAnsi="Arial" w:cs="Arial"/>
          <w:b/>
          <w:bCs/>
          <w:sz w:val="22"/>
          <w:szCs w:val="22"/>
        </w:rPr>
        <w:t xml:space="preserve">Highways Impacts and Parking </w:t>
      </w:r>
    </w:p>
    <w:p w14:paraId="72018F93" w14:textId="76AC2440" w:rsidR="00520340" w:rsidRPr="00F90800" w:rsidRDefault="00520340" w:rsidP="7D84FC5F">
      <w:pPr>
        <w:spacing w:line="276" w:lineRule="auto"/>
        <w:jc w:val="both"/>
        <w:rPr>
          <w:rFonts w:ascii="Arial" w:hAnsi="Arial" w:cs="Arial"/>
          <w:i/>
          <w:iCs/>
          <w:sz w:val="22"/>
          <w:szCs w:val="22"/>
        </w:rPr>
      </w:pPr>
      <w:r w:rsidRPr="00F90800">
        <w:rPr>
          <w:rFonts w:ascii="Arial" w:hAnsi="Arial" w:cs="Arial"/>
          <w:i/>
          <w:iCs/>
          <w:sz w:val="22"/>
          <w:szCs w:val="22"/>
        </w:rPr>
        <w:t>Policy Context</w:t>
      </w:r>
    </w:p>
    <w:p w14:paraId="0D33E32D" w14:textId="77777777" w:rsidR="00520340" w:rsidRPr="00F90800" w:rsidRDefault="00520340" w:rsidP="00520340">
      <w:pPr>
        <w:spacing w:line="276" w:lineRule="auto"/>
        <w:jc w:val="both"/>
        <w:rPr>
          <w:rFonts w:ascii="Arial" w:hAnsi="Arial" w:cs="Arial"/>
          <w:sz w:val="22"/>
          <w:szCs w:val="22"/>
        </w:rPr>
      </w:pPr>
      <w:r w:rsidRPr="00F90800">
        <w:rPr>
          <w:rFonts w:ascii="Arial" w:hAnsi="Arial" w:cs="Arial"/>
          <w:sz w:val="22"/>
          <w:szCs w:val="22"/>
        </w:rPr>
        <w:t>Transport implications are a key factor in assessing planning applications, especially for larger developments. Proposals must demonstrate:</w:t>
      </w:r>
    </w:p>
    <w:p w14:paraId="1A9EFF28" w14:textId="77777777" w:rsidR="00520340" w:rsidRPr="00F90800" w:rsidRDefault="00520340">
      <w:pPr>
        <w:numPr>
          <w:ilvl w:val="0"/>
          <w:numId w:val="8"/>
        </w:numPr>
        <w:spacing w:line="276" w:lineRule="auto"/>
        <w:jc w:val="both"/>
        <w:rPr>
          <w:rFonts w:ascii="Arial" w:hAnsi="Arial" w:cs="Arial"/>
          <w:sz w:val="22"/>
          <w:szCs w:val="22"/>
        </w:rPr>
      </w:pPr>
      <w:r w:rsidRPr="00F90800">
        <w:rPr>
          <w:rFonts w:ascii="Arial" w:hAnsi="Arial" w:cs="Arial"/>
          <w:sz w:val="22"/>
          <w:szCs w:val="22"/>
        </w:rPr>
        <w:t>Safe and suitable access for all users, including pedestrians, cyclists, and those with mobility impairments.</w:t>
      </w:r>
    </w:p>
    <w:p w14:paraId="60AF51C9" w14:textId="77777777" w:rsidR="00520340" w:rsidRPr="00F90800" w:rsidRDefault="00520340">
      <w:pPr>
        <w:numPr>
          <w:ilvl w:val="0"/>
          <w:numId w:val="8"/>
        </w:numPr>
        <w:spacing w:line="276" w:lineRule="auto"/>
        <w:jc w:val="both"/>
        <w:rPr>
          <w:rFonts w:ascii="Arial" w:hAnsi="Arial" w:cs="Arial"/>
          <w:sz w:val="22"/>
          <w:szCs w:val="22"/>
        </w:rPr>
      </w:pPr>
      <w:r w:rsidRPr="00F90800">
        <w:rPr>
          <w:rFonts w:ascii="Arial" w:hAnsi="Arial" w:cs="Arial"/>
          <w:sz w:val="22"/>
          <w:szCs w:val="22"/>
        </w:rPr>
        <w:t>No severe residual impacts on the surrounding highway network.</w:t>
      </w:r>
    </w:p>
    <w:p w14:paraId="40E164F6" w14:textId="77777777" w:rsidR="00520340" w:rsidRPr="00F90800" w:rsidRDefault="00520340">
      <w:pPr>
        <w:numPr>
          <w:ilvl w:val="0"/>
          <w:numId w:val="8"/>
        </w:numPr>
        <w:spacing w:line="276" w:lineRule="auto"/>
        <w:jc w:val="both"/>
        <w:rPr>
          <w:rFonts w:ascii="Arial" w:hAnsi="Arial" w:cs="Arial"/>
          <w:sz w:val="22"/>
          <w:szCs w:val="22"/>
        </w:rPr>
      </w:pPr>
      <w:r w:rsidRPr="00F90800">
        <w:rPr>
          <w:rFonts w:ascii="Arial" w:hAnsi="Arial" w:cs="Arial"/>
          <w:sz w:val="22"/>
          <w:szCs w:val="22"/>
        </w:rPr>
        <w:t>Promotion of sustainable travel, reducing reliance on private vehicles.</w:t>
      </w:r>
    </w:p>
    <w:p w14:paraId="21EAFC26" w14:textId="77777777" w:rsidR="00520340" w:rsidRPr="00F90800" w:rsidRDefault="00520340">
      <w:pPr>
        <w:numPr>
          <w:ilvl w:val="0"/>
          <w:numId w:val="8"/>
        </w:numPr>
        <w:spacing w:line="276" w:lineRule="auto"/>
        <w:jc w:val="both"/>
        <w:rPr>
          <w:rFonts w:ascii="Arial" w:hAnsi="Arial" w:cs="Arial"/>
          <w:sz w:val="22"/>
          <w:szCs w:val="22"/>
        </w:rPr>
      </w:pPr>
      <w:r w:rsidRPr="00F90800">
        <w:rPr>
          <w:rFonts w:ascii="Arial" w:hAnsi="Arial" w:cs="Arial"/>
          <w:sz w:val="22"/>
          <w:szCs w:val="22"/>
        </w:rPr>
        <w:t>Adequate parking and cycle provision, in line with adopted standards.</w:t>
      </w:r>
    </w:p>
    <w:p w14:paraId="4ED7FBEB" w14:textId="77777777" w:rsidR="00520340" w:rsidRPr="00F90800" w:rsidRDefault="00520340">
      <w:pPr>
        <w:numPr>
          <w:ilvl w:val="0"/>
          <w:numId w:val="8"/>
        </w:numPr>
        <w:spacing w:line="276" w:lineRule="auto"/>
        <w:jc w:val="both"/>
        <w:rPr>
          <w:rFonts w:ascii="Arial" w:hAnsi="Arial" w:cs="Arial"/>
          <w:sz w:val="22"/>
          <w:szCs w:val="22"/>
        </w:rPr>
      </w:pPr>
      <w:r w:rsidRPr="00F90800">
        <w:rPr>
          <w:rFonts w:ascii="Arial" w:hAnsi="Arial" w:cs="Arial"/>
          <w:sz w:val="22"/>
          <w:szCs w:val="22"/>
        </w:rPr>
        <w:t>Protection and enhancement of public rights of way and active travel routes.</w:t>
      </w:r>
    </w:p>
    <w:p w14:paraId="7254C172" w14:textId="77777777" w:rsidR="00E3526F" w:rsidRPr="00F90800" w:rsidRDefault="00E3526F" w:rsidP="00E3526F">
      <w:pPr>
        <w:spacing w:line="276" w:lineRule="auto"/>
        <w:ind w:left="720"/>
        <w:jc w:val="both"/>
        <w:rPr>
          <w:rFonts w:ascii="Arial" w:hAnsi="Arial" w:cs="Arial"/>
          <w:sz w:val="22"/>
          <w:szCs w:val="22"/>
        </w:rPr>
      </w:pPr>
    </w:p>
    <w:p w14:paraId="4EE85677" w14:textId="77777777" w:rsidR="00520340" w:rsidRPr="00F90800" w:rsidRDefault="00520340" w:rsidP="00520340">
      <w:pPr>
        <w:spacing w:line="276" w:lineRule="auto"/>
        <w:jc w:val="both"/>
        <w:rPr>
          <w:rFonts w:ascii="Arial" w:hAnsi="Arial" w:cs="Arial"/>
          <w:sz w:val="22"/>
          <w:szCs w:val="22"/>
        </w:rPr>
      </w:pPr>
      <w:r w:rsidRPr="00F9080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424148D5" w14:textId="77777777" w:rsidR="00E3526F" w:rsidRPr="00F90800" w:rsidRDefault="00E3526F" w:rsidP="00520340">
      <w:pPr>
        <w:spacing w:line="276" w:lineRule="auto"/>
        <w:jc w:val="both"/>
        <w:rPr>
          <w:rFonts w:ascii="Arial" w:hAnsi="Arial" w:cs="Arial"/>
          <w:sz w:val="22"/>
          <w:szCs w:val="22"/>
        </w:rPr>
      </w:pPr>
    </w:p>
    <w:p w14:paraId="4249E2E1" w14:textId="77777777" w:rsidR="00520340" w:rsidRPr="00F90800" w:rsidRDefault="00520340" w:rsidP="00520340">
      <w:pPr>
        <w:spacing w:line="276" w:lineRule="auto"/>
        <w:jc w:val="both"/>
        <w:rPr>
          <w:rFonts w:ascii="Arial" w:hAnsi="Arial" w:cs="Arial"/>
          <w:sz w:val="22"/>
          <w:szCs w:val="22"/>
        </w:rPr>
      </w:pPr>
      <w:r w:rsidRPr="00F90800">
        <w:rPr>
          <w:rFonts w:ascii="Arial" w:hAnsi="Arial" w:cs="Arial"/>
          <w:sz w:val="22"/>
          <w:szCs w:val="22"/>
        </w:rPr>
        <w:t>Proposals must also ensure safe access for refuse collection vehicles and comply with the Wiltshire Council Waste Storage and Collection SPD (2017).</w:t>
      </w:r>
    </w:p>
    <w:p w14:paraId="0F2B6D14" w14:textId="77777777" w:rsidR="00E3526F" w:rsidRPr="00F90800" w:rsidRDefault="00E3526F" w:rsidP="00520340">
      <w:pPr>
        <w:spacing w:line="276" w:lineRule="auto"/>
        <w:jc w:val="both"/>
        <w:rPr>
          <w:rFonts w:ascii="Arial" w:hAnsi="Arial" w:cs="Arial"/>
          <w:sz w:val="22"/>
          <w:szCs w:val="22"/>
        </w:rPr>
      </w:pPr>
    </w:p>
    <w:p w14:paraId="2791AECD" w14:textId="77777777" w:rsidR="00520340" w:rsidRPr="00F90800" w:rsidRDefault="00520340" w:rsidP="00520340">
      <w:pPr>
        <w:spacing w:line="276" w:lineRule="auto"/>
        <w:jc w:val="both"/>
        <w:rPr>
          <w:rFonts w:ascii="Arial" w:hAnsi="Arial" w:cs="Arial"/>
          <w:sz w:val="22"/>
          <w:szCs w:val="22"/>
        </w:rPr>
      </w:pPr>
      <w:r w:rsidRPr="00F90800">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3FD9BDB8" w14:textId="77777777" w:rsidR="00000D40" w:rsidRPr="00F90800" w:rsidRDefault="00000D40" w:rsidP="00520340">
      <w:pPr>
        <w:spacing w:line="276" w:lineRule="auto"/>
        <w:jc w:val="both"/>
        <w:rPr>
          <w:rFonts w:ascii="Arial" w:hAnsi="Arial" w:cs="Arial"/>
          <w:sz w:val="22"/>
          <w:szCs w:val="22"/>
        </w:rPr>
      </w:pPr>
    </w:p>
    <w:p w14:paraId="5D99350A" w14:textId="7418024A" w:rsidR="00000D40" w:rsidRPr="00F90800" w:rsidRDefault="00000D40" w:rsidP="00520340">
      <w:pPr>
        <w:spacing w:line="276" w:lineRule="auto"/>
        <w:jc w:val="both"/>
        <w:rPr>
          <w:rFonts w:ascii="Arial" w:hAnsi="Arial" w:cs="Arial"/>
          <w:i/>
          <w:iCs/>
          <w:sz w:val="22"/>
          <w:szCs w:val="22"/>
        </w:rPr>
      </w:pPr>
      <w:r w:rsidRPr="00F90800">
        <w:rPr>
          <w:rFonts w:ascii="Arial" w:hAnsi="Arial" w:cs="Arial"/>
          <w:i/>
          <w:iCs/>
          <w:sz w:val="22"/>
          <w:szCs w:val="22"/>
        </w:rPr>
        <w:t xml:space="preserve">Assessment </w:t>
      </w:r>
    </w:p>
    <w:p w14:paraId="4DF4F7F7" w14:textId="0C6E4E92" w:rsidR="00722BAC" w:rsidRDefault="00637E09" w:rsidP="7D84FC5F">
      <w:pPr>
        <w:spacing w:line="276" w:lineRule="auto"/>
        <w:jc w:val="both"/>
        <w:rPr>
          <w:rFonts w:ascii="Arial" w:hAnsi="Arial" w:cs="Arial"/>
          <w:i/>
          <w:iCs/>
          <w:sz w:val="22"/>
          <w:szCs w:val="22"/>
        </w:rPr>
      </w:pPr>
      <w:r>
        <w:rPr>
          <w:rFonts w:ascii="Arial" w:hAnsi="Arial" w:cs="Arial"/>
          <w:sz w:val="22"/>
          <w:szCs w:val="22"/>
        </w:rPr>
        <w:t xml:space="preserve">The proposal is for the erection of a </w:t>
      </w:r>
      <w:r w:rsidR="003F0B84">
        <w:rPr>
          <w:rFonts w:ascii="Arial" w:hAnsi="Arial" w:cs="Arial"/>
          <w:sz w:val="22"/>
          <w:szCs w:val="22"/>
        </w:rPr>
        <w:t>three-bedroom</w:t>
      </w:r>
      <w:r w:rsidR="00125C58">
        <w:rPr>
          <w:rFonts w:ascii="Arial" w:hAnsi="Arial" w:cs="Arial"/>
          <w:sz w:val="22"/>
          <w:szCs w:val="22"/>
        </w:rPr>
        <w:t xml:space="preserve"> dwelling</w:t>
      </w:r>
      <w:r w:rsidR="00D96DA6">
        <w:rPr>
          <w:rFonts w:ascii="Arial" w:hAnsi="Arial" w:cs="Arial"/>
          <w:sz w:val="22"/>
          <w:szCs w:val="22"/>
        </w:rPr>
        <w:t>. Access will be provided through an existing agricultural access off a private shared driveway</w:t>
      </w:r>
      <w:r w:rsidR="00CF1A9E">
        <w:rPr>
          <w:rFonts w:ascii="Arial" w:hAnsi="Arial" w:cs="Arial"/>
          <w:sz w:val="22"/>
          <w:szCs w:val="22"/>
        </w:rPr>
        <w:t xml:space="preserve"> </w:t>
      </w:r>
      <w:r w:rsidR="003D2829">
        <w:rPr>
          <w:rFonts w:ascii="Arial" w:hAnsi="Arial" w:cs="Arial"/>
          <w:sz w:val="22"/>
          <w:szCs w:val="22"/>
        </w:rPr>
        <w:t xml:space="preserve">for Botany </w:t>
      </w:r>
      <w:r w:rsidR="003F0B84">
        <w:rPr>
          <w:rFonts w:ascii="Arial" w:hAnsi="Arial" w:cs="Arial"/>
          <w:sz w:val="22"/>
          <w:szCs w:val="22"/>
        </w:rPr>
        <w:t>Cottage</w:t>
      </w:r>
      <w:r w:rsidR="003D2829">
        <w:rPr>
          <w:rFonts w:ascii="Arial" w:hAnsi="Arial" w:cs="Arial"/>
          <w:sz w:val="22"/>
          <w:szCs w:val="22"/>
        </w:rPr>
        <w:t xml:space="preserve"> and </w:t>
      </w:r>
      <w:r w:rsidR="003D2829">
        <w:rPr>
          <w:rFonts w:ascii="Arial" w:hAnsi="Arial" w:cs="Arial"/>
          <w:sz w:val="22"/>
          <w:szCs w:val="22"/>
        </w:rPr>
        <w:lastRenderedPageBreak/>
        <w:t xml:space="preserve">Greenacres </w:t>
      </w:r>
      <w:r w:rsidR="00CF1A9E">
        <w:rPr>
          <w:rFonts w:ascii="Arial" w:hAnsi="Arial" w:cs="Arial"/>
          <w:sz w:val="22"/>
          <w:szCs w:val="22"/>
        </w:rPr>
        <w:t>off pu</w:t>
      </w:r>
      <w:r w:rsidR="00352263">
        <w:rPr>
          <w:rFonts w:ascii="Arial" w:hAnsi="Arial" w:cs="Arial"/>
          <w:sz w:val="22"/>
          <w:szCs w:val="22"/>
        </w:rPr>
        <w:t>blicly maintained roads. The Council’s highways officer has commented that these are</w:t>
      </w:r>
      <w:r w:rsidR="00736BF8">
        <w:rPr>
          <w:rFonts w:ascii="Arial" w:hAnsi="Arial" w:cs="Arial"/>
          <w:sz w:val="22"/>
          <w:szCs w:val="22"/>
        </w:rPr>
        <w:t xml:space="preserve"> of adequate width to accommodate two vehicles apart from the final 30m of Blounts Court which is single width </w:t>
      </w:r>
      <w:r w:rsidR="003D2829">
        <w:rPr>
          <w:rFonts w:ascii="Arial" w:hAnsi="Arial" w:cs="Arial"/>
          <w:sz w:val="22"/>
          <w:szCs w:val="22"/>
        </w:rPr>
        <w:t>carriageway</w:t>
      </w:r>
      <w:r w:rsidR="00507859">
        <w:rPr>
          <w:rFonts w:ascii="Arial" w:hAnsi="Arial" w:cs="Arial"/>
          <w:sz w:val="22"/>
          <w:szCs w:val="22"/>
        </w:rPr>
        <w:t xml:space="preserve"> with adequate space at the end of this section for a vehicle to wait if necessary.</w:t>
      </w:r>
      <w:r w:rsidR="00CB07B4">
        <w:rPr>
          <w:rFonts w:ascii="Arial" w:hAnsi="Arial" w:cs="Arial"/>
          <w:sz w:val="22"/>
          <w:szCs w:val="22"/>
        </w:rPr>
        <w:t xml:space="preserve"> </w:t>
      </w:r>
      <w:r w:rsidR="00CB07B4">
        <w:rPr>
          <w:rFonts w:ascii="Arial" w:hAnsi="Arial" w:cs="Arial"/>
          <w:i/>
          <w:iCs/>
          <w:sz w:val="22"/>
          <w:szCs w:val="22"/>
        </w:rPr>
        <w:t>It is considered the additional use of these roads and driveway for vehicles associated with one dwelling is acceptable.</w:t>
      </w:r>
    </w:p>
    <w:p w14:paraId="75207CE0" w14:textId="77777777" w:rsidR="00CB07B4" w:rsidRDefault="00CB07B4" w:rsidP="7D84FC5F">
      <w:pPr>
        <w:spacing w:line="276" w:lineRule="auto"/>
        <w:jc w:val="both"/>
        <w:rPr>
          <w:rFonts w:ascii="Arial" w:hAnsi="Arial" w:cs="Arial"/>
          <w:i/>
          <w:iCs/>
          <w:sz w:val="22"/>
          <w:szCs w:val="22"/>
        </w:rPr>
      </w:pPr>
    </w:p>
    <w:p w14:paraId="56963712" w14:textId="45A195FD" w:rsidR="00CB07B4" w:rsidRDefault="00EA68CE" w:rsidP="7D84FC5F">
      <w:pPr>
        <w:spacing w:line="276" w:lineRule="auto"/>
        <w:jc w:val="both"/>
        <w:rPr>
          <w:rFonts w:ascii="Arial" w:hAnsi="Arial" w:cs="Arial"/>
          <w:sz w:val="22"/>
          <w:szCs w:val="22"/>
        </w:rPr>
      </w:pPr>
      <w:r>
        <w:rPr>
          <w:rFonts w:ascii="Arial" w:hAnsi="Arial" w:cs="Arial"/>
          <w:sz w:val="22"/>
          <w:szCs w:val="22"/>
        </w:rPr>
        <w:t xml:space="preserve">Off street parking for 3 cars and turning on site is provided. </w:t>
      </w:r>
      <w:proofErr w:type="gramStart"/>
      <w:r>
        <w:rPr>
          <w:rFonts w:ascii="Arial" w:hAnsi="Arial" w:cs="Arial"/>
          <w:sz w:val="22"/>
          <w:szCs w:val="22"/>
        </w:rPr>
        <w:t>Therefore</w:t>
      </w:r>
      <w:proofErr w:type="gramEnd"/>
      <w:r w:rsidR="00FA3488">
        <w:rPr>
          <w:rFonts w:ascii="Arial" w:hAnsi="Arial" w:cs="Arial"/>
          <w:sz w:val="22"/>
          <w:szCs w:val="22"/>
        </w:rPr>
        <w:t xml:space="preserve"> no objection is offered subject to the imposition of a condition</w:t>
      </w:r>
      <w:r w:rsidR="00B71106">
        <w:rPr>
          <w:rFonts w:ascii="Arial" w:hAnsi="Arial" w:cs="Arial"/>
          <w:sz w:val="22"/>
          <w:szCs w:val="22"/>
        </w:rPr>
        <w:t xml:space="preserve"> requiring a construction management statement.</w:t>
      </w:r>
    </w:p>
    <w:p w14:paraId="2873DF87" w14:textId="77777777" w:rsidR="00B71106" w:rsidRDefault="00B71106" w:rsidP="7D84FC5F">
      <w:pPr>
        <w:spacing w:line="276" w:lineRule="auto"/>
        <w:jc w:val="both"/>
        <w:rPr>
          <w:rFonts w:ascii="Arial" w:hAnsi="Arial" w:cs="Arial"/>
          <w:sz w:val="22"/>
          <w:szCs w:val="22"/>
        </w:rPr>
      </w:pPr>
    </w:p>
    <w:p w14:paraId="1E84653B" w14:textId="227C5C29" w:rsidR="004D2EE8" w:rsidRPr="00CB07B4" w:rsidRDefault="004D2EE8" w:rsidP="7D84FC5F">
      <w:pPr>
        <w:spacing w:line="276" w:lineRule="auto"/>
        <w:jc w:val="both"/>
        <w:rPr>
          <w:rFonts w:ascii="Arial" w:hAnsi="Arial" w:cs="Arial"/>
          <w:sz w:val="22"/>
          <w:szCs w:val="22"/>
        </w:rPr>
      </w:pPr>
      <w:r>
        <w:rPr>
          <w:rFonts w:ascii="Arial" w:hAnsi="Arial" w:cs="Arial"/>
          <w:sz w:val="22"/>
          <w:szCs w:val="22"/>
        </w:rPr>
        <w:t>Officers agree with the findings of the Highways Officer due to the</w:t>
      </w:r>
      <w:r w:rsidR="001D2B1F">
        <w:rPr>
          <w:rFonts w:ascii="Arial" w:hAnsi="Arial" w:cs="Arial"/>
          <w:sz w:val="22"/>
          <w:szCs w:val="22"/>
        </w:rPr>
        <w:t xml:space="preserve"> low level of potential increase in vehicle traffic </w:t>
      </w:r>
      <w:proofErr w:type="gramStart"/>
      <w:r w:rsidR="001D2B1F">
        <w:rPr>
          <w:rFonts w:ascii="Arial" w:hAnsi="Arial" w:cs="Arial"/>
          <w:sz w:val="22"/>
          <w:szCs w:val="22"/>
        </w:rPr>
        <w:t>as a result of</w:t>
      </w:r>
      <w:proofErr w:type="gramEnd"/>
      <w:r w:rsidR="001D2B1F">
        <w:rPr>
          <w:rFonts w:ascii="Arial" w:hAnsi="Arial" w:cs="Arial"/>
          <w:sz w:val="22"/>
          <w:szCs w:val="22"/>
        </w:rPr>
        <w:t xml:space="preserve"> the proposal.</w:t>
      </w:r>
    </w:p>
    <w:p w14:paraId="624684EA" w14:textId="77777777" w:rsidR="00E03EDD" w:rsidRDefault="00E03EDD" w:rsidP="7D84FC5F">
      <w:pPr>
        <w:spacing w:line="276" w:lineRule="auto"/>
        <w:jc w:val="both"/>
        <w:rPr>
          <w:rFonts w:ascii="Arial" w:hAnsi="Arial" w:cs="Arial"/>
          <w:b/>
          <w:bCs/>
          <w:sz w:val="22"/>
          <w:szCs w:val="22"/>
        </w:rPr>
      </w:pPr>
    </w:p>
    <w:p w14:paraId="4AC5BA2C" w14:textId="77777777" w:rsidR="0069682B" w:rsidRPr="0069682B" w:rsidRDefault="0069682B" w:rsidP="0069682B">
      <w:pPr>
        <w:spacing w:line="276" w:lineRule="auto"/>
        <w:jc w:val="both"/>
        <w:rPr>
          <w:rFonts w:ascii="Arial" w:hAnsi="Arial" w:cs="Arial"/>
          <w:sz w:val="22"/>
          <w:szCs w:val="22"/>
        </w:rPr>
      </w:pPr>
      <w:r w:rsidRPr="0069682B">
        <w:rPr>
          <w:rFonts w:ascii="Arial" w:hAnsi="Arial" w:cs="Arial"/>
          <w:sz w:val="22"/>
          <w:szCs w:val="22"/>
        </w:rPr>
        <w:t>Whilst local concerns have been raised regarding highway safety and access arrangements, the Council’s Highways Officer has concluded that the proposal would not result in a severe impact on the highway network. In the absence of technical evidence to the contrary, these concerns do not form a defensible reason for refusal.</w:t>
      </w:r>
    </w:p>
    <w:p w14:paraId="0C444C62" w14:textId="77777777" w:rsidR="0069682B" w:rsidRPr="00F90800" w:rsidRDefault="0069682B" w:rsidP="7D84FC5F">
      <w:pPr>
        <w:spacing w:line="276" w:lineRule="auto"/>
        <w:jc w:val="both"/>
        <w:rPr>
          <w:rFonts w:ascii="Arial" w:hAnsi="Arial" w:cs="Arial"/>
          <w:b/>
          <w:bCs/>
          <w:sz w:val="22"/>
          <w:szCs w:val="22"/>
        </w:rPr>
      </w:pPr>
    </w:p>
    <w:p w14:paraId="6B1701FC" w14:textId="77777777" w:rsidR="00A64314" w:rsidRPr="00F90800" w:rsidRDefault="00A64314" w:rsidP="00A64314">
      <w:pPr>
        <w:spacing w:line="276" w:lineRule="auto"/>
        <w:jc w:val="both"/>
        <w:rPr>
          <w:rFonts w:ascii="Arial" w:hAnsi="Arial" w:cs="Arial"/>
          <w:i/>
          <w:iCs/>
          <w:sz w:val="22"/>
          <w:szCs w:val="22"/>
        </w:rPr>
      </w:pPr>
      <w:r w:rsidRPr="00F90800">
        <w:rPr>
          <w:rFonts w:ascii="Arial" w:hAnsi="Arial" w:cs="Arial"/>
          <w:i/>
          <w:iCs/>
          <w:sz w:val="22"/>
          <w:szCs w:val="22"/>
        </w:rPr>
        <w:t>Conclusion</w:t>
      </w:r>
    </w:p>
    <w:p w14:paraId="515F665C" w14:textId="79A15845" w:rsidR="00316C37" w:rsidRPr="001031EA" w:rsidRDefault="001031EA" w:rsidP="7D84FC5F">
      <w:pPr>
        <w:spacing w:line="276" w:lineRule="auto"/>
        <w:jc w:val="both"/>
        <w:rPr>
          <w:rFonts w:ascii="Arial" w:hAnsi="Arial" w:cs="Arial"/>
          <w:sz w:val="22"/>
          <w:szCs w:val="22"/>
        </w:rPr>
      </w:pPr>
      <w:r>
        <w:rPr>
          <w:rFonts w:ascii="Arial" w:hAnsi="Arial" w:cs="Arial"/>
          <w:sz w:val="22"/>
          <w:szCs w:val="22"/>
        </w:rPr>
        <w:t>It is considered that the proposal accords with Core Policies 61 and 64 subject to the imposition of appropriate conditions.</w:t>
      </w:r>
    </w:p>
    <w:p w14:paraId="1E447A7A" w14:textId="77777777" w:rsidR="00E03EDD" w:rsidRPr="00F90800" w:rsidRDefault="00E03EDD" w:rsidP="7D84FC5F">
      <w:pPr>
        <w:spacing w:line="276" w:lineRule="auto"/>
        <w:jc w:val="both"/>
        <w:rPr>
          <w:rFonts w:ascii="Arial" w:hAnsi="Arial" w:cs="Arial"/>
          <w:b/>
          <w:bCs/>
          <w:sz w:val="22"/>
          <w:szCs w:val="22"/>
        </w:rPr>
      </w:pPr>
    </w:p>
    <w:p w14:paraId="34B881EE" w14:textId="77777777" w:rsidR="003D5959" w:rsidRPr="00F90800" w:rsidRDefault="003D5959" w:rsidP="003D5959">
      <w:pPr>
        <w:spacing w:line="276" w:lineRule="auto"/>
        <w:jc w:val="both"/>
        <w:rPr>
          <w:rFonts w:ascii="Arial" w:hAnsi="Arial" w:cs="Arial"/>
          <w:b/>
          <w:bCs/>
          <w:sz w:val="22"/>
          <w:szCs w:val="22"/>
        </w:rPr>
      </w:pPr>
      <w:r w:rsidRPr="00F90800">
        <w:rPr>
          <w:rFonts w:ascii="Arial" w:hAnsi="Arial" w:cs="Arial"/>
          <w:b/>
          <w:bCs/>
          <w:sz w:val="22"/>
          <w:szCs w:val="22"/>
        </w:rPr>
        <w:t>Ecology and Biodiversity</w:t>
      </w:r>
    </w:p>
    <w:p w14:paraId="01D81E05" w14:textId="46DE0EAB" w:rsidR="003D5959" w:rsidRPr="00F90800" w:rsidRDefault="003D5959" w:rsidP="000F2BDF">
      <w:pPr>
        <w:spacing w:line="276" w:lineRule="auto"/>
        <w:jc w:val="both"/>
        <w:rPr>
          <w:rFonts w:ascii="Arial" w:hAnsi="Arial" w:cs="Arial"/>
          <w:i/>
          <w:iCs/>
          <w:sz w:val="22"/>
          <w:szCs w:val="22"/>
        </w:rPr>
      </w:pPr>
      <w:r w:rsidRPr="00F90800">
        <w:rPr>
          <w:rFonts w:ascii="Arial" w:hAnsi="Arial" w:cs="Arial"/>
          <w:i/>
          <w:iCs/>
          <w:sz w:val="22"/>
          <w:szCs w:val="22"/>
        </w:rPr>
        <w:t>Policy Context</w:t>
      </w:r>
    </w:p>
    <w:p w14:paraId="6DF6B07B" w14:textId="09F47278" w:rsidR="000F2BDF" w:rsidRPr="00F90800" w:rsidRDefault="000F2BDF" w:rsidP="000F2BDF">
      <w:pPr>
        <w:spacing w:line="276" w:lineRule="auto"/>
        <w:jc w:val="both"/>
        <w:rPr>
          <w:rFonts w:ascii="Arial" w:hAnsi="Arial" w:cs="Arial"/>
          <w:sz w:val="22"/>
          <w:szCs w:val="22"/>
        </w:rPr>
      </w:pPr>
      <w:r w:rsidRPr="00F90800">
        <w:rPr>
          <w:rFonts w:ascii="Arial" w:hAnsi="Arial" w:cs="Arial"/>
          <w:sz w:val="22"/>
          <w:szCs w:val="22"/>
        </w:rPr>
        <w:t>The ecological impact of development is a key planning consideration, especially for larger schemes. Proposals must assess and address potential effects on:</w:t>
      </w:r>
    </w:p>
    <w:p w14:paraId="58DEAF81" w14:textId="77777777" w:rsidR="003D5959" w:rsidRPr="00F90800" w:rsidRDefault="003D5959" w:rsidP="000F2BDF">
      <w:pPr>
        <w:spacing w:line="276" w:lineRule="auto"/>
        <w:jc w:val="both"/>
        <w:rPr>
          <w:rFonts w:ascii="Arial" w:hAnsi="Arial" w:cs="Arial"/>
          <w:sz w:val="22"/>
          <w:szCs w:val="22"/>
        </w:rPr>
      </w:pPr>
    </w:p>
    <w:p w14:paraId="2BDD597E" w14:textId="77777777" w:rsidR="000F2BDF" w:rsidRPr="00F90800" w:rsidRDefault="000F2BDF">
      <w:pPr>
        <w:numPr>
          <w:ilvl w:val="0"/>
          <w:numId w:val="9"/>
        </w:numPr>
        <w:spacing w:line="276" w:lineRule="auto"/>
        <w:jc w:val="both"/>
        <w:rPr>
          <w:rFonts w:ascii="Arial" w:hAnsi="Arial" w:cs="Arial"/>
          <w:sz w:val="22"/>
          <w:szCs w:val="22"/>
        </w:rPr>
      </w:pPr>
      <w:r w:rsidRPr="00F90800">
        <w:rPr>
          <w:rFonts w:ascii="Arial" w:hAnsi="Arial" w:cs="Arial"/>
          <w:sz w:val="22"/>
          <w:szCs w:val="22"/>
        </w:rPr>
        <w:t>Protected species</w:t>
      </w:r>
    </w:p>
    <w:p w14:paraId="65BF0585" w14:textId="77777777" w:rsidR="000F2BDF" w:rsidRPr="00F90800" w:rsidRDefault="000F2BDF">
      <w:pPr>
        <w:numPr>
          <w:ilvl w:val="0"/>
          <w:numId w:val="9"/>
        </w:numPr>
        <w:spacing w:line="276" w:lineRule="auto"/>
        <w:jc w:val="both"/>
        <w:rPr>
          <w:rFonts w:ascii="Arial" w:hAnsi="Arial" w:cs="Arial"/>
          <w:sz w:val="22"/>
          <w:szCs w:val="22"/>
        </w:rPr>
      </w:pPr>
      <w:r w:rsidRPr="00F90800">
        <w:rPr>
          <w:rFonts w:ascii="Arial" w:hAnsi="Arial" w:cs="Arial"/>
          <w:sz w:val="22"/>
          <w:szCs w:val="22"/>
        </w:rPr>
        <w:t>Priority habitats</w:t>
      </w:r>
    </w:p>
    <w:p w14:paraId="6C43BBD8" w14:textId="77777777" w:rsidR="000F2BDF" w:rsidRPr="00F90800" w:rsidRDefault="000F2BDF">
      <w:pPr>
        <w:numPr>
          <w:ilvl w:val="0"/>
          <w:numId w:val="9"/>
        </w:numPr>
        <w:spacing w:line="276" w:lineRule="auto"/>
        <w:jc w:val="both"/>
        <w:rPr>
          <w:rFonts w:ascii="Arial" w:hAnsi="Arial" w:cs="Arial"/>
          <w:sz w:val="22"/>
          <w:szCs w:val="22"/>
        </w:rPr>
      </w:pPr>
      <w:r w:rsidRPr="00F90800">
        <w:rPr>
          <w:rFonts w:ascii="Arial" w:hAnsi="Arial" w:cs="Arial"/>
          <w:sz w:val="22"/>
          <w:szCs w:val="22"/>
        </w:rPr>
        <w:t>Ecological networks</w:t>
      </w:r>
    </w:p>
    <w:p w14:paraId="7D8A4952" w14:textId="77777777" w:rsidR="000F2BDF" w:rsidRPr="00F90800" w:rsidRDefault="000F2BDF">
      <w:pPr>
        <w:numPr>
          <w:ilvl w:val="0"/>
          <w:numId w:val="9"/>
        </w:numPr>
        <w:spacing w:line="276" w:lineRule="auto"/>
        <w:jc w:val="both"/>
        <w:rPr>
          <w:rFonts w:ascii="Arial" w:hAnsi="Arial" w:cs="Arial"/>
          <w:sz w:val="22"/>
          <w:szCs w:val="22"/>
        </w:rPr>
      </w:pPr>
      <w:r w:rsidRPr="00F90800">
        <w:rPr>
          <w:rFonts w:ascii="Arial" w:hAnsi="Arial" w:cs="Arial"/>
          <w:sz w:val="22"/>
          <w:szCs w:val="22"/>
        </w:rPr>
        <w:t>Green and blue infrastructure</w:t>
      </w:r>
    </w:p>
    <w:p w14:paraId="7D88F38D" w14:textId="77777777" w:rsidR="003D5959" w:rsidRPr="00F90800" w:rsidRDefault="003D5959" w:rsidP="003D5959">
      <w:pPr>
        <w:spacing w:line="276" w:lineRule="auto"/>
        <w:ind w:left="720"/>
        <w:jc w:val="both"/>
        <w:rPr>
          <w:rFonts w:ascii="Arial" w:hAnsi="Arial" w:cs="Arial"/>
          <w:sz w:val="22"/>
          <w:szCs w:val="22"/>
        </w:rPr>
      </w:pPr>
    </w:p>
    <w:p w14:paraId="56266735" w14:textId="532996BF" w:rsidR="000F2BDF" w:rsidRPr="00F90800" w:rsidRDefault="000F2BDF" w:rsidP="003D5959">
      <w:pPr>
        <w:spacing w:line="276" w:lineRule="auto"/>
        <w:jc w:val="both"/>
        <w:rPr>
          <w:rFonts w:ascii="Arial" w:hAnsi="Arial" w:cs="Arial"/>
          <w:sz w:val="22"/>
          <w:szCs w:val="22"/>
        </w:rPr>
      </w:pPr>
      <w:r w:rsidRPr="00F90800">
        <w:rPr>
          <w:rFonts w:ascii="Arial" w:hAnsi="Arial" w:cs="Arial"/>
          <w:sz w:val="22"/>
          <w:szCs w:val="22"/>
        </w:rPr>
        <w:t>Core Policy 50 of the Wiltshire Core Strategy requires development to:</w:t>
      </w:r>
    </w:p>
    <w:p w14:paraId="18E952C9" w14:textId="77777777" w:rsidR="00994116" w:rsidRPr="00F90800" w:rsidRDefault="00994116" w:rsidP="003D5959">
      <w:pPr>
        <w:spacing w:line="276" w:lineRule="auto"/>
        <w:jc w:val="both"/>
        <w:rPr>
          <w:rFonts w:ascii="Arial" w:hAnsi="Arial" w:cs="Arial"/>
          <w:sz w:val="22"/>
          <w:szCs w:val="22"/>
        </w:rPr>
      </w:pPr>
    </w:p>
    <w:p w14:paraId="1A523DF7" w14:textId="77777777" w:rsidR="000F2BDF" w:rsidRPr="00F90800" w:rsidRDefault="000F2BDF">
      <w:pPr>
        <w:numPr>
          <w:ilvl w:val="0"/>
          <w:numId w:val="10"/>
        </w:numPr>
        <w:spacing w:line="276" w:lineRule="auto"/>
        <w:jc w:val="both"/>
        <w:rPr>
          <w:rFonts w:ascii="Arial" w:hAnsi="Arial" w:cs="Arial"/>
          <w:sz w:val="22"/>
          <w:szCs w:val="22"/>
        </w:rPr>
      </w:pPr>
      <w:r w:rsidRPr="00F90800">
        <w:rPr>
          <w:rFonts w:ascii="Arial" w:hAnsi="Arial" w:cs="Arial"/>
          <w:sz w:val="22"/>
          <w:szCs w:val="22"/>
        </w:rPr>
        <w:t>Avoid harm to ecological assets.</w:t>
      </w:r>
    </w:p>
    <w:p w14:paraId="601FDACF" w14:textId="77777777" w:rsidR="000F2BDF" w:rsidRPr="00F90800" w:rsidRDefault="000F2BDF">
      <w:pPr>
        <w:numPr>
          <w:ilvl w:val="0"/>
          <w:numId w:val="10"/>
        </w:numPr>
        <w:spacing w:line="276" w:lineRule="auto"/>
        <w:jc w:val="both"/>
        <w:rPr>
          <w:rFonts w:ascii="Arial" w:hAnsi="Arial" w:cs="Arial"/>
          <w:sz w:val="22"/>
          <w:szCs w:val="22"/>
        </w:rPr>
      </w:pPr>
      <w:r w:rsidRPr="00F90800">
        <w:rPr>
          <w:rFonts w:ascii="Arial" w:hAnsi="Arial" w:cs="Arial"/>
          <w:sz w:val="22"/>
          <w:szCs w:val="22"/>
        </w:rPr>
        <w:t>Deliver measurable Biodiversity Net Gain (BNG), in line with the Environment Act 2021.</w:t>
      </w:r>
    </w:p>
    <w:p w14:paraId="411A2C3D" w14:textId="77777777" w:rsidR="000F2BDF" w:rsidRPr="00F90800" w:rsidRDefault="000F2BDF">
      <w:pPr>
        <w:numPr>
          <w:ilvl w:val="0"/>
          <w:numId w:val="10"/>
        </w:numPr>
        <w:spacing w:line="276" w:lineRule="auto"/>
        <w:jc w:val="both"/>
        <w:rPr>
          <w:rFonts w:ascii="Arial" w:hAnsi="Arial" w:cs="Arial"/>
          <w:sz w:val="22"/>
          <w:szCs w:val="22"/>
        </w:rPr>
      </w:pPr>
      <w:r w:rsidRPr="00F90800">
        <w:rPr>
          <w:rFonts w:ascii="Arial" w:hAnsi="Arial" w:cs="Arial"/>
          <w:sz w:val="22"/>
          <w:szCs w:val="22"/>
        </w:rPr>
        <w:t>Support habitat restoration and connectivity.</w:t>
      </w:r>
    </w:p>
    <w:p w14:paraId="241FEF5D" w14:textId="77777777" w:rsidR="000F2BDF" w:rsidRPr="00F90800" w:rsidRDefault="000F2BDF">
      <w:pPr>
        <w:numPr>
          <w:ilvl w:val="0"/>
          <w:numId w:val="10"/>
        </w:numPr>
        <w:spacing w:line="276" w:lineRule="auto"/>
        <w:jc w:val="both"/>
        <w:rPr>
          <w:rFonts w:ascii="Arial" w:hAnsi="Arial" w:cs="Arial"/>
          <w:sz w:val="22"/>
          <w:szCs w:val="22"/>
        </w:rPr>
      </w:pPr>
      <w:r w:rsidRPr="00F90800">
        <w:rPr>
          <w:rFonts w:ascii="Arial" w:hAnsi="Arial" w:cs="Arial"/>
          <w:sz w:val="22"/>
          <w:szCs w:val="22"/>
        </w:rPr>
        <w:t>Integrate biodiversity into site design.</w:t>
      </w:r>
    </w:p>
    <w:p w14:paraId="330D5658" w14:textId="77777777" w:rsidR="003D5959" w:rsidRPr="00F90800" w:rsidRDefault="003D5959" w:rsidP="003D5959">
      <w:pPr>
        <w:spacing w:line="276" w:lineRule="auto"/>
        <w:jc w:val="both"/>
        <w:rPr>
          <w:rFonts w:ascii="Arial" w:hAnsi="Arial" w:cs="Arial"/>
          <w:sz w:val="22"/>
          <w:szCs w:val="22"/>
        </w:rPr>
      </w:pPr>
    </w:p>
    <w:p w14:paraId="782E7608" w14:textId="4FE58432" w:rsidR="000F2BDF" w:rsidRPr="00F90800" w:rsidRDefault="000F2BDF" w:rsidP="003D5959">
      <w:pPr>
        <w:spacing w:line="276" w:lineRule="auto"/>
        <w:jc w:val="both"/>
        <w:rPr>
          <w:rFonts w:ascii="Arial" w:hAnsi="Arial" w:cs="Arial"/>
          <w:sz w:val="22"/>
          <w:szCs w:val="22"/>
        </w:rPr>
      </w:pPr>
      <w:r w:rsidRPr="00F90800">
        <w:rPr>
          <w:rFonts w:ascii="Arial" w:hAnsi="Arial" w:cs="Arial"/>
          <w:sz w:val="22"/>
          <w:szCs w:val="22"/>
        </w:rPr>
        <w:t>The Green &amp; Blue Infrastructure Strategy (2022–2030) promotes nature recovery, ecosystem services, and habitat connectivity through development.</w:t>
      </w:r>
    </w:p>
    <w:p w14:paraId="68160B92" w14:textId="77777777" w:rsidR="003D5959" w:rsidRPr="00F90800" w:rsidRDefault="003D5959" w:rsidP="003D5959">
      <w:pPr>
        <w:spacing w:line="276" w:lineRule="auto"/>
        <w:jc w:val="both"/>
        <w:rPr>
          <w:rFonts w:ascii="Arial" w:hAnsi="Arial" w:cs="Arial"/>
          <w:sz w:val="22"/>
          <w:szCs w:val="22"/>
        </w:rPr>
      </w:pPr>
    </w:p>
    <w:p w14:paraId="29731A67" w14:textId="79DC6375" w:rsidR="000F2BDF" w:rsidRPr="00F90800" w:rsidRDefault="00EE6040" w:rsidP="003D5959">
      <w:pPr>
        <w:spacing w:line="276" w:lineRule="auto"/>
        <w:jc w:val="both"/>
        <w:rPr>
          <w:rFonts w:ascii="Arial" w:hAnsi="Arial" w:cs="Arial"/>
          <w:sz w:val="22"/>
          <w:szCs w:val="22"/>
        </w:rPr>
      </w:pPr>
      <w:r w:rsidRPr="00F90800">
        <w:rPr>
          <w:rFonts w:ascii="Arial" w:hAnsi="Arial" w:cs="Arial"/>
          <w:sz w:val="22"/>
          <w:szCs w:val="22"/>
        </w:rPr>
        <w:t xml:space="preserve">Unless exempt, </w:t>
      </w:r>
      <w:r w:rsidR="000F2BDF" w:rsidRPr="00F90800">
        <w:rPr>
          <w:rFonts w:ascii="Arial" w:hAnsi="Arial" w:cs="Arial"/>
          <w:sz w:val="22"/>
          <w:szCs w:val="22"/>
        </w:rPr>
        <w:t>National policy require</w:t>
      </w:r>
      <w:r w:rsidR="006C7831" w:rsidRPr="00F90800">
        <w:rPr>
          <w:rFonts w:ascii="Arial" w:hAnsi="Arial" w:cs="Arial"/>
          <w:sz w:val="22"/>
          <w:szCs w:val="22"/>
        </w:rPr>
        <w:t xml:space="preserve">s </w:t>
      </w:r>
      <w:r w:rsidR="000F2BDF" w:rsidRPr="00F90800">
        <w:rPr>
          <w:rFonts w:ascii="Arial" w:hAnsi="Arial" w:cs="Arial"/>
          <w:sz w:val="22"/>
          <w:szCs w:val="22"/>
        </w:rPr>
        <w:t xml:space="preserve">a minimum of 10% </w:t>
      </w:r>
      <w:r w:rsidR="006C7831" w:rsidRPr="00F90800">
        <w:rPr>
          <w:rFonts w:ascii="Arial" w:hAnsi="Arial" w:cs="Arial"/>
          <w:sz w:val="22"/>
          <w:szCs w:val="22"/>
        </w:rPr>
        <w:t>Biodiversity Net Gain (</w:t>
      </w:r>
      <w:r w:rsidR="000F2BDF" w:rsidRPr="00F90800">
        <w:rPr>
          <w:rFonts w:ascii="Arial" w:hAnsi="Arial" w:cs="Arial"/>
          <w:sz w:val="22"/>
          <w:szCs w:val="22"/>
        </w:rPr>
        <w:t>BNG</w:t>
      </w:r>
      <w:r w:rsidR="006C7831" w:rsidRPr="00F90800">
        <w:rPr>
          <w:rFonts w:ascii="Arial" w:hAnsi="Arial" w:cs="Arial"/>
          <w:sz w:val="22"/>
          <w:szCs w:val="22"/>
        </w:rPr>
        <w:t>)</w:t>
      </w:r>
      <w:r w:rsidR="000F2BDF" w:rsidRPr="00F90800">
        <w:rPr>
          <w:rFonts w:ascii="Arial" w:hAnsi="Arial" w:cs="Arial"/>
          <w:sz w:val="22"/>
          <w:szCs w:val="22"/>
        </w:rPr>
        <w:t> for major developments, demonstrated via:</w:t>
      </w:r>
    </w:p>
    <w:p w14:paraId="57587A7C" w14:textId="77777777" w:rsidR="00994116" w:rsidRPr="00F90800" w:rsidRDefault="00994116" w:rsidP="003D5959">
      <w:pPr>
        <w:spacing w:line="276" w:lineRule="auto"/>
        <w:jc w:val="both"/>
        <w:rPr>
          <w:rFonts w:ascii="Arial" w:hAnsi="Arial" w:cs="Arial"/>
          <w:sz w:val="22"/>
          <w:szCs w:val="22"/>
        </w:rPr>
      </w:pPr>
    </w:p>
    <w:p w14:paraId="3FC8A0E2" w14:textId="77777777" w:rsidR="000F2BDF" w:rsidRPr="00F90800" w:rsidRDefault="000F2BDF">
      <w:pPr>
        <w:numPr>
          <w:ilvl w:val="0"/>
          <w:numId w:val="10"/>
        </w:numPr>
        <w:spacing w:line="276" w:lineRule="auto"/>
        <w:jc w:val="both"/>
        <w:rPr>
          <w:rFonts w:ascii="Arial" w:hAnsi="Arial" w:cs="Arial"/>
          <w:sz w:val="22"/>
          <w:szCs w:val="22"/>
        </w:rPr>
      </w:pPr>
      <w:r w:rsidRPr="00F90800">
        <w:rPr>
          <w:rFonts w:ascii="Arial" w:hAnsi="Arial" w:cs="Arial"/>
          <w:sz w:val="22"/>
          <w:szCs w:val="22"/>
        </w:rPr>
        <w:t>Biodiversity Metric calculations</w:t>
      </w:r>
    </w:p>
    <w:p w14:paraId="0ED0D22D" w14:textId="77777777" w:rsidR="000F2BDF" w:rsidRPr="00F90800" w:rsidRDefault="000F2BDF">
      <w:pPr>
        <w:numPr>
          <w:ilvl w:val="0"/>
          <w:numId w:val="10"/>
        </w:numPr>
        <w:spacing w:line="276" w:lineRule="auto"/>
        <w:jc w:val="both"/>
        <w:rPr>
          <w:rFonts w:ascii="Arial" w:hAnsi="Arial" w:cs="Arial"/>
          <w:sz w:val="22"/>
          <w:szCs w:val="22"/>
        </w:rPr>
      </w:pPr>
      <w:r w:rsidRPr="00F90800">
        <w:rPr>
          <w:rFonts w:ascii="Arial" w:hAnsi="Arial" w:cs="Arial"/>
          <w:sz w:val="22"/>
          <w:szCs w:val="22"/>
        </w:rPr>
        <w:t>Ecological assessments (e.g. PEAs, Phase 1 surveys, protected species surveys)</w:t>
      </w:r>
    </w:p>
    <w:p w14:paraId="225732FD" w14:textId="77777777" w:rsidR="00722BAC" w:rsidRPr="00F90800" w:rsidRDefault="00722BAC" w:rsidP="7D84FC5F">
      <w:pPr>
        <w:spacing w:line="276" w:lineRule="auto"/>
        <w:jc w:val="both"/>
        <w:rPr>
          <w:rFonts w:ascii="Arial" w:hAnsi="Arial" w:cs="Arial"/>
          <w:sz w:val="22"/>
          <w:szCs w:val="22"/>
        </w:rPr>
      </w:pPr>
    </w:p>
    <w:p w14:paraId="16F1843C" w14:textId="7644F96C" w:rsidR="00EE6040" w:rsidRPr="00F90800" w:rsidRDefault="00BC3F9A" w:rsidP="7D84FC5F">
      <w:pPr>
        <w:spacing w:line="276" w:lineRule="auto"/>
        <w:jc w:val="both"/>
        <w:rPr>
          <w:rFonts w:ascii="Arial" w:hAnsi="Arial" w:cs="Arial"/>
          <w:i/>
          <w:iCs/>
          <w:sz w:val="22"/>
          <w:szCs w:val="22"/>
        </w:rPr>
      </w:pPr>
      <w:r w:rsidRPr="00F90800">
        <w:rPr>
          <w:rFonts w:ascii="Arial" w:hAnsi="Arial" w:cs="Arial"/>
          <w:i/>
          <w:iCs/>
          <w:sz w:val="22"/>
          <w:szCs w:val="22"/>
        </w:rPr>
        <w:lastRenderedPageBreak/>
        <w:t xml:space="preserve">Assessment </w:t>
      </w:r>
    </w:p>
    <w:p w14:paraId="26BC5527" w14:textId="49425AF0" w:rsidR="00722BAC" w:rsidRPr="00ED00C8" w:rsidRDefault="00B55C69" w:rsidP="7D84FC5F">
      <w:pPr>
        <w:spacing w:line="276" w:lineRule="auto"/>
        <w:jc w:val="both"/>
        <w:rPr>
          <w:rFonts w:ascii="Arial" w:hAnsi="Arial" w:cs="Arial"/>
          <w:sz w:val="22"/>
          <w:szCs w:val="22"/>
        </w:rPr>
      </w:pPr>
      <w:r w:rsidRPr="00ED00C8">
        <w:rPr>
          <w:rFonts w:ascii="Arial" w:hAnsi="Arial" w:cs="Arial"/>
          <w:sz w:val="22"/>
          <w:szCs w:val="22"/>
        </w:rPr>
        <w:t>The Council’s ecologist has been consulted</w:t>
      </w:r>
      <w:r w:rsidR="00ED00C8" w:rsidRPr="00ED00C8">
        <w:rPr>
          <w:rFonts w:ascii="Arial" w:hAnsi="Arial" w:cs="Arial"/>
          <w:sz w:val="22"/>
          <w:szCs w:val="22"/>
        </w:rPr>
        <w:t xml:space="preserve"> and concludes that:</w:t>
      </w:r>
    </w:p>
    <w:p w14:paraId="6029EE6F" w14:textId="77777777" w:rsidR="00ED00C8" w:rsidRDefault="00ED00C8" w:rsidP="7D84FC5F">
      <w:pPr>
        <w:spacing w:line="276" w:lineRule="auto"/>
        <w:jc w:val="both"/>
        <w:rPr>
          <w:rFonts w:ascii="Arial" w:hAnsi="Arial" w:cs="Arial"/>
          <w:color w:val="FF0000"/>
          <w:sz w:val="22"/>
          <w:szCs w:val="22"/>
        </w:rPr>
      </w:pPr>
    </w:p>
    <w:p w14:paraId="7A501241" w14:textId="77777777" w:rsidR="00A8097B" w:rsidRPr="00304A0D" w:rsidRDefault="00A8097B" w:rsidP="00A8097B">
      <w:pPr>
        <w:spacing w:line="276" w:lineRule="auto"/>
        <w:jc w:val="both"/>
        <w:rPr>
          <w:rFonts w:ascii="Arial" w:hAnsi="Arial" w:cs="Arial"/>
          <w:b/>
          <w:bCs/>
          <w:sz w:val="22"/>
          <w:szCs w:val="22"/>
        </w:rPr>
      </w:pPr>
      <w:r w:rsidRPr="00304A0D">
        <w:rPr>
          <w:rFonts w:ascii="Arial" w:hAnsi="Arial" w:cs="Arial"/>
          <w:b/>
          <w:bCs/>
          <w:sz w:val="22"/>
          <w:szCs w:val="22"/>
        </w:rPr>
        <w:t>Salisbury Plain Special Protection Area (SPA)</w:t>
      </w:r>
    </w:p>
    <w:p w14:paraId="70A2A88A" w14:textId="3BEA3D1E" w:rsidR="00B97FF5" w:rsidRPr="00304A0D" w:rsidRDefault="00A8097B" w:rsidP="00A8097B">
      <w:pPr>
        <w:spacing w:line="276" w:lineRule="auto"/>
        <w:jc w:val="both"/>
        <w:rPr>
          <w:rFonts w:ascii="Arial" w:hAnsi="Arial" w:cs="Arial"/>
          <w:sz w:val="22"/>
          <w:szCs w:val="22"/>
        </w:rPr>
      </w:pPr>
      <w:r w:rsidRPr="00304A0D">
        <w:rPr>
          <w:rFonts w:ascii="Arial" w:hAnsi="Arial" w:cs="Arial"/>
          <w:sz w:val="22"/>
          <w:szCs w:val="22"/>
        </w:rPr>
        <w:t xml:space="preserve">This application lies within the 6.4km zone of influence of the Salisbury Plain SPA and </w:t>
      </w:r>
      <w:proofErr w:type="gramStart"/>
      <w:r w:rsidRPr="00304A0D">
        <w:rPr>
          <w:rFonts w:ascii="Arial" w:hAnsi="Arial" w:cs="Arial"/>
          <w:sz w:val="22"/>
          <w:szCs w:val="22"/>
        </w:rPr>
        <w:t>in light of</w:t>
      </w:r>
      <w:proofErr w:type="gramEnd"/>
      <w:r w:rsidRPr="00304A0D">
        <w:rPr>
          <w:rFonts w:ascii="Arial" w:hAnsi="Arial" w:cs="Arial"/>
          <w:sz w:val="22"/>
          <w:szCs w:val="22"/>
        </w:rPr>
        <w:t xml:space="preserve"> the HRA for the Wiltshire Core Strategy and the HRA for the Wiltshire Housing Site Allocations Plan it is screened into Appropriate Assessment</w:t>
      </w:r>
      <w:r w:rsidR="0021254D" w:rsidRPr="00304A0D">
        <w:rPr>
          <w:rFonts w:ascii="Arial" w:hAnsi="Arial" w:cs="Arial"/>
          <w:sz w:val="22"/>
          <w:szCs w:val="22"/>
        </w:rPr>
        <w:t xml:space="preserve"> (AA)</w:t>
      </w:r>
      <w:r w:rsidRPr="00304A0D">
        <w:rPr>
          <w:rFonts w:ascii="Arial" w:hAnsi="Arial" w:cs="Arial"/>
          <w:sz w:val="22"/>
          <w:szCs w:val="22"/>
        </w:rPr>
        <w:t xml:space="preserve"> due to the potential impact of recreational pressure on stone curlew in combination with other plans and projects.</w:t>
      </w:r>
      <w:r w:rsidR="0021254D" w:rsidRPr="00304A0D">
        <w:rPr>
          <w:rFonts w:ascii="Arial" w:hAnsi="Arial" w:cs="Arial"/>
          <w:sz w:val="22"/>
          <w:szCs w:val="22"/>
        </w:rPr>
        <w:t xml:space="preserve"> </w:t>
      </w:r>
      <w:r w:rsidR="008E71C4" w:rsidRPr="00304A0D">
        <w:rPr>
          <w:rFonts w:ascii="Arial" w:hAnsi="Arial" w:cs="Arial"/>
          <w:sz w:val="22"/>
          <w:szCs w:val="22"/>
        </w:rPr>
        <w:t>The AA reached a conclusion of no adverse effects on the integrity of the SPA or its qualifying features provided that the council’s mitigation strategy continues to be implemented. Annual stone curlew monitoring and protection measures continue to be secured by the Council.</w:t>
      </w:r>
    </w:p>
    <w:p w14:paraId="7F4B2EE8" w14:textId="77777777" w:rsidR="008E71C4" w:rsidRPr="00304A0D" w:rsidRDefault="008E71C4" w:rsidP="00A8097B">
      <w:pPr>
        <w:spacing w:line="276" w:lineRule="auto"/>
        <w:jc w:val="both"/>
        <w:rPr>
          <w:rFonts w:ascii="Arial" w:hAnsi="Arial" w:cs="Arial"/>
          <w:sz w:val="22"/>
          <w:szCs w:val="22"/>
        </w:rPr>
      </w:pPr>
    </w:p>
    <w:p w14:paraId="59188700" w14:textId="54A4D18E" w:rsidR="008E71C4" w:rsidRPr="00304A0D" w:rsidRDefault="008E71C4" w:rsidP="00A8097B">
      <w:pPr>
        <w:spacing w:line="276" w:lineRule="auto"/>
        <w:jc w:val="both"/>
        <w:rPr>
          <w:rFonts w:ascii="Arial" w:hAnsi="Arial" w:cs="Arial"/>
          <w:b/>
          <w:bCs/>
          <w:sz w:val="22"/>
          <w:szCs w:val="22"/>
        </w:rPr>
      </w:pPr>
      <w:r w:rsidRPr="00304A0D">
        <w:rPr>
          <w:rFonts w:ascii="Arial" w:hAnsi="Arial" w:cs="Arial"/>
          <w:b/>
          <w:bCs/>
          <w:sz w:val="22"/>
          <w:szCs w:val="22"/>
        </w:rPr>
        <w:t>Protected Species</w:t>
      </w:r>
    </w:p>
    <w:p w14:paraId="0EA455AC" w14:textId="77777777" w:rsidR="00B56238" w:rsidRPr="00304A0D" w:rsidRDefault="00B56238" w:rsidP="00B56238">
      <w:pPr>
        <w:spacing w:line="276" w:lineRule="auto"/>
        <w:jc w:val="both"/>
        <w:rPr>
          <w:rFonts w:ascii="Arial" w:hAnsi="Arial" w:cs="Arial"/>
          <w:sz w:val="22"/>
          <w:szCs w:val="22"/>
        </w:rPr>
      </w:pPr>
      <w:r w:rsidRPr="00304A0D">
        <w:rPr>
          <w:rFonts w:ascii="Arial" w:hAnsi="Arial" w:cs="Arial"/>
          <w:sz w:val="22"/>
          <w:szCs w:val="22"/>
        </w:rPr>
        <w:t>The Preliminary Ecological Appraisal identifies the site as providing moderate potential for foraging and commuting bats. The existing hedgerows and trees will be retained and are not affected by the proposed development. Several trees along the southern boundary contain features with the potential to support roosting bats; however, no such trees are proposed for removal.</w:t>
      </w:r>
    </w:p>
    <w:p w14:paraId="6B5C4849" w14:textId="77777777" w:rsidR="00DF5093" w:rsidRPr="00304A0D" w:rsidRDefault="00DF5093" w:rsidP="00B56238">
      <w:pPr>
        <w:spacing w:line="276" w:lineRule="auto"/>
        <w:jc w:val="both"/>
        <w:rPr>
          <w:rFonts w:ascii="Arial" w:hAnsi="Arial" w:cs="Arial"/>
          <w:sz w:val="22"/>
          <w:szCs w:val="22"/>
        </w:rPr>
      </w:pPr>
    </w:p>
    <w:p w14:paraId="51776F7D" w14:textId="77777777" w:rsidR="00B56238" w:rsidRDefault="00B56238" w:rsidP="00B56238">
      <w:pPr>
        <w:spacing w:line="276" w:lineRule="auto"/>
        <w:jc w:val="both"/>
        <w:rPr>
          <w:rFonts w:ascii="Arial" w:hAnsi="Arial" w:cs="Arial"/>
          <w:sz w:val="22"/>
          <w:szCs w:val="22"/>
        </w:rPr>
      </w:pPr>
      <w:r w:rsidRPr="00304A0D">
        <w:rPr>
          <w:rFonts w:ascii="Arial" w:hAnsi="Arial" w:cs="Arial"/>
          <w:sz w:val="22"/>
          <w:szCs w:val="22"/>
        </w:rPr>
        <w:t>Should the development proposals change and any trees with potential roosting features require removal or pruning, further bat surveys and any necessary mitigation measures would be required prior to works commencing.</w:t>
      </w:r>
    </w:p>
    <w:p w14:paraId="5C742B32" w14:textId="77777777" w:rsidR="00ED00C8" w:rsidRPr="00304A0D" w:rsidRDefault="00ED00C8" w:rsidP="00B56238">
      <w:pPr>
        <w:spacing w:line="276" w:lineRule="auto"/>
        <w:jc w:val="both"/>
        <w:rPr>
          <w:rFonts w:ascii="Arial" w:hAnsi="Arial" w:cs="Arial"/>
          <w:sz w:val="22"/>
          <w:szCs w:val="22"/>
        </w:rPr>
      </w:pPr>
    </w:p>
    <w:p w14:paraId="6DFCFD9A" w14:textId="77777777" w:rsidR="00B56238" w:rsidRPr="00304A0D" w:rsidRDefault="00B56238" w:rsidP="00B56238">
      <w:pPr>
        <w:spacing w:line="276" w:lineRule="auto"/>
        <w:jc w:val="both"/>
        <w:rPr>
          <w:rFonts w:ascii="Arial" w:hAnsi="Arial" w:cs="Arial"/>
          <w:sz w:val="22"/>
          <w:szCs w:val="22"/>
        </w:rPr>
      </w:pPr>
      <w:r w:rsidRPr="00304A0D">
        <w:rPr>
          <w:rFonts w:ascii="Arial" w:hAnsi="Arial" w:cs="Arial"/>
          <w:sz w:val="22"/>
          <w:szCs w:val="22"/>
        </w:rPr>
        <w:t>The proposed development would not result in the loss of vegetation that is functionally important for bat foraging or commuting, and no additional external lighting is proposed. Subject to the imposition of a lighting condition, there is no identified mechanism by which the development would adversely affect bats or their supporting habitat. The proposal is therefore considered acceptable in ecological terms.</w:t>
      </w:r>
    </w:p>
    <w:p w14:paraId="3D6F5666" w14:textId="77777777" w:rsidR="008E71C4" w:rsidRPr="00304A0D" w:rsidRDefault="008E71C4" w:rsidP="00A8097B">
      <w:pPr>
        <w:spacing w:line="276" w:lineRule="auto"/>
        <w:jc w:val="both"/>
        <w:rPr>
          <w:rFonts w:ascii="Arial" w:hAnsi="Arial" w:cs="Arial"/>
          <w:sz w:val="22"/>
          <w:szCs w:val="22"/>
        </w:rPr>
      </w:pPr>
    </w:p>
    <w:p w14:paraId="123C0F3F" w14:textId="77777777" w:rsidR="00DF5093" w:rsidRPr="00304A0D" w:rsidRDefault="00DF5093" w:rsidP="00DF5093">
      <w:pPr>
        <w:spacing w:line="276" w:lineRule="auto"/>
        <w:jc w:val="both"/>
        <w:rPr>
          <w:rFonts w:ascii="Arial" w:hAnsi="Arial" w:cs="Arial"/>
          <w:sz w:val="22"/>
          <w:szCs w:val="22"/>
        </w:rPr>
      </w:pPr>
      <w:r w:rsidRPr="00304A0D">
        <w:rPr>
          <w:rFonts w:ascii="Arial" w:hAnsi="Arial" w:cs="Arial"/>
          <w:sz w:val="22"/>
          <w:szCs w:val="22"/>
        </w:rPr>
        <w:t>eDNA survey results confirmed the absence of great crested newts from the pond west of the site. Nevertheless, a precautionary method of working, including phased vegetation clearance, will be implemented during construction.</w:t>
      </w:r>
    </w:p>
    <w:p w14:paraId="7332AFA2" w14:textId="77777777" w:rsidR="00DF5093" w:rsidRPr="00304A0D" w:rsidRDefault="00DF5093" w:rsidP="00DF5093">
      <w:pPr>
        <w:spacing w:line="276" w:lineRule="auto"/>
        <w:jc w:val="both"/>
        <w:rPr>
          <w:rFonts w:ascii="Arial" w:hAnsi="Arial" w:cs="Arial"/>
          <w:sz w:val="22"/>
          <w:szCs w:val="22"/>
        </w:rPr>
      </w:pPr>
    </w:p>
    <w:p w14:paraId="252192B8" w14:textId="6A50C47A" w:rsidR="00DF5093" w:rsidRDefault="00DF5093" w:rsidP="00DF5093">
      <w:pPr>
        <w:spacing w:line="276" w:lineRule="auto"/>
        <w:jc w:val="both"/>
        <w:rPr>
          <w:rFonts w:ascii="Arial" w:hAnsi="Arial" w:cs="Arial"/>
          <w:sz w:val="22"/>
          <w:szCs w:val="22"/>
        </w:rPr>
      </w:pPr>
      <w:r w:rsidRPr="00304A0D">
        <w:rPr>
          <w:rFonts w:ascii="Arial" w:hAnsi="Arial" w:cs="Arial"/>
          <w:sz w:val="22"/>
          <w:szCs w:val="22"/>
        </w:rPr>
        <w:t xml:space="preserve">The site includes areas of woodland and traditional orchard, both of which are Priority Habitats. Core Policy 50 seeks the retention, buffering and favourable management of such features to maintain their ecological value and connectivity. Any impacts on these habitats must be avoided where </w:t>
      </w:r>
      <w:r w:rsidR="00A95F21" w:rsidRPr="00304A0D">
        <w:rPr>
          <w:rFonts w:ascii="Arial" w:hAnsi="Arial" w:cs="Arial"/>
          <w:sz w:val="22"/>
          <w:szCs w:val="22"/>
        </w:rPr>
        <w:t>possible or</w:t>
      </w:r>
      <w:r w:rsidRPr="00304A0D">
        <w:rPr>
          <w:rFonts w:ascii="Arial" w:hAnsi="Arial" w:cs="Arial"/>
          <w:sz w:val="22"/>
          <w:szCs w:val="22"/>
        </w:rPr>
        <w:t xml:space="preserve"> otherwise mitigated and compensated for to ensure no net loss of biodiversity.</w:t>
      </w:r>
    </w:p>
    <w:p w14:paraId="69866FBA" w14:textId="77777777" w:rsidR="00ED00C8" w:rsidRDefault="00ED00C8" w:rsidP="00DF5093">
      <w:pPr>
        <w:spacing w:line="276" w:lineRule="auto"/>
        <w:jc w:val="both"/>
        <w:rPr>
          <w:rFonts w:ascii="Arial" w:hAnsi="Arial" w:cs="Arial"/>
          <w:sz w:val="22"/>
          <w:szCs w:val="22"/>
        </w:rPr>
      </w:pPr>
    </w:p>
    <w:p w14:paraId="73AF3DD8" w14:textId="2107EE82" w:rsidR="00ED00C8" w:rsidRPr="00304A0D" w:rsidRDefault="00ED00C8" w:rsidP="00DF5093">
      <w:pPr>
        <w:spacing w:line="276" w:lineRule="auto"/>
        <w:jc w:val="both"/>
        <w:rPr>
          <w:rFonts w:ascii="Arial" w:hAnsi="Arial" w:cs="Arial"/>
          <w:sz w:val="22"/>
          <w:szCs w:val="22"/>
        </w:rPr>
      </w:pPr>
      <w:r>
        <w:rPr>
          <w:rFonts w:ascii="Arial" w:hAnsi="Arial" w:cs="Arial"/>
          <w:sz w:val="22"/>
          <w:szCs w:val="22"/>
        </w:rPr>
        <w:t>Officers a</w:t>
      </w:r>
      <w:r w:rsidR="009624D1">
        <w:rPr>
          <w:rFonts w:ascii="Arial" w:hAnsi="Arial" w:cs="Arial"/>
          <w:sz w:val="22"/>
          <w:szCs w:val="22"/>
        </w:rPr>
        <w:t xml:space="preserve">gree with the ecologist’s conclusion </w:t>
      </w:r>
      <w:r w:rsidR="00275AE8">
        <w:rPr>
          <w:rFonts w:ascii="Arial" w:hAnsi="Arial" w:cs="Arial"/>
          <w:sz w:val="22"/>
          <w:szCs w:val="22"/>
        </w:rPr>
        <w:t>of support subject to</w:t>
      </w:r>
      <w:r w:rsidR="006B3FD6">
        <w:rPr>
          <w:rFonts w:ascii="Arial" w:hAnsi="Arial" w:cs="Arial"/>
          <w:sz w:val="22"/>
          <w:szCs w:val="22"/>
        </w:rPr>
        <w:t xml:space="preserve"> condition</w:t>
      </w:r>
      <w:r w:rsidR="00275AE8">
        <w:rPr>
          <w:rFonts w:ascii="Arial" w:hAnsi="Arial" w:cs="Arial"/>
          <w:sz w:val="22"/>
          <w:szCs w:val="22"/>
        </w:rPr>
        <w:t>s</w:t>
      </w:r>
      <w:r w:rsidR="006B3FD6">
        <w:rPr>
          <w:rFonts w:ascii="Arial" w:hAnsi="Arial" w:cs="Arial"/>
          <w:sz w:val="22"/>
          <w:szCs w:val="22"/>
        </w:rPr>
        <w:t>.</w:t>
      </w:r>
    </w:p>
    <w:p w14:paraId="1DCCC887" w14:textId="77777777" w:rsidR="00B56238" w:rsidRDefault="00B56238" w:rsidP="00A8097B">
      <w:pPr>
        <w:spacing w:line="276" w:lineRule="auto"/>
        <w:jc w:val="both"/>
        <w:rPr>
          <w:rFonts w:ascii="Arial" w:hAnsi="Arial" w:cs="Arial"/>
          <w:color w:val="FF0000"/>
          <w:sz w:val="22"/>
          <w:szCs w:val="22"/>
        </w:rPr>
      </w:pPr>
    </w:p>
    <w:p w14:paraId="0F7E942E" w14:textId="72FA371D" w:rsidR="00E03EDD" w:rsidRPr="007369CA" w:rsidRDefault="00752340" w:rsidP="7D84FC5F">
      <w:pPr>
        <w:spacing w:line="276" w:lineRule="auto"/>
        <w:jc w:val="both"/>
        <w:rPr>
          <w:rFonts w:ascii="Arial" w:hAnsi="Arial" w:cs="Arial"/>
          <w:b/>
          <w:bCs/>
          <w:sz w:val="22"/>
          <w:szCs w:val="22"/>
        </w:rPr>
      </w:pPr>
      <w:r w:rsidRPr="007369CA">
        <w:rPr>
          <w:rFonts w:ascii="Arial" w:hAnsi="Arial" w:cs="Arial"/>
          <w:b/>
          <w:bCs/>
          <w:sz w:val="22"/>
          <w:szCs w:val="22"/>
        </w:rPr>
        <w:t>Trees</w:t>
      </w:r>
    </w:p>
    <w:p w14:paraId="57A8DC56" w14:textId="397AFA00" w:rsidR="00CC58F8" w:rsidRPr="00F90800" w:rsidRDefault="00CC58F8" w:rsidP="7D84FC5F">
      <w:p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An Arboricultural Impact Assessment and Arboricultural Method statement have been submitted with the application and have bee</w:t>
      </w:r>
      <w:r w:rsidR="00486A2A">
        <w:rPr>
          <w:rFonts w:ascii="Arial" w:hAnsi="Arial" w:cs="Arial"/>
          <w:color w:val="000000" w:themeColor="text1"/>
          <w:sz w:val="22"/>
          <w:szCs w:val="22"/>
        </w:rPr>
        <w:t>n</w:t>
      </w:r>
      <w:r w:rsidRPr="00F90800">
        <w:rPr>
          <w:rFonts w:ascii="Arial" w:hAnsi="Arial" w:cs="Arial"/>
          <w:color w:val="000000" w:themeColor="text1"/>
          <w:sz w:val="22"/>
          <w:szCs w:val="22"/>
        </w:rPr>
        <w:t xml:space="preserve"> found largely acceptable by the Council’s </w:t>
      </w:r>
      <w:r w:rsidR="008824B5" w:rsidRPr="00F90800">
        <w:rPr>
          <w:rFonts w:ascii="Arial" w:hAnsi="Arial" w:cs="Arial"/>
          <w:color w:val="000000" w:themeColor="text1"/>
          <w:sz w:val="22"/>
          <w:szCs w:val="22"/>
        </w:rPr>
        <w:t xml:space="preserve">Arboricultural Officer. </w:t>
      </w:r>
      <w:r w:rsidR="00A95F21" w:rsidRPr="00F90800">
        <w:rPr>
          <w:rFonts w:ascii="Arial" w:hAnsi="Arial" w:cs="Arial"/>
          <w:color w:val="000000" w:themeColor="text1"/>
          <w:sz w:val="22"/>
          <w:szCs w:val="22"/>
        </w:rPr>
        <w:t>However,</w:t>
      </w:r>
      <w:r w:rsidR="008824B5" w:rsidRPr="00F90800">
        <w:rPr>
          <w:rFonts w:ascii="Arial" w:hAnsi="Arial" w:cs="Arial"/>
          <w:color w:val="000000" w:themeColor="text1"/>
          <w:sz w:val="22"/>
          <w:szCs w:val="22"/>
        </w:rPr>
        <w:t xml:space="preserve"> there are several instances where more information is required</w:t>
      </w:r>
      <w:r w:rsidR="002E7BA4" w:rsidRPr="00F90800">
        <w:rPr>
          <w:rFonts w:ascii="Arial" w:hAnsi="Arial" w:cs="Arial"/>
          <w:color w:val="000000" w:themeColor="text1"/>
          <w:sz w:val="22"/>
          <w:szCs w:val="22"/>
        </w:rPr>
        <w:t xml:space="preserve"> regarding the omission of tree T10 under tree works</w:t>
      </w:r>
      <w:r w:rsidR="00DC00F2" w:rsidRPr="00F90800">
        <w:rPr>
          <w:rFonts w:ascii="Arial" w:hAnsi="Arial" w:cs="Arial"/>
          <w:color w:val="000000" w:themeColor="text1"/>
          <w:sz w:val="22"/>
          <w:szCs w:val="22"/>
        </w:rPr>
        <w:t>, which section of the report is considered too broad in scope.</w:t>
      </w:r>
    </w:p>
    <w:p w14:paraId="5AC6F2C1" w14:textId="77777777" w:rsidR="00DC00F2" w:rsidRPr="00F90800" w:rsidRDefault="00DC00F2" w:rsidP="7D84FC5F">
      <w:pPr>
        <w:spacing w:line="276" w:lineRule="auto"/>
        <w:jc w:val="both"/>
        <w:rPr>
          <w:rFonts w:ascii="Arial" w:hAnsi="Arial" w:cs="Arial"/>
          <w:color w:val="000000" w:themeColor="text1"/>
          <w:sz w:val="22"/>
          <w:szCs w:val="22"/>
        </w:rPr>
      </w:pPr>
    </w:p>
    <w:p w14:paraId="6974DCA2" w14:textId="27C700A0" w:rsidR="00671A1B" w:rsidRPr="00F90800" w:rsidRDefault="00671A1B" w:rsidP="7D84FC5F">
      <w:p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lastRenderedPageBreak/>
        <w:t>Further information is required on the</w:t>
      </w:r>
      <w:r w:rsidR="00A1432F" w:rsidRPr="00F90800">
        <w:rPr>
          <w:rFonts w:ascii="Arial" w:hAnsi="Arial" w:cs="Arial"/>
          <w:color w:val="000000" w:themeColor="text1"/>
          <w:sz w:val="22"/>
          <w:szCs w:val="22"/>
        </w:rPr>
        <w:t xml:space="preserve"> Tree Protection Plan</w:t>
      </w:r>
      <w:r w:rsidR="005751FC" w:rsidRPr="00F90800">
        <w:rPr>
          <w:rFonts w:ascii="Arial" w:hAnsi="Arial" w:cs="Arial"/>
          <w:color w:val="000000" w:themeColor="text1"/>
          <w:sz w:val="22"/>
          <w:szCs w:val="22"/>
        </w:rPr>
        <w:t xml:space="preserve"> and</w:t>
      </w:r>
      <w:r w:rsidR="00A1432F" w:rsidRPr="00F90800">
        <w:rPr>
          <w:rFonts w:ascii="Arial" w:hAnsi="Arial" w:cs="Arial"/>
          <w:color w:val="000000" w:themeColor="text1"/>
          <w:sz w:val="22"/>
          <w:szCs w:val="22"/>
        </w:rPr>
        <w:t xml:space="preserve"> assessment of the extent </w:t>
      </w:r>
      <w:r w:rsidR="00436922" w:rsidRPr="00F90800">
        <w:rPr>
          <w:rFonts w:ascii="Arial" w:hAnsi="Arial" w:cs="Arial"/>
          <w:color w:val="000000" w:themeColor="text1"/>
          <w:sz w:val="22"/>
          <w:szCs w:val="22"/>
        </w:rPr>
        <w:t xml:space="preserve">to which the driveway and turning head will impact the Root </w:t>
      </w:r>
      <w:r w:rsidR="005751FC" w:rsidRPr="00F90800">
        <w:rPr>
          <w:rFonts w:ascii="Arial" w:hAnsi="Arial" w:cs="Arial"/>
          <w:color w:val="000000" w:themeColor="text1"/>
          <w:sz w:val="22"/>
          <w:szCs w:val="22"/>
        </w:rPr>
        <w:t>P</w:t>
      </w:r>
      <w:r w:rsidR="00436922" w:rsidRPr="00F90800">
        <w:rPr>
          <w:rFonts w:ascii="Arial" w:hAnsi="Arial" w:cs="Arial"/>
          <w:color w:val="000000" w:themeColor="text1"/>
          <w:sz w:val="22"/>
          <w:szCs w:val="22"/>
        </w:rPr>
        <w:t>rotection</w:t>
      </w:r>
      <w:r w:rsidR="005751FC" w:rsidRPr="00F90800">
        <w:rPr>
          <w:rFonts w:ascii="Arial" w:hAnsi="Arial" w:cs="Arial"/>
          <w:color w:val="000000" w:themeColor="text1"/>
          <w:sz w:val="22"/>
          <w:szCs w:val="22"/>
        </w:rPr>
        <w:t xml:space="preserve"> Area of T1.</w:t>
      </w:r>
    </w:p>
    <w:p w14:paraId="11FBD7C0" w14:textId="77777777" w:rsidR="005751FC" w:rsidRPr="00F90800" w:rsidRDefault="005751FC" w:rsidP="7D84FC5F">
      <w:pPr>
        <w:spacing w:line="276" w:lineRule="auto"/>
        <w:jc w:val="both"/>
        <w:rPr>
          <w:rFonts w:ascii="Arial" w:hAnsi="Arial" w:cs="Arial"/>
          <w:color w:val="000000" w:themeColor="text1"/>
          <w:sz w:val="22"/>
          <w:szCs w:val="22"/>
        </w:rPr>
      </w:pPr>
    </w:p>
    <w:p w14:paraId="16374AE2" w14:textId="4FFDC52A" w:rsidR="005751FC" w:rsidRDefault="00A95F21" w:rsidP="7D84FC5F">
      <w:p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Therefore,</w:t>
      </w:r>
      <w:r w:rsidR="005751FC" w:rsidRPr="00F90800">
        <w:rPr>
          <w:rFonts w:ascii="Arial" w:hAnsi="Arial" w:cs="Arial"/>
          <w:color w:val="000000" w:themeColor="text1"/>
          <w:sz w:val="22"/>
          <w:szCs w:val="22"/>
        </w:rPr>
        <w:t xml:space="preserve"> it is considered</w:t>
      </w:r>
      <w:r w:rsidR="00840C52" w:rsidRPr="00F90800">
        <w:rPr>
          <w:rFonts w:ascii="Arial" w:hAnsi="Arial" w:cs="Arial"/>
          <w:color w:val="000000" w:themeColor="text1"/>
          <w:sz w:val="22"/>
          <w:szCs w:val="22"/>
        </w:rPr>
        <w:t xml:space="preserve"> that should the </w:t>
      </w:r>
      <w:r w:rsidR="0055604A" w:rsidRPr="00F90800">
        <w:rPr>
          <w:rFonts w:ascii="Arial" w:hAnsi="Arial" w:cs="Arial"/>
          <w:color w:val="000000" w:themeColor="text1"/>
          <w:sz w:val="22"/>
          <w:szCs w:val="22"/>
        </w:rPr>
        <w:t>application</w:t>
      </w:r>
      <w:r w:rsidR="00840C52" w:rsidRPr="00F90800">
        <w:rPr>
          <w:rFonts w:ascii="Arial" w:hAnsi="Arial" w:cs="Arial"/>
          <w:color w:val="000000" w:themeColor="text1"/>
          <w:sz w:val="22"/>
          <w:szCs w:val="22"/>
        </w:rPr>
        <w:t xml:space="preserve"> be </w:t>
      </w:r>
      <w:r w:rsidR="0055604A" w:rsidRPr="00F90800">
        <w:rPr>
          <w:rFonts w:ascii="Arial" w:hAnsi="Arial" w:cs="Arial"/>
          <w:color w:val="000000" w:themeColor="text1"/>
          <w:sz w:val="22"/>
          <w:szCs w:val="22"/>
        </w:rPr>
        <w:t>approved</w:t>
      </w:r>
      <w:r w:rsidR="00840C52" w:rsidRPr="00F90800">
        <w:rPr>
          <w:rFonts w:ascii="Arial" w:hAnsi="Arial" w:cs="Arial"/>
          <w:color w:val="000000" w:themeColor="text1"/>
          <w:sz w:val="22"/>
          <w:szCs w:val="22"/>
        </w:rPr>
        <w:t xml:space="preserve"> conditions will be attached requiring an updated AIA, AMS</w:t>
      </w:r>
      <w:r w:rsidR="0055604A" w:rsidRPr="00F90800">
        <w:rPr>
          <w:rFonts w:ascii="Arial" w:hAnsi="Arial" w:cs="Arial"/>
          <w:color w:val="000000" w:themeColor="text1"/>
          <w:sz w:val="22"/>
          <w:szCs w:val="22"/>
        </w:rPr>
        <w:t xml:space="preserve"> and</w:t>
      </w:r>
      <w:r w:rsidR="00840C52" w:rsidRPr="00F90800">
        <w:rPr>
          <w:rFonts w:ascii="Arial" w:hAnsi="Arial" w:cs="Arial"/>
          <w:color w:val="000000" w:themeColor="text1"/>
          <w:sz w:val="22"/>
          <w:szCs w:val="22"/>
        </w:rPr>
        <w:t xml:space="preserve"> TPP</w:t>
      </w:r>
      <w:r w:rsidR="0078160E">
        <w:rPr>
          <w:rFonts w:ascii="Arial" w:hAnsi="Arial" w:cs="Arial"/>
          <w:color w:val="000000" w:themeColor="text1"/>
          <w:sz w:val="22"/>
          <w:szCs w:val="22"/>
        </w:rPr>
        <w:t xml:space="preserve"> prior to </w:t>
      </w:r>
      <w:r w:rsidR="00C77D3E">
        <w:rPr>
          <w:rFonts w:ascii="Arial" w:hAnsi="Arial" w:cs="Arial"/>
          <w:color w:val="000000" w:themeColor="text1"/>
          <w:sz w:val="22"/>
          <w:szCs w:val="22"/>
        </w:rPr>
        <w:t>commencement</w:t>
      </w:r>
      <w:r w:rsidR="0078160E">
        <w:rPr>
          <w:rFonts w:ascii="Arial" w:hAnsi="Arial" w:cs="Arial"/>
          <w:color w:val="000000" w:themeColor="text1"/>
          <w:sz w:val="22"/>
          <w:szCs w:val="22"/>
        </w:rPr>
        <w:t xml:space="preserve"> of development</w:t>
      </w:r>
      <w:r w:rsidR="0055604A" w:rsidRPr="00F90800">
        <w:rPr>
          <w:rFonts w:ascii="Arial" w:hAnsi="Arial" w:cs="Arial"/>
          <w:color w:val="000000" w:themeColor="text1"/>
          <w:sz w:val="22"/>
          <w:szCs w:val="22"/>
        </w:rPr>
        <w:t>.</w:t>
      </w:r>
    </w:p>
    <w:p w14:paraId="4358654A" w14:textId="77777777" w:rsidR="00486A2A" w:rsidRDefault="00486A2A" w:rsidP="7D84FC5F">
      <w:pPr>
        <w:spacing w:line="276" w:lineRule="auto"/>
        <w:jc w:val="both"/>
        <w:rPr>
          <w:rFonts w:ascii="Arial" w:hAnsi="Arial" w:cs="Arial"/>
          <w:color w:val="000000" w:themeColor="text1"/>
          <w:sz w:val="22"/>
          <w:szCs w:val="22"/>
        </w:rPr>
      </w:pPr>
    </w:p>
    <w:p w14:paraId="246BD1D6" w14:textId="44DAAE5B" w:rsidR="00B80AC9" w:rsidRPr="00B80AC9" w:rsidRDefault="00486A2A" w:rsidP="00B80AC9">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Officers agree with this</w:t>
      </w:r>
      <w:r w:rsidR="005765D3">
        <w:rPr>
          <w:rFonts w:ascii="Arial" w:hAnsi="Arial" w:cs="Arial"/>
          <w:color w:val="000000" w:themeColor="text1"/>
          <w:sz w:val="22"/>
          <w:szCs w:val="22"/>
        </w:rPr>
        <w:t xml:space="preserve"> proportionate</w:t>
      </w:r>
      <w:r>
        <w:rPr>
          <w:rFonts w:ascii="Arial" w:hAnsi="Arial" w:cs="Arial"/>
          <w:color w:val="000000" w:themeColor="text1"/>
          <w:sz w:val="22"/>
          <w:szCs w:val="22"/>
        </w:rPr>
        <w:t xml:space="preserve"> approach</w:t>
      </w:r>
      <w:r w:rsidR="005765D3">
        <w:rPr>
          <w:rFonts w:ascii="Arial" w:hAnsi="Arial" w:cs="Arial"/>
          <w:color w:val="000000" w:themeColor="text1"/>
          <w:sz w:val="22"/>
          <w:szCs w:val="22"/>
        </w:rPr>
        <w:t>.</w:t>
      </w:r>
      <w:r w:rsidR="00B80AC9" w:rsidRPr="00B80AC9">
        <w:rPr>
          <w:rFonts w:ascii="Segoe UI" w:hAnsi="Segoe UI" w:cs="Segoe UI"/>
          <w:sz w:val="21"/>
          <w:szCs w:val="21"/>
        </w:rPr>
        <w:t xml:space="preserve"> </w:t>
      </w:r>
      <w:r w:rsidR="00B80AC9" w:rsidRPr="00B80AC9">
        <w:rPr>
          <w:rFonts w:ascii="Arial" w:hAnsi="Arial" w:cs="Arial"/>
          <w:color w:val="000000" w:themeColor="text1"/>
          <w:sz w:val="22"/>
          <w:szCs w:val="22"/>
        </w:rPr>
        <w:t xml:space="preserve">The additional information sought by the Arboricultural Officer relates to detailed implementation and protection measures rather than the acceptability of development in </w:t>
      </w:r>
      <w:proofErr w:type="gramStart"/>
      <w:r w:rsidR="00B80AC9" w:rsidRPr="00B80AC9">
        <w:rPr>
          <w:rFonts w:ascii="Arial" w:hAnsi="Arial" w:cs="Arial"/>
          <w:color w:val="000000" w:themeColor="text1"/>
          <w:sz w:val="22"/>
          <w:szCs w:val="22"/>
        </w:rPr>
        <w:t>principle, and</w:t>
      </w:r>
      <w:proofErr w:type="gramEnd"/>
      <w:r w:rsidR="00B80AC9" w:rsidRPr="00B80AC9">
        <w:rPr>
          <w:rFonts w:ascii="Arial" w:hAnsi="Arial" w:cs="Arial"/>
          <w:color w:val="000000" w:themeColor="text1"/>
          <w:sz w:val="22"/>
          <w:szCs w:val="22"/>
        </w:rPr>
        <w:t xml:space="preserve"> can therefore be secured through appropriately worded pre-commencement conditions.</w:t>
      </w:r>
    </w:p>
    <w:p w14:paraId="7C67DF6A" w14:textId="575DCEFD" w:rsidR="00486A2A" w:rsidRDefault="00486A2A" w:rsidP="7D84FC5F">
      <w:pPr>
        <w:spacing w:line="276" w:lineRule="auto"/>
        <w:jc w:val="both"/>
        <w:rPr>
          <w:rFonts w:ascii="Arial" w:hAnsi="Arial" w:cs="Arial"/>
          <w:color w:val="000000" w:themeColor="text1"/>
          <w:sz w:val="22"/>
          <w:szCs w:val="22"/>
        </w:rPr>
      </w:pPr>
    </w:p>
    <w:p w14:paraId="6B66E68D" w14:textId="77777777" w:rsidR="009670F5" w:rsidRDefault="009670F5" w:rsidP="7D84FC5F">
      <w:pPr>
        <w:spacing w:line="276" w:lineRule="auto"/>
        <w:jc w:val="both"/>
        <w:rPr>
          <w:rFonts w:ascii="Arial" w:hAnsi="Arial" w:cs="Arial"/>
          <w:color w:val="000000" w:themeColor="text1"/>
          <w:sz w:val="22"/>
          <w:szCs w:val="22"/>
        </w:rPr>
      </w:pPr>
    </w:p>
    <w:p w14:paraId="58F6839E" w14:textId="77777777" w:rsidR="00CF5282" w:rsidRPr="00CF5282" w:rsidRDefault="00CF5282" w:rsidP="00CF5282">
      <w:pPr>
        <w:spacing w:line="276" w:lineRule="auto"/>
        <w:jc w:val="both"/>
        <w:rPr>
          <w:rFonts w:ascii="Arial" w:hAnsi="Arial" w:cs="Arial"/>
          <w:b/>
          <w:bCs/>
          <w:color w:val="000000" w:themeColor="text1"/>
          <w:sz w:val="22"/>
          <w:szCs w:val="22"/>
        </w:rPr>
      </w:pPr>
      <w:r w:rsidRPr="00CF5282">
        <w:rPr>
          <w:rFonts w:ascii="Arial" w:hAnsi="Arial" w:cs="Arial"/>
          <w:b/>
          <w:bCs/>
          <w:color w:val="000000" w:themeColor="text1"/>
          <w:sz w:val="22"/>
          <w:szCs w:val="22"/>
        </w:rPr>
        <w:t>Biodiversity Net Gain</w:t>
      </w:r>
    </w:p>
    <w:p w14:paraId="56EE7BE2" w14:textId="77777777" w:rsidR="0069682B" w:rsidRDefault="0069682B" w:rsidP="0069682B">
      <w:pPr>
        <w:spacing w:line="276" w:lineRule="auto"/>
        <w:jc w:val="both"/>
        <w:rPr>
          <w:rFonts w:ascii="Arial" w:hAnsi="Arial" w:cs="Arial"/>
          <w:color w:val="000000" w:themeColor="text1"/>
          <w:sz w:val="22"/>
          <w:szCs w:val="22"/>
        </w:rPr>
      </w:pPr>
      <w:r w:rsidRPr="0069682B">
        <w:rPr>
          <w:rFonts w:ascii="Arial" w:hAnsi="Arial" w:cs="Arial"/>
          <w:color w:val="000000" w:themeColor="text1"/>
          <w:sz w:val="22"/>
          <w:szCs w:val="22"/>
        </w:rPr>
        <w:t>From 12 February 2024, Biodiversity Net Gain (BNG) became a statutory requirement under Schedule 7A of the Town and Country Planning Act 1990 (as amended by the Environment Act 2021). This requirement applies to most forms of development unless specific exemptions apply.</w:t>
      </w:r>
    </w:p>
    <w:p w14:paraId="05DE4D45" w14:textId="77777777" w:rsidR="0069682B" w:rsidRPr="0069682B" w:rsidRDefault="0069682B" w:rsidP="0069682B">
      <w:pPr>
        <w:spacing w:line="276" w:lineRule="auto"/>
        <w:jc w:val="both"/>
        <w:rPr>
          <w:rFonts w:ascii="Arial" w:hAnsi="Arial" w:cs="Arial"/>
          <w:color w:val="000000" w:themeColor="text1"/>
          <w:sz w:val="22"/>
          <w:szCs w:val="22"/>
        </w:rPr>
      </w:pPr>
    </w:p>
    <w:p w14:paraId="1613830B" w14:textId="77777777" w:rsidR="0069682B" w:rsidRPr="0069682B" w:rsidRDefault="0069682B" w:rsidP="0069682B">
      <w:pPr>
        <w:spacing w:line="276" w:lineRule="auto"/>
        <w:jc w:val="both"/>
        <w:rPr>
          <w:rFonts w:ascii="Arial" w:hAnsi="Arial" w:cs="Arial"/>
          <w:color w:val="000000" w:themeColor="text1"/>
          <w:sz w:val="22"/>
          <w:szCs w:val="22"/>
        </w:rPr>
      </w:pPr>
      <w:r w:rsidRPr="0069682B">
        <w:rPr>
          <w:rFonts w:ascii="Arial" w:hAnsi="Arial" w:cs="Arial"/>
          <w:color w:val="000000" w:themeColor="text1"/>
          <w:sz w:val="22"/>
          <w:szCs w:val="22"/>
        </w:rPr>
        <w:t>Based on the information submitted, it has not been demonstrated that the proposal would benefit from any statutory exemption. However, given that the application is recommended for refusal on other substantive planning grounds, it has not been necessary to reach a definitive conclusion on compliance with the BNG requirements in this instance.</w:t>
      </w:r>
    </w:p>
    <w:p w14:paraId="645CB413" w14:textId="77777777" w:rsidR="00DC00F2" w:rsidRPr="00F90800" w:rsidRDefault="00DC00F2" w:rsidP="7D84FC5F">
      <w:pPr>
        <w:spacing w:line="276" w:lineRule="auto"/>
        <w:jc w:val="both"/>
        <w:rPr>
          <w:rFonts w:ascii="Arial" w:hAnsi="Arial" w:cs="Arial"/>
          <w:color w:val="000000" w:themeColor="text1"/>
          <w:sz w:val="22"/>
          <w:szCs w:val="22"/>
        </w:rPr>
      </w:pPr>
    </w:p>
    <w:p w14:paraId="54DABD30" w14:textId="77777777" w:rsidR="00A64314" w:rsidRPr="00F90800" w:rsidRDefault="00A64314" w:rsidP="00A64314">
      <w:pPr>
        <w:spacing w:line="276" w:lineRule="auto"/>
        <w:jc w:val="both"/>
        <w:rPr>
          <w:rFonts w:ascii="Arial" w:hAnsi="Arial" w:cs="Arial"/>
          <w:i/>
          <w:iCs/>
          <w:sz w:val="22"/>
          <w:szCs w:val="22"/>
        </w:rPr>
      </w:pPr>
      <w:r w:rsidRPr="00F90800">
        <w:rPr>
          <w:rFonts w:ascii="Arial" w:hAnsi="Arial" w:cs="Arial"/>
          <w:i/>
          <w:iCs/>
          <w:sz w:val="22"/>
          <w:szCs w:val="22"/>
        </w:rPr>
        <w:t>Conclusion</w:t>
      </w:r>
    </w:p>
    <w:p w14:paraId="7853E57B" w14:textId="4E97A81D" w:rsidR="00316C37" w:rsidRPr="00313869" w:rsidRDefault="006630D8" w:rsidP="7D84FC5F">
      <w:pPr>
        <w:spacing w:line="276" w:lineRule="auto"/>
        <w:jc w:val="both"/>
        <w:rPr>
          <w:rFonts w:ascii="Arial" w:hAnsi="Arial" w:cs="Arial"/>
          <w:sz w:val="22"/>
          <w:szCs w:val="22"/>
        </w:rPr>
      </w:pPr>
      <w:r w:rsidRPr="00313869">
        <w:rPr>
          <w:rFonts w:ascii="Arial" w:hAnsi="Arial" w:cs="Arial"/>
          <w:sz w:val="22"/>
          <w:szCs w:val="22"/>
        </w:rPr>
        <w:t xml:space="preserve">It is considered that the proposal accords with Core Policy 50 subject to the imposition of </w:t>
      </w:r>
      <w:r w:rsidR="00313869">
        <w:rPr>
          <w:rFonts w:ascii="Arial" w:hAnsi="Arial" w:cs="Arial"/>
          <w:sz w:val="22"/>
          <w:szCs w:val="22"/>
        </w:rPr>
        <w:t xml:space="preserve">appropriate </w:t>
      </w:r>
      <w:r w:rsidRPr="00313869">
        <w:rPr>
          <w:rFonts w:ascii="Arial" w:hAnsi="Arial" w:cs="Arial"/>
          <w:sz w:val="22"/>
          <w:szCs w:val="22"/>
        </w:rPr>
        <w:t>conditions and</w:t>
      </w:r>
      <w:r w:rsidR="00313869" w:rsidRPr="00313869">
        <w:rPr>
          <w:rFonts w:ascii="Arial" w:hAnsi="Arial" w:cs="Arial"/>
          <w:sz w:val="22"/>
          <w:szCs w:val="22"/>
        </w:rPr>
        <w:t xml:space="preserve"> undertaking of appropriate mitigation measures.</w:t>
      </w:r>
    </w:p>
    <w:p w14:paraId="7FFA4A4F" w14:textId="77777777" w:rsidR="00E03EDD" w:rsidRPr="00F90800" w:rsidRDefault="00E03EDD" w:rsidP="7D84FC5F">
      <w:pPr>
        <w:spacing w:line="276" w:lineRule="auto"/>
        <w:jc w:val="both"/>
        <w:rPr>
          <w:rFonts w:ascii="Arial" w:hAnsi="Arial" w:cs="Arial"/>
          <w:i/>
          <w:iCs/>
          <w:color w:val="FF0000"/>
          <w:sz w:val="22"/>
          <w:szCs w:val="22"/>
        </w:rPr>
      </w:pPr>
    </w:p>
    <w:p w14:paraId="0D82DA8D" w14:textId="0D28E1FF" w:rsidR="00DD1AF1" w:rsidRPr="00F90800" w:rsidRDefault="00DD1AF1" w:rsidP="7D84FC5F">
      <w:pPr>
        <w:spacing w:line="276" w:lineRule="auto"/>
        <w:jc w:val="both"/>
        <w:rPr>
          <w:rFonts w:ascii="Arial" w:hAnsi="Arial" w:cs="Arial"/>
          <w:b/>
          <w:bCs/>
          <w:color w:val="000000" w:themeColor="text1"/>
          <w:sz w:val="22"/>
          <w:szCs w:val="22"/>
        </w:rPr>
      </w:pPr>
      <w:r w:rsidRPr="00F90800">
        <w:rPr>
          <w:rFonts w:ascii="Arial" w:hAnsi="Arial" w:cs="Arial"/>
          <w:b/>
          <w:bCs/>
          <w:color w:val="000000" w:themeColor="text1"/>
          <w:sz w:val="22"/>
          <w:szCs w:val="22"/>
        </w:rPr>
        <w:t xml:space="preserve">Landscape and Visual Impact </w:t>
      </w:r>
    </w:p>
    <w:p w14:paraId="6D2B9916" w14:textId="0B92D951" w:rsidR="00562C98" w:rsidRPr="00F90800" w:rsidRDefault="00562C98" w:rsidP="7D84FC5F">
      <w:pPr>
        <w:spacing w:line="276" w:lineRule="auto"/>
        <w:jc w:val="both"/>
        <w:rPr>
          <w:rFonts w:ascii="Arial" w:hAnsi="Arial" w:cs="Arial"/>
          <w:i/>
          <w:iCs/>
          <w:color w:val="000000" w:themeColor="text1"/>
          <w:sz w:val="22"/>
          <w:szCs w:val="22"/>
        </w:rPr>
      </w:pPr>
      <w:r w:rsidRPr="00F90800">
        <w:rPr>
          <w:rFonts w:ascii="Arial" w:hAnsi="Arial" w:cs="Arial"/>
          <w:i/>
          <w:iCs/>
          <w:color w:val="000000" w:themeColor="text1"/>
          <w:sz w:val="22"/>
          <w:szCs w:val="22"/>
        </w:rPr>
        <w:t>Policy Context</w:t>
      </w:r>
    </w:p>
    <w:p w14:paraId="197A852A" w14:textId="77777777" w:rsidR="00DD1AF1" w:rsidRPr="00F90800" w:rsidRDefault="00DD1AF1" w:rsidP="00DD1AF1">
      <w:p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Core Policy 51 of the Wiltshire Core Strategy requires development to:</w:t>
      </w:r>
    </w:p>
    <w:p w14:paraId="0C5364F1" w14:textId="77777777" w:rsidR="00DD1AF1" w:rsidRPr="00F90800" w:rsidRDefault="00DD1AF1">
      <w:pPr>
        <w:numPr>
          <w:ilvl w:val="0"/>
          <w:numId w:val="11"/>
        </w:num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Protect, conserve, and enhance landscape character and quality.</w:t>
      </w:r>
    </w:p>
    <w:p w14:paraId="76542C5E" w14:textId="77777777" w:rsidR="00DD1AF1" w:rsidRPr="00F90800" w:rsidRDefault="00DD1AF1">
      <w:pPr>
        <w:numPr>
          <w:ilvl w:val="0"/>
          <w:numId w:val="11"/>
        </w:num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Respect local distinctiveness, key views, and visual receptors.</w:t>
      </w:r>
    </w:p>
    <w:p w14:paraId="1637028B" w14:textId="77777777" w:rsidR="00DD1AF1" w:rsidRPr="00F90800" w:rsidRDefault="00DD1AF1">
      <w:pPr>
        <w:numPr>
          <w:ilvl w:val="0"/>
          <w:numId w:val="11"/>
        </w:num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 xml:space="preserve">Give </w:t>
      </w:r>
      <w:proofErr w:type="gramStart"/>
      <w:r w:rsidRPr="00F90800">
        <w:rPr>
          <w:rFonts w:ascii="Arial" w:hAnsi="Arial" w:cs="Arial"/>
          <w:color w:val="000000" w:themeColor="text1"/>
          <w:sz w:val="22"/>
          <w:szCs w:val="22"/>
        </w:rPr>
        <w:t>particular weight</w:t>
      </w:r>
      <w:proofErr w:type="gramEnd"/>
      <w:r w:rsidRPr="00F90800">
        <w:rPr>
          <w:rFonts w:ascii="Arial" w:hAnsi="Arial" w:cs="Arial"/>
          <w:color w:val="000000" w:themeColor="text1"/>
          <w:sz w:val="22"/>
          <w:szCs w:val="22"/>
        </w:rPr>
        <w:t xml:space="preserve"> to impacts on National Landscapes (formerly AONBs) and locally valued landscapes.</w:t>
      </w:r>
    </w:p>
    <w:p w14:paraId="5EBB4027" w14:textId="77777777" w:rsidR="00DD1AF1" w:rsidRPr="00F90800" w:rsidRDefault="00DD1AF1" w:rsidP="00DD1AF1">
      <w:pPr>
        <w:spacing w:line="276" w:lineRule="auto"/>
        <w:jc w:val="both"/>
        <w:rPr>
          <w:rFonts w:ascii="Arial" w:hAnsi="Arial" w:cs="Arial"/>
          <w:color w:val="000000" w:themeColor="text1"/>
          <w:sz w:val="22"/>
          <w:szCs w:val="22"/>
        </w:rPr>
      </w:pPr>
    </w:p>
    <w:p w14:paraId="576953A7" w14:textId="5AAA9FA4" w:rsidR="00DD1AF1" w:rsidRPr="00F90800" w:rsidRDefault="00DD1AF1" w:rsidP="00DD1AF1">
      <w:p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6EA07812" w14:textId="77777777" w:rsidR="00DD1AF1" w:rsidRPr="00F90800" w:rsidRDefault="00DD1AF1" w:rsidP="00DD1AF1">
      <w:pPr>
        <w:spacing w:line="276" w:lineRule="auto"/>
        <w:jc w:val="both"/>
        <w:rPr>
          <w:rFonts w:ascii="Arial" w:hAnsi="Arial" w:cs="Arial"/>
          <w:color w:val="000000" w:themeColor="text1"/>
          <w:sz w:val="22"/>
          <w:szCs w:val="22"/>
        </w:rPr>
      </w:pPr>
    </w:p>
    <w:p w14:paraId="7EBB209B" w14:textId="5285B5E8" w:rsidR="00DD1AF1" w:rsidRPr="00F90800" w:rsidRDefault="00DD1AF1" w:rsidP="00DD1AF1">
      <w:p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1A877216" w14:textId="77777777" w:rsidR="00352A11" w:rsidRPr="00F90800" w:rsidRDefault="00352A11" w:rsidP="00DF3CCE">
      <w:pPr>
        <w:spacing w:line="276" w:lineRule="auto"/>
        <w:jc w:val="both"/>
        <w:rPr>
          <w:rFonts w:ascii="Arial" w:hAnsi="Arial" w:cs="Arial"/>
          <w:i/>
          <w:iCs/>
          <w:color w:val="FF0000"/>
          <w:sz w:val="22"/>
          <w:szCs w:val="22"/>
        </w:rPr>
      </w:pPr>
    </w:p>
    <w:p w14:paraId="2DF588DE" w14:textId="417E44C2" w:rsidR="00DF3CCE" w:rsidRPr="00F90800" w:rsidRDefault="00352A11" w:rsidP="00DF3CCE">
      <w:p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T</w:t>
      </w:r>
      <w:r w:rsidR="00DF3CCE" w:rsidRPr="00F90800">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0FB67780" w14:textId="77777777" w:rsidR="00352A11" w:rsidRPr="00F90800" w:rsidRDefault="00352A11" w:rsidP="00DF3CCE">
      <w:pPr>
        <w:spacing w:line="276" w:lineRule="auto"/>
        <w:jc w:val="both"/>
        <w:rPr>
          <w:rFonts w:ascii="Arial" w:hAnsi="Arial" w:cs="Arial"/>
          <w:color w:val="000000" w:themeColor="text1"/>
          <w:sz w:val="22"/>
          <w:szCs w:val="22"/>
        </w:rPr>
      </w:pPr>
    </w:p>
    <w:p w14:paraId="3F9080DE" w14:textId="77777777" w:rsidR="00DF3CCE" w:rsidRPr="00F90800" w:rsidRDefault="00DF3CCE">
      <w:pPr>
        <w:numPr>
          <w:ilvl w:val="0"/>
          <w:numId w:val="12"/>
        </w:num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Recognise the intrinsic character and beauty of the countryside.</w:t>
      </w:r>
    </w:p>
    <w:p w14:paraId="25ACA4C9" w14:textId="77777777" w:rsidR="00DF3CCE" w:rsidRPr="00F90800" w:rsidRDefault="00DF3CCE">
      <w:pPr>
        <w:numPr>
          <w:ilvl w:val="0"/>
          <w:numId w:val="12"/>
        </w:num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Safeguard key views, local distinctiveness, and landscape settings.</w:t>
      </w:r>
    </w:p>
    <w:p w14:paraId="6B3A6837" w14:textId="77777777" w:rsidR="00DF3CCE" w:rsidRPr="00F90800" w:rsidRDefault="00DF3CCE">
      <w:pPr>
        <w:numPr>
          <w:ilvl w:val="0"/>
          <w:numId w:val="12"/>
        </w:num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Ensure development is well-integrated into its surroundings and avoids visual intrusion, especially in sensitive or designated areas.</w:t>
      </w:r>
    </w:p>
    <w:p w14:paraId="09874F40" w14:textId="77777777" w:rsidR="00352A11" w:rsidRPr="00F90800" w:rsidRDefault="00352A11" w:rsidP="00352A11">
      <w:pPr>
        <w:spacing w:line="276" w:lineRule="auto"/>
        <w:ind w:left="720"/>
        <w:jc w:val="both"/>
        <w:rPr>
          <w:rFonts w:ascii="Arial" w:hAnsi="Arial" w:cs="Arial"/>
          <w:color w:val="000000" w:themeColor="text1"/>
          <w:sz w:val="22"/>
          <w:szCs w:val="22"/>
        </w:rPr>
      </w:pPr>
    </w:p>
    <w:p w14:paraId="3ABD04D6" w14:textId="77777777" w:rsidR="00DF3CCE" w:rsidRPr="00F90800" w:rsidRDefault="00DF3CCE" w:rsidP="00DF3CCE">
      <w:p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6CBDF5F1" w14:textId="77777777" w:rsidR="009223E2" w:rsidRPr="00F90800" w:rsidRDefault="009223E2" w:rsidP="7D84FC5F">
      <w:pPr>
        <w:spacing w:line="276" w:lineRule="auto"/>
        <w:jc w:val="both"/>
        <w:rPr>
          <w:rFonts w:ascii="Arial" w:hAnsi="Arial" w:cs="Arial"/>
          <w:i/>
          <w:iCs/>
          <w:color w:val="FF0000"/>
          <w:sz w:val="22"/>
          <w:szCs w:val="22"/>
        </w:rPr>
      </w:pPr>
    </w:p>
    <w:p w14:paraId="0ABF8B7D" w14:textId="3B1E005A" w:rsidR="00562C98" w:rsidRPr="00F90800" w:rsidRDefault="00562C98" w:rsidP="7D84FC5F">
      <w:pPr>
        <w:spacing w:line="276" w:lineRule="auto"/>
        <w:jc w:val="both"/>
        <w:rPr>
          <w:rFonts w:ascii="Arial" w:hAnsi="Arial" w:cs="Arial"/>
          <w:i/>
          <w:iCs/>
          <w:color w:val="000000" w:themeColor="text1"/>
          <w:sz w:val="22"/>
          <w:szCs w:val="22"/>
        </w:rPr>
      </w:pPr>
      <w:r w:rsidRPr="00F90800">
        <w:rPr>
          <w:rFonts w:ascii="Arial" w:hAnsi="Arial" w:cs="Arial"/>
          <w:i/>
          <w:iCs/>
          <w:color w:val="000000" w:themeColor="text1"/>
          <w:sz w:val="22"/>
          <w:szCs w:val="22"/>
        </w:rPr>
        <w:t>Assessment</w:t>
      </w:r>
    </w:p>
    <w:p w14:paraId="419F5AEC" w14:textId="0D83CC66" w:rsidR="00543309" w:rsidRPr="008D7EE8" w:rsidRDefault="008D7EE8"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D32C34">
        <w:rPr>
          <w:rFonts w:ascii="Arial" w:hAnsi="Arial" w:cs="Arial"/>
          <w:color w:val="000000" w:themeColor="text1"/>
          <w:sz w:val="22"/>
          <w:szCs w:val="22"/>
        </w:rPr>
        <w:t>site lies within an agricultural field that</w:t>
      </w:r>
      <w:r w:rsidR="0013403B">
        <w:rPr>
          <w:rFonts w:ascii="Arial" w:hAnsi="Arial" w:cs="Arial"/>
          <w:color w:val="000000" w:themeColor="text1"/>
          <w:sz w:val="22"/>
          <w:szCs w:val="22"/>
        </w:rPr>
        <w:t xml:space="preserve"> is bounded to the </w:t>
      </w:r>
      <w:r w:rsidR="009A583F">
        <w:rPr>
          <w:rFonts w:ascii="Arial" w:hAnsi="Arial" w:cs="Arial"/>
          <w:color w:val="000000" w:themeColor="text1"/>
          <w:sz w:val="22"/>
          <w:szCs w:val="22"/>
        </w:rPr>
        <w:t>north</w:t>
      </w:r>
      <w:r w:rsidR="00080CD5">
        <w:rPr>
          <w:rFonts w:ascii="Arial" w:hAnsi="Arial" w:cs="Arial"/>
          <w:color w:val="000000" w:themeColor="text1"/>
          <w:sz w:val="22"/>
          <w:szCs w:val="22"/>
        </w:rPr>
        <w:t>east</w:t>
      </w:r>
      <w:r w:rsidR="009A583F">
        <w:rPr>
          <w:rFonts w:ascii="Arial" w:hAnsi="Arial" w:cs="Arial"/>
          <w:color w:val="000000" w:themeColor="text1"/>
          <w:sz w:val="22"/>
          <w:szCs w:val="22"/>
        </w:rPr>
        <w:t>, east and south by mature trees and hedgerow</w:t>
      </w:r>
      <w:r w:rsidR="00F70811">
        <w:rPr>
          <w:rFonts w:ascii="Arial" w:hAnsi="Arial" w:cs="Arial"/>
          <w:color w:val="000000" w:themeColor="text1"/>
          <w:sz w:val="22"/>
          <w:szCs w:val="22"/>
        </w:rPr>
        <w:t xml:space="preserve"> and to the </w:t>
      </w:r>
      <w:r w:rsidR="00EC3F43">
        <w:rPr>
          <w:rFonts w:ascii="Arial" w:hAnsi="Arial" w:cs="Arial"/>
          <w:color w:val="000000" w:themeColor="text1"/>
          <w:sz w:val="22"/>
          <w:szCs w:val="22"/>
        </w:rPr>
        <w:t xml:space="preserve">west and </w:t>
      </w:r>
      <w:r w:rsidR="00F70811">
        <w:rPr>
          <w:rFonts w:ascii="Arial" w:hAnsi="Arial" w:cs="Arial"/>
          <w:color w:val="000000" w:themeColor="text1"/>
          <w:sz w:val="22"/>
          <w:szCs w:val="22"/>
        </w:rPr>
        <w:t>south by existing built form</w:t>
      </w:r>
      <w:r w:rsidR="009A583F">
        <w:rPr>
          <w:rFonts w:ascii="Arial" w:hAnsi="Arial" w:cs="Arial"/>
          <w:color w:val="000000" w:themeColor="text1"/>
          <w:sz w:val="22"/>
          <w:szCs w:val="22"/>
        </w:rPr>
        <w:t xml:space="preserve">. Due to the single storey nature of the proposal, it is therefore </w:t>
      </w:r>
      <w:r w:rsidR="00F70811">
        <w:rPr>
          <w:rFonts w:ascii="Arial" w:hAnsi="Arial" w:cs="Arial"/>
          <w:color w:val="000000" w:themeColor="text1"/>
          <w:sz w:val="22"/>
          <w:szCs w:val="22"/>
        </w:rPr>
        <w:t>considered</w:t>
      </w:r>
      <w:r w:rsidR="009A583F">
        <w:rPr>
          <w:rFonts w:ascii="Arial" w:hAnsi="Arial" w:cs="Arial"/>
          <w:color w:val="000000" w:themeColor="text1"/>
          <w:sz w:val="22"/>
          <w:szCs w:val="22"/>
        </w:rPr>
        <w:t xml:space="preserve"> that views to</w:t>
      </w:r>
      <w:r w:rsidR="00080CD5">
        <w:rPr>
          <w:rFonts w:ascii="Arial" w:hAnsi="Arial" w:cs="Arial"/>
          <w:color w:val="000000" w:themeColor="text1"/>
          <w:sz w:val="22"/>
          <w:szCs w:val="22"/>
        </w:rPr>
        <w:t xml:space="preserve"> these points are</w:t>
      </w:r>
      <w:r w:rsidR="003509B2">
        <w:rPr>
          <w:rFonts w:ascii="Arial" w:hAnsi="Arial" w:cs="Arial"/>
          <w:color w:val="000000" w:themeColor="text1"/>
          <w:sz w:val="22"/>
          <w:szCs w:val="22"/>
        </w:rPr>
        <w:t xml:space="preserve"> largely screened.</w:t>
      </w:r>
      <w:r w:rsidR="00EC3F43">
        <w:rPr>
          <w:rFonts w:ascii="Arial" w:hAnsi="Arial" w:cs="Arial"/>
          <w:color w:val="000000" w:themeColor="text1"/>
          <w:sz w:val="22"/>
          <w:szCs w:val="22"/>
        </w:rPr>
        <w:t xml:space="preserve"> To the north the proposal</w:t>
      </w:r>
      <w:r w:rsidR="004441EF">
        <w:rPr>
          <w:rFonts w:ascii="Arial" w:hAnsi="Arial" w:cs="Arial"/>
          <w:color w:val="000000" w:themeColor="text1"/>
          <w:sz w:val="22"/>
          <w:szCs w:val="22"/>
        </w:rPr>
        <w:t xml:space="preserve"> would stand on the</w:t>
      </w:r>
      <w:r w:rsidR="0077661A">
        <w:rPr>
          <w:rFonts w:ascii="Arial" w:hAnsi="Arial" w:cs="Arial"/>
          <w:color w:val="000000" w:themeColor="text1"/>
          <w:sz w:val="22"/>
          <w:szCs w:val="22"/>
        </w:rPr>
        <w:t xml:space="preserve"> flat terrace that</w:t>
      </w:r>
      <w:r w:rsidR="004A27F7">
        <w:rPr>
          <w:rFonts w:ascii="Arial" w:hAnsi="Arial" w:cs="Arial"/>
          <w:color w:val="000000" w:themeColor="text1"/>
          <w:sz w:val="22"/>
          <w:szCs w:val="22"/>
        </w:rPr>
        <w:t xml:space="preserve"> stands above the properties of Blounts Court </w:t>
      </w:r>
      <w:r w:rsidR="008026F6">
        <w:rPr>
          <w:rFonts w:ascii="Arial" w:hAnsi="Arial" w:cs="Arial"/>
          <w:color w:val="000000" w:themeColor="text1"/>
          <w:sz w:val="22"/>
          <w:szCs w:val="22"/>
        </w:rPr>
        <w:t xml:space="preserve">and would be seen in </w:t>
      </w:r>
      <w:r w:rsidR="004A7B6D">
        <w:rPr>
          <w:rFonts w:ascii="Arial" w:hAnsi="Arial" w:cs="Arial"/>
          <w:color w:val="000000" w:themeColor="text1"/>
          <w:sz w:val="22"/>
          <w:szCs w:val="22"/>
        </w:rPr>
        <w:t>views from properti</w:t>
      </w:r>
      <w:r w:rsidR="0063363F">
        <w:rPr>
          <w:rFonts w:ascii="Arial" w:hAnsi="Arial" w:cs="Arial"/>
          <w:color w:val="000000" w:themeColor="text1"/>
          <w:sz w:val="22"/>
          <w:szCs w:val="22"/>
        </w:rPr>
        <w:t>e</w:t>
      </w:r>
      <w:r w:rsidR="004A7B6D">
        <w:rPr>
          <w:rFonts w:ascii="Arial" w:hAnsi="Arial" w:cs="Arial"/>
          <w:color w:val="000000" w:themeColor="text1"/>
          <w:sz w:val="22"/>
          <w:szCs w:val="22"/>
        </w:rPr>
        <w:t xml:space="preserve">s on </w:t>
      </w:r>
      <w:proofErr w:type="spellStart"/>
      <w:r w:rsidR="004A7B6D">
        <w:rPr>
          <w:rFonts w:ascii="Arial" w:hAnsi="Arial" w:cs="Arial"/>
          <w:color w:val="000000" w:themeColor="text1"/>
          <w:sz w:val="22"/>
          <w:szCs w:val="22"/>
        </w:rPr>
        <w:t>Coxhill</w:t>
      </w:r>
      <w:proofErr w:type="spellEnd"/>
      <w:r w:rsidR="004A7B6D">
        <w:rPr>
          <w:rFonts w:ascii="Arial" w:hAnsi="Arial" w:cs="Arial"/>
          <w:color w:val="000000" w:themeColor="text1"/>
          <w:sz w:val="22"/>
          <w:szCs w:val="22"/>
        </w:rPr>
        <w:t xml:space="preserve"> Lane</w:t>
      </w:r>
      <w:r w:rsidR="0063363F">
        <w:rPr>
          <w:rFonts w:ascii="Arial" w:hAnsi="Arial" w:cs="Arial"/>
          <w:color w:val="000000" w:themeColor="text1"/>
          <w:sz w:val="22"/>
          <w:szCs w:val="22"/>
        </w:rPr>
        <w:t>.</w:t>
      </w:r>
      <w:r w:rsidR="002914A2">
        <w:rPr>
          <w:rFonts w:ascii="Arial" w:hAnsi="Arial" w:cs="Arial"/>
          <w:color w:val="000000" w:themeColor="text1"/>
          <w:sz w:val="22"/>
          <w:szCs w:val="22"/>
        </w:rPr>
        <w:t xml:space="preserve"> Whilst</w:t>
      </w:r>
      <w:r w:rsidR="0005492E">
        <w:rPr>
          <w:rFonts w:ascii="Arial" w:hAnsi="Arial" w:cs="Arial"/>
          <w:color w:val="000000" w:themeColor="text1"/>
          <w:sz w:val="22"/>
          <w:szCs w:val="22"/>
        </w:rPr>
        <w:t xml:space="preserve"> the proposal would be a new dominant feature</w:t>
      </w:r>
      <w:r w:rsidR="00095DCA">
        <w:rPr>
          <w:rFonts w:ascii="Arial" w:hAnsi="Arial" w:cs="Arial"/>
          <w:color w:val="000000" w:themeColor="text1"/>
          <w:sz w:val="22"/>
          <w:szCs w:val="22"/>
        </w:rPr>
        <w:t xml:space="preserve"> in this view, this would be mitigated to some degree by the surrounding development below</w:t>
      </w:r>
      <w:r w:rsidR="004960B2">
        <w:rPr>
          <w:rFonts w:ascii="Arial" w:hAnsi="Arial" w:cs="Arial"/>
          <w:color w:val="000000" w:themeColor="text1"/>
          <w:sz w:val="22"/>
          <w:szCs w:val="22"/>
        </w:rPr>
        <w:t xml:space="preserve"> to the north</w:t>
      </w:r>
      <w:r w:rsidR="00095DCA">
        <w:rPr>
          <w:rFonts w:ascii="Arial" w:hAnsi="Arial" w:cs="Arial"/>
          <w:color w:val="000000" w:themeColor="text1"/>
          <w:sz w:val="22"/>
          <w:szCs w:val="22"/>
        </w:rPr>
        <w:t xml:space="preserve"> and to the </w:t>
      </w:r>
      <w:r w:rsidR="00CB18F7">
        <w:rPr>
          <w:rFonts w:ascii="Arial" w:hAnsi="Arial" w:cs="Arial"/>
          <w:color w:val="000000" w:themeColor="text1"/>
          <w:sz w:val="22"/>
          <w:szCs w:val="22"/>
        </w:rPr>
        <w:t>west and</w:t>
      </w:r>
      <w:r w:rsidR="004960B2">
        <w:rPr>
          <w:rFonts w:ascii="Arial" w:hAnsi="Arial" w:cs="Arial"/>
          <w:color w:val="000000" w:themeColor="text1"/>
          <w:sz w:val="22"/>
          <w:szCs w:val="22"/>
        </w:rPr>
        <w:t xml:space="preserve"> the single storey nature of the proposal.</w:t>
      </w:r>
      <w:r w:rsidR="00CE6479">
        <w:rPr>
          <w:rFonts w:ascii="Arial" w:hAnsi="Arial" w:cs="Arial"/>
          <w:color w:val="000000" w:themeColor="text1"/>
          <w:sz w:val="22"/>
          <w:szCs w:val="22"/>
        </w:rPr>
        <w:t xml:space="preserve"> </w:t>
      </w:r>
      <w:proofErr w:type="gramStart"/>
      <w:r w:rsidR="009800F3">
        <w:rPr>
          <w:rFonts w:ascii="Arial" w:hAnsi="Arial" w:cs="Arial"/>
          <w:color w:val="000000" w:themeColor="text1"/>
          <w:sz w:val="22"/>
          <w:szCs w:val="22"/>
        </w:rPr>
        <w:t>However</w:t>
      </w:r>
      <w:proofErr w:type="gramEnd"/>
      <w:r w:rsidR="009800F3">
        <w:rPr>
          <w:rFonts w:ascii="Arial" w:hAnsi="Arial" w:cs="Arial"/>
          <w:color w:val="000000" w:themeColor="text1"/>
          <w:sz w:val="22"/>
          <w:szCs w:val="22"/>
        </w:rPr>
        <w:t xml:space="preserve"> the edge of settlement character of the site would be eroded by the proposal</w:t>
      </w:r>
      <w:r w:rsidR="008F2535">
        <w:rPr>
          <w:rFonts w:ascii="Arial" w:hAnsi="Arial" w:cs="Arial"/>
          <w:color w:val="000000" w:themeColor="text1"/>
          <w:sz w:val="22"/>
          <w:szCs w:val="22"/>
        </w:rPr>
        <w:t>.</w:t>
      </w:r>
    </w:p>
    <w:p w14:paraId="6314B7F9" w14:textId="77777777" w:rsidR="00E03EDD" w:rsidRPr="00F90800" w:rsidRDefault="00E03EDD" w:rsidP="7D84FC5F">
      <w:pPr>
        <w:spacing w:line="276" w:lineRule="auto"/>
        <w:jc w:val="both"/>
        <w:rPr>
          <w:rFonts w:ascii="Arial" w:hAnsi="Arial" w:cs="Arial"/>
          <w:i/>
          <w:iCs/>
          <w:color w:val="000000" w:themeColor="text1"/>
          <w:sz w:val="22"/>
          <w:szCs w:val="22"/>
        </w:rPr>
      </w:pPr>
    </w:p>
    <w:p w14:paraId="7881F80F" w14:textId="77777777" w:rsidR="00E03EDD" w:rsidRPr="00F90800" w:rsidRDefault="00E03EDD" w:rsidP="00E03EDD">
      <w:pPr>
        <w:spacing w:line="276" w:lineRule="auto"/>
        <w:jc w:val="both"/>
        <w:rPr>
          <w:rFonts w:ascii="Arial" w:hAnsi="Arial" w:cs="Arial"/>
          <w:i/>
          <w:iCs/>
          <w:sz w:val="22"/>
          <w:szCs w:val="22"/>
        </w:rPr>
      </w:pPr>
      <w:r w:rsidRPr="00F90800">
        <w:rPr>
          <w:rFonts w:ascii="Arial" w:hAnsi="Arial" w:cs="Arial"/>
          <w:i/>
          <w:iCs/>
          <w:sz w:val="22"/>
          <w:szCs w:val="22"/>
        </w:rPr>
        <w:t>Conclusion</w:t>
      </w:r>
    </w:p>
    <w:p w14:paraId="7E74E099" w14:textId="77777777" w:rsidR="0069682B" w:rsidRPr="0069682B" w:rsidRDefault="0069682B" w:rsidP="0069682B">
      <w:pPr>
        <w:spacing w:line="276" w:lineRule="auto"/>
        <w:jc w:val="both"/>
        <w:rPr>
          <w:rFonts w:ascii="Arial" w:hAnsi="Arial" w:cs="Arial"/>
          <w:color w:val="000000" w:themeColor="text1"/>
          <w:sz w:val="22"/>
          <w:szCs w:val="22"/>
        </w:rPr>
      </w:pPr>
      <w:r w:rsidRPr="0069682B">
        <w:rPr>
          <w:rFonts w:ascii="Arial" w:hAnsi="Arial" w:cs="Arial"/>
          <w:color w:val="000000" w:themeColor="text1"/>
          <w:sz w:val="22"/>
          <w:szCs w:val="22"/>
        </w:rPr>
        <w:t>Whilst the proposal would be partially screened in wider views, its siting beyond the established built edge of the settlement would extend development into an area that currently contributes to the transitional character between the village and the surrounding countryside. This would result in a modest adverse effect on local landscape character. This harm is distinct from, but related to, the design concerns identified above.</w:t>
      </w:r>
    </w:p>
    <w:p w14:paraId="6767402C" w14:textId="77777777" w:rsidR="00E03EDD" w:rsidRPr="00F90800" w:rsidRDefault="00E03EDD" w:rsidP="7D84FC5F">
      <w:pPr>
        <w:spacing w:line="276" w:lineRule="auto"/>
        <w:jc w:val="both"/>
        <w:rPr>
          <w:rFonts w:ascii="Arial" w:hAnsi="Arial" w:cs="Arial"/>
          <w:i/>
          <w:iCs/>
          <w:color w:val="000000" w:themeColor="text1"/>
          <w:sz w:val="22"/>
          <w:szCs w:val="22"/>
        </w:rPr>
      </w:pPr>
    </w:p>
    <w:p w14:paraId="485EE8B9" w14:textId="0DC64844" w:rsidR="009613A4" w:rsidRPr="00F90800" w:rsidRDefault="009613A4" w:rsidP="7D84FC5F">
      <w:pPr>
        <w:spacing w:line="276" w:lineRule="auto"/>
        <w:jc w:val="both"/>
        <w:rPr>
          <w:rFonts w:ascii="Arial" w:hAnsi="Arial" w:cs="Arial"/>
          <w:b/>
          <w:bCs/>
          <w:color w:val="000000" w:themeColor="text1"/>
          <w:sz w:val="22"/>
          <w:szCs w:val="22"/>
        </w:rPr>
      </w:pPr>
      <w:r w:rsidRPr="00F90800">
        <w:rPr>
          <w:rFonts w:ascii="Arial" w:hAnsi="Arial" w:cs="Arial"/>
          <w:b/>
          <w:bCs/>
          <w:color w:val="000000" w:themeColor="text1"/>
          <w:sz w:val="22"/>
          <w:szCs w:val="22"/>
        </w:rPr>
        <w:t>Flood Risk and Drainage</w:t>
      </w:r>
    </w:p>
    <w:p w14:paraId="143A6891" w14:textId="28ACFC06" w:rsidR="00532780" w:rsidRPr="00F90800" w:rsidRDefault="00532780" w:rsidP="7D84FC5F">
      <w:pPr>
        <w:spacing w:line="276" w:lineRule="auto"/>
        <w:jc w:val="both"/>
        <w:rPr>
          <w:rFonts w:ascii="Arial" w:hAnsi="Arial" w:cs="Arial"/>
          <w:i/>
          <w:iCs/>
          <w:color w:val="000000" w:themeColor="text1"/>
          <w:sz w:val="22"/>
          <w:szCs w:val="22"/>
        </w:rPr>
      </w:pPr>
      <w:r w:rsidRPr="00F90800">
        <w:rPr>
          <w:rFonts w:ascii="Arial" w:hAnsi="Arial" w:cs="Arial"/>
          <w:i/>
          <w:iCs/>
          <w:color w:val="000000" w:themeColor="text1"/>
          <w:sz w:val="22"/>
          <w:szCs w:val="22"/>
        </w:rPr>
        <w:t>Policy Context</w:t>
      </w:r>
    </w:p>
    <w:p w14:paraId="3BE327B9" w14:textId="77777777" w:rsidR="009613A4" w:rsidRPr="00F90800" w:rsidRDefault="009613A4" w:rsidP="00883BF4">
      <w:p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Core Policy 67 of the Wiltshire Core Strategy and NPPF paragraphs 170–182 require:</w:t>
      </w:r>
    </w:p>
    <w:p w14:paraId="1477B967" w14:textId="77777777" w:rsidR="009613A4" w:rsidRPr="00F90800" w:rsidRDefault="009613A4">
      <w:pPr>
        <w:numPr>
          <w:ilvl w:val="0"/>
          <w:numId w:val="13"/>
        </w:num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Avoidance of increased flood risk.</w:t>
      </w:r>
    </w:p>
    <w:p w14:paraId="50106C0C" w14:textId="77777777" w:rsidR="009613A4" w:rsidRPr="00F90800" w:rsidRDefault="009613A4">
      <w:pPr>
        <w:numPr>
          <w:ilvl w:val="0"/>
          <w:numId w:val="13"/>
        </w:num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Use of appropriate mitigation measures.</w:t>
      </w:r>
    </w:p>
    <w:p w14:paraId="210DFB14" w14:textId="77777777" w:rsidR="009613A4" w:rsidRPr="00F90800" w:rsidRDefault="009613A4">
      <w:pPr>
        <w:numPr>
          <w:ilvl w:val="0"/>
          <w:numId w:val="13"/>
        </w:num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Application of the sequential and exception tests for developments in Flood Zones 2 or 3.</w:t>
      </w:r>
    </w:p>
    <w:p w14:paraId="1E3884C0" w14:textId="77777777" w:rsidR="00883BF4" w:rsidRPr="00F90800" w:rsidRDefault="00883BF4" w:rsidP="00883BF4">
      <w:pPr>
        <w:spacing w:line="276" w:lineRule="auto"/>
        <w:jc w:val="both"/>
        <w:rPr>
          <w:rFonts w:ascii="Arial" w:hAnsi="Arial" w:cs="Arial"/>
          <w:color w:val="000000" w:themeColor="text1"/>
          <w:sz w:val="22"/>
          <w:szCs w:val="22"/>
        </w:rPr>
      </w:pPr>
    </w:p>
    <w:p w14:paraId="6F2B81EA" w14:textId="6B716DA9" w:rsidR="009613A4" w:rsidRPr="00F90800" w:rsidRDefault="009613A4" w:rsidP="00532780">
      <w:p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Sustainable Drainage Systems (SuDS)</w:t>
      </w:r>
      <w:r w:rsidR="00532780" w:rsidRPr="00F90800">
        <w:rPr>
          <w:rFonts w:ascii="Arial" w:hAnsi="Arial" w:cs="Arial"/>
          <w:color w:val="000000" w:themeColor="text1"/>
          <w:sz w:val="22"/>
          <w:szCs w:val="22"/>
        </w:rPr>
        <w:t xml:space="preserve"> are r</w:t>
      </w:r>
      <w:r w:rsidRPr="00F90800">
        <w:rPr>
          <w:rFonts w:ascii="Arial" w:hAnsi="Arial" w:cs="Arial"/>
          <w:color w:val="000000" w:themeColor="text1"/>
          <w:sz w:val="22"/>
          <w:szCs w:val="22"/>
        </w:rPr>
        <w:t>equired for all major developments</w:t>
      </w:r>
      <w:r w:rsidR="00532780" w:rsidRPr="00F90800">
        <w:rPr>
          <w:rFonts w:ascii="Arial" w:hAnsi="Arial" w:cs="Arial"/>
          <w:color w:val="000000" w:themeColor="text1"/>
          <w:sz w:val="22"/>
          <w:szCs w:val="22"/>
        </w:rPr>
        <w:t xml:space="preserve"> and m</w:t>
      </w:r>
      <w:r w:rsidRPr="00F90800">
        <w:rPr>
          <w:rFonts w:ascii="Arial" w:hAnsi="Arial" w:cs="Arial"/>
          <w:color w:val="000000" w:themeColor="text1"/>
          <w:sz w:val="22"/>
          <w:szCs w:val="22"/>
        </w:rPr>
        <w:t>ust:</w:t>
      </w:r>
    </w:p>
    <w:p w14:paraId="7323CDD7" w14:textId="77777777" w:rsidR="009613A4" w:rsidRPr="00F90800" w:rsidRDefault="009613A4">
      <w:pPr>
        <w:numPr>
          <w:ilvl w:val="0"/>
          <w:numId w:val="13"/>
        </w:num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Manage runoff near its source.</w:t>
      </w:r>
    </w:p>
    <w:p w14:paraId="3F9C973C" w14:textId="77777777" w:rsidR="009613A4" w:rsidRPr="00F90800" w:rsidRDefault="009613A4">
      <w:pPr>
        <w:numPr>
          <w:ilvl w:val="0"/>
          <w:numId w:val="13"/>
        </w:num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Improve water quality.</w:t>
      </w:r>
    </w:p>
    <w:p w14:paraId="7562A273" w14:textId="77777777" w:rsidR="009613A4" w:rsidRPr="00F90800" w:rsidRDefault="009613A4">
      <w:pPr>
        <w:numPr>
          <w:ilvl w:val="0"/>
          <w:numId w:val="13"/>
        </w:num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Support biodiversity and amenity.</w:t>
      </w:r>
    </w:p>
    <w:p w14:paraId="63FF04D2" w14:textId="77777777" w:rsidR="009613A4" w:rsidRPr="00F90800" w:rsidRDefault="009613A4">
      <w:pPr>
        <w:numPr>
          <w:ilvl w:val="0"/>
          <w:numId w:val="13"/>
        </w:numPr>
        <w:spacing w:line="276" w:lineRule="auto"/>
        <w:jc w:val="both"/>
        <w:rPr>
          <w:rFonts w:ascii="Arial" w:hAnsi="Arial" w:cs="Arial"/>
          <w:color w:val="000000" w:themeColor="text1"/>
          <w:sz w:val="22"/>
          <w:szCs w:val="22"/>
        </w:rPr>
      </w:pPr>
      <w:r w:rsidRPr="00F90800">
        <w:rPr>
          <w:rFonts w:ascii="Arial" w:hAnsi="Arial" w:cs="Arial"/>
          <w:color w:val="000000" w:themeColor="text1"/>
          <w:sz w:val="22"/>
          <w:szCs w:val="22"/>
        </w:rPr>
        <w:t>Be integrated into the site layout and green infrastructure.</w:t>
      </w:r>
    </w:p>
    <w:p w14:paraId="44A2CBEB" w14:textId="77777777" w:rsidR="009613A4" w:rsidRPr="00F90800" w:rsidRDefault="009613A4" w:rsidP="7D84FC5F">
      <w:pPr>
        <w:spacing w:line="276" w:lineRule="auto"/>
        <w:jc w:val="both"/>
        <w:rPr>
          <w:rFonts w:ascii="Arial" w:hAnsi="Arial" w:cs="Arial"/>
          <w:i/>
          <w:iCs/>
          <w:color w:val="FF0000"/>
          <w:sz w:val="22"/>
          <w:szCs w:val="22"/>
        </w:rPr>
      </w:pPr>
    </w:p>
    <w:p w14:paraId="3C878E26" w14:textId="5CCB9029" w:rsidR="003440E3" w:rsidRPr="00F90800" w:rsidRDefault="003440E3" w:rsidP="7D84FC5F">
      <w:pPr>
        <w:spacing w:line="276" w:lineRule="auto"/>
        <w:jc w:val="both"/>
        <w:rPr>
          <w:rFonts w:ascii="Arial" w:hAnsi="Arial" w:cs="Arial"/>
          <w:i/>
          <w:iCs/>
          <w:color w:val="000000" w:themeColor="text1"/>
          <w:sz w:val="22"/>
          <w:szCs w:val="22"/>
        </w:rPr>
      </w:pPr>
      <w:r w:rsidRPr="00F90800">
        <w:rPr>
          <w:rFonts w:ascii="Arial" w:hAnsi="Arial" w:cs="Arial"/>
          <w:i/>
          <w:iCs/>
          <w:color w:val="000000" w:themeColor="text1"/>
          <w:sz w:val="22"/>
          <w:szCs w:val="22"/>
        </w:rPr>
        <w:t xml:space="preserve">Assessment </w:t>
      </w:r>
    </w:p>
    <w:p w14:paraId="3DAB2DE7" w14:textId="6C5A6D2F" w:rsidR="00E03EDD" w:rsidRPr="00E530AA" w:rsidRDefault="00204F74" w:rsidP="7D84FC5F">
      <w:pPr>
        <w:spacing w:line="276" w:lineRule="auto"/>
        <w:jc w:val="both"/>
        <w:rPr>
          <w:rFonts w:ascii="Arial" w:hAnsi="Arial" w:cs="Arial"/>
          <w:color w:val="000000" w:themeColor="text1"/>
          <w:sz w:val="22"/>
          <w:szCs w:val="22"/>
        </w:rPr>
      </w:pPr>
      <w:r w:rsidRPr="00E530AA">
        <w:rPr>
          <w:rFonts w:ascii="Arial" w:hAnsi="Arial" w:cs="Arial"/>
          <w:color w:val="000000" w:themeColor="text1"/>
          <w:sz w:val="22"/>
          <w:szCs w:val="22"/>
        </w:rPr>
        <w:t xml:space="preserve">The site lies within </w:t>
      </w:r>
      <w:r w:rsidR="00B111B3" w:rsidRPr="00E530AA">
        <w:rPr>
          <w:rFonts w:ascii="Arial" w:hAnsi="Arial" w:cs="Arial"/>
          <w:color w:val="000000" w:themeColor="text1"/>
          <w:sz w:val="22"/>
          <w:szCs w:val="22"/>
        </w:rPr>
        <w:t>F</w:t>
      </w:r>
      <w:r w:rsidRPr="00E530AA">
        <w:rPr>
          <w:rFonts w:ascii="Arial" w:hAnsi="Arial" w:cs="Arial"/>
          <w:color w:val="000000" w:themeColor="text1"/>
          <w:sz w:val="22"/>
          <w:szCs w:val="22"/>
        </w:rPr>
        <w:t>lood Zone 1</w:t>
      </w:r>
      <w:r w:rsidR="00B111B3" w:rsidRPr="00E530AA">
        <w:rPr>
          <w:rFonts w:ascii="Arial" w:hAnsi="Arial" w:cs="Arial"/>
          <w:color w:val="000000" w:themeColor="text1"/>
          <w:sz w:val="22"/>
          <w:szCs w:val="22"/>
        </w:rPr>
        <w:t>, the least likely to flood</w:t>
      </w:r>
      <w:r w:rsidR="00A362E3" w:rsidRPr="00E530AA">
        <w:rPr>
          <w:rFonts w:ascii="Arial" w:hAnsi="Arial" w:cs="Arial"/>
          <w:color w:val="000000" w:themeColor="text1"/>
          <w:sz w:val="22"/>
          <w:szCs w:val="22"/>
        </w:rPr>
        <w:t xml:space="preserve"> and groundwater is estimated to be at least 5m below the su</w:t>
      </w:r>
      <w:r w:rsidR="00E530AA" w:rsidRPr="00E530AA">
        <w:rPr>
          <w:rFonts w:ascii="Arial" w:hAnsi="Arial" w:cs="Arial"/>
          <w:color w:val="000000" w:themeColor="text1"/>
          <w:sz w:val="22"/>
          <w:szCs w:val="22"/>
        </w:rPr>
        <w:t>r</w:t>
      </w:r>
      <w:r w:rsidR="00A362E3" w:rsidRPr="00E530AA">
        <w:rPr>
          <w:rFonts w:ascii="Arial" w:hAnsi="Arial" w:cs="Arial"/>
          <w:color w:val="000000" w:themeColor="text1"/>
          <w:sz w:val="22"/>
          <w:szCs w:val="22"/>
        </w:rPr>
        <w:t xml:space="preserve">face. </w:t>
      </w:r>
      <w:proofErr w:type="gramStart"/>
      <w:r w:rsidR="00A362E3" w:rsidRPr="00E530AA">
        <w:rPr>
          <w:rFonts w:ascii="Arial" w:hAnsi="Arial" w:cs="Arial"/>
          <w:color w:val="000000" w:themeColor="text1"/>
          <w:sz w:val="22"/>
          <w:szCs w:val="22"/>
        </w:rPr>
        <w:t>Therefore</w:t>
      </w:r>
      <w:proofErr w:type="gramEnd"/>
      <w:r w:rsidR="00A362E3" w:rsidRPr="00E530AA">
        <w:rPr>
          <w:rFonts w:ascii="Arial" w:hAnsi="Arial" w:cs="Arial"/>
          <w:color w:val="000000" w:themeColor="text1"/>
          <w:sz w:val="22"/>
          <w:szCs w:val="22"/>
        </w:rPr>
        <w:t xml:space="preserve"> there are no concerns </w:t>
      </w:r>
      <w:proofErr w:type="gramStart"/>
      <w:r w:rsidR="00A362E3" w:rsidRPr="00E530AA">
        <w:rPr>
          <w:rFonts w:ascii="Arial" w:hAnsi="Arial" w:cs="Arial"/>
          <w:color w:val="000000" w:themeColor="text1"/>
          <w:sz w:val="22"/>
          <w:szCs w:val="22"/>
        </w:rPr>
        <w:t>with regard to</w:t>
      </w:r>
      <w:proofErr w:type="gramEnd"/>
      <w:r w:rsidR="009012A5" w:rsidRPr="00E530AA">
        <w:rPr>
          <w:rFonts w:ascii="Arial" w:hAnsi="Arial" w:cs="Arial"/>
          <w:color w:val="000000" w:themeColor="text1"/>
          <w:sz w:val="22"/>
          <w:szCs w:val="22"/>
        </w:rPr>
        <w:t xml:space="preserve"> flood risk. A condition requiring a surface water </w:t>
      </w:r>
      <w:r w:rsidR="00E530AA" w:rsidRPr="00E530AA">
        <w:rPr>
          <w:rFonts w:ascii="Arial" w:hAnsi="Arial" w:cs="Arial"/>
          <w:color w:val="000000" w:themeColor="text1"/>
          <w:sz w:val="22"/>
          <w:szCs w:val="22"/>
        </w:rPr>
        <w:t>drainage</w:t>
      </w:r>
      <w:r w:rsidR="00D560C0" w:rsidRPr="00E530AA">
        <w:rPr>
          <w:rFonts w:ascii="Arial" w:hAnsi="Arial" w:cs="Arial"/>
          <w:color w:val="000000" w:themeColor="text1"/>
          <w:sz w:val="22"/>
          <w:szCs w:val="22"/>
        </w:rPr>
        <w:t xml:space="preserve"> strategy can be imposed on any consent</w:t>
      </w:r>
      <w:r w:rsidR="00E530AA" w:rsidRPr="00E530AA">
        <w:rPr>
          <w:rFonts w:ascii="Arial" w:hAnsi="Arial" w:cs="Arial"/>
          <w:color w:val="000000" w:themeColor="text1"/>
          <w:sz w:val="22"/>
          <w:szCs w:val="22"/>
        </w:rPr>
        <w:t xml:space="preserve"> in the interests of ensuring there is no increased flooding to neighbouring properties </w:t>
      </w:r>
      <w:proofErr w:type="gramStart"/>
      <w:r w:rsidR="00E530AA" w:rsidRPr="00E530AA">
        <w:rPr>
          <w:rFonts w:ascii="Arial" w:hAnsi="Arial" w:cs="Arial"/>
          <w:color w:val="000000" w:themeColor="text1"/>
          <w:sz w:val="22"/>
          <w:szCs w:val="22"/>
        </w:rPr>
        <w:t>as a result of</w:t>
      </w:r>
      <w:proofErr w:type="gramEnd"/>
      <w:r w:rsidR="00E530AA" w:rsidRPr="00E530AA">
        <w:rPr>
          <w:rFonts w:ascii="Arial" w:hAnsi="Arial" w:cs="Arial"/>
          <w:color w:val="000000" w:themeColor="text1"/>
          <w:sz w:val="22"/>
          <w:szCs w:val="22"/>
        </w:rPr>
        <w:t xml:space="preserve"> the proposal.</w:t>
      </w:r>
    </w:p>
    <w:p w14:paraId="6919E76F" w14:textId="77777777" w:rsidR="00E03EDD" w:rsidRPr="00E530AA" w:rsidRDefault="00E03EDD" w:rsidP="7D84FC5F">
      <w:pPr>
        <w:spacing w:line="276" w:lineRule="auto"/>
        <w:jc w:val="both"/>
        <w:rPr>
          <w:rFonts w:ascii="Arial" w:hAnsi="Arial" w:cs="Arial"/>
          <w:i/>
          <w:iCs/>
          <w:color w:val="000000" w:themeColor="text1"/>
          <w:sz w:val="22"/>
          <w:szCs w:val="22"/>
        </w:rPr>
      </w:pPr>
    </w:p>
    <w:p w14:paraId="48E7998A" w14:textId="77777777" w:rsidR="00E03EDD" w:rsidRPr="00E530AA" w:rsidRDefault="00E03EDD" w:rsidP="00E03EDD">
      <w:pPr>
        <w:spacing w:line="276" w:lineRule="auto"/>
        <w:jc w:val="both"/>
        <w:rPr>
          <w:rFonts w:ascii="Arial" w:hAnsi="Arial" w:cs="Arial"/>
          <w:i/>
          <w:iCs/>
          <w:color w:val="000000" w:themeColor="text1"/>
          <w:sz w:val="22"/>
          <w:szCs w:val="22"/>
        </w:rPr>
      </w:pPr>
      <w:r w:rsidRPr="00E530AA">
        <w:rPr>
          <w:rFonts w:ascii="Arial" w:hAnsi="Arial" w:cs="Arial"/>
          <w:i/>
          <w:iCs/>
          <w:color w:val="000000" w:themeColor="text1"/>
          <w:sz w:val="22"/>
          <w:szCs w:val="22"/>
        </w:rPr>
        <w:t>Conclusion</w:t>
      </w:r>
    </w:p>
    <w:p w14:paraId="395E90C2" w14:textId="7054FC7C" w:rsidR="00A55DA1" w:rsidRPr="00E530AA" w:rsidRDefault="00E530AA" w:rsidP="7D84FC5F">
      <w:pPr>
        <w:spacing w:line="276" w:lineRule="auto"/>
        <w:jc w:val="both"/>
        <w:rPr>
          <w:rFonts w:ascii="Arial" w:hAnsi="Arial" w:cs="Arial"/>
          <w:color w:val="000000" w:themeColor="text1"/>
          <w:sz w:val="22"/>
          <w:szCs w:val="22"/>
        </w:rPr>
      </w:pPr>
      <w:r w:rsidRPr="00E530AA">
        <w:rPr>
          <w:rFonts w:ascii="Arial" w:hAnsi="Arial" w:cs="Arial"/>
          <w:color w:val="000000" w:themeColor="text1"/>
          <w:sz w:val="22"/>
          <w:szCs w:val="22"/>
        </w:rPr>
        <w:t>It is considered that the proposal accords with Core Policy 67.</w:t>
      </w:r>
    </w:p>
    <w:p w14:paraId="68287409" w14:textId="77777777" w:rsidR="00E03EDD" w:rsidRDefault="00E03EDD" w:rsidP="7D84FC5F">
      <w:pPr>
        <w:spacing w:line="276" w:lineRule="auto"/>
        <w:jc w:val="both"/>
        <w:rPr>
          <w:rFonts w:ascii="Arial" w:hAnsi="Arial" w:cs="Arial"/>
          <w:i/>
          <w:iCs/>
          <w:color w:val="FF0000"/>
          <w:sz w:val="22"/>
          <w:szCs w:val="22"/>
        </w:rPr>
      </w:pPr>
    </w:p>
    <w:p w14:paraId="29C3C0A7" w14:textId="4FA00A59" w:rsidR="00C43057" w:rsidRPr="00C92C96" w:rsidRDefault="00C92C96" w:rsidP="7D84FC5F">
      <w:pPr>
        <w:spacing w:line="276" w:lineRule="auto"/>
        <w:jc w:val="both"/>
        <w:rPr>
          <w:rFonts w:ascii="Arial" w:hAnsi="Arial" w:cs="Arial"/>
          <w:b/>
          <w:bCs/>
          <w:sz w:val="22"/>
          <w:szCs w:val="22"/>
        </w:rPr>
      </w:pPr>
      <w:r w:rsidRPr="00C92C96">
        <w:rPr>
          <w:rFonts w:ascii="Arial" w:hAnsi="Arial" w:cs="Arial"/>
          <w:b/>
          <w:bCs/>
          <w:sz w:val="22"/>
          <w:szCs w:val="22"/>
        </w:rPr>
        <w:t>OTHER ISSUES</w:t>
      </w:r>
    </w:p>
    <w:p w14:paraId="5A940F42" w14:textId="77777777" w:rsidR="00EC4452" w:rsidRDefault="00EC4452" w:rsidP="00EC4452">
      <w:pPr>
        <w:spacing w:line="276" w:lineRule="auto"/>
        <w:jc w:val="both"/>
        <w:rPr>
          <w:rFonts w:ascii="Arial" w:hAnsi="Arial" w:cs="Arial"/>
          <w:i/>
          <w:iCs/>
          <w:color w:val="000000" w:themeColor="text1"/>
          <w:sz w:val="22"/>
          <w:szCs w:val="22"/>
        </w:rPr>
      </w:pPr>
      <w:proofErr w:type="spellStart"/>
      <w:r>
        <w:rPr>
          <w:rFonts w:ascii="Arial" w:hAnsi="Arial" w:cs="Arial"/>
          <w:i/>
          <w:iCs/>
          <w:color w:val="000000" w:themeColor="text1"/>
          <w:sz w:val="22"/>
          <w:szCs w:val="22"/>
        </w:rPr>
        <w:lastRenderedPageBreak/>
        <w:t>Self Build</w:t>
      </w:r>
      <w:proofErr w:type="spellEnd"/>
      <w:r>
        <w:rPr>
          <w:rFonts w:ascii="Arial" w:hAnsi="Arial" w:cs="Arial"/>
          <w:i/>
          <w:iCs/>
          <w:color w:val="000000" w:themeColor="text1"/>
          <w:sz w:val="22"/>
          <w:szCs w:val="22"/>
        </w:rPr>
        <w:t xml:space="preserve"> Dwelling</w:t>
      </w:r>
    </w:p>
    <w:p w14:paraId="7D1A4D6F" w14:textId="77777777" w:rsidR="00EC4452" w:rsidRDefault="00EC4452" w:rsidP="00EC4452">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application is for a </w:t>
      </w:r>
      <w:proofErr w:type="spellStart"/>
      <w:r>
        <w:rPr>
          <w:rFonts w:ascii="Arial" w:hAnsi="Arial" w:cs="Arial"/>
          <w:color w:val="000000" w:themeColor="text1"/>
          <w:sz w:val="22"/>
          <w:szCs w:val="22"/>
        </w:rPr>
        <w:t>self build</w:t>
      </w:r>
      <w:proofErr w:type="spellEnd"/>
      <w:r>
        <w:rPr>
          <w:rFonts w:ascii="Arial" w:hAnsi="Arial" w:cs="Arial"/>
          <w:color w:val="000000" w:themeColor="text1"/>
          <w:sz w:val="22"/>
          <w:szCs w:val="22"/>
        </w:rPr>
        <w:t xml:space="preserve"> dwelling. No legal mechanism has been provided to secure the self-build nature of the proposal. As such the proposal will be considered as an open market dwelling in the planning balance.</w:t>
      </w:r>
    </w:p>
    <w:p w14:paraId="366577C1" w14:textId="77777777" w:rsidR="0089128A" w:rsidRDefault="0089128A" w:rsidP="00215E4A">
      <w:pPr>
        <w:spacing w:line="276" w:lineRule="auto"/>
        <w:ind w:firstLine="720"/>
        <w:jc w:val="both"/>
        <w:rPr>
          <w:rFonts w:ascii="Arial" w:hAnsi="Arial" w:cs="Arial"/>
          <w:color w:val="000000" w:themeColor="text1"/>
          <w:sz w:val="22"/>
          <w:szCs w:val="22"/>
        </w:rPr>
      </w:pPr>
    </w:p>
    <w:p w14:paraId="1226FE90" w14:textId="77777777" w:rsidR="00215E4A" w:rsidRPr="00215E4A" w:rsidRDefault="00215E4A" w:rsidP="00215E4A">
      <w:pPr>
        <w:spacing w:line="276" w:lineRule="auto"/>
        <w:jc w:val="both"/>
        <w:rPr>
          <w:rFonts w:ascii="Arial" w:hAnsi="Arial" w:cs="Arial"/>
          <w:i/>
          <w:iCs/>
          <w:color w:val="000000" w:themeColor="text1"/>
          <w:sz w:val="22"/>
          <w:szCs w:val="22"/>
        </w:rPr>
      </w:pPr>
      <w:r w:rsidRPr="00215E4A">
        <w:rPr>
          <w:rFonts w:ascii="Arial" w:hAnsi="Arial" w:cs="Arial"/>
          <w:i/>
          <w:iCs/>
          <w:color w:val="000000" w:themeColor="text1"/>
          <w:sz w:val="22"/>
          <w:szCs w:val="22"/>
        </w:rPr>
        <w:t>Submitted Information</w:t>
      </w:r>
    </w:p>
    <w:p w14:paraId="36B50158" w14:textId="77777777" w:rsidR="00215E4A" w:rsidRPr="00215E4A" w:rsidRDefault="00215E4A" w:rsidP="00215E4A">
      <w:pPr>
        <w:spacing w:line="276" w:lineRule="auto"/>
        <w:jc w:val="both"/>
        <w:rPr>
          <w:rFonts w:ascii="Arial" w:hAnsi="Arial" w:cs="Arial"/>
          <w:color w:val="000000" w:themeColor="text1"/>
          <w:sz w:val="22"/>
          <w:szCs w:val="22"/>
        </w:rPr>
      </w:pPr>
      <w:r w:rsidRPr="00215E4A">
        <w:rPr>
          <w:rFonts w:ascii="Arial" w:hAnsi="Arial" w:cs="Arial"/>
          <w:color w:val="000000" w:themeColor="text1"/>
          <w:sz w:val="22"/>
          <w:szCs w:val="22"/>
        </w:rPr>
        <w:t xml:space="preserve">Concerns have been raised regarding the accuracy and sufficiency of the submitted plans. Whilst some inconsistencies have been identified, particularly in relation to sectional drawings and level representation, the application is considered to contain sufficient information to enable a reasonable assessment of its impacts. These inconsistencies have been </w:t>
      </w:r>
      <w:proofErr w:type="gramStart"/>
      <w:r w:rsidRPr="00215E4A">
        <w:rPr>
          <w:rFonts w:ascii="Arial" w:hAnsi="Arial" w:cs="Arial"/>
          <w:color w:val="000000" w:themeColor="text1"/>
          <w:sz w:val="22"/>
          <w:szCs w:val="22"/>
        </w:rPr>
        <w:t>taken into account</w:t>
      </w:r>
      <w:proofErr w:type="gramEnd"/>
      <w:r w:rsidRPr="00215E4A">
        <w:rPr>
          <w:rFonts w:ascii="Arial" w:hAnsi="Arial" w:cs="Arial"/>
          <w:color w:val="000000" w:themeColor="text1"/>
          <w:sz w:val="22"/>
          <w:szCs w:val="22"/>
        </w:rPr>
        <w:t xml:space="preserve"> in the assessment and have informed the weight given to certain elements of the submitted drawings.</w:t>
      </w:r>
    </w:p>
    <w:p w14:paraId="6F13E759" w14:textId="77777777" w:rsidR="00215E4A" w:rsidRPr="00835771" w:rsidRDefault="00215E4A" w:rsidP="00215E4A">
      <w:pPr>
        <w:spacing w:line="276" w:lineRule="auto"/>
        <w:ind w:firstLine="720"/>
        <w:jc w:val="both"/>
        <w:rPr>
          <w:rFonts w:ascii="Arial" w:hAnsi="Arial" w:cs="Arial"/>
          <w:color w:val="000000" w:themeColor="text1"/>
          <w:sz w:val="22"/>
          <w:szCs w:val="22"/>
        </w:rPr>
      </w:pPr>
    </w:p>
    <w:p w14:paraId="7653F359" w14:textId="58DB8FC8" w:rsidR="00A16EA1" w:rsidRPr="00F90800" w:rsidRDefault="00A16EA1" w:rsidP="00A16EA1">
      <w:pPr>
        <w:pStyle w:val="ListParagraph"/>
        <w:spacing w:line="276" w:lineRule="auto"/>
        <w:ind w:left="0"/>
        <w:jc w:val="both"/>
        <w:rPr>
          <w:rFonts w:ascii="Arial" w:hAnsi="Arial" w:cs="Arial"/>
          <w:b/>
          <w:bCs/>
          <w:color w:val="000000" w:themeColor="text1"/>
          <w:sz w:val="22"/>
          <w:szCs w:val="22"/>
        </w:rPr>
      </w:pPr>
      <w:r w:rsidRPr="00F90800">
        <w:rPr>
          <w:rFonts w:ascii="Arial" w:hAnsi="Arial" w:cs="Arial"/>
          <w:b/>
          <w:bCs/>
          <w:color w:val="000000" w:themeColor="text1"/>
          <w:sz w:val="22"/>
          <w:szCs w:val="22"/>
        </w:rPr>
        <w:t>CIL CONTRIBUTIONS</w:t>
      </w:r>
      <w:r w:rsidRPr="00F90800">
        <w:rPr>
          <w:rFonts w:ascii="Arial" w:hAnsi="Arial" w:cs="Arial"/>
          <w:b/>
          <w:bCs/>
          <w:color w:val="ED0000"/>
          <w:sz w:val="22"/>
          <w:szCs w:val="22"/>
        </w:rPr>
        <w:t xml:space="preserve"> </w:t>
      </w:r>
    </w:p>
    <w:p w14:paraId="0DAB9B5D" w14:textId="77777777" w:rsidR="00A16EA1" w:rsidRPr="00F90800" w:rsidRDefault="00A16EA1" w:rsidP="00A16EA1">
      <w:pPr>
        <w:pStyle w:val="ListParagraph"/>
        <w:spacing w:line="276" w:lineRule="auto"/>
        <w:ind w:left="0"/>
        <w:jc w:val="both"/>
        <w:rPr>
          <w:rFonts w:ascii="Arial" w:hAnsi="Arial" w:cs="Arial"/>
          <w:b/>
          <w:bCs/>
          <w:color w:val="000000" w:themeColor="text1"/>
          <w:sz w:val="22"/>
          <w:szCs w:val="22"/>
        </w:rPr>
      </w:pPr>
    </w:p>
    <w:p w14:paraId="0B740658" w14:textId="77777777" w:rsidR="00A16EA1" w:rsidRPr="00F90800" w:rsidRDefault="00A16EA1" w:rsidP="00A16EA1">
      <w:pPr>
        <w:pStyle w:val="ListParagraph"/>
        <w:spacing w:line="276" w:lineRule="auto"/>
        <w:ind w:left="0"/>
        <w:jc w:val="both"/>
        <w:rPr>
          <w:rFonts w:ascii="Arial" w:hAnsi="Arial" w:cs="Arial"/>
          <w:b/>
          <w:bCs/>
          <w:color w:val="000000" w:themeColor="text1"/>
          <w:sz w:val="22"/>
          <w:szCs w:val="22"/>
          <w:u w:val="single"/>
        </w:rPr>
      </w:pPr>
      <w:r w:rsidRPr="00F90800">
        <w:rPr>
          <w:rFonts w:ascii="Arial" w:hAnsi="Arial" w:cs="Arial"/>
          <w:sz w:val="22"/>
          <w:szCs w:val="22"/>
          <w:u w:val="single"/>
        </w:rPr>
        <w:t>CIL</w:t>
      </w:r>
    </w:p>
    <w:p w14:paraId="7D242359" w14:textId="05C03CB8" w:rsidR="00A16EA1" w:rsidRPr="00F90800" w:rsidRDefault="00A16EA1" w:rsidP="00A16EA1">
      <w:pPr>
        <w:spacing w:line="276" w:lineRule="auto"/>
        <w:jc w:val="both"/>
        <w:rPr>
          <w:rFonts w:ascii="Arial" w:hAnsi="Arial" w:cs="Arial"/>
          <w:sz w:val="22"/>
          <w:szCs w:val="22"/>
        </w:rPr>
      </w:pPr>
      <w:r w:rsidRPr="00F90800">
        <w:rPr>
          <w:rFonts w:ascii="Arial" w:hAnsi="Arial" w:cs="Arial"/>
          <w:sz w:val="22"/>
          <w:szCs w:val="22"/>
        </w:rPr>
        <w:t>The proposed development</w:t>
      </w:r>
      <w:r w:rsidRPr="00F90800">
        <w:rPr>
          <w:rFonts w:ascii="Arial" w:hAnsi="Arial" w:cs="Arial"/>
          <w:color w:val="ED0000"/>
          <w:sz w:val="22"/>
          <w:szCs w:val="22"/>
        </w:rPr>
        <w:t xml:space="preserve"> </w:t>
      </w:r>
      <w:r w:rsidRPr="00F90800">
        <w:rPr>
          <w:rFonts w:ascii="Arial" w:hAnsi="Arial" w:cs="Arial"/>
          <w:sz w:val="22"/>
          <w:szCs w:val="22"/>
        </w:rPr>
        <w:t xml:space="preserve">would be liable for CIL as set out in the Wiltshire CIL Charging Schedule dated May 2015. This is a charge that local authorities can impose on new developments in their area. The money generated through the levy will contribute towards the funding of infrastructure to support growth and is payable upon commencement of development.  The site would fall under CIL charging </w:t>
      </w:r>
      <w:r w:rsidRPr="00C43057">
        <w:rPr>
          <w:rFonts w:ascii="Arial" w:hAnsi="Arial" w:cs="Arial"/>
          <w:sz w:val="22"/>
          <w:szCs w:val="22"/>
        </w:rPr>
        <w:t xml:space="preserve">zone </w:t>
      </w:r>
      <w:r w:rsidR="00C43057" w:rsidRPr="00C43057">
        <w:rPr>
          <w:rFonts w:ascii="Arial" w:hAnsi="Arial" w:cs="Arial"/>
          <w:sz w:val="22"/>
          <w:szCs w:val="22"/>
        </w:rPr>
        <w:t>1</w:t>
      </w:r>
      <w:r w:rsidRPr="00C43057">
        <w:rPr>
          <w:rFonts w:ascii="Arial" w:hAnsi="Arial" w:cs="Arial"/>
          <w:sz w:val="22"/>
          <w:szCs w:val="22"/>
        </w:rPr>
        <w:t xml:space="preserve"> </w:t>
      </w:r>
      <w:r w:rsidRPr="00F90800">
        <w:rPr>
          <w:rFonts w:ascii="Arial" w:hAnsi="Arial" w:cs="Arial"/>
          <w:sz w:val="22"/>
          <w:szCs w:val="22"/>
        </w:rPr>
        <w:t>where the sum equates to</w:t>
      </w:r>
      <w:r w:rsidRPr="00C43057">
        <w:rPr>
          <w:rFonts w:ascii="Arial" w:hAnsi="Arial" w:cs="Arial"/>
          <w:sz w:val="22"/>
          <w:szCs w:val="22"/>
        </w:rPr>
        <w:t xml:space="preserve"> </w:t>
      </w:r>
      <w:r w:rsidR="00C43057" w:rsidRPr="00C43057">
        <w:rPr>
          <w:rFonts w:ascii="Arial" w:hAnsi="Arial" w:cs="Arial"/>
          <w:sz w:val="22"/>
          <w:szCs w:val="22"/>
        </w:rPr>
        <w:t>£85</w:t>
      </w:r>
      <w:r w:rsidRPr="00C43057">
        <w:rPr>
          <w:rFonts w:ascii="Arial" w:hAnsi="Arial" w:cs="Arial"/>
          <w:sz w:val="22"/>
          <w:szCs w:val="22"/>
        </w:rPr>
        <w:t xml:space="preserve"> </w:t>
      </w:r>
      <w:r w:rsidRPr="00F90800">
        <w:rPr>
          <w:rFonts w:ascii="Arial" w:hAnsi="Arial" w:cs="Arial"/>
          <w:sz w:val="22"/>
          <w:szCs w:val="22"/>
        </w:rPr>
        <w:t xml:space="preserve">per square metre of floor space created. </w:t>
      </w:r>
    </w:p>
    <w:p w14:paraId="76CC98C5" w14:textId="77777777" w:rsidR="0043749E" w:rsidRPr="00F90800" w:rsidRDefault="0043749E" w:rsidP="0002490A">
      <w:pPr>
        <w:spacing w:line="276" w:lineRule="auto"/>
        <w:jc w:val="both"/>
        <w:rPr>
          <w:rFonts w:ascii="Arial" w:hAnsi="Arial" w:cs="Arial"/>
          <w:sz w:val="22"/>
          <w:szCs w:val="22"/>
        </w:rPr>
      </w:pPr>
    </w:p>
    <w:p w14:paraId="518B0458" w14:textId="77777777" w:rsidR="003066D0" w:rsidRPr="00F90800" w:rsidRDefault="00F7609E" w:rsidP="00943755">
      <w:pPr>
        <w:spacing w:line="276" w:lineRule="auto"/>
        <w:jc w:val="both"/>
        <w:rPr>
          <w:rFonts w:ascii="Arial" w:hAnsi="Arial" w:cs="Arial"/>
          <w:b/>
          <w:bCs/>
          <w:sz w:val="22"/>
          <w:szCs w:val="22"/>
        </w:rPr>
      </w:pPr>
      <w:r w:rsidRPr="00F90800">
        <w:rPr>
          <w:rFonts w:ascii="Arial" w:hAnsi="Arial" w:cs="Arial"/>
          <w:b/>
          <w:bCs/>
          <w:sz w:val="22"/>
          <w:szCs w:val="22"/>
        </w:rPr>
        <w:t>PLANNING BALANCE AND CONCLUSION</w:t>
      </w:r>
    </w:p>
    <w:p w14:paraId="1FB9FD22" w14:textId="77777777" w:rsidR="00053F09" w:rsidRPr="00F90800" w:rsidRDefault="00053F09" w:rsidP="00053F09">
      <w:pPr>
        <w:spacing w:line="276" w:lineRule="auto"/>
        <w:jc w:val="both"/>
        <w:rPr>
          <w:rFonts w:ascii="Arial" w:hAnsi="Arial" w:cs="Arial"/>
          <w:sz w:val="22"/>
          <w:szCs w:val="22"/>
        </w:rPr>
      </w:pPr>
      <w:r w:rsidRPr="00F90800">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3D30C889" w14:textId="77777777" w:rsidR="00053F09" w:rsidRPr="00F90800" w:rsidRDefault="00053F09" w:rsidP="00053F09">
      <w:pPr>
        <w:spacing w:line="276" w:lineRule="auto"/>
        <w:jc w:val="both"/>
        <w:rPr>
          <w:rFonts w:ascii="Arial" w:hAnsi="Arial" w:cs="Arial"/>
          <w:sz w:val="22"/>
          <w:szCs w:val="22"/>
        </w:rPr>
      </w:pPr>
    </w:p>
    <w:p w14:paraId="1389F8AE" w14:textId="77777777" w:rsidR="00053F09" w:rsidRPr="00F90800" w:rsidRDefault="00053F09">
      <w:pPr>
        <w:numPr>
          <w:ilvl w:val="0"/>
          <w:numId w:val="23"/>
        </w:numPr>
        <w:spacing w:line="276" w:lineRule="auto"/>
        <w:jc w:val="both"/>
        <w:rPr>
          <w:rFonts w:ascii="Arial" w:hAnsi="Arial" w:cs="Arial"/>
          <w:sz w:val="22"/>
          <w:szCs w:val="22"/>
        </w:rPr>
      </w:pPr>
      <w:r w:rsidRPr="00F90800">
        <w:rPr>
          <w:rFonts w:ascii="Arial" w:hAnsi="Arial" w:cs="Arial"/>
          <w:sz w:val="22"/>
          <w:szCs w:val="22"/>
        </w:rPr>
        <w:t xml:space="preserve">The application of policies in the NPPF </w:t>
      </w:r>
      <w:bookmarkStart w:id="2" w:name="_Hlk118712062"/>
      <w:r w:rsidRPr="00F90800">
        <w:rPr>
          <w:rFonts w:ascii="Arial" w:hAnsi="Arial" w:cs="Arial"/>
          <w:sz w:val="22"/>
          <w:szCs w:val="22"/>
        </w:rPr>
        <w:t>that protect areas or assets of particular importance</w:t>
      </w:r>
      <w:bookmarkEnd w:id="2"/>
      <w:r w:rsidRPr="00F90800">
        <w:rPr>
          <w:rFonts w:ascii="Arial" w:hAnsi="Arial" w:cs="Arial"/>
          <w:sz w:val="22"/>
          <w:szCs w:val="22"/>
        </w:rPr>
        <w:t xml:space="preserve"> provides a clear reason for refusing development proposed; or</w:t>
      </w:r>
    </w:p>
    <w:p w14:paraId="2F15D493" w14:textId="77777777" w:rsidR="00053F09" w:rsidRPr="00F90800" w:rsidRDefault="00053F09">
      <w:pPr>
        <w:numPr>
          <w:ilvl w:val="0"/>
          <w:numId w:val="23"/>
        </w:numPr>
        <w:spacing w:line="276" w:lineRule="auto"/>
        <w:jc w:val="both"/>
        <w:rPr>
          <w:rFonts w:ascii="Arial" w:hAnsi="Arial" w:cs="Arial"/>
          <w:sz w:val="22"/>
          <w:szCs w:val="22"/>
        </w:rPr>
      </w:pPr>
      <w:r w:rsidRPr="00F90800">
        <w:rPr>
          <w:rFonts w:ascii="Arial" w:hAnsi="Arial" w:cs="Arial"/>
          <w:sz w:val="22"/>
          <w:szCs w:val="22"/>
        </w:rPr>
        <w:t xml:space="preserve">any adverse impacts of doing so would significantly and demonstrably outweigh the benefits, when assessed against the policies in the NPPF taken as a whole; </w:t>
      </w:r>
    </w:p>
    <w:p w14:paraId="653181B4" w14:textId="77777777" w:rsidR="00943755" w:rsidRPr="00F90800" w:rsidRDefault="00943755" w:rsidP="00943755">
      <w:pPr>
        <w:spacing w:line="276" w:lineRule="auto"/>
        <w:jc w:val="both"/>
        <w:rPr>
          <w:rFonts w:ascii="Arial" w:hAnsi="Arial" w:cs="Arial"/>
          <w:sz w:val="22"/>
          <w:szCs w:val="22"/>
        </w:rPr>
      </w:pPr>
    </w:p>
    <w:p w14:paraId="59E961FC" w14:textId="1C43BD05" w:rsidR="00B913B9" w:rsidRDefault="00250212" w:rsidP="00043528">
      <w:pPr>
        <w:spacing w:line="276" w:lineRule="auto"/>
        <w:jc w:val="both"/>
        <w:rPr>
          <w:rFonts w:ascii="Arial" w:hAnsi="Arial" w:cs="Arial"/>
          <w:sz w:val="22"/>
          <w:szCs w:val="22"/>
        </w:rPr>
      </w:pPr>
      <w:r w:rsidRPr="00F90800">
        <w:rPr>
          <w:rFonts w:ascii="Arial" w:hAnsi="Arial" w:cs="Arial"/>
          <w:sz w:val="22"/>
          <w:szCs w:val="22"/>
        </w:rPr>
        <w:t>Having regard to paragraph 11(d) of the National Planning Policy Framework and the provisions of footnote 7, the Local Planning Authority considers that the presumption in favour of sustainable development (‘tilted balance’) is engaged. This is because relevant policies of the development plan are considered out-of-date</w:t>
      </w:r>
      <w:r w:rsidR="00557095">
        <w:rPr>
          <w:rFonts w:ascii="Arial" w:hAnsi="Arial" w:cs="Arial"/>
          <w:sz w:val="22"/>
          <w:szCs w:val="22"/>
        </w:rPr>
        <w:t>.</w:t>
      </w:r>
    </w:p>
    <w:p w14:paraId="07FF56C9" w14:textId="77777777" w:rsidR="00E43331" w:rsidRPr="00F90800" w:rsidRDefault="00E43331" w:rsidP="00043528">
      <w:pPr>
        <w:spacing w:line="276" w:lineRule="auto"/>
        <w:jc w:val="both"/>
        <w:rPr>
          <w:rFonts w:ascii="Arial" w:hAnsi="Arial" w:cs="Arial"/>
          <w:sz w:val="22"/>
          <w:szCs w:val="22"/>
        </w:rPr>
      </w:pPr>
    </w:p>
    <w:p w14:paraId="034A286F" w14:textId="77777777" w:rsidR="00FD64A0" w:rsidRPr="00F90800" w:rsidRDefault="00FD64A0" w:rsidP="00FD64A0">
      <w:pPr>
        <w:spacing w:line="276" w:lineRule="auto"/>
        <w:jc w:val="both"/>
        <w:rPr>
          <w:rFonts w:ascii="Arial" w:eastAsia="Arial" w:hAnsi="Arial" w:cs="Arial"/>
          <w:sz w:val="22"/>
          <w:szCs w:val="22"/>
        </w:rPr>
      </w:pPr>
      <w:r w:rsidRPr="00F90800">
        <w:rPr>
          <w:rFonts w:ascii="Arial" w:eastAsia="Arial" w:hAnsi="Arial" w:cs="Arial"/>
          <w:sz w:val="22"/>
          <w:szCs w:val="22"/>
        </w:rPr>
        <w:t>In weighing the planning balance, the following factors have been considered:</w:t>
      </w:r>
    </w:p>
    <w:p w14:paraId="16F655E6" w14:textId="77777777" w:rsidR="00FD64A0" w:rsidRPr="00F90800" w:rsidRDefault="00FD64A0" w:rsidP="00943755">
      <w:pPr>
        <w:spacing w:line="276" w:lineRule="auto"/>
        <w:jc w:val="both"/>
        <w:rPr>
          <w:rFonts w:ascii="Arial" w:hAnsi="Arial" w:cs="Arial"/>
          <w:sz w:val="22"/>
          <w:szCs w:val="22"/>
        </w:rPr>
      </w:pPr>
    </w:p>
    <w:p w14:paraId="46B181E6" w14:textId="2D612C34" w:rsidR="00807170" w:rsidRPr="00F90800" w:rsidRDefault="00807170" w:rsidP="00807170">
      <w:pPr>
        <w:spacing w:line="276" w:lineRule="auto"/>
        <w:jc w:val="both"/>
        <w:rPr>
          <w:rFonts w:ascii="Arial" w:hAnsi="Arial" w:cs="Arial"/>
          <w:b/>
          <w:bCs/>
          <w:sz w:val="22"/>
          <w:szCs w:val="22"/>
        </w:rPr>
      </w:pPr>
      <w:r w:rsidRPr="00F90800">
        <w:rPr>
          <w:rFonts w:ascii="Arial" w:hAnsi="Arial" w:cs="Arial"/>
          <w:b/>
          <w:bCs/>
          <w:sz w:val="22"/>
          <w:szCs w:val="22"/>
        </w:rPr>
        <w:t>Benefits of the Proposal</w:t>
      </w:r>
      <w:r w:rsidRPr="00F90800">
        <w:rPr>
          <w:rFonts w:ascii="Arial" w:hAnsi="Arial" w:cs="Arial"/>
          <w:b/>
          <w:bCs/>
          <w:color w:val="ED0000"/>
          <w:sz w:val="22"/>
          <w:szCs w:val="22"/>
        </w:rPr>
        <w:t xml:space="preserve"> </w:t>
      </w:r>
    </w:p>
    <w:p w14:paraId="22D11DB0" w14:textId="77777777" w:rsidR="00807170" w:rsidRPr="00F90800" w:rsidRDefault="00807170" w:rsidP="00807170">
      <w:pPr>
        <w:spacing w:line="276" w:lineRule="auto"/>
        <w:jc w:val="both"/>
        <w:rPr>
          <w:rFonts w:ascii="Arial" w:hAnsi="Arial" w:cs="Arial"/>
          <w:i/>
          <w:iCs/>
          <w:sz w:val="22"/>
          <w:szCs w:val="22"/>
        </w:rPr>
      </w:pPr>
      <w:r w:rsidRPr="00F90800">
        <w:rPr>
          <w:rFonts w:ascii="Arial" w:hAnsi="Arial" w:cs="Arial"/>
          <w:i/>
          <w:iCs/>
          <w:sz w:val="22"/>
          <w:szCs w:val="22"/>
        </w:rPr>
        <w:t>Provision of Market Housing</w:t>
      </w:r>
    </w:p>
    <w:p w14:paraId="4B6CA734" w14:textId="1C17AFAE" w:rsidR="00807170" w:rsidRPr="00F90800" w:rsidRDefault="00807170" w:rsidP="00807170">
      <w:pPr>
        <w:spacing w:line="276" w:lineRule="auto"/>
        <w:jc w:val="both"/>
        <w:rPr>
          <w:rFonts w:ascii="Arial" w:hAnsi="Arial" w:cs="Arial"/>
          <w:sz w:val="22"/>
          <w:szCs w:val="22"/>
        </w:rPr>
      </w:pPr>
      <w:r w:rsidRPr="00F90800">
        <w:rPr>
          <w:rFonts w:ascii="Arial" w:hAnsi="Arial" w:cs="Arial"/>
          <w:sz w:val="22"/>
          <w:szCs w:val="22"/>
        </w:rPr>
        <w:t>The delivery of new homes is a significant benefit, particularly in the context of Wiltshire’s current housing land supply position. As of the latest Housing Land Supply Statement (June 2025), the Council is unable to demonstrate a five-year supply of deliverable housing land, with a shortfall that is considered substantial.</w:t>
      </w:r>
      <w:r w:rsidR="00E27818">
        <w:rPr>
          <w:rFonts w:ascii="Arial" w:hAnsi="Arial" w:cs="Arial"/>
          <w:sz w:val="22"/>
          <w:szCs w:val="22"/>
        </w:rPr>
        <w:t xml:space="preserve"> The proposal is for self-build </w:t>
      </w:r>
      <w:proofErr w:type="gramStart"/>
      <w:r w:rsidR="00E27818">
        <w:rPr>
          <w:rFonts w:ascii="Arial" w:hAnsi="Arial" w:cs="Arial"/>
          <w:sz w:val="22"/>
          <w:szCs w:val="22"/>
        </w:rPr>
        <w:t>housing,</w:t>
      </w:r>
      <w:proofErr w:type="gramEnd"/>
      <w:r w:rsidR="00E27818">
        <w:rPr>
          <w:rFonts w:ascii="Arial" w:hAnsi="Arial" w:cs="Arial"/>
          <w:sz w:val="22"/>
          <w:szCs w:val="22"/>
        </w:rPr>
        <w:t xml:space="preserve"> however </w:t>
      </w:r>
      <w:r w:rsidR="00E27818">
        <w:rPr>
          <w:rFonts w:ascii="Arial" w:hAnsi="Arial" w:cs="Arial"/>
          <w:sz w:val="22"/>
          <w:szCs w:val="22"/>
        </w:rPr>
        <w:lastRenderedPageBreak/>
        <w:t xml:space="preserve">this has not been secured, therefore no </w:t>
      </w:r>
      <w:r w:rsidR="00A85B3E">
        <w:rPr>
          <w:rFonts w:ascii="Arial" w:hAnsi="Arial" w:cs="Arial"/>
          <w:sz w:val="22"/>
          <w:szCs w:val="22"/>
        </w:rPr>
        <w:t xml:space="preserve">positive </w:t>
      </w:r>
      <w:r w:rsidR="00E27818">
        <w:rPr>
          <w:rFonts w:ascii="Arial" w:hAnsi="Arial" w:cs="Arial"/>
          <w:sz w:val="22"/>
          <w:szCs w:val="22"/>
        </w:rPr>
        <w:t>weight can be afforded</w:t>
      </w:r>
      <w:r w:rsidR="00A85B3E">
        <w:rPr>
          <w:rFonts w:ascii="Arial" w:hAnsi="Arial" w:cs="Arial"/>
          <w:sz w:val="22"/>
          <w:szCs w:val="22"/>
        </w:rPr>
        <w:t xml:space="preserve"> to this </w:t>
      </w:r>
      <w:proofErr w:type="gramStart"/>
      <w:r w:rsidR="00A85B3E">
        <w:rPr>
          <w:rFonts w:ascii="Arial" w:hAnsi="Arial" w:cs="Arial"/>
          <w:sz w:val="22"/>
          <w:szCs w:val="22"/>
        </w:rPr>
        <w:t>provision</w:t>
      </w:r>
      <w:proofErr w:type="gramEnd"/>
      <w:r w:rsidR="00A85B3E">
        <w:rPr>
          <w:rFonts w:ascii="Arial" w:hAnsi="Arial" w:cs="Arial"/>
          <w:sz w:val="22"/>
          <w:szCs w:val="22"/>
        </w:rPr>
        <w:t xml:space="preserve"> and the proposal is</w:t>
      </w:r>
      <w:r w:rsidR="000E6072">
        <w:rPr>
          <w:rFonts w:ascii="Arial" w:hAnsi="Arial" w:cs="Arial"/>
          <w:sz w:val="22"/>
          <w:szCs w:val="22"/>
        </w:rPr>
        <w:t xml:space="preserve"> weighed as an open market dwelling.</w:t>
      </w:r>
      <w:r w:rsidR="00215E4A">
        <w:rPr>
          <w:rFonts w:ascii="Arial" w:hAnsi="Arial" w:cs="Arial"/>
          <w:sz w:val="22"/>
          <w:szCs w:val="22"/>
        </w:rPr>
        <w:t xml:space="preserve"> However, the application is providing just 1 dwelling and therefore not of a scale or significance that would make a meaningful contribution towards the Councils 5YRHLS. </w:t>
      </w:r>
    </w:p>
    <w:p w14:paraId="22574D8F" w14:textId="04FA5964" w:rsidR="00807170" w:rsidRPr="00F90800" w:rsidRDefault="00807170">
      <w:pPr>
        <w:numPr>
          <w:ilvl w:val="0"/>
          <w:numId w:val="25"/>
        </w:numPr>
        <w:spacing w:line="276" w:lineRule="auto"/>
        <w:jc w:val="both"/>
        <w:rPr>
          <w:rFonts w:ascii="Arial" w:hAnsi="Arial" w:cs="Arial"/>
          <w:sz w:val="22"/>
          <w:szCs w:val="22"/>
        </w:rPr>
      </w:pPr>
      <w:r w:rsidRPr="00F90800">
        <w:rPr>
          <w:rFonts w:ascii="Arial" w:hAnsi="Arial" w:cs="Arial"/>
          <w:b/>
          <w:bCs/>
          <w:sz w:val="22"/>
          <w:szCs w:val="22"/>
        </w:rPr>
        <w:t>Benefit</w:t>
      </w:r>
      <w:r w:rsidRPr="00F90800">
        <w:rPr>
          <w:rFonts w:ascii="Arial" w:hAnsi="Arial" w:cs="Arial"/>
          <w:sz w:val="22"/>
          <w:szCs w:val="22"/>
        </w:rPr>
        <w:t xml:space="preserve">: Provision of </w:t>
      </w:r>
      <w:r w:rsidR="00D60A30" w:rsidRPr="00A63B09">
        <w:rPr>
          <w:rFonts w:ascii="Arial" w:hAnsi="Arial" w:cs="Arial"/>
          <w:sz w:val="22"/>
          <w:szCs w:val="22"/>
        </w:rPr>
        <w:t>1</w:t>
      </w:r>
      <w:r w:rsidR="00A63B09" w:rsidRPr="00A63B09">
        <w:rPr>
          <w:rFonts w:ascii="Arial" w:hAnsi="Arial" w:cs="Arial"/>
          <w:sz w:val="22"/>
          <w:szCs w:val="22"/>
        </w:rPr>
        <w:t xml:space="preserve"> </w:t>
      </w:r>
      <w:r w:rsidRPr="00F90800">
        <w:rPr>
          <w:rFonts w:ascii="Arial" w:hAnsi="Arial" w:cs="Arial"/>
          <w:sz w:val="22"/>
          <w:szCs w:val="22"/>
        </w:rPr>
        <w:t>new dwelling.</w:t>
      </w:r>
    </w:p>
    <w:p w14:paraId="0A472E5C" w14:textId="4163E4E4" w:rsidR="00807170" w:rsidRPr="00F90800" w:rsidRDefault="00807170">
      <w:pPr>
        <w:numPr>
          <w:ilvl w:val="0"/>
          <w:numId w:val="25"/>
        </w:numPr>
        <w:spacing w:line="276" w:lineRule="auto"/>
        <w:jc w:val="both"/>
        <w:rPr>
          <w:rFonts w:ascii="Arial" w:hAnsi="Arial" w:cs="Arial"/>
          <w:sz w:val="22"/>
          <w:szCs w:val="22"/>
        </w:rPr>
      </w:pPr>
      <w:r w:rsidRPr="00F90800">
        <w:rPr>
          <w:rFonts w:ascii="Arial" w:hAnsi="Arial" w:cs="Arial"/>
          <w:b/>
          <w:bCs/>
          <w:sz w:val="22"/>
          <w:szCs w:val="22"/>
        </w:rPr>
        <w:t>Weight</w:t>
      </w:r>
      <w:r w:rsidRPr="00F90800">
        <w:rPr>
          <w:rFonts w:ascii="Arial" w:hAnsi="Arial" w:cs="Arial"/>
          <w:sz w:val="22"/>
          <w:szCs w:val="22"/>
        </w:rPr>
        <w:t xml:space="preserve">: </w:t>
      </w:r>
      <w:r w:rsidR="00215E4A">
        <w:rPr>
          <w:rFonts w:ascii="Arial" w:hAnsi="Arial" w:cs="Arial"/>
          <w:sz w:val="22"/>
          <w:szCs w:val="22"/>
        </w:rPr>
        <w:t>Limited to m</w:t>
      </w:r>
      <w:r w:rsidR="00A63B09">
        <w:rPr>
          <w:rFonts w:ascii="Arial" w:hAnsi="Arial" w:cs="Arial"/>
          <w:sz w:val="22"/>
          <w:szCs w:val="22"/>
        </w:rPr>
        <w:t>oderate</w:t>
      </w:r>
      <w:r w:rsidRPr="00F90800">
        <w:rPr>
          <w:rFonts w:ascii="Arial" w:hAnsi="Arial" w:cs="Arial"/>
          <w:sz w:val="22"/>
          <w:szCs w:val="22"/>
        </w:rPr>
        <w:t xml:space="preserve"> weight.</w:t>
      </w:r>
    </w:p>
    <w:p w14:paraId="67CA36DE" w14:textId="3104E543" w:rsidR="00807170" w:rsidRPr="00F90800" w:rsidRDefault="00807170" w:rsidP="00807170">
      <w:pPr>
        <w:spacing w:line="276" w:lineRule="auto"/>
        <w:jc w:val="both"/>
        <w:rPr>
          <w:rFonts w:ascii="Arial" w:hAnsi="Arial" w:cs="Arial"/>
          <w:sz w:val="22"/>
          <w:szCs w:val="22"/>
        </w:rPr>
      </w:pPr>
    </w:p>
    <w:p w14:paraId="4CB6A8F8" w14:textId="77777777" w:rsidR="00807170" w:rsidRPr="00F90800" w:rsidRDefault="00807170" w:rsidP="00807170">
      <w:pPr>
        <w:spacing w:line="276" w:lineRule="auto"/>
        <w:jc w:val="both"/>
        <w:rPr>
          <w:rFonts w:ascii="Arial" w:hAnsi="Arial" w:cs="Arial"/>
          <w:i/>
          <w:iCs/>
          <w:sz w:val="22"/>
          <w:szCs w:val="22"/>
        </w:rPr>
      </w:pPr>
      <w:r w:rsidRPr="00F90800">
        <w:rPr>
          <w:rFonts w:ascii="Arial" w:hAnsi="Arial" w:cs="Arial"/>
          <w:i/>
          <w:iCs/>
          <w:sz w:val="22"/>
          <w:szCs w:val="22"/>
        </w:rPr>
        <w:t>Socio-Economic Benefits</w:t>
      </w:r>
    </w:p>
    <w:p w14:paraId="167D0125" w14:textId="4AB2ADC1" w:rsidR="00807170" w:rsidRPr="00F90800" w:rsidRDefault="00807170" w:rsidP="00807170">
      <w:pPr>
        <w:spacing w:line="276" w:lineRule="auto"/>
        <w:jc w:val="both"/>
        <w:rPr>
          <w:rFonts w:ascii="Arial" w:hAnsi="Arial" w:cs="Arial"/>
          <w:sz w:val="22"/>
          <w:szCs w:val="22"/>
        </w:rPr>
      </w:pPr>
      <w:r w:rsidRPr="00F90800">
        <w:rPr>
          <w:rFonts w:ascii="Arial" w:hAnsi="Arial" w:cs="Arial"/>
          <w:sz w:val="22"/>
          <w:szCs w:val="22"/>
        </w:rPr>
        <w:t>The proposal will generate economic benefits during both the construction and operational phases. This includes direct employment in the construction sector, supply chain benefits, and increased local spending by future residents. These benefits align with paragraph 85 of the NPPF, which supports the role of housing in promoting economic growth and resilience.</w:t>
      </w:r>
      <w:r w:rsidR="00215E4A">
        <w:rPr>
          <w:rFonts w:ascii="Arial" w:hAnsi="Arial" w:cs="Arial"/>
          <w:sz w:val="22"/>
          <w:szCs w:val="22"/>
        </w:rPr>
        <w:t xml:space="preserve"> </w:t>
      </w:r>
      <w:r w:rsidR="00215E4A">
        <w:rPr>
          <w:rFonts w:ascii="Arial" w:hAnsi="Arial" w:cs="Arial"/>
          <w:sz w:val="22"/>
          <w:szCs w:val="22"/>
        </w:rPr>
        <w:t>However, the application is providing just 1 dwelling and therefore not of a scale or significance that would make a meaningful contribution</w:t>
      </w:r>
      <w:r w:rsidR="00215E4A">
        <w:rPr>
          <w:rFonts w:ascii="Arial" w:hAnsi="Arial" w:cs="Arial"/>
          <w:sz w:val="22"/>
          <w:szCs w:val="22"/>
        </w:rPr>
        <w:t xml:space="preserve"> towards the local economy. </w:t>
      </w:r>
    </w:p>
    <w:p w14:paraId="54A1B41E" w14:textId="77777777" w:rsidR="00807170" w:rsidRPr="00F90800" w:rsidRDefault="00807170">
      <w:pPr>
        <w:numPr>
          <w:ilvl w:val="0"/>
          <w:numId w:val="27"/>
        </w:numPr>
        <w:spacing w:line="276" w:lineRule="auto"/>
        <w:jc w:val="both"/>
        <w:rPr>
          <w:rFonts w:ascii="Arial" w:hAnsi="Arial" w:cs="Arial"/>
          <w:sz w:val="22"/>
          <w:szCs w:val="22"/>
        </w:rPr>
      </w:pPr>
      <w:r w:rsidRPr="00F90800">
        <w:rPr>
          <w:rFonts w:ascii="Arial" w:hAnsi="Arial" w:cs="Arial"/>
          <w:b/>
          <w:bCs/>
          <w:sz w:val="22"/>
          <w:szCs w:val="22"/>
        </w:rPr>
        <w:t>Benefit</w:t>
      </w:r>
      <w:r w:rsidRPr="00F90800">
        <w:rPr>
          <w:rFonts w:ascii="Arial" w:hAnsi="Arial" w:cs="Arial"/>
          <w:sz w:val="22"/>
          <w:szCs w:val="22"/>
        </w:rPr>
        <w:t>: Economic uplift through construction jobs and post-occupation local expenditure.</w:t>
      </w:r>
    </w:p>
    <w:p w14:paraId="5A87CE45" w14:textId="3488ED27" w:rsidR="00807170" w:rsidRPr="00F90800" w:rsidRDefault="00807170">
      <w:pPr>
        <w:numPr>
          <w:ilvl w:val="0"/>
          <w:numId w:val="27"/>
        </w:numPr>
        <w:spacing w:line="276" w:lineRule="auto"/>
        <w:jc w:val="both"/>
        <w:rPr>
          <w:rFonts w:ascii="Arial" w:hAnsi="Arial" w:cs="Arial"/>
          <w:sz w:val="22"/>
          <w:szCs w:val="22"/>
        </w:rPr>
      </w:pPr>
      <w:r w:rsidRPr="00F90800">
        <w:rPr>
          <w:rFonts w:ascii="Arial" w:hAnsi="Arial" w:cs="Arial"/>
          <w:b/>
          <w:bCs/>
          <w:sz w:val="22"/>
          <w:szCs w:val="22"/>
        </w:rPr>
        <w:t>Weight</w:t>
      </w:r>
      <w:r w:rsidRPr="00F90800">
        <w:rPr>
          <w:rFonts w:ascii="Arial" w:hAnsi="Arial" w:cs="Arial"/>
          <w:sz w:val="22"/>
          <w:szCs w:val="22"/>
        </w:rPr>
        <w:t xml:space="preserve">: </w:t>
      </w:r>
      <w:r w:rsidR="00215E4A">
        <w:rPr>
          <w:rFonts w:ascii="Arial" w:hAnsi="Arial" w:cs="Arial"/>
          <w:sz w:val="22"/>
          <w:szCs w:val="22"/>
        </w:rPr>
        <w:t>Limited</w:t>
      </w:r>
      <w:r w:rsidRPr="00F90800">
        <w:rPr>
          <w:rFonts w:ascii="Arial" w:hAnsi="Arial" w:cs="Arial"/>
          <w:sz w:val="22"/>
          <w:szCs w:val="22"/>
        </w:rPr>
        <w:t xml:space="preserve"> weight.</w:t>
      </w:r>
    </w:p>
    <w:p w14:paraId="27011212" w14:textId="23DBFE8D" w:rsidR="00807170" w:rsidRDefault="00807170" w:rsidP="00807170">
      <w:pPr>
        <w:spacing w:line="276" w:lineRule="auto"/>
        <w:jc w:val="both"/>
        <w:rPr>
          <w:rFonts w:ascii="Arial" w:hAnsi="Arial" w:cs="Arial"/>
          <w:sz w:val="22"/>
          <w:szCs w:val="22"/>
        </w:rPr>
      </w:pPr>
    </w:p>
    <w:p w14:paraId="156F168C" w14:textId="1EB9524F" w:rsidR="00807170" w:rsidRPr="00F90800" w:rsidRDefault="00807170" w:rsidP="00807170">
      <w:pPr>
        <w:spacing w:line="276" w:lineRule="auto"/>
        <w:jc w:val="both"/>
        <w:rPr>
          <w:rFonts w:ascii="Arial" w:hAnsi="Arial" w:cs="Arial"/>
          <w:b/>
          <w:bCs/>
          <w:sz w:val="22"/>
          <w:szCs w:val="22"/>
        </w:rPr>
      </w:pPr>
      <w:r w:rsidRPr="00F90800">
        <w:rPr>
          <w:rFonts w:ascii="Arial" w:hAnsi="Arial" w:cs="Arial"/>
          <w:b/>
          <w:bCs/>
          <w:sz w:val="22"/>
          <w:szCs w:val="22"/>
        </w:rPr>
        <w:t xml:space="preserve">Identified Harms </w:t>
      </w:r>
    </w:p>
    <w:p w14:paraId="61C0A84A" w14:textId="77777777" w:rsidR="00807170" w:rsidRPr="00F90800" w:rsidRDefault="00807170" w:rsidP="00807170">
      <w:pPr>
        <w:spacing w:line="276" w:lineRule="auto"/>
        <w:jc w:val="both"/>
        <w:rPr>
          <w:rFonts w:ascii="Arial" w:hAnsi="Arial" w:cs="Arial"/>
          <w:color w:val="000000" w:themeColor="text1"/>
          <w:sz w:val="22"/>
          <w:szCs w:val="22"/>
        </w:rPr>
      </w:pPr>
      <w:r w:rsidRPr="00F90800">
        <w:rPr>
          <w:rFonts w:ascii="Arial" w:hAnsi="Arial" w:cs="Arial"/>
          <w:sz w:val="22"/>
          <w:szCs w:val="22"/>
        </w:rPr>
        <w:t>Where harms are identified, they must be considered in terms of their nature, extent, and policy conflict, and whether they significantly and demonstrably outweigh the benefits of the development. The following harms have been identified:</w:t>
      </w:r>
    </w:p>
    <w:p w14:paraId="3704F7E6" w14:textId="77777777" w:rsidR="00807170" w:rsidRPr="00F90800" w:rsidRDefault="00807170" w:rsidP="00807170">
      <w:pPr>
        <w:spacing w:line="276" w:lineRule="auto"/>
        <w:jc w:val="both"/>
        <w:rPr>
          <w:rFonts w:ascii="Arial" w:hAnsi="Arial" w:cs="Arial"/>
          <w:b/>
          <w:bCs/>
          <w:sz w:val="22"/>
          <w:szCs w:val="22"/>
        </w:rPr>
      </w:pPr>
    </w:p>
    <w:p w14:paraId="54A7044D" w14:textId="77777777" w:rsidR="00807170" w:rsidRPr="00F90800" w:rsidRDefault="00807170" w:rsidP="00807170">
      <w:pPr>
        <w:spacing w:line="276" w:lineRule="auto"/>
        <w:jc w:val="both"/>
        <w:rPr>
          <w:rFonts w:ascii="Arial" w:hAnsi="Arial" w:cs="Arial"/>
          <w:i/>
          <w:iCs/>
          <w:sz w:val="22"/>
          <w:szCs w:val="22"/>
        </w:rPr>
      </w:pPr>
      <w:r w:rsidRPr="00F90800">
        <w:rPr>
          <w:rFonts w:ascii="Arial" w:hAnsi="Arial" w:cs="Arial"/>
          <w:i/>
          <w:iCs/>
          <w:sz w:val="22"/>
          <w:szCs w:val="22"/>
        </w:rPr>
        <w:t>Conflict with Spatial Strategy</w:t>
      </w:r>
    </w:p>
    <w:p w14:paraId="265CDE55" w14:textId="77777777" w:rsidR="00807170" w:rsidRPr="00F90800" w:rsidRDefault="00807170" w:rsidP="00807170">
      <w:pPr>
        <w:spacing w:line="276" w:lineRule="auto"/>
        <w:jc w:val="both"/>
        <w:rPr>
          <w:rFonts w:ascii="Arial" w:hAnsi="Arial" w:cs="Arial"/>
          <w:b/>
          <w:bCs/>
          <w:color w:val="000000" w:themeColor="text1"/>
          <w:sz w:val="22"/>
          <w:szCs w:val="22"/>
        </w:rPr>
      </w:pPr>
      <w:r w:rsidRPr="00F90800">
        <w:rPr>
          <w:rFonts w:ascii="Arial" w:hAnsi="Arial" w:cs="Arial"/>
          <w:color w:val="000000" w:themeColor="text1"/>
          <w:sz w:val="22"/>
          <w:szCs w:val="22"/>
        </w:rPr>
        <w:t>Whilst Wiltshire Council cannot currently demonstrate a five-year supply of deliverable housing land, this does not render development plan policies relating to the principle of development irrelevant; such policies remain capable of attracting significant weight where they align with the National Planning Policy Framework in directing growth to the most sustainable locations. This is the case here.</w:t>
      </w:r>
      <w:r w:rsidRPr="00F90800">
        <w:rPr>
          <w:rFonts w:ascii="Arial" w:hAnsi="Arial" w:cs="Arial"/>
          <w:b/>
          <w:bCs/>
          <w:color w:val="000000" w:themeColor="text1"/>
          <w:sz w:val="22"/>
          <w:szCs w:val="22"/>
        </w:rPr>
        <w:t xml:space="preserve"> </w:t>
      </w:r>
    </w:p>
    <w:p w14:paraId="53CA2CFB" w14:textId="77777777" w:rsidR="00807170" w:rsidRPr="00F90800" w:rsidRDefault="00807170">
      <w:pPr>
        <w:pStyle w:val="ListParagraph"/>
        <w:numPr>
          <w:ilvl w:val="0"/>
          <w:numId w:val="41"/>
        </w:numPr>
        <w:spacing w:line="276" w:lineRule="auto"/>
        <w:jc w:val="both"/>
        <w:rPr>
          <w:rFonts w:ascii="Arial" w:hAnsi="Arial" w:cs="Arial"/>
          <w:sz w:val="22"/>
          <w:szCs w:val="22"/>
        </w:rPr>
      </w:pPr>
      <w:r w:rsidRPr="00F90800">
        <w:rPr>
          <w:rFonts w:ascii="Arial" w:hAnsi="Arial" w:cs="Arial"/>
          <w:b/>
          <w:bCs/>
          <w:sz w:val="22"/>
          <w:szCs w:val="22"/>
        </w:rPr>
        <w:t>Harm</w:t>
      </w:r>
      <w:r w:rsidRPr="00F90800">
        <w:rPr>
          <w:rFonts w:ascii="Arial" w:hAnsi="Arial" w:cs="Arial"/>
          <w:sz w:val="22"/>
          <w:szCs w:val="22"/>
        </w:rPr>
        <w:t>: Departure from the development plan.</w:t>
      </w:r>
    </w:p>
    <w:p w14:paraId="0E2C8BAD" w14:textId="77777777" w:rsidR="00807170" w:rsidRPr="00F90800" w:rsidRDefault="00807170">
      <w:pPr>
        <w:numPr>
          <w:ilvl w:val="0"/>
          <w:numId w:val="40"/>
        </w:numPr>
        <w:spacing w:line="276" w:lineRule="auto"/>
        <w:jc w:val="both"/>
        <w:rPr>
          <w:rFonts w:ascii="Arial" w:hAnsi="Arial" w:cs="Arial"/>
          <w:sz w:val="22"/>
          <w:szCs w:val="22"/>
        </w:rPr>
      </w:pPr>
      <w:r w:rsidRPr="00F90800">
        <w:rPr>
          <w:rFonts w:ascii="Arial" w:hAnsi="Arial" w:cs="Arial"/>
          <w:b/>
          <w:bCs/>
          <w:sz w:val="22"/>
          <w:szCs w:val="22"/>
        </w:rPr>
        <w:t>Weight</w:t>
      </w:r>
      <w:r w:rsidRPr="00F90800">
        <w:rPr>
          <w:rFonts w:ascii="Arial" w:hAnsi="Arial" w:cs="Arial"/>
          <w:sz w:val="22"/>
          <w:szCs w:val="22"/>
        </w:rPr>
        <w:t>: Significant weight.</w:t>
      </w:r>
    </w:p>
    <w:p w14:paraId="5DF7344D" w14:textId="77777777" w:rsidR="00807170" w:rsidRPr="00F90800" w:rsidRDefault="00807170" w:rsidP="00807170">
      <w:pPr>
        <w:spacing w:line="276" w:lineRule="auto"/>
        <w:jc w:val="both"/>
        <w:rPr>
          <w:rFonts w:ascii="Arial" w:hAnsi="Arial" w:cs="Arial"/>
          <w:b/>
          <w:bCs/>
          <w:sz w:val="22"/>
          <w:szCs w:val="22"/>
        </w:rPr>
      </w:pPr>
    </w:p>
    <w:p w14:paraId="2E8602CE" w14:textId="77777777" w:rsidR="00807170" w:rsidRPr="00F90800" w:rsidRDefault="00807170" w:rsidP="00807170">
      <w:pPr>
        <w:spacing w:line="276" w:lineRule="auto"/>
        <w:jc w:val="both"/>
        <w:rPr>
          <w:rFonts w:ascii="Arial" w:hAnsi="Arial" w:cs="Arial"/>
          <w:i/>
          <w:iCs/>
          <w:sz w:val="22"/>
          <w:szCs w:val="22"/>
        </w:rPr>
      </w:pPr>
      <w:r w:rsidRPr="00F90800">
        <w:rPr>
          <w:rFonts w:ascii="Arial" w:hAnsi="Arial" w:cs="Arial"/>
          <w:i/>
          <w:iCs/>
          <w:sz w:val="22"/>
          <w:szCs w:val="22"/>
        </w:rPr>
        <w:t>Design Quality and Local Character</w:t>
      </w:r>
    </w:p>
    <w:p w14:paraId="577600DD" w14:textId="77777777" w:rsidR="00215E4A" w:rsidRPr="00215E4A" w:rsidRDefault="00215E4A" w:rsidP="00215E4A">
      <w:pPr>
        <w:spacing w:line="276" w:lineRule="auto"/>
        <w:jc w:val="both"/>
        <w:rPr>
          <w:rFonts w:ascii="Arial" w:hAnsi="Arial" w:cs="Arial"/>
          <w:sz w:val="22"/>
          <w:szCs w:val="22"/>
        </w:rPr>
      </w:pPr>
      <w:r w:rsidRPr="00215E4A">
        <w:rPr>
          <w:rFonts w:ascii="Arial" w:hAnsi="Arial" w:cs="Arial"/>
          <w:sz w:val="22"/>
          <w:szCs w:val="22"/>
        </w:rPr>
        <w:t>The design of the proposed development fails to respond positively to the local context, most notably by reason of its excessive scale, expansive footprint and uncharacteristic layout. In contrast to the prevailing pattern of modest, single-storey dwellings set within relatively constrained plots, the proposal would introduce a disproportionately large and spatially dominant form of development that would appear incongruous and visually intrusive within its setting. The cumulative effect of the scale, massing and layout would significantly erode the established character and spatial grain of the area, resulting in a form of development that fails to achieve the high-quality design required by Core Policy 57 of the Wiltshire Core Strategy and the design objectives of the National Planning Policy Framework.</w:t>
      </w:r>
    </w:p>
    <w:p w14:paraId="67C019EB" w14:textId="77777777" w:rsidR="00807170" w:rsidRPr="00F90800" w:rsidRDefault="00807170" w:rsidP="00215E4A">
      <w:pPr>
        <w:numPr>
          <w:ilvl w:val="0"/>
          <w:numId w:val="42"/>
        </w:numPr>
        <w:spacing w:line="276" w:lineRule="auto"/>
        <w:jc w:val="both"/>
        <w:rPr>
          <w:rFonts w:ascii="Arial" w:hAnsi="Arial" w:cs="Arial"/>
          <w:sz w:val="22"/>
          <w:szCs w:val="22"/>
        </w:rPr>
      </w:pPr>
      <w:r w:rsidRPr="00F90800">
        <w:rPr>
          <w:rFonts w:ascii="Arial" w:hAnsi="Arial" w:cs="Arial"/>
          <w:b/>
          <w:bCs/>
          <w:sz w:val="22"/>
          <w:szCs w:val="22"/>
        </w:rPr>
        <w:t>Harm:</w:t>
      </w:r>
      <w:r w:rsidRPr="00F90800">
        <w:rPr>
          <w:rFonts w:ascii="Arial" w:hAnsi="Arial" w:cs="Arial"/>
          <w:sz w:val="22"/>
          <w:szCs w:val="22"/>
        </w:rPr>
        <w:t xml:space="preserve"> Poor design quality that fails to respect or enhance local distinctiveness.</w:t>
      </w:r>
    </w:p>
    <w:p w14:paraId="133BF386" w14:textId="35FE3741" w:rsidR="00807170" w:rsidRPr="00AC6A63" w:rsidRDefault="00807170" w:rsidP="00215E4A">
      <w:pPr>
        <w:numPr>
          <w:ilvl w:val="0"/>
          <w:numId w:val="42"/>
        </w:numPr>
        <w:spacing w:line="276" w:lineRule="auto"/>
        <w:jc w:val="both"/>
        <w:rPr>
          <w:rFonts w:ascii="Arial" w:hAnsi="Arial" w:cs="Arial"/>
          <w:sz w:val="22"/>
          <w:szCs w:val="22"/>
        </w:rPr>
      </w:pPr>
      <w:r w:rsidRPr="00AC6A63">
        <w:rPr>
          <w:rFonts w:ascii="Arial" w:hAnsi="Arial" w:cs="Arial"/>
          <w:b/>
          <w:bCs/>
          <w:sz w:val="22"/>
          <w:szCs w:val="22"/>
        </w:rPr>
        <w:t>Weight:</w:t>
      </w:r>
      <w:r w:rsidRPr="00AC6A63">
        <w:rPr>
          <w:rFonts w:ascii="Arial" w:hAnsi="Arial" w:cs="Arial"/>
          <w:sz w:val="22"/>
          <w:szCs w:val="22"/>
        </w:rPr>
        <w:t xml:space="preserve"> </w:t>
      </w:r>
      <w:r w:rsidR="00CC48FE" w:rsidRPr="00AC6A63">
        <w:rPr>
          <w:rFonts w:ascii="Arial" w:hAnsi="Arial" w:cs="Arial"/>
          <w:sz w:val="22"/>
          <w:szCs w:val="22"/>
        </w:rPr>
        <w:t>S</w:t>
      </w:r>
      <w:r w:rsidRPr="00AC6A63">
        <w:rPr>
          <w:rFonts w:ascii="Arial" w:hAnsi="Arial" w:cs="Arial"/>
          <w:sz w:val="22"/>
          <w:szCs w:val="22"/>
        </w:rPr>
        <w:t xml:space="preserve">ignificant weight </w:t>
      </w:r>
    </w:p>
    <w:p w14:paraId="1380FFF6" w14:textId="77777777" w:rsidR="00807170" w:rsidRDefault="00807170" w:rsidP="00807170">
      <w:pPr>
        <w:spacing w:line="276" w:lineRule="auto"/>
        <w:jc w:val="both"/>
        <w:rPr>
          <w:rFonts w:ascii="Arial" w:hAnsi="Arial" w:cs="Arial"/>
          <w:b/>
          <w:bCs/>
          <w:sz w:val="22"/>
          <w:szCs w:val="22"/>
        </w:rPr>
      </w:pPr>
    </w:p>
    <w:p w14:paraId="263A0F07" w14:textId="77777777" w:rsidR="001A6C8A" w:rsidRPr="001A6C8A" w:rsidRDefault="001A6C8A" w:rsidP="001A6C8A">
      <w:pPr>
        <w:spacing w:line="276" w:lineRule="auto"/>
        <w:jc w:val="both"/>
        <w:rPr>
          <w:rFonts w:ascii="Arial" w:hAnsi="Arial" w:cs="Arial"/>
          <w:i/>
          <w:iCs/>
          <w:sz w:val="22"/>
          <w:szCs w:val="22"/>
        </w:rPr>
      </w:pPr>
      <w:r w:rsidRPr="001A6C8A">
        <w:rPr>
          <w:rFonts w:ascii="Arial" w:hAnsi="Arial" w:cs="Arial"/>
          <w:i/>
          <w:iCs/>
          <w:sz w:val="22"/>
          <w:szCs w:val="22"/>
        </w:rPr>
        <w:t>Adverse amenity impacts</w:t>
      </w:r>
    </w:p>
    <w:p w14:paraId="28C83EC8" w14:textId="77777777" w:rsidR="00A82A7C" w:rsidRDefault="00A82A7C" w:rsidP="00A82A7C">
      <w:pPr>
        <w:spacing w:line="276" w:lineRule="auto"/>
        <w:jc w:val="both"/>
        <w:rPr>
          <w:rFonts w:ascii="Arial" w:hAnsi="Arial" w:cs="Arial"/>
          <w:sz w:val="22"/>
          <w:szCs w:val="22"/>
        </w:rPr>
      </w:pPr>
      <w:r w:rsidRPr="00A82A7C">
        <w:rPr>
          <w:rFonts w:ascii="Arial" w:hAnsi="Arial" w:cs="Arial"/>
          <w:sz w:val="22"/>
          <w:szCs w:val="22"/>
        </w:rPr>
        <w:t xml:space="preserve">Core Policy 57 of the Wiltshire Core Strategy requires development to safeguard the living conditions of neighbouring occupiers. Paragraph 135 of the National Planning Policy </w:t>
      </w:r>
      <w:r w:rsidRPr="00A82A7C">
        <w:rPr>
          <w:rFonts w:ascii="Arial" w:hAnsi="Arial" w:cs="Arial"/>
          <w:sz w:val="22"/>
          <w:szCs w:val="22"/>
        </w:rPr>
        <w:lastRenderedPageBreak/>
        <w:t>Framework also requires development to secure a high standard of amenity for existing and future users.</w:t>
      </w:r>
    </w:p>
    <w:p w14:paraId="55F086E8" w14:textId="77777777" w:rsidR="00A82A7C" w:rsidRPr="00A82A7C" w:rsidRDefault="001A6C8A" w:rsidP="00A82A7C">
      <w:pPr>
        <w:pStyle w:val="ListParagraph"/>
        <w:numPr>
          <w:ilvl w:val="0"/>
          <w:numId w:val="43"/>
        </w:numPr>
        <w:spacing w:line="276" w:lineRule="auto"/>
        <w:jc w:val="both"/>
        <w:rPr>
          <w:rFonts w:ascii="Arial" w:hAnsi="Arial" w:cs="Arial"/>
          <w:sz w:val="22"/>
          <w:szCs w:val="22"/>
        </w:rPr>
      </w:pPr>
      <w:r w:rsidRPr="00A82A7C">
        <w:rPr>
          <w:rFonts w:ascii="Arial" w:hAnsi="Arial" w:cs="Arial"/>
          <w:b/>
          <w:bCs/>
          <w:sz w:val="22"/>
          <w:szCs w:val="22"/>
        </w:rPr>
        <w:t>Harm:</w:t>
      </w:r>
      <w:r w:rsidRPr="00A82A7C">
        <w:rPr>
          <w:rFonts w:ascii="Arial" w:hAnsi="Arial" w:cs="Arial"/>
          <w:sz w:val="22"/>
          <w:szCs w:val="22"/>
        </w:rPr>
        <w:t xml:space="preserve"> </w:t>
      </w:r>
      <w:r w:rsidR="00A82A7C" w:rsidRPr="00A82A7C">
        <w:rPr>
          <w:rFonts w:ascii="Arial" w:hAnsi="Arial" w:cs="Arial"/>
          <w:sz w:val="22"/>
          <w:szCs w:val="22"/>
        </w:rPr>
        <w:t>The proposal would result in an unacceptable impact on neighbouring residential amenity by reason of its overbearing scale, elevated position and proximity to the northern boundary, leading to a harmful loss of outlook and increased sense of enclosure, together with concerns regarding overshadowing.</w:t>
      </w:r>
    </w:p>
    <w:p w14:paraId="33F1EA4E" w14:textId="07744887" w:rsidR="001A6C8A" w:rsidRPr="00A82A7C" w:rsidRDefault="001A6C8A" w:rsidP="00C32D8A">
      <w:pPr>
        <w:pStyle w:val="ListParagraph"/>
        <w:numPr>
          <w:ilvl w:val="0"/>
          <w:numId w:val="43"/>
        </w:numPr>
        <w:spacing w:line="276" w:lineRule="auto"/>
        <w:jc w:val="both"/>
        <w:rPr>
          <w:rFonts w:ascii="Arial" w:hAnsi="Arial" w:cs="Arial"/>
          <w:sz w:val="22"/>
          <w:szCs w:val="22"/>
        </w:rPr>
      </w:pPr>
      <w:r w:rsidRPr="00A82A7C">
        <w:rPr>
          <w:rFonts w:ascii="Arial" w:hAnsi="Arial" w:cs="Arial"/>
          <w:b/>
          <w:bCs/>
          <w:sz w:val="22"/>
          <w:szCs w:val="22"/>
        </w:rPr>
        <w:t>Weight:</w:t>
      </w:r>
      <w:r w:rsidRPr="00A82A7C">
        <w:rPr>
          <w:rFonts w:ascii="Arial" w:hAnsi="Arial" w:cs="Arial"/>
          <w:sz w:val="22"/>
          <w:szCs w:val="22"/>
        </w:rPr>
        <w:t xml:space="preserve"> Moderate weight.</w:t>
      </w:r>
    </w:p>
    <w:p w14:paraId="09B9568D" w14:textId="77777777" w:rsidR="001A6C8A" w:rsidRDefault="001A6C8A" w:rsidP="00807170">
      <w:pPr>
        <w:spacing w:line="276" w:lineRule="auto"/>
        <w:jc w:val="both"/>
        <w:rPr>
          <w:rFonts w:ascii="Arial" w:hAnsi="Arial" w:cs="Arial"/>
          <w:b/>
          <w:bCs/>
          <w:sz w:val="22"/>
          <w:szCs w:val="22"/>
        </w:rPr>
      </w:pPr>
    </w:p>
    <w:p w14:paraId="0126C6E2" w14:textId="37D040E5" w:rsidR="00B467BE" w:rsidRDefault="003C2FC2" w:rsidP="00807170">
      <w:pPr>
        <w:spacing w:line="276" w:lineRule="auto"/>
        <w:jc w:val="both"/>
        <w:rPr>
          <w:rFonts w:ascii="Arial" w:hAnsi="Arial" w:cs="Arial"/>
          <w:i/>
          <w:iCs/>
          <w:sz w:val="22"/>
          <w:szCs w:val="22"/>
        </w:rPr>
      </w:pPr>
      <w:r>
        <w:rPr>
          <w:rFonts w:ascii="Arial" w:hAnsi="Arial" w:cs="Arial"/>
          <w:i/>
          <w:iCs/>
          <w:sz w:val="22"/>
          <w:szCs w:val="22"/>
        </w:rPr>
        <w:t>Heritage impacts</w:t>
      </w:r>
    </w:p>
    <w:p w14:paraId="31C9612D" w14:textId="0A499EB7" w:rsidR="00A82A7C" w:rsidRPr="00A82A7C" w:rsidRDefault="00A82A7C" w:rsidP="00A82A7C">
      <w:pPr>
        <w:spacing w:line="276" w:lineRule="auto"/>
        <w:jc w:val="both"/>
        <w:rPr>
          <w:rFonts w:ascii="Arial" w:hAnsi="Arial" w:cs="Arial"/>
          <w:sz w:val="22"/>
          <w:szCs w:val="22"/>
        </w:rPr>
      </w:pPr>
      <w:r w:rsidRPr="00A82A7C">
        <w:rPr>
          <w:rFonts w:ascii="Arial" w:hAnsi="Arial" w:cs="Arial"/>
          <w:sz w:val="22"/>
          <w:szCs w:val="22"/>
        </w:rPr>
        <w:t>The proposal would result in a modest degree of harm to the significance of nearby non-designated heritage assets. This arises from the introduction of a substantial form of built development within an area of currently open land that contributes to their wider rural setting, thereby eroding the undeveloped character that forms part of their significance.</w:t>
      </w:r>
      <w:r>
        <w:rPr>
          <w:rFonts w:ascii="Arial" w:hAnsi="Arial" w:cs="Arial"/>
          <w:sz w:val="22"/>
          <w:szCs w:val="22"/>
        </w:rPr>
        <w:t xml:space="preserve"> </w:t>
      </w:r>
      <w:r w:rsidRPr="00A82A7C">
        <w:rPr>
          <w:rFonts w:ascii="Arial" w:hAnsi="Arial" w:cs="Arial"/>
          <w:sz w:val="22"/>
          <w:szCs w:val="22"/>
        </w:rPr>
        <w:t>The harm identified is less than substantial and relates to non-designated heritage assets and, whilst it attracts weight in the planning balance in accordance with paragraph 217 of the National Planning Policy Framework and Core Policy 58 of the Wiltshire Core Strategy, it is at the lower end of the scale.</w:t>
      </w:r>
    </w:p>
    <w:p w14:paraId="7D6C934D" w14:textId="77777777" w:rsidR="00A82A7C" w:rsidRDefault="00A82A7C" w:rsidP="006E588A">
      <w:pPr>
        <w:pStyle w:val="ListParagraph"/>
        <w:numPr>
          <w:ilvl w:val="0"/>
          <w:numId w:val="41"/>
        </w:numPr>
        <w:spacing w:line="276" w:lineRule="auto"/>
        <w:jc w:val="both"/>
        <w:rPr>
          <w:rFonts w:ascii="Arial" w:hAnsi="Arial" w:cs="Arial"/>
          <w:sz w:val="22"/>
          <w:szCs w:val="22"/>
        </w:rPr>
      </w:pPr>
      <w:r w:rsidRPr="00A82A7C">
        <w:rPr>
          <w:rFonts w:ascii="Arial" w:hAnsi="Arial" w:cs="Arial"/>
          <w:b/>
          <w:bCs/>
          <w:sz w:val="22"/>
          <w:szCs w:val="22"/>
        </w:rPr>
        <w:t>Harm:</w:t>
      </w:r>
      <w:r w:rsidRPr="00A82A7C">
        <w:rPr>
          <w:rFonts w:ascii="Arial" w:hAnsi="Arial" w:cs="Arial"/>
          <w:sz w:val="22"/>
          <w:szCs w:val="22"/>
        </w:rPr>
        <w:t xml:space="preserve"> H</w:t>
      </w:r>
      <w:r w:rsidRPr="00A82A7C">
        <w:rPr>
          <w:rFonts w:ascii="Arial" w:hAnsi="Arial" w:cs="Arial"/>
          <w:sz w:val="22"/>
          <w:szCs w:val="22"/>
        </w:rPr>
        <w:t>arm to the significance of nearby non-designated heritage assets</w:t>
      </w:r>
    </w:p>
    <w:p w14:paraId="47CDA43F" w14:textId="480A6DDD" w:rsidR="00381C25" w:rsidRDefault="006E588A" w:rsidP="009B4249">
      <w:pPr>
        <w:pStyle w:val="ListParagraph"/>
        <w:numPr>
          <w:ilvl w:val="0"/>
          <w:numId w:val="41"/>
        </w:numPr>
        <w:spacing w:line="276" w:lineRule="auto"/>
        <w:jc w:val="both"/>
        <w:rPr>
          <w:rFonts w:ascii="Arial" w:hAnsi="Arial" w:cs="Arial"/>
          <w:sz w:val="22"/>
          <w:szCs w:val="22"/>
        </w:rPr>
      </w:pPr>
      <w:r w:rsidRPr="00A82A7C">
        <w:rPr>
          <w:rFonts w:ascii="Arial" w:hAnsi="Arial" w:cs="Arial"/>
          <w:b/>
          <w:bCs/>
          <w:sz w:val="22"/>
          <w:szCs w:val="22"/>
        </w:rPr>
        <w:t>Weight:</w:t>
      </w:r>
      <w:r w:rsidRPr="00A82A7C">
        <w:rPr>
          <w:rFonts w:ascii="Arial" w:hAnsi="Arial" w:cs="Arial"/>
          <w:sz w:val="22"/>
          <w:szCs w:val="22"/>
        </w:rPr>
        <w:t xml:space="preserve"> Limited weight. </w:t>
      </w:r>
    </w:p>
    <w:p w14:paraId="6414E098" w14:textId="77777777" w:rsidR="00A82A7C" w:rsidRPr="00A82A7C" w:rsidRDefault="00A82A7C" w:rsidP="00A82A7C">
      <w:pPr>
        <w:pStyle w:val="ListParagraph"/>
        <w:spacing w:line="276" w:lineRule="auto"/>
        <w:jc w:val="both"/>
        <w:rPr>
          <w:rFonts w:ascii="Arial" w:hAnsi="Arial" w:cs="Arial"/>
          <w:sz w:val="22"/>
          <w:szCs w:val="22"/>
        </w:rPr>
      </w:pPr>
    </w:p>
    <w:p w14:paraId="5073CF7B" w14:textId="2B220C0A" w:rsidR="00381C25" w:rsidRDefault="00381C25" w:rsidP="00807170">
      <w:pPr>
        <w:spacing w:line="276" w:lineRule="auto"/>
        <w:jc w:val="both"/>
        <w:rPr>
          <w:rFonts w:ascii="Arial" w:hAnsi="Arial" w:cs="Arial"/>
          <w:i/>
          <w:iCs/>
          <w:sz w:val="22"/>
          <w:szCs w:val="22"/>
        </w:rPr>
      </w:pPr>
      <w:r>
        <w:rPr>
          <w:rFonts w:ascii="Arial" w:hAnsi="Arial" w:cs="Arial"/>
          <w:i/>
          <w:iCs/>
          <w:sz w:val="22"/>
          <w:szCs w:val="22"/>
        </w:rPr>
        <w:t>Visual impacts</w:t>
      </w:r>
    </w:p>
    <w:p w14:paraId="4B9898E6" w14:textId="67D20329" w:rsidR="00A82A7C" w:rsidRPr="00A82A7C" w:rsidRDefault="00A82A7C" w:rsidP="00A82A7C">
      <w:pPr>
        <w:spacing w:line="276" w:lineRule="auto"/>
        <w:jc w:val="both"/>
        <w:rPr>
          <w:rFonts w:ascii="Arial" w:hAnsi="Arial" w:cs="Arial"/>
          <w:sz w:val="22"/>
          <w:szCs w:val="22"/>
        </w:rPr>
      </w:pPr>
      <w:r w:rsidRPr="00A82A7C">
        <w:rPr>
          <w:rFonts w:ascii="Arial" w:hAnsi="Arial" w:cs="Arial"/>
          <w:sz w:val="22"/>
          <w:szCs w:val="22"/>
        </w:rPr>
        <w:t>The proposal would introduce a new built form beyond the established edge of the settlement into an area that currently contributes to the transition between the village and the surrounding countryside. This would result in a noticeable, albeit localised, change to views and a reduction in the openness of the site, particularly when experienced from nearby receptors.</w:t>
      </w:r>
      <w:r w:rsidRPr="00A82A7C">
        <w:rPr>
          <w:rFonts w:ascii="Arial" w:hAnsi="Arial" w:cs="Arial"/>
          <w:sz w:val="22"/>
          <w:szCs w:val="22"/>
        </w:rPr>
        <w:br/>
        <w:t>The identified harm is modest in extent and largely confined to the immediate locality</w:t>
      </w:r>
      <w:r>
        <w:rPr>
          <w:rFonts w:ascii="Arial" w:hAnsi="Arial" w:cs="Arial"/>
          <w:sz w:val="22"/>
          <w:szCs w:val="22"/>
        </w:rPr>
        <w:t xml:space="preserve">. </w:t>
      </w:r>
    </w:p>
    <w:p w14:paraId="6405906E" w14:textId="70EBBFE0" w:rsidR="00A82A7C" w:rsidRPr="00A82A7C" w:rsidRDefault="00A82A7C" w:rsidP="00A82A7C">
      <w:pPr>
        <w:pStyle w:val="ListParagraph"/>
        <w:numPr>
          <w:ilvl w:val="0"/>
          <w:numId w:val="74"/>
        </w:numPr>
        <w:spacing w:line="276" w:lineRule="auto"/>
        <w:jc w:val="both"/>
        <w:rPr>
          <w:rFonts w:ascii="Arial" w:hAnsi="Arial" w:cs="Arial"/>
          <w:sz w:val="22"/>
          <w:szCs w:val="22"/>
        </w:rPr>
      </w:pPr>
      <w:r w:rsidRPr="00A82A7C">
        <w:rPr>
          <w:rFonts w:ascii="Arial" w:hAnsi="Arial" w:cs="Arial"/>
          <w:b/>
          <w:bCs/>
          <w:sz w:val="22"/>
          <w:szCs w:val="22"/>
        </w:rPr>
        <w:t>Harm:</w:t>
      </w:r>
      <w:r w:rsidRPr="00A82A7C">
        <w:rPr>
          <w:rFonts w:ascii="Arial" w:hAnsi="Arial" w:cs="Arial"/>
          <w:b/>
          <w:bCs/>
          <w:sz w:val="22"/>
          <w:szCs w:val="22"/>
        </w:rPr>
        <w:t xml:space="preserve"> </w:t>
      </w:r>
      <w:r w:rsidRPr="00A82A7C">
        <w:rPr>
          <w:rFonts w:ascii="Arial" w:hAnsi="Arial" w:cs="Arial"/>
          <w:sz w:val="22"/>
          <w:szCs w:val="22"/>
        </w:rPr>
        <w:t xml:space="preserve">Introduction of </w:t>
      </w:r>
      <w:r w:rsidRPr="00A82A7C">
        <w:rPr>
          <w:rFonts w:ascii="Arial" w:hAnsi="Arial" w:cs="Arial"/>
          <w:sz w:val="22"/>
          <w:szCs w:val="22"/>
        </w:rPr>
        <w:t>new built form beyond the established edge of the settlement</w:t>
      </w:r>
    </w:p>
    <w:p w14:paraId="676C699C" w14:textId="0D71784E" w:rsidR="00A82A7C" w:rsidRPr="00A82A7C" w:rsidRDefault="00A82A7C" w:rsidP="00A82A7C">
      <w:pPr>
        <w:pStyle w:val="ListParagraph"/>
        <w:numPr>
          <w:ilvl w:val="0"/>
          <w:numId w:val="74"/>
        </w:numPr>
        <w:spacing w:line="276" w:lineRule="auto"/>
        <w:jc w:val="both"/>
        <w:rPr>
          <w:rFonts w:ascii="Arial" w:hAnsi="Arial" w:cs="Arial"/>
          <w:sz w:val="22"/>
          <w:szCs w:val="22"/>
        </w:rPr>
      </w:pPr>
      <w:r w:rsidRPr="00A82A7C">
        <w:rPr>
          <w:rFonts w:ascii="Arial" w:hAnsi="Arial" w:cs="Arial"/>
          <w:b/>
          <w:bCs/>
          <w:sz w:val="22"/>
          <w:szCs w:val="22"/>
        </w:rPr>
        <w:t>Weight:</w:t>
      </w:r>
      <w:r w:rsidRPr="00A82A7C">
        <w:rPr>
          <w:rFonts w:ascii="Arial" w:hAnsi="Arial" w:cs="Arial"/>
          <w:sz w:val="22"/>
          <w:szCs w:val="22"/>
        </w:rPr>
        <w:t xml:space="preserve"> </w:t>
      </w:r>
      <w:r w:rsidRPr="00A82A7C">
        <w:rPr>
          <w:rFonts w:ascii="Arial" w:hAnsi="Arial" w:cs="Arial"/>
          <w:sz w:val="22"/>
          <w:szCs w:val="22"/>
        </w:rPr>
        <w:t>Limited weight.</w:t>
      </w:r>
    </w:p>
    <w:p w14:paraId="3CEFD473" w14:textId="77777777" w:rsidR="00B467BE" w:rsidRDefault="00B467BE" w:rsidP="00262CDC">
      <w:pPr>
        <w:spacing w:line="276" w:lineRule="auto"/>
        <w:jc w:val="both"/>
        <w:rPr>
          <w:rFonts w:ascii="Arial" w:hAnsi="Arial" w:cs="Arial"/>
          <w:b/>
          <w:bCs/>
          <w:i/>
          <w:iCs/>
          <w:sz w:val="22"/>
          <w:szCs w:val="22"/>
        </w:rPr>
      </w:pPr>
    </w:p>
    <w:p w14:paraId="3BBA2C17" w14:textId="33401845" w:rsidR="00262CDC" w:rsidRPr="00717976" w:rsidRDefault="00262CDC" w:rsidP="00262CDC">
      <w:pPr>
        <w:spacing w:line="276" w:lineRule="auto"/>
        <w:jc w:val="both"/>
        <w:rPr>
          <w:rFonts w:ascii="Arial" w:hAnsi="Arial" w:cs="Arial"/>
          <w:b/>
          <w:bCs/>
          <w:sz w:val="22"/>
          <w:szCs w:val="22"/>
        </w:rPr>
      </w:pPr>
      <w:r w:rsidRPr="00717976">
        <w:rPr>
          <w:rFonts w:ascii="Arial" w:hAnsi="Arial" w:cs="Arial"/>
          <w:b/>
          <w:bCs/>
          <w:sz w:val="22"/>
          <w:szCs w:val="22"/>
        </w:rPr>
        <w:t>Neutral Impacts</w:t>
      </w:r>
    </w:p>
    <w:p w14:paraId="703A474B" w14:textId="77777777" w:rsidR="00262CDC" w:rsidRPr="00F90800" w:rsidRDefault="00262CDC" w:rsidP="00262CDC">
      <w:pPr>
        <w:spacing w:line="276" w:lineRule="auto"/>
        <w:jc w:val="both"/>
        <w:rPr>
          <w:rFonts w:ascii="Arial" w:hAnsi="Arial" w:cs="Arial"/>
          <w:sz w:val="22"/>
          <w:szCs w:val="22"/>
        </w:rPr>
      </w:pPr>
      <w:r w:rsidRPr="00F90800">
        <w:rPr>
          <w:rFonts w:ascii="Arial" w:hAnsi="Arial" w:cs="Arial"/>
          <w:sz w:val="22"/>
          <w:szCs w:val="22"/>
        </w:rPr>
        <w:t xml:space="preserve">In assessing the overall planning balance, it is also important to identify those aspects of the development that </w:t>
      </w:r>
      <w:proofErr w:type="gramStart"/>
      <w:r w:rsidRPr="00F90800">
        <w:rPr>
          <w:rFonts w:ascii="Arial" w:hAnsi="Arial" w:cs="Arial"/>
          <w:sz w:val="22"/>
          <w:szCs w:val="22"/>
        </w:rPr>
        <w:t>are considered to be</w:t>
      </w:r>
      <w:proofErr w:type="gramEnd"/>
      <w:r w:rsidRPr="00F90800">
        <w:rPr>
          <w:rFonts w:ascii="Arial" w:hAnsi="Arial" w:cs="Arial"/>
          <w:sz w:val="22"/>
          <w:szCs w:val="22"/>
        </w:rPr>
        <w:t xml:space="preserve"> policy-compliant and acceptable, but which do not result in either a net benefit or harm. The following elements are afforded neutral weight in the planning balance, as they represent the baseline expectation for sustainable development in accordance with the development plan and national policy:</w:t>
      </w:r>
    </w:p>
    <w:p w14:paraId="06CDF964" w14:textId="77777777" w:rsidR="00262CDC" w:rsidRPr="00F90800" w:rsidRDefault="00262CDC" w:rsidP="00262CDC">
      <w:pPr>
        <w:spacing w:line="276" w:lineRule="auto"/>
        <w:jc w:val="both"/>
        <w:rPr>
          <w:rFonts w:ascii="Arial" w:hAnsi="Arial" w:cs="Arial"/>
          <w:i/>
          <w:iCs/>
          <w:sz w:val="22"/>
          <w:szCs w:val="22"/>
        </w:rPr>
      </w:pPr>
    </w:p>
    <w:p w14:paraId="26E52F98" w14:textId="5531E375" w:rsidR="00262CDC" w:rsidRPr="007B47C1" w:rsidRDefault="00262CDC">
      <w:pPr>
        <w:numPr>
          <w:ilvl w:val="0"/>
          <w:numId w:val="44"/>
        </w:numPr>
        <w:spacing w:line="276" w:lineRule="auto"/>
        <w:jc w:val="both"/>
        <w:rPr>
          <w:rFonts w:ascii="Arial" w:hAnsi="Arial" w:cs="Arial"/>
          <w:i/>
          <w:iCs/>
          <w:sz w:val="22"/>
          <w:szCs w:val="22"/>
        </w:rPr>
      </w:pPr>
      <w:r w:rsidRPr="007B47C1">
        <w:rPr>
          <w:rFonts w:ascii="Arial" w:hAnsi="Arial" w:cs="Arial"/>
          <w:i/>
          <w:iCs/>
          <w:sz w:val="22"/>
          <w:szCs w:val="22"/>
        </w:rPr>
        <w:t xml:space="preserve">Highways impact, ecological impact, flood risk and drainage </w:t>
      </w:r>
    </w:p>
    <w:p w14:paraId="5A262AB8" w14:textId="77777777" w:rsidR="00FD3E4B" w:rsidRDefault="00FD3E4B" w:rsidP="00943755">
      <w:pPr>
        <w:spacing w:line="276" w:lineRule="auto"/>
        <w:jc w:val="both"/>
        <w:rPr>
          <w:rFonts w:ascii="Arial" w:hAnsi="Arial" w:cs="Arial"/>
          <w:i/>
          <w:iCs/>
          <w:color w:val="ED0000"/>
          <w:sz w:val="22"/>
          <w:szCs w:val="22"/>
        </w:rPr>
      </w:pPr>
    </w:p>
    <w:p w14:paraId="4A6A5E27" w14:textId="2A05F094" w:rsidR="00717976" w:rsidRPr="00717976" w:rsidRDefault="00717976" w:rsidP="00943755">
      <w:pPr>
        <w:spacing w:line="276" w:lineRule="auto"/>
        <w:jc w:val="both"/>
        <w:rPr>
          <w:rFonts w:ascii="Arial" w:hAnsi="Arial" w:cs="Arial"/>
          <w:b/>
          <w:bCs/>
          <w:color w:val="000000" w:themeColor="text1"/>
          <w:sz w:val="22"/>
          <w:szCs w:val="22"/>
        </w:rPr>
      </w:pPr>
      <w:r w:rsidRPr="00717976">
        <w:rPr>
          <w:rFonts w:ascii="Arial" w:hAnsi="Arial" w:cs="Arial"/>
          <w:b/>
          <w:bCs/>
          <w:color w:val="000000" w:themeColor="text1"/>
          <w:sz w:val="22"/>
          <w:szCs w:val="22"/>
        </w:rPr>
        <w:t xml:space="preserve">Conclusion </w:t>
      </w:r>
    </w:p>
    <w:p w14:paraId="3F3BE4D9" w14:textId="77777777" w:rsidR="00717976" w:rsidRDefault="00717976" w:rsidP="00717976">
      <w:pPr>
        <w:spacing w:line="276" w:lineRule="auto"/>
        <w:jc w:val="both"/>
        <w:rPr>
          <w:rFonts w:ascii="Arial" w:hAnsi="Arial" w:cs="Arial"/>
          <w:color w:val="000000" w:themeColor="text1"/>
          <w:sz w:val="22"/>
          <w:szCs w:val="22"/>
        </w:rPr>
      </w:pPr>
      <w:r w:rsidRPr="00717976">
        <w:rPr>
          <w:rFonts w:ascii="Arial" w:hAnsi="Arial" w:cs="Arial"/>
          <w:color w:val="000000" w:themeColor="text1"/>
          <w:sz w:val="22"/>
          <w:szCs w:val="22"/>
        </w:rPr>
        <w:t>In applying paragraph 11(d)(ii) of the Framework, the decision-maker must determine whether the adverse impacts of granting permission would significantly and demonstrably outweigh the benefits, when assessed against the policies of the Framework taken as a whole. This assessment requires a qualitative judgement, having regard to both the scale of benefits and the nature and extent of identified harms.</w:t>
      </w:r>
    </w:p>
    <w:p w14:paraId="35DDE966" w14:textId="77777777" w:rsidR="00717976" w:rsidRPr="00717976" w:rsidRDefault="00717976" w:rsidP="00717976">
      <w:pPr>
        <w:spacing w:line="276" w:lineRule="auto"/>
        <w:jc w:val="both"/>
        <w:rPr>
          <w:rFonts w:ascii="Arial" w:hAnsi="Arial" w:cs="Arial"/>
          <w:color w:val="000000" w:themeColor="text1"/>
          <w:sz w:val="22"/>
          <w:szCs w:val="22"/>
        </w:rPr>
      </w:pPr>
    </w:p>
    <w:p w14:paraId="77C73417" w14:textId="77777777" w:rsidR="00717976" w:rsidRDefault="00717976" w:rsidP="00717976">
      <w:pPr>
        <w:spacing w:line="276" w:lineRule="auto"/>
        <w:jc w:val="both"/>
        <w:rPr>
          <w:rFonts w:ascii="Arial" w:hAnsi="Arial" w:cs="Arial"/>
          <w:color w:val="000000" w:themeColor="text1"/>
          <w:sz w:val="22"/>
          <w:szCs w:val="22"/>
        </w:rPr>
      </w:pPr>
      <w:r w:rsidRPr="00717976">
        <w:rPr>
          <w:rFonts w:ascii="Arial" w:hAnsi="Arial" w:cs="Arial"/>
          <w:color w:val="000000" w:themeColor="text1"/>
          <w:sz w:val="22"/>
          <w:szCs w:val="22"/>
        </w:rPr>
        <w:lastRenderedPageBreak/>
        <w:t xml:space="preserve">The identified heritage and visual impacts, whilst limited </w:t>
      </w:r>
      <w:proofErr w:type="gramStart"/>
      <w:r w:rsidRPr="00717976">
        <w:rPr>
          <w:rFonts w:ascii="Arial" w:hAnsi="Arial" w:cs="Arial"/>
          <w:color w:val="000000" w:themeColor="text1"/>
          <w:sz w:val="22"/>
          <w:szCs w:val="22"/>
        </w:rPr>
        <w:t>in their own right and</w:t>
      </w:r>
      <w:proofErr w:type="gramEnd"/>
      <w:r w:rsidRPr="00717976">
        <w:rPr>
          <w:rFonts w:ascii="Arial" w:hAnsi="Arial" w:cs="Arial"/>
          <w:color w:val="000000" w:themeColor="text1"/>
          <w:sz w:val="22"/>
          <w:szCs w:val="22"/>
        </w:rPr>
        <w:t xml:space="preserve"> not forming standalone reasons for refusal, add further weight against the proposal in the overall planning balance.</w:t>
      </w:r>
    </w:p>
    <w:p w14:paraId="17475E4A" w14:textId="77777777" w:rsidR="00717976" w:rsidRPr="00717976" w:rsidRDefault="00717976" w:rsidP="00717976">
      <w:pPr>
        <w:spacing w:line="276" w:lineRule="auto"/>
        <w:jc w:val="both"/>
        <w:rPr>
          <w:rFonts w:ascii="Arial" w:hAnsi="Arial" w:cs="Arial"/>
          <w:color w:val="000000" w:themeColor="text1"/>
          <w:sz w:val="22"/>
          <w:szCs w:val="22"/>
        </w:rPr>
      </w:pPr>
    </w:p>
    <w:p w14:paraId="30265FB3" w14:textId="77777777" w:rsidR="00717976" w:rsidRPr="00717976" w:rsidRDefault="00717976" w:rsidP="00717976">
      <w:pPr>
        <w:spacing w:line="276" w:lineRule="auto"/>
        <w:jc w:val="both"/>
        <w:rPr>
          <w:rFonts w:ascii="Arial" w:hAnsi="Arial" w:cs="Arial"/>
          <w:color w:val="000000" w:themeColor="text1"/>
          <w:sz w:val="22"/>
          <w:szCs w:val="22"/>
        </w:rPr>
      </w:pPr>
      <w:r w:rsidRPr="00717976">
        <w:rPr>
          <w:rFonts w:ascii="Arial" w:hAnsi="Arial" w:cs="Arial"/>
          <w:color w:val="000000" w:themeColor="text1"/>
          <w:sz w:val="22"/>
          <w:szCs w:val="22"/>
        </w:rPr>
        <w:t>When assessed against the policies of the Framework taken as a whole, and having regard to the reduced weight afforded to the most important policies for determining the application by virtue of the Council’s housing land supply shortfall, the adverse impacts arising from the proposal—most notably the conflict with the spatial strategy for the area, the unacceptable impact on the living conditions of neighbouring occupiers, and the failure of the design to respond appropriately to its context—are considered to significantly and demonstrably outweigh the limited benefits associated with the provision of a single additional dwelling. The presumption in favour of sustainable development is therefore disengaged.</w:t>
      </w:r>
    </w:p>
    <w:p w14:paraId="3D44C63A" w14:textId="77777777" w:rsidR="00BB0010" w:rsidRPr="00F90800" w:rsidRDefault="00BB0010" w:rsidP="00943755">
      <w:pPr>
        <w:spacing w:line="276" w:lineRule="auto"/>
        <w:jc w:val="both"/>
        <w:rPr>
          <w:rFonts w:ascii="Arial" w:hAnsi="Arial" w:cs="Arial"/>
          <w:i/>
          <w:iCs/>
          <w:color w:val="ED0000"/>
          <w:sz w:val="22"/>
          <w:szCs w:val="22"/>
        </w:rPr>
      </w:pPr>
    </w:p>
    <w:p w14:paraId="6F8816B4" w14:textId="656AF8FF" w:rsidR="00D428D4" w:rsidRPr="00F90800" w:rsidRDefault="00F2151B" w:rsidP="00942BFA">
      <w:pPr>
        <w:spacing w:line="276" w:lineRule="auto"/>
        <w:jc w:val="both"/>
        <w:rPr>
          <w:rFonts w:ascii="Arial" w:hAnsi="Arial" w:cs="Arial"/>
          <w:b/>
          <w:bCs/>
          <w:color w:val="000000" w:themeColor="text1"/>
          <w:sz w:val="22"/>
          <w:szCs w:val="22"/>
        </w:rPr>
      </w:pPr>
      <w:r w:rsidRPr="00F90800">
        <w:rPr>
          <w:rFonts w:ascii="Arial" w:hAnsi="Arial" w:cs="Arial"/>
          <w:b/>
          <w:bCs/>
          <w:color w:val="000000" w:themeColor="text1"/>
          <w:sz w:val="22"/>
          <w:szCs w:val="22"/>
        </w:rPr>
        <w:t>RECOMMENDATION</w:t>
      </w:r>
      <w:r w:rsidRPr="00F90800">
        <w:rPr>
          <w:rFonts w:ascii="Arial" w:hAnsi="Arial" w:cs="Arial"/>
          <w:color w:val="000000" w:themeColor="text1"/>
          <w:sz w:val="22"/>
          <w:szCs w:val="22"/>
        </w:rPr>
        <w:t>:</w:t>
      </w:r>
      <w:r w:rsidRPr="00F90800">
        <w:rPr>
          <w:rFonts w:ascii="Arial" w:hAnsi="Arial" w:cs="Arial"/>
          <w:color w:val="000000" w:themeColor="text1"/>
          <w:sz w:val="22"/>
          <w:szCs w:val="22"/>
        </w:rPr>
        <w:br/>
      </w:r>
      <w:r w:rsidRPr="00F90800">
        <w:rPr>
          <w:rFonts w:ascii="Arial" w:hAnsi="Arial" w:cs="Arial"/>
          <w:b/>
          <w:bCs/>
          <w:color w:val="000000" w:themeColor="text1"/>
          <w:sz w:val="22"/>
          <w:szCs w:val="22"/>
        </w:rPr>
        <w:t>That Planning Permission be REFUSED.</w:t>
      </w:r>
    </w:p>
    <w:p w14:paraId="5AC7BEA0" w14:textId="77777777" w:rsidR="00D428D4" w:rsidRPr="00F90800" w:rsidRDefault="00D428D4" w:rsidP="00942BFA">
      <w:pPr>
        <w:spacing w:line="276" w:lineRule="auto"/>
        <w:jc w:val="both"/>
        <w:rPr>
          <w:rFonts w:ascii="Arial" w:hAnsi="Arial" w:cs="Arial"/>
          <w:color w:val="000000" w:themeColor="text1"/>
          <w:sz w:val="22"/>
          <w:szCs w:val="22"/>
        </w:rPr>
      </w:pPr>
    </w:p>
    <w:p w14:paraId="69459F9C" w14:textId="20AF9DE7" w:rsidR="00F7609E" w:rsidRPr="00F90800" w:rsidRDefault="00F7609E" w:rsidP="7D84FC5F">
      <w:pPr>
        <w:rPr>
          <w:rFonts w:ascii="Arial" w:hAnsi="Arial" w:cs="Arial"/>
          <w:color w:val="FF0000"/>
          <w:sz w:val="22"/>
          <w:szCs w:val="22"/>
        </w:rPr>
      </w:pPr>
    </w:p>
    <w:sectPr w:rsidR="00F7609E" w:rsidRPr="00F908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41C9"/>
    <w:multiLevelType w:val="multilevel"/>
    <w:tmpl w:val="F2CAD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0618D7"/>
    <w:multiLevelType w:val="multilevel"/>
    <w:tmpl w:val="6AD28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6D2389"/>
    <w:multiLevelType w:val="multilevel"/>
    <w:tmpl w:val="D3FE3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D0032F"/>
    <w:multiLevelType w:val="multilevel"/>
    <w:tmpl w:val="982C3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65D32D9"/>
    <w:multiLevelType w:val="multilevel"/>
    <w:tmpl w:val="D6006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8163E21"/>
    <w:multiLevelType w:val="multilevel"/>
    <w:tmpl w:val="7CFC3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05F0E22"/>
    <w:multiLevelType w:val="multilevel"/>
    <w:tmpl w:val="A444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0B97E27"/>
    <w:multiLevelType w:val="multilevel"/>
    <w:tmpl w:val="C6705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20"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44C2C4A"/>
    <w:multiLevelType w:val="multilevel"/>
    <w:tmpl w:val="859AE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64A1F76"/>
    <w:multiLevelType w:val="multilevel"/>
    <w:tmpl w:val="60C6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6DB539B"/>
    <w:multiLevelType w:val="multilevel"/>
    <w:tmpl w:val="5A4A3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83649AF"/>
    <w:multiLevelType w:val="multilevel"/>
    <w:tmpl w:val="E8BAE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30" w15:restartNumberingAfterBreak="0">
    <w:nsid w:val="2ACF0540"/>
    <w:multiLevelType w:val="multilevel"/>
    <w:tmpl w:val="4634C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BB153EB"/>
    <w:multiLevelType w:val="multilevel"/>
    <w:tmpl w:val="69C2B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35F115F"/>
    <w:multiLevelType w:val="multilevel"/>
    <w:tmpl w:val="2946E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3964F0C"/>
    <w:multiLevelType w:val="multilevel"/>
    <w:tmpl w:val="786C6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5FA6B7D"/>
    <w:multiLevelType w:val="multilevel"/>
    <w:tmpl w:val="D6F03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75C75E4"/>
    <w:multiLevelType w:val="multilevel"/>
    <w:tmpl w:val="D9367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776583E"/>
    <w:multiLevelType w:val="multilevel"/>
    <w:tmpl w:val="F9A03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A173C59"/>
    <w:multiLevelType w:val="hybridMultilevel"/>
    <w:tmpl w:val="99E68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BB72C4E"/>
    <w:multiLevelType w:val="multilevel"/>
    <w:tmpl w:val="DB6A1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45" w15:restartNumberingAfterBreak="0">
    <w:nsid w:val="4A16746D"/>
    <w:multiLevelType w:val="multilevel"/>
    <w:tmpl w:val="A5DC8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A4A2EE6"/>
    <w:multiLevelType w:val="multilevel"/>
    <w:tmpl w:val="E140D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0C84073"/>
    <w:multiLevelType w:val="hybridMultilevel"/>
    <w:tmpl w:val="FCBEB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4"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719247E"/>
    <w:multiLevelType w:val="hybridMultilevel"/>
    <w:tmpl w:val="58BA6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C4746B2"/>
    <w:multiLevelType w:val="multilevel"/>
    <w:tmpl w:val="A4388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DC85988"/>
    <w:multiLevelType w:val="multilevel"/>
    <w:tmpl w:val="11CC0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EF342BB"/>
    <w:multiLevelType w:val="multilevel"/>
    <w:tmpl w:val="640A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72FB47E9"/>
    <w:multiLevelType w:val="multilevel"/>
    <w:tmpl w:val="FB5A3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93D77B3"/>
    <w:multiLevelType w:val="multilevel"/>
    <w:tmpl w:val="CEC6F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29"/>
  </w:num>
  <w:num w:numId="2" w16cid:durableId="1542328013">
    <w:abstractNumId w:val="65"/>
  </w:num>
  <w:num w:numId="3" w16cid:durableId="1037051835">
    <w:abstractNumId w:val="57"/>
  </w:num>
  <w:num w:numId="4" w16cid:durableId="2085175374">
    <w:abstractNumId w:val="22"/>
  </w:num>
  <w:num w:numId="5" w16cid:durableId="1488207918">
    <w:abstractNumId w:val="52"/>
  </w:num>
  <w:num w:numId="6" w16cid:durableId="509217491">
    <w:abstractNumId w:val="53"/>
  </w:num>
  <w:num w:numId="7" w16cid:durableId="134420376">
    <w:abstractNumId w:val="64"/>
  </w:num>
  <w:num w:numId="8" w16cid:durableId="182673538">
    <w:abstractNumId w:val="14"/>
  </w:num>
  <w:num w:numId="9" w16cid:durableId="1842088480">
    <w:abstractNumId w:val="1"/>
  </w:num>
  <w:num w:numId="10" w16cid:durableId="509877877">
    <w:abstractNumId w:val="9"/>
  </w:num>
  <w:num w:numId="11" w16cid:durableId="1700400412">
    <w:abstractNumId w:val="34"/>
  </w:num>
  <w:num w:numId="12" w16cid:durableId="1797262182">
    <w:abstractNumId w:val="36"/>
  </w:num>
  <w:num w:numId="13" w16cid:durableId="658310686">
    <w:abstractNumId w:val="59"/>
  </w:num>
  <w:num w:numId="14" w16cid:durableId="287931387">
    <w:abstractNumId w:val="61"/>
  </w:num>
  <w:num w:numId="15" w16cid:durableId="1676414609">
    <w:abstractNumId w:val="6"/>
  </w:num>
  <w:num w:numId="16" w16cid:durableId="2065711942">
    <w:abstractNumId w:val="15"/>
  </w:num>
  <w:num w:numId="17" w16cid:durableId="1551453310">
    <w:abstractNumId w:val="33"/>
  </w:num>
  <w:num w:numId="18" w16cid:durableId="988752181">
    <w:abstractNumId w:val="3"/>
  </w:num>
  <w:num w:numId="19" w16cid:durableId="1230995185">
    <w:abstractNumId w:val="28"/>
  </w:num>
  <w:num w:numId="20" w16cid:durableId="1475952472">
    <w:abstractNumId w:val="43"/>
  </w:num>
  <w:num w:numId="21" w16cid:durableId="393045125">
    <w:abstractNumId w:val="21"/>
  </w:num>
  <w:num w:numId="22" w16cid:durableId="187529976">
    <w:abstractNumId w:val="56"/>
  </w:num>
  <w:num w:numId="23" w16cid:durableId="1823306521">
    <w:abstractNumId w:val="44"/>
  </w:num>
  <w:num w:numId="24" w16cid:durableId="1663895656">
    <w:abstractNumId w:val="19"/>
  </w:num>
  <w:num w:numId="25" w16cid:durableId="1750425246">
    <w:abstractNumId w:val="60"/>
  </w:num>
  <w:num w:numId="26" w16cid:durableId="1619068546">
    <w:abstractNumId w:val="23"/>
  </w:num>
  <w:num w:numId="27" w16cid:durableId="1460490708">
    <w:abstractNumId w:val="47"/>
  </w:num>
  <w:num w:numId="28" w16cid:durableId="6713544">
    <w:abstractNumId w:val="73"/>
  </w:num>
  <w:num w:numId="29" w16cid:durableId="526915288">
    <w:abstractNumId w:val="2"/>
  </w:num>
  <w:num w:numId="30" w16cid:durableId="1486235846">
    <w:abstractNumId w:val="10"/>
  </w:num>
  <w:num w:numId="31" w16cid:durableId="415513684">
    <w:abstractNumId w:val="20"/>
  </w:num>
  <w:num w:numId="32" w16cid:durableId="388576858">
    <w:abstractNumId w:val="16"/>
  </w:num>
  <w:num w:numId="33" w16cid:durableId="1975601811">
    <w:abstractNumId w:val="51"/>
  </w:num>
  <w:num w:numId="34" w16cid:durableId="2039310770">
    <w:abstractNumId w:val="68"/>
  </w:num>
  <w:num w:numId="35" w16cid:durableId="1034232417">
    <w:abstractNumId w:val="12"/>
  </w:num>
  <w:num w:numId="36" w16cid:durableId="2062092020">
    <w:abstractNumId w:val="70"/>
  </w:num>
  <w:num w:numId="37" w16cid:durableId="1933783146">
    <w:abstractNumId w:val="5"/>
  </w:num>
  <w:num w:numId="38" w16cid:durableId="1669286882">
    <w:abstractNumId w:val="49"/>
  </w:num>
  <w:num w:numId="39" w16cid:durableId="1237977669">
    <w:abstractNumId w:val="31"/>
  </w:num>
  <w:num w:numId="40" w16cid:durableId="827013789">
    <w:abstractNumId w:val="48"/>
  </w:num>
  <w:num w:numId="41" w16cid:durableId="1451242110">
    <w:abstractNumId w:val="41"/>
  </w:num>
  <w:num w:numId="42" w16cid:durableId="2004117202">
    <w:abstractNumId w:val="54"/>
  </w:num>
  <w:num w:numId="43" w16cid:durableId="2020037795">
    <w:abstractNumId w:val="72"/>
  </w:num>
  <w:num w:numId="44" w16cid:durableId="2053261774">
    <w:abstractNumId w:val="66"/>
  </w:num>
  <w:num w:numId="45" w16cid:durableId="788477969">
    <w:abstractNumId w:val="71"/>
  </w:num>
  <w:num w:numId="46" w16cid:durableId="1231577850">
    <w:abstractNumId w:val="50"/>
  </w:num>
  <w:num w:numId="47" w16cid:durableId="224412848">
    <w:abstractNumId w:val="32"/>
  </w:num>
  <w:num w:numId="48" w16cid:durableId="2127506174">
    <w:abstractNumId w:val="46"/>
  </w:num>
  <w:num w:numId="49" w16cid:durableId="935600147">
    <w:abstractNumId w:val="8"/>
  </w:num>
  <w:num w:numId="50" w16cid:durableId="112678832">
    <w:abstractNumId w:val="26"/>
  </w:num>
  <w:num w:numId="51" w16cid:durableId="52241905">
    <w:abstractNumId w:val="40"/>
  </w:num>
  <w:num w:numId="52" w16cid:durableId="1335373287">
    <w:abstractNumId w:val="45"/>
  </w:num>
  <w:num w:numId="53" w16cid:durableId="2101488937">
    <w:abstractNumId w:val="17"/>
  </w:num>
  <w:num w:numId="54" w16cid:durableId="918178681">
    <w:abstractNumId w:val="38"/>
  </w:num>
  <w:num w:numId="55" w16cid:durableId="357393131">
    <w:abstractNumId w:val="24"/>
  </w:num>
  <w:num w:numId="56" w16cid:durableId="1876699342">
    <w:abstractNumId w:val="25"/>
  </w:num>
  <w:num w:numId="57" w16cid:durableId="798035232">
    <w:abstractNumId w:val="13"/>
  </w:num>
  <w:num w:numId="58" w16cid:durableId="1686714599">
    <w:abstractNumId w:val="42"/>
  </w:num>
  <w:num w:numId="59" w16cid:durableId="1337658064">
    <w:abstractNumId w:val="30"/>
  </w:num>
  <w:num w:numId="60" w16cid:durableId="570432060">
    <w:abstractNumId w:val="0"/>
  </w:num>
  <w:num w:numId="61" w16cid:durableId="1346322835">
    <w:abstractNumId w:val="11"/>
  </w:num>
  <w:num w:numId="62" w16cid:durableId="1874272423">
    <w:abstractNumId w:val="58"/>
  </w:num>
  <w:num w:numId="63" w16cid:durableId="999772788">
    <w:abstractNumId w:val="63"/>
  </w:num>
  <w:num w:numId="64" w16cid:durableId="825558120">
    <w:abstractNumId w:val="69"/>
  </w:num>
  <w:num w:numId="65" w16cid:durableId="1209995437">
    <w:abstractNumId w:val="37"/>
  </w:num>
  <w:num w:numId="66" w16cid:durableId="1396322821">
    <w:abstractNumId w:val="62"/>
  </w:num>
  <w:num w:numId="67" w16cid:durableId="1459644268">
    <w:abstractNumId w:val="18"/>
  </w:num>
  <w:num w:numId="68" w16cid:durableId="1957518699">
    <w:abstractNumId w:val="67"/>
  </w:num>
  <w:num w:numId="69" w16cid:durableId="2000696303">
    <w:abstractNumId w:val="7"/>
  </w:num>
  <w:num w:numId="70" w16cid:durableId="789011109">
    <w:abstractNumId w:val="27"/>
  </w:num>
  <w:num w:numId="71" w16cid:durableId="1901862104">
    <w:abstractNumId w:val="35"/>
  </w:num>
  <w:num w:numId="72" w16cid:durableId="717163173">
    <w:abstractNumId w:val="39"/>
  </w:num>
  <w:num w:numId="73" w16cid:durableId="1954439782">
    <w:abstractNumId w:val="4"/>
  </w:num>
  <w:num w:numId="74" w16cid:durableId="460266042">
    <w:abstractNumId w:val="55"/>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3598"/>
    <w:rsid w:val="00004EDA"/>
    <w:rsid w:val="000065CE"/>
    <w:rsid w:val="000070C0"/>
    <w:rsid w:val="00007A63"/>
    <w:rsid w:val="00010098"/>
    <w:rsid w:val="00011B56"/>
    <w:rsid w:val="000147B2"/>
    <w:rsid w:val="00015953"/>
    <w:rsid w:val="00015FAC"/>
    <w:rsid w:val="0002128A"/>
    <w:rsid w:val="00024030"/>
    <w:rsid w:val="0002490A"/>
    <w:rsid w:val="00025913"/>
    <w:rsid w:val="00032767"/>
    <w:rsid w:val="00033EE2"/>
    <w:rsid w:val="00035D59"/>
    <w:rsid w:val="00037982"/>
    <w:rsid w:val="00042A34"/>
    <w:rsid w:val="00043528"/>
    <w:rsid w:val="000469B2"/>
    <w:rsid w:val="0004756B"/>
    <w:rsid w:val="00051208"/>
    <w:rsid w:val="0005155D"/>
    <w:rsid w:val="00052753"/>
    <w:rsid w:val="00053F09"/>
    <w:rsid w:val="0005492E"/>
    <w:rsid w:val="0005748B"/>
    <w:rsid w:val="00061168"/>
    <w:rsid w:val="0006523B"/>
    <w:rsid w:val="0006568D"/>
    <w:rsid w:val="00065735"/>
    <w:rsid w:val="00067BEE"/>
    <w:rsid w:val="0007377C"/>
    <w:rsid w:val="00080CD5"/>
    <w:rsid w:val="0008149B"/>
    <w:rsid w:val="00084911"/>
    <w:rsid w:val="00085180"/>
    <w:rsid w:val="00095DCA"/>
    <w:rsid w:val="00097010"/>
    <w:rsid w:val="000A5BB1"/>
    <w:rsid w:val="000A78E4"/>
    <w:rsid w:val="000B0159"/>
    <w:rsid w:val="000B2DA1"/>
    <w:rsid w:val="000B4E91"/>
    <w:rsid w:val="000B6CA1"/>
    <w:rsid w:val="000C0D1A"/>
    <w:rsid w:val="000C3E17"/>
    <w:rsid w:val="000C773F"/>
    <w:rsid w:val="000C7FD7"/>
    <w:rsid w:val="000D0858"/>
    <w:rsid w:val="000E3E4B"/>
    <w:rsid w:val="000E3FD8"/>
    <w:rsid w:val="000E59B7"/>
    <w:rsid w:val="000E6072"/>
    <w:rsid w:val="000E62BA"/>
    <w:rsid w:val="000F1D49"/>
    <w:rsid w:val="000F1D53"/>
    <w:rsid w:val="000F2BDF"/>
    <w:rsid w:val="001031EA"/>
    <w:rsid w:val="00105D67"/>
    <w:rsid w:val="00107D4F"/>
    <w:rsid w:val="001122D9"/>
    <w:rsid w:val="0011369D"/>
    <w:rsid w:val="00117130"/>
    <w:rsid w:val="001171CC"/>
    <w:rsid w:val="00117531"/>
    <w:rsid w:val="00120E81"/>
    <w:rsid w:val="001255A6"/>
    <w:rsid w:val="00125C58"/>
    <w:rsid w:val="00127519"/>
    <w:rsid w:val="0013403B"/>
    <w:rsid w:val="00140F50"/>
    <w:rsid w:val="001418E4"/>
    <w:rsid w:val="00151532"/>
    <w:rsid w:val="00157709"/>
    <w:rsid w:val="00160433"/>
    <w:rsid w:val="00167C4B"/>
    <w:rsid w:val="00167D11"/>
    <w:rsid w:val="00174BF0"/>
    <w:rsid w:val="001778D6"/>
    <w:rsid w:val="00183326"/>
    <w:rsid w:val="001A12BE"/>
    <w:rsid w:val="001A33F3"/>
    <w:rsid w:val="001A3C09"/>
    <w:rsid w:val="001A6C8A"/>
    <w:rsid w:val="001B5CA0"/>
    <w:rsid w:val="001D072D"/>
    <w:rsid w:val="001D2B1F"/>
    <w:rsid w:val="001D48CA"/>
    <w:rsid w:val="001D7707"/>
    <w:rsid w:val="001E0CEB"/>
    <w:rsid w:val="001E2357"/>
    <w:rsid w:val="001E4CAF"/>
    <w:rsid w:val="001E693D"/>
    <w:rsid w:val="001F3B03"/>
    <w:rsid w:val="00200743"/>
    <w:rsid w:val="00201BB6"/>
    <w:rsid w:val="00204E4E"/>
    <w:rsid w:val="00204F74"/>
    <w:rsid w:val="0020744C"/>
    <w:rsid w:val="00211B6E"/>
    <w:rsid w:val="0021254D"/>
    <w:rsid w:val="0021435E"/>
    <w:rsid w:val="00215E4A"/>
    <w:rsid w:val="0021750A"/>
    <w:rsid w:val="00220A36"/>
    <w:rsid w:val="00222499"/>
    <w:rsid w:val="00222714"/>
    <w:rsid w:val="00222BAA"/>
    <w:rsid w:val="00227236"/>
    <w:rsid w:val="00230405"/>
    <w:rsid w:val="00231956"/>
    <w:rsid w:val="002319A7"/>
    <w:rsid w:val="00237634"/>
    <w:rsid w:val="00241179"/>
    <w:rsid w:val="002429CE"/>
    <w:rsid w:val="00247574"/>
    <w:rsid w:val="00250212"/>
    <w:rsid w:val="00252E1D"/>
    <w:rsid w:val="002552D4"/>
    <w:rsid w:val="00262CDC"/>
    <w:rsid w:val="00272A30"/>
    <w:rsid w:val="00275AE8"/>
    <w:rsid w:val="00282B80"/>
    <w:rsid w:val="0028365C"/>
    <w:rsid w:val="00285FA6"/>
    <w:rsid w:val="002914A2"/>
    <w:rsid w:val="0029159A"/>
    <w:rsid w:val="0029187E"/>
    <w:rsid w:val="0029208D"/>
    <w:rsid w:val="002920BF"/>
    <w:rsid w:val="002927C8"/>
    <w:rsid w:val="002B0BE1"/>
    <w:rsid w:val="002C550F"/>
    <w:rsid w:val="002C5524"/>
    <w:rsid w:val="002D63A7"/>
    <w:rsid w:val="002D6580"/>
    <w:rsid w:val="002E1C21"/>
    <w:rsid w:val="002E4B31"/>
    <w:rsid w:val="002E7BA4"/>
    <w:rsid w:val="002F6A5D"/>
    <w:rsid w:val="003007EC"/>
    <w:rsid w:val="00304A0D"/>
    <w:rsid w:val="003066D0"/>
    <w:rsid w:val="00307606"/>
    <w:rsid w:val="00307886"/>
    <w:rsid w:val="00310E35"/>
    <w:rsid w:val="003111DE"/>
    <w:rsid w:val="00312C7F"/>
    <w:rsid w:val="00313869"/>
    <w:rsid w:val="00314D9C"/>
    <w:rsid w:val="00316C37"/>
    <w:rsid w:val="003204AA"/>
    <w:rsid w:val="00327312"/>
    <w:rsid w:val="00327E30"/>
    <w:rsid w:val="00336FA4"/>
    <w:rsid w:val="00337253"/>
    <w:rsid w:val="00341A65"/>
    <w:rsid w:val="003440E3"/>
    <w:rsid w:val="003452B6"/>
    <w:rsid w:val="003509B2"/>
    <w:rsid w:val="0035216D"/>
    <w:rsid w:val="00352263"/>
    <w:rsid w:val="00352A11"/>
    <w:rsid w:val="00355B51"/>
    <w:rsid w:val="00355C32"/>
    <w:rsid w:val="00361265"/>
    <w:rsid w:val="00363193"/>
    <w:rsid w:val="00364018"/>
    <w:rsid w:val="003741A1"/>
    <w:rsid w:val="00374726"/>
    <w:rsid w:val="00374CF8"/>
    <w:rsid w:val="0037549F"/>
    <w:rsid w:val="00377818"/>
    <w:rsid w:val="00377A19"/>
    <w:rsid w:val="00381C25"/>
    <w:rsid w:val="00381E14"/>
    <w:rsid w:val="00384A1F"/>
    <w:rsid w:val="003858C2"/>
    <w:rsid w:val="003903B5"/>
    <w:rsid w:val="003905FB"/>
    <w:rsid w:val="00396C5B"/>
    <w:rsid w:val="00397595"/>
    <w:rsid w:val="00397FF8"/>
    <w:rsid w:val="003A08AE"/>
    <w:rsid w:val="003B4640"/>
    <w:rsid w:val="003B7191"/>
    <w:rsid w:val="003B7C51"/>
    <w:rsid w:val="003C0894"/>
    <w:rsid w:val="003C1276"/>
    <w:rsid w:val="003C2FC2"/>
    <w:rsid w:val="003C606B"/>
    <w:rsid w:val="003D2829"/>
    <w:rsid w:val="003D31C5"/>
    <w:rsid w:val="003D5959"/>
    <w:rsid w:val="003E043B"/>
    <w:rsid w:val="003F0B84"/>
    <w:rsid w:val="003F7926"/>
    <w:rsid w:val="004008A5"/>
    <w:rsid w:val="00402A28"/>
    <w:rsid w:val="00404E17"/>
    <w:rsid w:val="004055FC"/>
    <w:rsid w:val="00416852"/>
    <w:rsid w:val="00420BFE"/>
    <w:rsid w:val="00424017"/>
    <w:rsid w:val="00436070"/>
    <w:rsid w:val="00436922"/>
    <w:rsid w:val="0043749E"/>
    <w:rsid w:val="004441EF"/>
    <w:rsid w:val="00451BDA"/>
    <w:rsid w:val="00453D3A"/>
    <w:rsid w:val="00457E88"/>
    <w:rsid w:val="0046269B"/>
    <w:rsid w:val="00462937"/>
    <w:rsid w:val="004746DE"/>
    <w:rsid w:val="004748BD"/>
    <w:rsid w:val="00477CC4"/>
    <w:rsid w:val="004817FB"/>
    <w:rsid w:val="00482421"/>
    <w:rsid w:val="00482DB3"/>
    <w:rsid w:val="00486A2A"/>
    <w:rsid w:val="004870C7"/>
    <w:rsid w:val="004901C5"/>
    <w:rsid w:val="004960B2"/>
    <w:rsid w:val="004A07D8"/>
    <w:rsid w:val="004A27F7"/>
    <w:rsid w:val="004A4B40"/>
    <w:rsid w:val="004A6E12"/>
    <w:rsid w:val="004A7B6D"/>
    <w:rsid w:val="004C0337"/>
    <w:rsid w:val="004C4FA0"/>
    <w:rsid w:val="004D2EE8"/>
    <w:rsid w:val="004D451A"/>
    <w:rsid w:val="004E36FC"/>
    <w:rsid w:val="004E5881"/>
    <w:rsid w:val="004F5110"/>
    <w:rsid w:val="005052CD"/>
    <w:rsid w:val="00507859"/>
    <w:rsid w:val="00511AB6"/>
    <w:rsid w:val="005138AB"/>
    <w:rsid w:val="0051435C"/>
    <w:rsid w:val="0051542A"/>
    <w:rsid w:val="00515B1F"/>
    <w:rsid w:val="00520340"/>
    <w:rsid w:val="005306B0"/>
    <w:rsid w:val="00532780"/>
    <w:rsid w:val="00533E0C"/>
    <w:rsid w:val="005355CB"/>
    <w:rsid w:val="0054068B"/>
    <w:rsid w:val="00543309"/>
    <w:rsid w:val="005509AC"/>
    <w:rsid w:val="00552F9E"/>
    <w:rsid w:val="0055604A"/>
    <w:rsid w:val="00556F9F"/>
    <w:rsid w:val="00557095"/>
    <w:rsid w:val="0056280B"/>
    <w:rsid w:val="00562C98"/>
    <w:rsid w:val="00562E49"/>
    <w:rsid w:val="005729CC"/>
    <w:rsid w:val="005751FC"/>
    <w:rsid w:val="005765D3"/>
    <w:rsid w:val="005867DC"/>
    <w:rsid w:val="00586FEB"/>
    <w:rsid w:val="00587773"/>
    <w:rsid w:val="00595C73"/>
    <w:rsid w:val="00596661"/>
    <w:rsid w:val="005A03A2"/>
    <w:rsid w:val="005A45E9"/>
    <w:rsid w:val="005C2922"/>
    <w:rsid w:val="005D04AF"/>
    <w:rsid w:val="005F01BA"/>
    <w:rsid w:val="005F3C51"/>
    <w:rsid w:val="005F3C5A"/>
    <w:rsid w:val="005F4836"/>
    <w:rsid w:val="005F4A4B"/>
    <w:rsid w:val="00605E33"/>
    <w:rsid w:val="006075C7"/>
    <w:rsid w:val="00607CF1"/>
    <w:rsid w:val="0061252A"/>
    <w:rsid w:val="00612E32"/>
    <w:rsid w:val="00613375"/>
    <w:rsid w:val="00614734"/>
    <w:rsid w:val="00623141"/>
    <w:rsid w:val="0062444B"/>
    <w:rsid w:val="00624E6A"/>
    <w:rsid w:val="0063363F"/>
    <w:rsid w:val="00636B1E"/>
    <w:rsid w:val="00637E09"/>
    <w:rsid w:val="006411AB"/>
    <w:rsid w:val="00643C57"/>
    <w:rsid w:val="00646832"/>
    <w:rsid w:val="006477C7"/>
    <w:rsid w:val="00654101"/>
    <w:rsid w:val="006630D8"/>
    <w:rsid w:val="00665B63"/>
    <w:rsid w:val="00666230"/>
    <w:rsid w:val="00671A1B"/>
    <w:rsid w:val="00671BC3"/>
    <w:rsid w:val="00677179"/>
    <w:rsid w:val="00680DA9"/>
    <w:rsid w:val="00683C17"/>
    <w:rsid w:val="00684637"/>
    <w:rsid w:val="00686247"/>
    <w:rsid w:val="0068636B"/>
    <w:rsid w:val="0068692F"/>
    <w:rsid w:val="0069682B"/>
    <w:rsid w:val="006A65F4"/>
    <w:rsid w:val="006A6E20"/>
    <w:rsid w:val="006B0308"/>
    <w:rsid w:val="006B2E50"/>
    <w:rsid w:val="006B3FD6"/>
    <w:rsid w:val="006B4A92"/>
    <w:rsid w:val="006B7579"/>
    <w:rsid w:val="006C2AC6"/>
    <w:rsid w:val="006C77FD"/>
    <w:rsid w:val="006C7831"/>
    <w:rsid w:val="006C7949"/>
    <w:rsid w:val="006C7EB1"/>
    <w:rsid w:val="006D1613"/>
    <w:rsid w:val="006D23B8"/>
    <w:rsid w:val="006D3799"/>
    <w:rsid w:val="006D6A76"/>
    <w:rsid w:val="006D6C8D"/>
    <w:rsid w:val="006E008D"/>
    <w:rsid w:val="006E137E"/>
    <w:rsid w:val="006E588A"/>
    <w:rsid w:val="006E65DA"/>
    <w:rsid w:val="006F0799"/>
    <w:rsid w:val="006F1520"/>
    <w:rsid w:val="006F1FF0"/>
    <w:rsid w:val="006F5FC1"/>
    <w:rsid w:val="00715C8D"/>
    <w:rsid w:val="00717976"/>
    <w:rsid w:val="007204C4"/>
    <w:rsid w:val="00722BAC"/>
    <w:rsid w:val="007245AF"/>
    <w:rsid w:val="007279B6"/>
    <w:rsid w:val="0073177E"/>
    <w:rsid w:val="00733097"/>
    <w:rsid w:val="007369CA"/>
    <w:rsid w:val="00736BF8"/>
    <w:rsid w:val="00740B50"/>
    <w:rsid w:val="00745D89"/>
    <w:rsid w:val="00752340"/>
    <w:rsid w:val="00757003"/>
    <w:rsid w:val="00757765"/>
    <w:rsid w:val="0076592F"/>
    <w:rsid w:val="00765B8D"/>
    <w:rsid w:val="00765BC6"/>
    <w:rsid w:val="00765EEE"/>
    <w:rsid w:val="00767B2C"/>
    <w:rsid w:val="00775FAA"/>
    <w:rsid w:val="0077661A"/>
    <w:rsid w:val="00776F23"/>
    <w:rsid w:val="0078160E"/>
    <w:rsid w:val="007842F1"/>
    <w:rsid w:val="007938E7"/>
    <w:rsid w:val="00795DEB"/>
    <w:rsid w:val="007A0F12"/>
    <w:rsid w:val="007A2033"/>
    <w:rsid w:val="007A67F4"/>
    <w:rsid w:val="007B47C1"/>
    <w:rsid w:val="007B5A75"/>
    <w:rsid w:val="007D2999"/>
    <w:rsid w:val="007D497E"/>
    <w:rsid w:val="007E52B6"/>
    <w:rsid w:val="007E60C6"/>
    <w:rsid w:val="007E67D4"/>
    <w:rsid w:val="007E6A47"/>
    <w:rsid w:val="007E6DC5"/>
    <w:rsid w:val="007F0006"/>
    <w:rsid w:val="007F2C56"/>
    <w:rsid w:val="007F548E"/>
    <w:rsid w:val="007F6097"/>
    <w:rsid w:val="007F695C"/>
    <w:rsid w:val="008026F6"/>
    <w:rsid w:val="00805896"/>
    <w:rsid w:val="00807170"/>
    <w:rsid w:val="0080760A"/>
    <w:rsid w:val="00811C85"/>
    <w:rsid w:val="00817198"/>
    <w:rsid w:val="00820C7D"/>
    <w:rsid w:val="00820D83"/>
    <w:rsid w:val="0082437F"/>
    <w:rsid w:val="00830645"/>
    <w:rsid w:val="00830697"/>
    <w:rsid w:val="00831AC7"/>
    <w:rsid w:val="0084081C"/>
    <w:rsid w:val="00840C52"/>
    <w:rsid w:val="008410F0"/>
    <w:rsid w:val="008410F1"/>
    <w:rsid w:val="00850833"/>
    <w:rsid w:val="0085696D"/>
    <w:rsid w:val="00860FB0"/>
    <w:rsid w:val="00861197"/>
    <w:rsid w:val="008651DA"/>
    <w:rsid w:val="008729EA"/>
    <w:rsid w:val="00873249"/>
    <w:rsid w:val="008824B5"/>
    <w:rsid w:val="00883BF4"/>
    <w:rsid w:val="00886C77"/>
    <w:rsid w:val="0089128A"/>
    <w:rsid w:val="00897339"/>
    <w:rsid w:val="00897B4F"/>
    <w:rsid w:val="008A034F"/>
    <w:rsid w:val="008A6B33"/>
    <w:rsid w:val="008B0B16"/>
    <w:rsid w:val="008B29FC"/>
    <w:rsid w:val="008B39AE"/>
    <w:rsid w:val="008C2CB9"/>
    <w:rsid w:val="008C4AF8"/>
    <w:rsid w:val="008D0941"/>
    <w:rsid w:val="008D1393"/>
    <w:rsid w:val="008D37DC"/>
    <w:rsid w:val="008D60E6"/>
    <w:rsid w:val="008D7EE8"/>
    <w:rsid w:val="008E0002"/>
    <w:rsid w:val="008E1399"/>
    <w:rsid w:val="008E37DF"/>
    <w:rsid w:val="008E59DE"/>
    <w:rsid w:val="008E71C4"/>
    <w:rsid w:val="008F1219"/>
    <w:rsid w:val="008F2535"/>
    <w:rsid w:val="008F5BE4"/>
    <w:rsid w:val="009012A5"/>
    <w:rsid w:val="00902E28"/>
    <w:rsid w:val="009061C6"/>
    <w:rsid w:val="00912DFB"/>
    <w:rsid w:val="00914E74"/>
    <w:rsid w:val="00915D32"/>
    <w:rsid w:val="00916070"/>
    <w:rsid w:val="00916A87"/>
    <w:rsid w:val="009223E2"/>
    <w:rsid w:val="00922629"/>
    <w:rsid w:val="0092586B"/>
    <w:rsid w:val="00926FC7"/>
    <w:rsid w:val="009271D6"/>
    <w:rsid w:val="00940706"/>
    <w:rsid w:val="00942BFA"/>
    <w:rsid w:val="00943755"/>
    <w:rsid w:val="00943FDC"/>
    <w:rsid w:val="009613A4"/>
    <w:rsid w:val="009624D1"/>
    <w:rsid w:val="009670F5"/>
    <w:rsid w:val="00970A8A"/>
    <w:rsid w:val="00970AF8"/>
    <w:rsid w:val="0097136C"/>
    <w:rsid w:val="009736E6"/>
    <w:rsid w:val="00977209"/>
    <w:rsid w:val="009800F3"/>
    <w:rsid w:val="00981890"/>
    <w:rsid w:val="00985E84"/>
    <w:rsid w:val="00992801"/>
    <w:rsid w:val="00994116"/>
    <w:rsid w:val="0099497D"/>
    <w:rsid w:val="009A0664"/>
    <w:rsid w:val="009A4E8F"/>
    <w:rsid w:val="009A52A4"/>
    <w:rsid w:val="009A583F"/>
    <w:rsid w:val="009A6BB1"/>
    <w:rsid w:val="009B6C99"/>
    <w:rsid w:val="009B6F60"/>
    <w:rsid w:val="009C01D3"/>
    <w:rsid w:val="009C1F76"/>
    <w:rsid w:val="009C3071"/>
    <w:rsid w:val="009C5318"/>
    <w:rsid w:val="009D0560"/>
    <w:rsid w:val="009D46A9"/>
    <w:rsid w:val="009E1642"/>
    <w:rsid w:val="009E43B7"/>
    <w:rsid w:val="009E79DE"/>
    <w:rsid w:val="009F1902"/>
    <w:rsid w:val="009F26DA"/>
    <w:rsid w:val="009F4750"/>
    <w:rsid w:val="00A048CD"/>
    <w:rsid w:val="00A1432F"/>
    <w:rsid w:val="00A16EA1"/>
    <w:rsid w:val="00A21B38"/>
    <w:rsid w:val="00A23E7E"/>
    <w:rsid w:val="00A26FDC"/>
    <w:rsid w:val="00A313CE"/>
    <w:rsid w:val="00A362E3"/>
    <w:rsid w:val="00A36549"/>
    <w:rsid w:val="00A40180"/>
    <w:rsid w:val="00A41153"/>
    <w:rsid w:val="00A428B9"/>
    <w:rsid w:val="00A55DA1"/>
    <w:rsid w:val="00A57783"/>
    <w:rsid w:val="00A62626"/>
    <w:rsid w:val="00A63B09"/>
    <w:rsid w:val="00A64314"/>
    <w:rsid w:val="00A71295"/>
    <w:rsid w:val="00A71C3E"/>
    <w:rsid w:val="00A75939"/>
    <w:rsid w:val="00A76AEA"/>
    <w:rsid w:val="00A8097B"/>
    <w:rsid w:val="00A8132B"/>
    <w:rsid w:val="00A82351"/>
    <w:rsid w:val="00A82A7C"/>
    <w:rsid w:val="00A85B3E"/>
    <w:rsid w:val="00A87298"/>
    <w:rsid w:val="00A87946"/>
    <w:rsid w:val="00A90E6D"/>
    <w:rsid w:val="00A95A96"/>
    <w:rsid w:val="00A95F21"/>
    <w:rsid w:val="00AA499E"/>
    <w:rsid w:val="00AA6E69"/>
    <w:rsid w:val="00AB38FA"/>
    <w:rsid w:val="00AB39BE"/>
    <w:rsid w:val="00AB5FFD"/>
    <w:rsid w:val="00AC2D52"/>
    <w:rsid w:val="00AC5DF2"/>
    <w:rsid w:val="00AC6A63"/>
    <w:rsid w:val="00AD13AE"/>
    <w:rsid w:val="00AD1C00"/>
    <w:rsid w:val="00AD2F21"/>
    <w:rsid w:val="00AE0AF4"/>
    <w:rsid w:val="00AE1C41"/>
    <w:rsid w:val="00AE30D5"/>
    <w:rsid w:val="00AE7E3C"/>
    <w:rsid w:val="00AF45AE"/>
    <w:rsid w:val="00B0100C"/>
    <w:rsid w:val="00B02B15"/>
    <w:rsid w:val="00B046C1"/>
    <w:rsid w:val="00B111B3"/>
    <w:rsid w:val="00B14695"/>
    <w:rsid w:val="00B16090"/>
    <w:rsid w:val="00B271BC"/>
    <w:rsid w:val="00B32039"/>
    <w:rsid w:val="00B341CC"/>
    <w:rsid w:val="00B45BBE"/>
    <w:rsid w:val="00B45C5F"/>
    <w:rsid w:val="00B467BE"/>
    <w:rsid w:val="00B51AA6"/>
    <w:rsid w:val="00B548DB"/>
    <w:rsid w:val="00B55C69"/>
    <w:rsid w:val="00B56238"/>
    <w:rsid w:val="00B56EE9"/>
    <w:rsid w:val="00B65B2D"/>
    <w:rsid w:val="00B71106"/>
    <w:rsid w:val="00B72D47"/>
    <w:rsid w:val="00B72F02"/>
    <w:rsid w:val="00B75EF9"/>
    <w:rsid w:val="00B80AC9"/>
    <w:rsid w:val="00B81A07"/>
    <w:rsid w:val="00B8302A"/>
    <w:rsid w:val="00B913B9"/>
    <w:rsid w:val="00B91F7C"/>
    <w:rsid w:val="00B92720"/>
    <w:rsid w:val="00B97FF5"/>
    <w:rsid w:val="00BA3C8F"/>
    <w:rsid w:val="00BB0010"/>
    <w:rsid w:val="00BB182D"/>
    <w:rsid w:val="00BB3F3E"/>
    <w:rsid w:val="00BB6269"/>
    <w:rsid w:val="00BB696C"/>
    <w:rsid w:val="00BC0B7B"/>
    <w:rsid w:val="00BC3471"/>
    <w:rsid w:val="00BC3F9A"/>
    <w:rsid w:val="00BC76C0"/>
    <w:rsid w:val="00BD52EF"/>
    <w:rsid w:val="00BD6EA5"/>
    <w:rsid w:val="00BE4DDC"/>
    <w:rsid w:val="00BE6683"/>
    <w:rsid w:val="00BF7024"/>
    <w:rsid w:val="00BF7229"/>
    <w:rsid w:val="00C02945"/>
    <w:rsid w:val="00C05C1D"/>
    <w:rsid w:val="00C11102"/>
    <w:rsid w:val="00C115DB"/>
    <w:rsid w:val="00C13608"/>
    <w:rsid w:val="00C15727"/>
    <w:rsid w:val="00C15984"/>
    <w:rsid w:val="00C22B5E"/>
    <w:rsid w:val="00C22D7E"/>
    <w:rsid w:val="00C22FE3"/>
    <w:rsid w:val="00C30329"/>
    <w:rsid w:val="00C32054"/>
    <w:rsid w:val="00C34DE4"/>
    <w:rsid w:val="00C34E3C"/>
    <w:rsid w:val="00C35786"/>
    <w:rsid w:val="00C35942"/>
    <w:rsid w:val="00C43057"/>
    <w:rsid w:val="00C43665"/>
    <w:rsid w:val="00C4407C"/>
    <w:rsid w:val="00C45520"/>
    <w:rsid w:val="00C47E01"/>
    <w:rsid w:val="00C5335D"/>
    <w:rsid w:val="00C55E40"/>
    <w:rsid w:val="00C760C4"/>
    <w:rsid w:val="00C77D3E"/>
    <w:rsid w:val="00C82A93"/>
    <w:rsid w:val="00C833B4"/>
    <w:rsid w:val="00C92C96"/>
    <w:rsid w:val="00C94E1D"/>
    <w:rsid w:val="00C956A5"/>
    <w:rsid w:val="00C97DD9"/>
    <w:rsid w:val="00CA286E"/>
    <w:rsid w:val="00CA54B6"/>
    <w:rsid w:val="00CA7FE6"/>
    <w:rsid w:val="00CB07B4"/>
    <w:rsid w:val="00CB18F7"/>
    <w:rsid w:val="00CB1D7E"/>
    <w:rsid w:val="00CB50A9"/>
    <w:rsid w:val="00CC48FE"/>
    <w:rsid w:val="00CC4901"/>
    <w:rsid w:val="00CC51B9"/>
    <w:rsid w:val="00CC58F8"/>
    <w:rsid w:val="00CE071C"/>
    <w:rsid w:val="00CE09DF"/>
    <w:rsid w:val="00CE27EC"/>
    <w:rsid w:val="00CE4EC6"/>
    <w:rsid w:val="00CE51A2"/>
    <w:rsid w:val="00CE6479"/>
    <w:rsid w:val="00CE7D3D"/>
    <w:rsid w:val="00CF1A9E"/>
    <w:rsid w:val="00CF2835"/>
    <w:rsid w:val="00CF364E"/>
    <w:rsid w:val="00CF3C68"/>
    <w:rsid w:val="00CF5282"/>
    <w:rsid w:val="00CF67E2"/>
    <w:rsid w:val="00D030B2"/>
    <w:rsid w:val="00D05200"/>
    <w:rsid w:val="00D06AE8"/>
    <w:rsid w:val="00D101B5"/>
    <w:rsid w:val="00D1213F"/>
    <w:rsid w:val="00D12140"/>
    <w:rsid w:val="00D1337E"/>
    <w:rsid w:val="00D14841"/>
    <w:rsid w:val="00D2535A"/>
    <w:rsid w:val="00D27A8B"/>
    <w:rsid w:val="00D32C34"/>
    <w:rsid w:val="00D33BB3"/>
    <w:rsid w:val="00D35DB0"/>
    <w:rsid w:val="00D428D4"/>
    <w:rsid w:val="00D44362"/>
    <w:rsid w:val="00D45219"/>
    <w:rsid w:val="00D461AD"/>
    <w:rsid w:val="00D527A1"/>
    <w:rsid w:val="00D560C0"/>
    <w:rsid w:val="00D60A30"/>
    <w:rsid w:val="00D60FF7"/>
    <w:rsid w:val="00D662F9"/>
    <w:rsid w:val="00D701CD"/>
    <w:rsid w:val="00D75553"/>
    <w:rsid w:val="00D80D09"/>
    <w:rsid w:val="00D844B8"/>
    <w:rsid w:val="00D859CC"/>
    <w:rsid w:val="00D869B3"/>
    <w:rsid w:val="00D87A90"/>
    <w:rsid w:val="00D902FA"/>
    <w:rsid w:val="00D96050"/>
    <w:rsid w:val="00D96DA6"/>
    <w:rsid w:val="00DA00D9"/>
    <w:rsid w:val="00DA1738"/>
    <w:rsid w:val="00DA3A4D"/>
    <w:rsid w:val="00DA48C4"/>
    <w:rsid w:val="00DA748F"/>
    <w:rsid w:val="00DB2721"/>
    <w:rsid w:val="00DB7669"/>
    <w:rsid w:val="00DC00F2"/>
    <w:rsid w:val="00DD1AF1"/>
    <w:rsid w:val="00DD3635"/>
    <w:rsid w:val="00DE76A6"/>
    <w:rsid w:val="00DF1FE7"/>
    <w:rsid w:val="00DF3775"/>
    <w:rsid w:val="00DF3CCE"/>
    <w:rsid w:val="00DF5093"/>
    <w:rsid w:val="00E00EF8"/>
    <w:rsid w:val="00E016EF"/>
    <w:rsid w:val="00E03670"/>
    <w:rsid w:val="00E03EDD"/>
    <w:rsid w:val="00E04C7D"/>
    <w:rsid w:val="00E058EC"/>
    <w:rsid w:val="00E15D98"/>
    <w:rsid w:val="00E21FFC"/>
    <w:rsid w:val="00E24994"/>
    <w:rsid w:val="00E26FA2"/>
    <w:rsid w:val="00E27818"/>
    <w:rsid w:val="00E35059"/>
    <w:rsid w:val="00E3526F"/>
    <w:rsid w:val="00E37D2D"/>
    <w:rsid w:val="00E42E64"/>
    <w:rsid w:val="00E43331"/>
    <w:rsid w:val="00E46A11"/>
    <w:rsid w:val="00E530AA"/>
    <w:rsid w:val="00E57F2F"/>
    <w:rsid w:val="00E653DB"/>
    <w:rsid w:val="00E6715E"/>
    <w:rsid w:val="00E70D98"/>
    <w:rsid w:val="00E74F94"/>
    <w:rsid w:val="00E7532E"/>
    <w:rsid w:val="00E80A2B"/>
    <w:rsid w:val="00E87BE7"/>
    <w:rsid w:val="00E94AE0"/>
    <w:rsid w:val="00EA19AA"/>
    <w:rsid w:val="00EA523D"/>
    <w:rsid w:val="00EA68CE"/>
    <w:rsid w:val="00EB7137"/>
    <w:rsid w:val="00EB74A0"/>
    <w:rsid w:val="00EC12B6"/>
    <w:rsid w:val="00EC2E4E"/>
    <w:rsid w:val="00EC3964"/>
    <w:rsid w:val="00EC3F43"/>
    <w:rsid w:val="00EC4452"/>
    <w:rsid w:val="00EC5090"/>
    <w:rsid w:val="00EC7AC2"/>
    <w:rsid w:val="00ED00C8"/>
    <w:rsid w:val="00ED33CD"/>
    <w:rsid w:val="00ED48D2"/>
    <w:rsid w:val="00ED79C7"/>
    <w:rsid w:val="00EE31C1"/>
    <w:rsid w:val="00EE41D6"/>
    <w:rsid w:val="00EE5C03"/>
    <w:rsid w:val="00EE6040"/>
    <w:rsid w:val="00EE7C23"/>
    <w:rsid w:val="00EF317A"/>
    <w:rsid w:val="00EF33AF"/>
    <w:rsid w:val="00EF34B7"/>
    <w:rsid w:val="00EF4FB4"/>
    <w:rsid w:val="00EF5DF7"/>
    <w:rsid w:val="00F005A4"/>
    <w:rsid w:val="00F02C87"/>
    <w:rsid w:val="00F039B8"/>
    <w:rsid w:val="00F04D08"/>
    <w:rsid w:val="00F10B53"/>
    <w:rsid w:val="00F124BA"/>
    <w:rsid w:val="00F1263F"/>
    <w:rsid w:val="00F13FDB"/>
    <w:rsid w:val="00F2151B"/>
    <w:rsid w:val="00F2477F"/>
    <w:rsid w:val="00F36447"/>
    <w:rsid w:val="00F37FAD"/>
    <w:rsid w:val="00F43088"/>
    <w:rsid w:val="00F44A40"/>
    <w:rsid w:val="00F50A2F"/>
    <w:rsid w:val="00F514A2"/>
    <w:rsid w:val="00F55A4A"/>
    <w:rsid w:val="00F6260B"/>
    <w:rsid w:val="00F6659B"/>
    <w:rsid w:val="00F67515"/>
    <w:rsid w:val="00F7017C"/>
    <w:rsid w:val="00F70811"/>
    <w:rsid w:val="00F7469F"/>
    <w:rsid w:val="00F75933"/>
    <w:rsid w:val="00F7609E"/>
    <w:rsid w:val="00F801C2"/>
    <w:rsid w:val="00F8062F"/>
    <w:rsid w:val="00F81518"/>
    <w:rsid w:val="00F81970"/>
    <w:rsid w:val="00F82AC1"/>
    <w:rsid w:val="00F8348C"/>
    <w:rsid w:val="00F850DD"/>
    <w:rsid w:val="00F86303"/>
    <w:rsid w:val="00F90800"/>
    <w:rsid w:val="00F95208"/>
    <w:rsid w:val="00FA3488"/>
    <w:rsid w:val="00FA48BC"/>
    <w:rsid w:val="00FB4785"/>
    <w:rsid w:val="00FB7D0F"/>
    <w:rsid w:val="00FC45E4"/>
    <w:rsid w:val="00FC7067"/>
    <w:rsid w:val="00FD05E3"/>
    <w:rsid w:val="00FD3E4B"/>
    <w:rsid w:val="00FD4FDF"/>
    <w:rsid w:val="00FD64A0"/>
    <w:rsid w:val="00FD79E0"/>
    <w:rsid w:val="00FD7C37"/>
    <w:rsid w:val="00FE063C"/>
    <w:rsid w:val="00FE2383"/>
    <w:rsid w:val="00FE61C8"/>
    <w:rsid w:val="00FE65E8"/>
    <w:rsid w:val="00FF2498"/>
    <w:rsid w:val="00FF2E07"/>
    <w:rsid w:val="00FF6300"/>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2732</TotalTime>
  <Pages>22</Pages>
  <Words>8051</Words>
  <Characters>45897</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salesforceId:e03373e4-947a-4deb-ba47-b4f98d887d71</dc:subject>
  <dc:creator>O'Donoghue, Ruaridh</dc:creator>
  <cp:keywords/>
  <dc:description/>
  <cp:lastModifiedBy>O'Donoghue, Ruaridh</cp:lastModifiedBy>
  <cp:revision>751</cp:revision>
  <dcterms:created xsi:type="dcterms:W3CDTF">2025-03-06T23:21:00Z</dcterms:created>
  <dcterms:modified xsi:type="dcterms:W3CDTF">2026-07-17T10:47:00Z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069Q300000RNEVuIAP</vt:lpwstr>
  </property>
</Properties>
</file>