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79CBA" w14:textId="4F0EC319" w:rsidR="00097010" w:rsidRPr="002F55D4" w:rsidRDefault="0009701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 xml:space="preserve">APPLICATION FOR </w:t>
      </w:r>
      <w:r w:rsidR="006C71A2" w:rsidRPr="002F55D4">
        <w:rPr>
          <w:rFonts w:ascii="Arial" w:hAnsi="Arial" w:cs="Arial"/>
          <w:b/>
          <w:bCs/>
          <w:color w:val="000000" w:themeColor="text1"/>
          <w:sz w:val="22"/>
          <w:szCs w:val="22"/>
        </w:rPr>
        <w:t>FULL</w:t>
      </w:r>
      <w:r w:rsidRPr="002F55D4">
        <w:rPr>
          <w:rFonts w:ascii="Arial" w:hAnsi="Arial" w:cs="Arial"/>
          <w:b/>
          <w:bCs/>
          <w:color w:val="000000" w:themeColor="text1"/>
          <w:sz w:val="22"/>
          <w:szCs w:val="22"/>
        </w:rPr>
        <w:t xml:space="preserve"> PLANNING PERMISSION</w:t>
      </w:r>
      <w:r w:rsidR="006C71A2" w:rsidRPr="002F55D4">
        <w:rPr>
          <w:rFonts w:ascii="Arial" w:hAnsi="Arial" w:cs="Arial"/>
          <w:b/>
          <w:bCs/>
          <w:color w:val="000000" w:themeColor="text1"/>
          <w:sz w:val="22"/>
          <w:szCs w:val="22"/>
        </w:rPr>
        <w:t xml:space="preserve"> </w:t>
      </w:r>
      <w:r w:rsidRPr="002F55D4">
        <w:rPr>
          <w:rFonts w:ascii="Arial" w:hAnsi="Arial" w:cs="Arial"/>
          <w:b/>
          <w:bCs/>
          <w:color w:val="000000" w:themeColor="text1"/>
          <w:sz w:val="22"/>
          <w:szCs w:val="22"/>
        </w:rPr>
        <w:t>DEL</w:t>
      </w:r>
      <w:r w:rsidR="000143A5" w:rsidRPr="002F55D4">
        <w:rPr>
          <w:rFonts w:ascii="Arial" w:hAnsi="Arial" w:cs="Arial"/>
          <w:b/>
          <w:bCs/>
          <w:color w:val="000000" w:themeColor="text1"/>
          <w:sz w:val="22"/>
          <w:szCs w:val="22"/>
        </w:rPr>
        <w:t>E</w:t>
      </w:r>
      <w:r w:rsidRPr="002F55D4">
        <w:rPr>
          <w:rFonts w:ascii="Arial" w:hAnsi="Arial" w:cs="Arial"/>
          <w:b/>
          <w:bCs/>
          <w:color w:val="000000" w:themeColor="text1"/>
          <w:sz w:val="22"/>
          <w:szCs w:val="22"/>
        </w:rPr>
        <w:t>GATED REPORT</w:t>
      </w:r>
    </w:p>
    <w:p w14:paraId="2FC45C45" w14:textId="77777777" w:rsidR="00683C17" w:rsidRPr="002F55D4" w:rsidRDefault="00683C17" w:rsidP="002F55D4">
      <w:pPr>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3681"/>
        <w:gridCol w:w="5335"/>
      </w:tblGrid>
      <w:tr w:rsidR="00C35340" w:rsidRPr="002F55D4" w14:paraId="236A05EA" w14:textId="77777777" w:rsidTr="00AA0A02">
        <w:tc>
          <w:tcPr>
            <w:tcW w:w="3681" w:type="dxa"/>
          </w:tcPr>
          <w:p w14:paraId="1B148E99" w14:textId="77777777" w:rsidR="00C35340" w:rsidRPr="002F55D4" w:rsidRDefault="00C3534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APPLICATION REFERENCE:</w:t>
            </w:r>
          </w:p>
        </w:tc>
        <w:tc>
          <w:tcPr>
            <w:tcW w:w="5335" w:type="dxa"/>
          </w:tcPr>
          <w:p w14:paraId="7EAF3AA7" w14:textId="77777777" w:rsidR="00C35340" w:rsidRPr="002F55D4" w:rsidRDefault="00C35340"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PL/2026/02830</w:t>
            </w:r>
          </w:p>
        </w:tc>
      </w:tr>
      <w:tr w:rsidR="00C35340" w:rsidRPr="002F55D4" w14:paraId="789C806F" w14:textId="77777777" w:rsidTr="00AA0A02">
        <w:tc>
          <w:tcPr>
            <w:tcW w:w="3681" w:type="dxa"/>
          </w:tcPr>
          <w:p w14:paraId="3571B58E" w14:textId="77777777" w:rsidR="00C35340" w:rsidRPr="002F55D4" w:rsidRDefault="00C3534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APPLICATION TYPE:</w:t>
            </w:r>
          </w:p>
        </w:tc>
        <w:tc>
          <w:tcPr>
            <w:tcW w:w="5335" w:type="dxa"/>
          </w:tcPr>
          <w:p w14:paraId="664ED05D" w14:textId="77777777" w:rsidR="00C35340" w:rsidRPr="002F55D4" w:rsidRDefault="00C35340"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Full planning permission</w:t>
            </w:r>
          </w:p>
        </w:tc>
      </w:tr>
      <w:tr w:rsidR="00C35340" w:rsidRPr="002F55D4" w14:paraId="628A44C2" w14:textId="77777777" w:rsidTr="00AA0A02">
        <w:tc>
          <w:tcPr>
            <w:tcW w:w="3681" w:type="dxa"/>
          </w:tcPr>
          <w:p w14:paraId="26F81DCF" w14:textId="77777777" w:rsidR="00C35340" w:rsidRPr="002F55D4" w:rsidRDefault="00C3534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SITE ADDRESS:</w:t>
            </w:r>
          </w:p>
        </w:tc>
        <w:tc>
          <w:tcPr>
            <w:tcW w:w="5335" w:type="dxa"/>
          </w:tcPr>
          <w:p w14:paraId="179C4EDD" w14:textId="77777777" w:rsidR="00C35340" w:rsidRPr="002F55D4" w:rsidRDefault="00C35340"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St John The Baptist Church, Church Lane, Bishopstone, Salisbury, SP5 4AS</w:t>
            </w:r>
          </w:p>
        </w:tc>
      </w:tr>
      <w:tr w:rsidR="00C35340" w:rsidRPr="002F55D4" w14:paraId="180698E2" w14:textId="77777777" w:rsidTr="00AA0A02">
        <w:tc>
          <w:tcPr>
            <w:tcW w:w="3681" w:type="dxa"/>
          </w:tcPr>
          <w:p w14:paraId="6D7CA376" w14:textId="77777777" w:rsidR="00C35340" w:rsidRPr="002F55D4" w:rsidRDefault="00C3534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DEVELOPMENT DESCRIPTION:</w:t>
            </w:r>
          </w:p>
        </w:tc>
        <w:tc>
          <w:tcPr>
            <w:tcW w:w="5335" w:type="dxa"/>
          </w:tcPr>
          <w:p w14:paraId="6197CFAA" w14:textId="77777777" w:rsidR="00C35340" w:rsidRPr="002F55D4" w:rsidRDefault="00C35340"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Replacement wooden shed which houses a camping toilet in the churchyard.</w:t>
            </w:r>
          </w:p>
        </w:tc>
      </w:tr>
      <w:tr w:rsidR="00C35340" w:rsidRPr="002F55D4" w14:paraId="284CD611" w14:textId="77777777" w:rsidTr="00AA0A02">
        <w:tc>
          <w:tcPr>
            <w:tcW w:w="3681" w:type="dxa"/>
          </w:tcPr>
          <w:p w14:paraId="5023CDB3" w14:textId="77777777" w:rsidR="00C35340" w:rsidRPr="002F55D4" w:rsidRDefault="00C3534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RECOMMENDATION:</w:t>
            </w:r>
          </w:p>
        </w:tc>
        <w:tc>
          <w:tcPr>
            <w:tcW w:w="5335" w:type="dxa"/>
          </w:tcPr>
          <w:p w14:paraId="08971D54" w14:textId="77777777" w:rsidR="00C35340" w:rsidRPr="002F55D4" w:rsidRDefault="00C3534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That Planning Permission be GRANTED</w:t>
            </w:r>
          </w:p>
        </w:tc>
      </w:tr>
    </w:tbl>
    <w:p w14:paraId="26BD06A5" w14:textId="77777777" w:rsidR="00F7609E" w:rsidRPr="002F55D4" w:rsidRDefault="00F7609E" w:rsidP="002F55D4">
      <w:pPr>
        <w:jc w:val="both"/>
        <w:rPr>
          <w:rFonts w:ascii="Arial" w:hAnsi="Arial" w:cs="Arial"/>
          <w:color w:val="000000" w:themeColor="text1"/>
          <w:sz w:val="22"/>
          <w:szCs w:val="22"/>
        </w:rPr>
      </w:pPr>
    </w:p>
    <w:p w14:paraId="3CB4B1D2" w14:textId="77777777" w:rsidR="005B0FD5" w:rsidRPr="002F55D4" w:rsidRDefault="005B0FD5" w:rsidP="002F55D4">
      <w:pPr>
        <w:jc w:val="both"/>
        <w:outlineLvl w:val="2"/>
        <w:rPr>
          <w:rFonts w:ascii="Arial" w:hAnsi="Arial" w:cs="Arial"/>
          <w:b/>
          <w:bCs/>
          <w:color w:val="000000" w:themeColor="text1"/>
          <w:sz w:val="22"/>
          <w:szCs w:val="22"/>
        </w:rPr>
      </w:pPr>
      <w:r w:rsidRPr="002F55D4">
        <w:rPr>
          <w:rFonts w:ascii="Arial" w:hAnsi="Arial" w:cs="Arial"/>
          <w:b/>
          <w:bCs/>
          <w:color w:val="000000" w:themeColor="text1"/>
          <w:sz w:val="22"/>
          <w:szCs w:val="22"/>
        </w:rPr>
        <w:t>PROPOSAL</w:t>
      </w:r>
    </w:p>
    <w:p w14:paraId="7B16A2DF" w14:textId="77777777" w:rsidR="005B0FD5" w:rsidRPr="002F55D4" w:rsidRDefault="005B0FD5" w:rsidP="002F55D4">
      <w:pPr>
        <w:jc w:val="both"/>
        <w:rPr>
          <w:rFonts w:ascii="Arial" w:hAnsi="Arial" w:cs="Arial"/>
          <w:color w:val="000000" w:themeColor="text1"/>
          <w:sz w:val="22"/>
          <w:szCs w:val="22"/>
        </w:rPr>
      </w:pPr>
    </w:p>
    <w:p w14:paraId="2E734032" w14:textId="39096C0B" w:rsidR="005B0FD5" w:rsidRPr="002F55D4" w:rsidRDefault="005B0FD5" w:rsidP="002F55D4">
      <w:pPr>
        <w:jc w:val="both"/>
        <w:outlineLvl w:val="2"/>
        <w:rPr>
          <w:rFonts w:ascii="Arial" w:hAnsi="Arial" w:cs="Arial"/>
          <w:color w:val="000000" w:themeColor="text1"/>
          <w:sz w:val="22"/>
          <w:szCs w:val="22"/>
        </w:rPr>
      </w:pPr>
      <w:r w:rsidRPr="002F55D4">
        <w:rPr>
          <w:rFonts w:ascii="Arial" w:hAnsi="Arial" w:cs="Arial"/>
          <w:color w:val="000000" w:themeColor="text1"/>
          <w:sz w:val="22"/>
          <w:szCs w:val="22"/>
        </w:rPr>
        <w:t xml:space="preserve">The proposal seeks planning permission for </w:t>
      </w:r>
      <w:r w:rsidR="00066CC2" w:rsidRPr="002F55D4">
        <w:rPr>
          <w:rFonts w:ascii="Arial" w:hAnsi="Arial" w:cs="Arial"/>
          <w:color w:val="000000" w:themeColor="text1"/>
          <w:sz w:val="22"/>
          <w:szCs w:val="22"/>
        </w:rPr>
        <w:t>the replacement of a wooden shed</w:t>
      </w:r>
      <w:r w:rsidR="006C71A2" w:rsidRPr="002F55D4">
        <w:rPr>
          <w:rFonts w:ascii="Arial" w:hAnsi="Arial" w:cs="Arial"/>
          <w:color w:val="000000" w:themeColor="text1"/>
          <w:sz w:val="22"/>
          <w:szCs w:val="22"/>
        </w:rPr>
        <w:t xml:space="preserve">. </w:t>
      </w:r>
    </w:p>
    <w:p w14:paraId="05F7C91D" w14:textId="77777777" w:rsidR="00853570" w:rsidRPr="002F55D4" w:rsidRDefault="00853570" w:rsidP="002F55D4">
      <w:pPr>
        <w:jc w:val="both"/>
        <w:outlineLvl w:val="2"/>
        <w:rPr>
          <w:rFonts w:ascii="Arial" w:hAnsi="Arial" w:cs="Arial"/>
          <w:color w:val="000000" w:themeColor="text1"/>
          <w:sz w:val="22"/>
          <w:szCs w:val="22"/>
        </w:rPr>
      </w:pPr>
    </w:p>
    <w:p w14:paraId="0CAB00C4" w14:textId="0FDE029A" w:rsidR="00853570" w:rsidRPr="002F55D4" w:rsidRDefault="00853570" w:rsidP="002F55D4">
      <w:pPr>
        <w:jc w:val="both"/>
        <w:outlineLvl w:val="2"/>
        <w:rPr>
          <w:rFonts w:ascii="Arial" w:hAnsi="Arial" w:cs="Arial"/>
          <w:color w:val="000000" w:themeColor="text1"/>
          <w:sz w:val="22"/>
          <w:szCs w:val="22"/>
        </w:rPr>
      </w:pPr>
      <w:r w:rsidRPr="002F55D4">
        <w:rPr>
          <w:rFonts w:ascii="Arial" w:hAnsi="Arial" w:cs="Arial"/>
          <w:color w:val="000000" w:themeColor="text1"/>
          <w:sz w:val="22"/>
          <w:szCs w:val="22"/>
        </w:rPr>
        <w:t>Existing shed</w:t>
      </w:r>
    </w:p>
    <w:p w14:paraId="22CE8E21" w14:textId="77777777" w:rsidR="00853570" w:rsidRPr="002F55D4" w:rsidRDefault="00853570" w:rsidP="002F55D4">
      <w:pPr>
        <w:jc w:val="both"/>
        <w:outlineLvl w:val="2"/>
        <w:rPr>
          <w:rFonts w:ascii="Arial" w:hAnsi="Arial" w:cs="Arial"/>
          <w:color w:val="000000" w:themeColor="text1"/>
          <w:sz w:val="22"/>
          <w:szCs w:val="22"/>
        </w:rPr>
      </w:pPr>
    </w:p>
    <w:p w14:paraId="591C5B72" w14:textId="7B496CFD" w:rsidR="00853570" w:rsidRPr="002F55D4" w:rsidRDefault="00853570" w:rsidP="002F55D4">
      <w:pPr>
        <w:ind w:left="-284"/>
        <w:jc w:val="both"/>
        <w:outlineLvl w:val="2"/>
        <w:rPr>
          <w:rFonts w:ascii="Arial" w:hAnsi="Arial" w:cs="Arial"/>
          <w:noProof/>
          <w:color w:val="000000" w:themeColor="text1"/>
          <w:sz w:val="22"/>
          <w:szCs w:val="22"/>
          <w14:ligatures w14:val="standardContextual"/>
        </w:rPr>
      </w:pPr>
      <w:r w:rsidRPr="002F55D4">
        <w:rPr>
          <w:rFonts w:ascii="Arial" w:hAnsi="Arial" w:cs="Arial"/>
          <w:i/>
          <w:iCs/>
          <w:noProof/>
          <w:color w:val="000000" w:themeColor="text1"/>
          <w:sz w:val="22"/>
          <w:szCs w:val="22"/>
        </w:rPr>
        <w:drawing>
          <wp:inline distT="0" distB="0" distL="0" distR="0" wp14:anchorId="08504EE3" wp14:editId="0F02D8F2">
            <wp:extent cx="2084064" cy="1689100"/>
            <wp:effectExtent l="0" t="0" r="0" b="6350"/>
            <wp:docPr id="142709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9934" name=""/>
                    <pic:cNvPicPr/>
                  </pic:nvPicPr>
                  <pic:blipFill>
                    <a:blip r:embed="rId8"/>
                    <a:stretch>
                      <a:fillRect/>
                    </a:stretch>
                  </pic:blipFill>
                  <pic:spPr>
                    <a:xfrm>
                      <a:off x="0" y="0"/>
                      <a:ext cx="2093155" cy="1696468"/>
                    </a:xfrm>
                    <a:prstGeom prst="rect">
                      <a:avLst/>
                    </a:prstGeom>
                  </pic:spPr>
                </pic:pic>
              </a:graphicData>
            </a:graphic>
          </wp:inline>
        </w:drawing>
      </w:r>
      <w:r w:rsidR="00D01054" w:rsidRPr="002F55D4">
        <w:rPr>
          <w:rFonts w:ascii="Arial" w:hAnsi="Arial" w:cs="Arial"/>
          <w:i/>
          <w:iCs/>
          <w:noProof/>
          <w:color w:val="000000" w:themeColor="text1"/>
          <w:sz w:val="22"/>
          <w:szCs w:val="22"/>
        </w:rPr>
        <w:drawing>
          <wp:inline distT="0" distB="0" distL="0" distR="0" wp14:anchorId="6EA5C472" wp14:editId="629AE9D4">
            <wp:extent cx="1622828" cy="1689119"/>
            <wp:effectExtent l="0" t="0" r="0" b="6350"/>
            <wp:docPr id="918850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50151" name=""/>
                    <pic:cNvPicPr/>
                  </pic:nvPicPr>
                  <pic:blipFill>
                    <a:blip r:embed="rId9"/>
                    <a:stretch>
                      <a:fillRect/>
                    </a:stretch>
                  </pic:blipFill>
                  <pic:spPr>
                    <a:xfrm>
                      <a:off x="0" y="0"/>
                      <a:ext cx="1640923" cy="1707954"/>
                    </a:xfrm>
                    <a:prstGeom prst="rect">
                      <a:avLst/>
                    </a:prstGeom>
                  </pic:spPr>
                </pic:pic>
              </a:graphicData>
            </a:graphic>
          </wp:inline>
        </w:drawing>
      </w:r>
      <w:r w:rsidR="00BA7FC9" w:rsidRPr="002F55D4">
        <w:rPr>
          <w:rFonts w:ascii="Arial" w:hAnsi="Arial" w:cs="Arial"/>
          <w:noProof/>
          <w:color w:val="000000" w:themeColor="text1"/>
          <w:sz w:val="22"/>
          <w:szCs w:val="22"/>
          <w14:ligatures w14:val="standardContextual"/>
        </w:rPr>
        <w:t xml:space="preserve"> </w:t>
      </w:r>
      <w:r w:rsidR="00BA7FC9" w:rsidRPr="002F55D4">
        <w:rPr>
          <w:rFonts w:ascii="Arial" w:hAnsi="Arial" w:cs="Arial"/>
          <w:noProof/>
          <w:color w:val="000000" w:themeColor="text1"/>
          <w:sz w:val="22"/>
          <w:szCs w:val="22"/>
          <w14:ligatures w14:val="standardContextual"/>
        </w:rPr>
        <w:drawing>
          <wp:inline distT="0" distB="0" distL="0" distR="0" wp14:anchorId="02F1EA3E" wp14:editId="37D60BB8">
            <wp:extent cx="2168443" cy="1685290"/>
            <wp:effectExtent l="0" t="0" r="3810" b="0"/>
            <wp:docPr id="1283730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730982" name=""/>
                    <pic:cNvPicPr/>
                  </pic:nvPicPr>
                  <pic:blipFill>
                    <a:blip r:embed="rId10"/>
                    <a:stretch>
                      <a:fillRect/>
                    </a:stretch>
                  </pic:blipFill>
                  <pic:spPr>
                    <a:xfrm>
                      <a:off x="0" y="0"/>
                      <a:ext cx="2184466" cy="1697743"/>
                    </a:xfrm>
                    <a:prstGeom prst="rect">
                      <a:avLst/>
                    </a:prstGeom>
                  </pic:spPr>
                </pic:pic>
              </a:graphicData>
            </a:graphic>
          </wp:inline>
        </w:drawing>
      </w:r>
    </w:p>
    <w:p w14:paraId="0B0ECA1F" w14:textId="77777777" w:rsidR="00BA7FC9" w:rsidRPr="002F55D4" w:rsidRDefault="00BA7FC9" w:rsidP="002F55D4">
      <w:pPr>
        <w:ind w:left="-284"/>
        <w:jc w:val="both"/>
        <w:outlineLvl w:val="2"/>
        <w:rPr>
          <w:rFonts w:ascii="Arial" w:hAnsi="Arial" w:cs="Arial"/>
          <w:i/>
          <w:iCs/>
          <w:color w:val="000000" w:themeColor="text1"/>
          <w:sz w:val="22"/>
          <w:szCs w:val="22"/>
        </w:rPr>
      </w:pPr>
    </w:p>
    <w:p w14:paraId="52955E38" w14:textId="4A8C9ADC" w:rsidR="00BA7FC9" w:rsidRPr="002F55D4" w:rsidRDefault="00BA7FC9" w:rsidP="002F55D4">
      <w:pPr>
        <w:ind w:left="-284"/>
        <w:jc w:val="both"/>
        <w:outlineLvl w:val="2"/>
        <w:rPr>
          <w:rFonts w:ascii="Arial" w:hAnsi="Arial" w:cs="Arial"/>
          <w:color w:val="000000" w:themeColor="text1"/>
          <w:sz w:val="22"/>
          <w:szCs w:val="22"/>
        </w:rPr>
      </w:pPr>
      <w:r w:rsidRPr="002F55D4">
        <w:rPr>
          <w:rFonts w:ascii="Arial" w:hAnsi="Arial" w:cs="Arial"/>
          <w:color w:val="000000" w:themeColor="text1"/>
          <w:sz w:val="22"/>
          <w:szCs w:val="22"/>
        </w:rPr>
        <w:t>Proposed shed</w:t>
      </w:r>
    </w:p>
    <w:p w14:paraId="4D54B818" w14:textId="77777777" w:rsidR="00A05BC4" w:rsidRPr="002F55D4" w:rsidRDefault="00A05BC4" w:rsidP="002F55D4">
      <w:pPr>
        <w:ind w:left="-284"/>
        <w:jc w:val="both"/>
        <w:outlineLvl w:val="2"/>
        <w:rPr>
          <w:rFonts w:ascii="Arial" w:hAnsi="Arial" w:cs="Arial"/>
          <w:color w:val="000000" w:themeColor="text1"/>
          <w:sz w:val="22"/>
          <w:szCs w:val="22"/>
        </w:rPr>
      </w:pPr>
    </w:p>
    <w:p w14:paraId="6FA2DC3E" w14:textId="4385711D" w:rsidR="00A05BC4" w:rsidRPr="002F55D4" w:rsidRDefault="00A05BC4" w:rsidP="002F55D4">
      <w:pPr>
        <w:ind w:left="-284"/>
        <w:jc w:val="both"/>
        <w:outlineLvl w:val="2"/>
        <w:rPr>
          <w:rFonts w:ascii="Arial" w:hAnsi="Arial" w:cs="Arial"/>
          <w:color w:val="000000" w:themeColor="text1"/>
          <w:sz w:val="22"/>
          <w:szCs w:val="22"/>
        </w:rPr>
      </w:pPr>
      <w:r w:rsidRPr="002F55D4">
        <w:rPr>
          <w:rFonts w:ascii="Arial" w:hAnsi="Arial" w:cs="Arial"/>
          <w:noProof/>
          <w:color w:val="000000" w:themeColor="text1"/>
          <w:sz w:val="22"/>
          <w:szCs w:val="22"/>
        </w:rPr>
        <w:drawing>
          <wp:inline distT="0" distB="0" distL="0" distR="0" wp14:anchorId="7151364E" wp14:editId="484F05EF">
            <wp:extent cx="4483100" cy="1770194"/>
            <wp:effectExtent l="0" t="0" r="0" b="1905"/>
            <wp:docPr id="1194896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96882" name=""/>
                    <pic:cNvPicPr/>
                  </pic:nvPicPr>
                  <pic:blipFill>
                    <a:blip r:embed="rId11"/>
                    <a:stretch>
                      <a:fillRect/>
                    </a:stretch>
                  </pic:blipFill>
                  <pic:spPr>
                    <a:xfrm>
                      <a:off x="0" y="0"/>
                      <a:ext cx="4519902" cy="1784726"/>
                    </a:xfrm>
                    <a:prstGeom prst="rect">
                      <a:avLst/>
                    </a:prstGeom>
                  </pic:spPr>
                </pic:pic>
              </a:graphicData>
            </a:graphic>
          </wp:inline>
        </w:drawing>
      </w:r>
    </w:p>
    <w:p w14:paraId="69F1CABB" w14:textId="71429FE7" w:rsidR="00F21D86" w:rsidRPr="002F55D4" w:rsidRDefault="00F21D86" w:rsidP="002F55D4">
      <w:pPr>
        <w:ind w:left="-284"/>
        <w:jc w:val="both"/>
        <w:outlineLvl w:val="2"/>
        <w:rPr>
          <w:rFonts w:ascii="Arial" w:hAnsi="Arial" w:cs="Arial"/>
          <w:color w:val="000000" w:themeColor="text1"/>
          <w:sz w:val="22"/>
          <w:szCs w:val="22"/>
        </w:rPr>
      </w:pPr>
      <w:r w:rsidRPr="002F55D4">
        <w:rPr>
          <w:rFonts w:ascii="Arial" w:hAnsi="Arial" w:cs="Arial"/>
          <w:noProof/>
          <w:color w:val="000000" w:themeColor="text1"/>
          <w:sz w:val="22"/>
          <w:szCs w:val="22"/>
        </w:rPr>
        <w:lastRenderedPageBreak/>
        <w:drawing>
          <wp:inline distT="0" distB="0" distL="0" distR="0" wp14:anchorId="3095054A" wp14:editId="6042987F">
            <wp:extent cx="3271640" cy="1974850"/>
            <wp:effectExtent l="0" t="0" r="5080" b="6350"/>
            <wp:docPr id="806672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72669" name=""/>
                    <pic:cNvPicPr/>
                  </pic:nvPicPr>
                  <pic:blipFill>
                    <a:blip r:embed="rId12"/>
                    <a:stretch>
                      <a:fillRect/>
                    </a:stretch>
                  </pic:blipFill>
                  <pic:spPr>
                    <a:xfrm>
                      <a:off x="0" y="0"/>
                      <a:ext cx="3275241" cy="1977024"/>
                    </a:xfrm>
                    <a:prstGeom prst="rect">
                      <a:avLst/>
                    </a:prstGeom>
                  </pic:spPr>
                </pic:pic>
              </a:graphicData>
            </a:graphic>
          </wp:inline>
        </w:drawing>
      </w:r>
      <w:r w:rsidR="00AB342B" w:rsidRPr="00AB342B">
        <w:rPr>
          <w:noProof/>
          <w14:ligatures w14:val="standardContextual"/>
        </w:rPr>
        <w:t xml:space="preserve"> </w:t>
      </w:r>
      <w:r w:rsidR="00AB342B" w:rsidRPr="00AB342B">
        <w:rPr>
          <w:rFonts w:ascii="Arial" w:hAnsi="Arial" w:cs="Arial"/>
          <w:color w:val="000000" w:themeColor="text1"/>
          <w:sz w:val="22"/>
          <w:szCs w:val="22"/>
        </w:rPr>
        <w:drawing>
          <wp:inline distT="0" distB="0" distL="0" distR="0" wp14:anchorId="4729D982" wp14:editId="5DBD0BD5">
            <wp:extent cx="4559300" cy="1816445"/>
            <wp:effectExtent l="0" t="0" r="0" b="0"/>
            <wp:docPr id="640378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78092" name=""/>
                    <pic:cNvPicPr/>
                  </pic:nvPicPr>
                  <pic:blipFill>
                    <a:blip r:embed="rId13"/>
                    <a:stretch>
                      <a:fillRect/>
                    </a:stretch>
                  </pic:blipFill>
                  <pic:spPr>
                    <a:xfrm>
                      <a:off x="0" y="0"/>
                      <a:ext cx="4605179" cy="1834723"/>
                    </a:xfrm>
                    <a:prstGeom prst="rect">
                      <a:avLst/>
                    </a:prstGeom>
                  </pic:spPr>
                </pic:pic>
              </a:graphicData>
            </a:graphic>
          </wp:inline>
        </w:drawing>
      </w:r>
    </w:p>
    <w:p w14:paraId="16728952" w14:textId="77777777" w:rsidR="005B0FD5" w:rsidRPr="002F55D4" w:rsidRDefault="005B0FD5" w:rsidP="002F55D4">
      <w:pPr>
        <w:jc w:val="both"/>
        <w:outlineLvl w:val="2"/>
        <w:rPr>
          <w:rFonts w:ascii="Arial" w:hAnsi="Arial" w:cs="Arial"/>
          <w:b/>
          <w:bCs/>
          <w:color w:val="000000" w:themeColor="text1"/>
          <w:sz w:val="22"/>
          <w:szCs w:val="22"/>
        </w:rPr>
      </w:pPr>
    </w:p>
    <w:p w14:paraId="0FDC9018" w14:textId="77777777" w:rsidR="00683C17" w:rsidRPr="002F55D4" w:rsidRDefault="00683C17" w:rsidP="002F55D4">
      <w:pPr>
        <w:jc w:val="both"/>
        <w:outlineLvl w:val="2"/>
        <w:rPr>
          <w:rFonts w:ascii="Arial" w:hAnsi="Arial" w:cs="Arial"/>
          <w:b/>
          <w:bCs/>
          <w:color w:val="000000" w:themeColor="text1"/>
          <w:sz w:val="22"/>
          <w:szCs w:val="22"/>
        </w:rPr>
      </w:pPr>
      <w:r w:rsidRPr="002F55D4">
        <w:rPr>
          <w:rFonts w:ascii="Arial" w:hAnsi="Arial" w:cs="Arial"/>
          <w:b/>
          <w:bCs/>
          <w:color w:val="000000" w:themeColor="text1"/>
          <w:sz w:val="22"/>
          <w:szCs w:val="22"/>
        </w:rPr>
        <w:t>SITE DESCRIPTION</w:t>
      </w:r>
      <w:r w:rsidR="00F1263F" w:rsidRPr="002F55D4">
        <w:rPr>
          <w:rFonts w:ascii="Arial" w:hAnsi="Arial" w:cs="Arial"/>
          <w:b/>
          <w:bCs/>
          <w:color w:val="000000" w:themeColor="text1"/>
          <w:sz w:val="22"/>
          <w:szCs w:val="22"/>
        </w:rPr>
        <w:t>/CONTEXT</w:t>
      </w:r>
    </w:p>
    <w:p w14:paraId="69444A67" w14:textId="77777777" w:rsidR="006C71A2" w:rsidRPr="002F55D4" w:rsidRDefault="006C71A2" w:rsidP="002F55D4">
      <w:pPr>
        <w:jc w:val="both"/>
        <w:outlineLvl w:val="2"/>
        <w:rPr>
          <w:rFonts w:ascii="Arial" w:hAnsi="Arial" w:cs="Arial"/>
          <w:b/>
          <w:bCs/>
          <w:color w:val="000000" w:themeColor="text1"/>
          <w:sz w:val="22"/>
          <w:szCs w:val="22"/>
        </w:rPr>
      </w:pPr>
    </w:p>
    <w:p w14:paraId="14E8CFCE" w14:textId="4B28800B" w:rsidR="004C1548" w:rsidRPr="002F55D4" w:rsidRDefault="006C71A2"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application  site relates to</w:t>
      </w:r>
      <w:r w:rsidRPr="002F55D4">
        <w:rPr>
          <w:rFonts w:ascii="Arial" w:hAnsi="Arial" w:cs="Arial"/>
          <w:b/>
          <w:bCs/>
          <w:color w:val="000000" w:themeColor="text1"/>
          <w:sz w:val="22"/>
          <w:szCs w:val="22"/>
        </w:rPr>
        <w:t xml:space="preserve"> </w:t>
      </w:r>
      <w:r w:rsidRPr="002F55D4">
        <w:rPr>
          <w:rFonts w:ascii="Arial" w:hAnsi="Arial" w:cs="Arial"/>
          <w:color w:val="000000" w:themeColor="text1"/>
          <w:sz w:val="22"/>
          <w:szCs w:val="22"/>
        </w:rPr>
        <w:t xml:space="preserve">St John </w:t>
      </w:r>
      <w:r w:rsidR="00627824" w:rsidRPr="002F55D4">
        <w:rPr>
          <w:rFonts w:ascii="Arial" w:hAnsi="Arial" w:cs="Arial"/>
          <w:color w:val="000000" w:themeColor="text1"/>
          <w:sz w:val="22"/>
          <w:szCs w:val="22"/>
        </w:rPr>
        <w:t>the</w:t>
      </w:r>
      <w:r w:rsidRPr="002F55D4">
        <w:rPr>
          <w:rFonts w:ascii="Arial" w:hAnsi="Arial" w:cs="Arial"/>
          <w:color w:val="000000" w:themeColor="text1"/>
          <w:sz w:val="22"/>
          <w:szCs w:val="22"/>
        </w:rPr>
        <w:t xml:space="preserve"> Baptist Church</w:t>
      </w:r>
      <w:r w:rsidR="00B8489E" w:rsidRPr="002F55D4">
        <w:rPr>
          <w:rFonts w:ascii="Arial" w:hAnsi="Arial" w:cs="Arial"/>
          <w:color w:val="000000" w:themeColor="text1"/>
          <w:sz w:val="22"/>
          <w:szCs w:val="22"/>
        </w:rPr>
        <w:t xml:space="preserve">, </w:t>
      </w:r>
      <w:r w:rsidRPr="002F55D4">
        <w:rPr>
          <w:rFonts w:ascii="Arial" w:hAnsi="Arial" w:cs="Arial"/>
          <w:color w:val="000000" w:themeColor="text1"/>
          <w:sz w:val="22"/>
          <w:szCs w:val="22"/>
        </w:rPr>
        <w:t xml:space="preserve">a </w:t>
      </w:r>
      <w:r w:rsidR="00E94999" w:rsidRPr="002F55D4">
        <w:rPr>
          <w:rFonts w:ascii="Arial" w:hAnsi="Arial" w:cs="Arial"/>
          <w:color w:val="000000" w:themeColor="text1"/>
          <w:sz w:val="22"/>
          <w:szCs w:val="22"/>
        </w:rPr>
        <w:t>G</w:t>
      </w:r>
      <w:r w:rsidRPr="002F55D4">
        <w:rPr>
          <w:rFonts w:ascii="Arial" w:hAnsi="Arial" w:cs="Arial"/>
          <w:color w:val="000000" w:themeColor="text1"/>
          <w:sz w:val="22"/>
          <w:szCs w:val="22"/>
        </w:rPr>
        <w:t xml:space="preserve">rade 1 listed building </w:t>
      </w:r>
      <w:r w:rsidR="00785903" w:rsidRPr="002F55D4">
        <w:rPr>
          <w:rFonts w:ascii="Arial" w:hAnsi="Arial" w:cs="Arial"/>
          <w:color w:val="000000" w:themeColor="text1"/>
          <w:sz w:val="22"/>
          <w:szCs w:val="22"/>
        </w:rPr>
        <w:t>located</w:t>
      </w:r>
      <w:r w:rsidR="00B8489E" w:rsidRPr="002F55D4">
        <w:rPr>
          <w:rFonts w:ascii="Arial" w:hAnsi="Arial" w:cs="Arial"/>
          <w:color w:val="000000" w:themeColor="text1"/>
          <w:sz w:val="22"/>
          <w:szCs w:val="22"/>
        </w:rPr>
        <w:t xml:space="preserve"> on the east side of Church Lane </w:t>
      </w:r>
      <w:r w:rsidR="00785903" w:rsidRPr="002F55D4">
        <w:rPr>
          <w:rFonts w:ascii="Arial" w:hAnsi="Arial" w:cs="Arial"/>
          <w:color w:val="000000" w:themeColor="text1"/>
          <w:sz w:val="22"/>
          <w:szCs w:val="22"/>
        </w:rPr>
        <w:t>in Bishopstone which lies outside of defined settlement boundaries as defined by Wiltshire Core Strategy (WCS) policies CP1, CP2, and CP</w:t>
      </w:r>
      <w:r w:rsidR="00B8489E" w:rsidRPr="002F55D4">
        <w:rPr>
          <w:rFonts w:ascii="Arial" w:hAnsi="Arial" w:cs="Arial"/>
          <w:color w:val="000000" w:themeColor="text1"/>
          <w:sz w:val="22"/>
          <w:szCs w:val="22"/>
        </w:rPr>
        <w:t>3</w:t>
      </w:r>
      <w:r w:rsidR="00785903" w:rsidRPr="002F55D4">
        <w:rPr>
          <w:rFonts w:ascii="Arial" w:hAnsi="Arial" w:cs="Arial"/>
          <w:color w:val="000000" w:themeColor="text1"/>
          <w:sz w:val="22"/>
          <w:szCs w:val="22"/>
        </w:rPr>
        <w:t xml:space="preserve">3. </w:t>
      </w:r>
      <w:r w:rsidR="00B8489E" w:rsidRPr="002F55D4">
        <w:rPr>
          <w:rFonts w:ascii="Arial" w:hAnsi="Arial" w:cs="Arial"/>
          <w:color w:val="000000" w:themeColor="text1"/>
          <w:sz w:val="22"/>
          <w:szCs w:val="22"/>
        </w:rPr>
        <w:t>There are other nearby listed buildings to the east, south and west as shown with black hatching on the map extract below.</w:t>
      </w:r>
    </w:p>
    <w:p w14:paraId="31C8769C" w14:textId="77777777" w:rsidR="004C1548" w:rsidRPr="002F55D4" w:rsidRDefault="004C1548" w:rsidP="002F55D4">
      <w:pPr>
        <w:jc w:val="both"/>
        <w:rPr>
          <w:rFonts w:ascii="Arial" w:hAnsi="Arial" w:cs="Arial"/>
          <w:color w:val="000000" w:themeColor="text1"/>
          <w:sz w:val="22"/>
          <w:szCs w:val="22"/>
        </w:rPr>
      </w:pPr>
    </w:p>
    <w:p w14:paraId="766B36A4" w14:textId="28FA672F" w:rsidR="004C1548" w:rsidRPr="002F55D4" w:rsidRDefault="00B8489E" w:rsidP="002F55D4">
      <w:pPr>
        <w:jc w:val="both"/>
        <w:rPr>
          <w:rFonts w:ascii="Arial" w:hAnsi="Arial" w:cs="Arial"/>
          <w:color w:val="000000" w:themeColor="text1"/>
          <w:sz w:val="22"/>
          <w:szCs w:val="22"/>
        </w:rPr>
      </w:pPr>
      <w:r w:rsidRPr="002F55D4">
        <w:rPr>
          <w:rFonts w:ascii="Arial" w:hAnsi="Arial" w:cs="Arial"/>
          <w:noProof/>
          <w:color w:val="000000" w:themeColor="text1"/>
          <w:sz w:val="22"/>
          <w:szCs w:val="22"/>
        </w:rPr>
        <w:drawing>
          <wp:inline distT="0" distB="0" distL="0" distR="0" wp14:anchorId="295549FF" wp14:editId="39EECD4E">
            <wp:extent cx="3804365" cy="3327399"/>
            <wp:effectExtent l="0" t="0" r="5715" b="6985"/>
            <wp:docPr id="743742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42640" name=""/>
                    <pic:cNvPicPr/>
                  </pic:nvPicPr>
                  <pic:blipFill>
                    <a:blip r:embed="rId14"/>
                    <a:stretch>
                      <a:fillRect/>
                    </a:stretch>
                  </pic:blipFill>
                  <pic:spPr>
                    <a:xfrm>
                      <a:off x="0" y="0"/>
                      <a:ext cx="3809970" cy="3332301"/>
                    </a:xfrm>
                    <a:prstGeom prst="rect">
                      <a:avLst/>
                    </a:prstGeom>
                  </pic:spPr>
                </pic:pic>
              </a:graphicData>
            </a:graphic>
          </wp:inline>
        </w:drawing>
      </w:r>
    </w:p>
    <w:p w14:paraId="737E3C21" w14:textId="77777777" w:rsidR="004C1548" w:rsidRPr="002F55D4" w:rsidRDefault="004C1548" w:rsidP="002F55D4">
      <w:pPr>
        <w:jc w:val="both"/>
        <w:rPr>
          <w:rFonts w:ascii="Arial" w:hAnsi="Arial" w:cs="Arial"/>
          <w:color w:val="000000" w:themeColor="text1"/>
          <w:sz w:val="22"/>
          <w:szCs w:val="22"/>
        </w:rPr>
      </w:pPr>
    </w:p>
    <w:p w14:paraId="6BE0465D" w14:textId="52D4B7F7" w:rsidR="00785903" w:rsidRPr="002F55D4" w:rsidRDefault="00785903"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lastRenderedPageBreak/>
        <w:t>The site</w:t>
      </w:r>
      <w:r w:rsidR="00B8489E" w:rsidRPr="002F55D4">
        <w:rPr>
          <w:rFonts w:ascii="Arial" w:hAnsi="Arial" w:cs="Arial"/>
          <w:color w:val="000000" w:themeColor="text1"/>
          <w:sz w:val="22"/>
          <w:szCs w:val="22"/>
        </w:rPr>
        <w:t xml:space="preserve"> is not located within a conservation area but does</w:t>
      </w:r>
      <w:r w:rsidRPr="002F55D4">
        <w:rPr>
          <w:rFonts w:ascii="Arial" w:hAnsi="Arial" w:cs="Arial"/>
          <w:color w:val="000000" w:themeColor="text1"/>
          <w:sz w:val="22"/>
          <w:szCs w:val="22"/>
        </w:rPr>
        <w:t xml:space="preserve"> lie within the Cranborne Chase and West Wil</w:t>
      </w:r>
      <w:r w:rsidR="000F068D" w:rsidRPr="002F55D4">
        <w:rPr>
          <w:rFonts w:ascii="Arial" w:hAnsi="Arial" w:cs="Arial"/>
          <w:color w:val="000000" w:themeColor="text1"/>
          <w:sz w:val="22"/>
          <w:szCs w:val="22"/>
        </w:rPr>
        <w:t>t</w:t>
      </w:r>
      <w:r w:rsidRPr="002F55D4">
        <w:rPr>
          <w:rFonts w:ascii="Arial" w:hAnsi="Arial" w:cs="Arial"/>
          <w:color w:val="000000" w:themeColor="text1"/>
          <w:sz w:val="22"/>
          <w:szCs w:val="22"/>
        </w:rPr>
        <w:t>shire Downs National Landscape. It is situated within the Hampshire River Avon Catchment and within the 13.8 kilometre recreational buffer of the New Forest Special Protection Area (SPA). However, these designations are not relevant to the assessment of th</w:t>
      </w:r>
      <w:r w:rsidR="007F4143" w:rsidRPr="002F55D4">
        <w:rPr>
          <w:rFonts w:ascii="Arial" w:hAnsi="Arial" w:cs="Arial"/>
          <w:color w:val="000000" w:themeColor="text1"/>
          <w:sz w:val="22"/>
          <w:szCs w:val="22"/>
        </w:rPr>
        <w:t>is</w:t>
      </w:r>
      <w:r w:rsidRPr="002F55D4">
        <w:rPr>
          <w:rFonts w:ascii="Arial" w:hAnsi="Arial" w:cs="Arial"/>
          <w:color w:val="000000" w:themeColor="text1"/>
          <w:sz w:val="22"/>
          <w:szCs w:val="22"/>
        </w:rPr>
        <w:t xml:space="preserve"> </w:t>
      </w:r>
      <w:r w:rsidR="007F4143" w:rsidRPr="002F55D4">
        <w:rPr>
          <w:rFonts w:ascii="Arial" w:hAnsi="Arial" w:cs="Arial"/>
          <w:color w:val="000000" w:themeColor="text1"/>
          <w:sz w:val="22"/>
          <w:szCs w:val="22"/>
        </w:rPr>
        <w:t>full planning</w:t>
      </w:r>
      <w:r w:rsidRPr="002F55D4">
        <w:rPr>
          <w:rFonts w:ascii="Arial" w:hAnsi="Arial" w:cs="Arial"/>
          <w:color w:val="000000" w:themeColor="text1"/>
          <w:sz w:val="22"/>
          <w:szCs w:val="22"/>
        </w:rPr>
        <w:t xml:space="preserve"> application </w:t>
      </w:r>
      <w:r w:rsidR="007F4143" w:rsidRPr="002F55D4">
        <w:rPr>
          <w:rFonts w:ascii="Arial" w:hAnsi="Arial" w:cs="Arial"/>
          <w:color w:val="000000" w:themeColor="text1"/>
          <w:sz w:val="22"/>
          <w:szCs w:val="22"/>
        </w:rPr>
        <w:t>due to</w:t>
      </w:r>
      <w:r w:rsidRPr="002F55D4">
        <w:rPr>
          <w:rFonts w:ascii="Arial" w:hAnsi="Arial" w:cs="Arial"/>
          <w:color w:val="000000" w:themeColor="text1"/>
          <w:sz w:val="22"/>
          <w:szCs w:val="22"/>
        </w:rPr>
        <w:t xml:space="preserve"> the nature of the proposed development concerned.</w:t>
      </w:r>
    </w:p>
    <w:p w14:paraId="49C17BE1" w14:textId="77777777" w:rsidR="007F4143" w:rsidRPr="002F55D4" w:rsidRDefault="007F4143" w:rsidP="002F55D4">
      <w:pPr>
        <w:jc w:val="both"/>
        <w:rPr>
          <w:rFonts w:ascii="Arial" w:hAnsi="Arial" w:cs="Arial"/>
          <w:color w:val="000000" w:themeColor="text1"/>
          <w:sz w:val="22"/>
          <w:szCs w:val="22"/>
        </w:rPr>
      </w:pPr>
    </w:p>
    <w:p w14:paraId="6AA27B8E" w14:textId="20C61889" w:rsidR="007F4143" w:rsidRPr="002F55D4" w:rsidRDefault="007F4143"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There are three public rights of way </w:t>
      </w:r>
      <w:r w:rsidR="00BA3FF0" w:rsidRPr="002F55D4">
        <w:rPr>
          <w:rFonts w:ascii="Arial" w:hAnsi="Arial" w:cs="Arial"/>
          <w:color w:val="000000" w:themeColor="text1"/>
          <w:sz w:val="22"/>
          <w:szCs w:val="22"/>
        </w:rPr>
        <w:t xml:space="preserve">close to the application </w:t>
      </w:r>
      <w:r w:rsidR="00B06F0B" w:rsidRPr="002F55D4">
        <w:rPr>
          <w:rFonts w:ascii="Arial" w:hAnsi="Arial" w:cs="Arial"/>
          <w:color w:val="000000" w:themeColor="text1"/>
          <w:sz w:val="22"/>
          <w:szCs w:val="22"/>
        </w:rPr>
        <w:t>site,</w:t>
      </w:r>
      <w:r w:rsidR="00BA3FF0" w:rsidRPr="002F55D4">
        <w:rPr>
          <w:rFonts w:ascii="Arial" w:hAnsi="Arial" w:cs="Arial"/>
          <w:color w:val="000000" w:themeColor="text1"/>
          <w:sz w:val="22"/>
          <w:szCs w:val="22"/>
        </w:rPr>
        <w:t xml:space="preserve"> but none run through the site itself, these are marked with purple lines on the map extract below. </w:t>
      </w:r>
    </w:p>
    <w:p w14:paraId="006C0179" w14:textId="77777777" w:rsidR="007F4143" w:rsidRPr="002F55D4" w:rsidRDefault="007F4143" w:rsidP="002F55D4">
      <w:pPr>
        <w:jc w:val="both"/>
        <w:rPr>
          <w:rFonts w:ascii="Arial" w:hAnsi="Arial" w:cs="Arial"/>
          <w:color w:val="000000" w:themeColor="text1"/>
          <w:sz w:val="22"/>
          <w:szCs w:val="22"/>
        </w:rPr>
      </w:pPr>
    </w:p>
    <w:p w14:paraId="5B168B5F" w14:textId="7C7096AF" w:rsidR="007F4143" w:rsidRPr="002F55D4" w:rsidRDefault="007F4143" w:rsidP="002F55D4">
      <w:pPr>
        <w:jc w:val="both"/>
        <w:rPr>
          <w:rFonts w:ascii="Arial" w:hAnsi="Arial" w:cs="Arial"/>
          <w:color w:val="000000" w:themeColor="text1"/>
          <w:sz w:val="22"/>
          <w:szCs w:val="22"/>
        </w:rPr>
      </w:pPr>
      <w:r w:rsidRPr="002F55D4">
        <w:rPr>
          <w:rFonts w:ascii="Arial" w:hAnsi="Arial" w:cs="Arial"/>
          <w:noProof/>
          <w:color w:val="000000" w:themeColor="text1"/>
          <w:sz w:val="22"/>
          <w:szCs w:val="22"/>
        </w:rPr>
        <w:drawing>
          <wp:inline distT="0" distB="0" distL="0" distR="0" wp14:anchorId="06519FBA" wp14:editId="55C7C5E7">
            <wp:extent cx="5148879" cy="3310890"/>
            <wp:effectExtent l="0" t="0" r="0" b="3810"/>
            <wp:docPr id="1000475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5402" name=""/>
                    <pic:cNvPicPr/>
                  </pic:nvPicPr>
                  <pic:blipFill>
                    <a:blip r:embed="rId15"/>
                    <a:stretch>
                      <a:fillRect/>
                    </a:stretch>
                  </pic:blipFill>
                  <pic:spPr>
                    <a:xfrm>
                      <a:off x="0" y="0"/>
                      <a:ext cx="5151232" cy="3312403"/>
                    </a:xfrm>
                    <a:prstGeom prst="rect">
                      <a:avLst/>
                    </a:prstGeom>
                  </pic:spPr>
                </pic:pic>
              </a:graphicData>
            </a:graphic>
          </wp:inline>
        </w:drawing>
      </w:r>
    </w:p>
    <w:p w14:paraId="7130B517" w14:textId="15F83D66" w:rsidR="006C71A2" w:rsidRPr="002F55D4" w:rsidRDefault="006C71A2" w:rsidP="002F55D4">
      <w:pPr>
        <w:jc w:val="both"/>
        <w:outlineLvl w:val="2"/>
        <w:rPr>
          <w:rFonts w:ascii="Arial" w:hAnsi="Arial" w:cs="Arial"/>
          <w:b/>
          <w:bCs/>
          <w:color w:val="000000" w:themeColor="text1"/>
          <w:sz w:val="22"/>
          <w:szCs w:val="22"/>
        </w:rPr>
      </w:pPr>
    </w:p>
    <w:p w14:paraId="51388D75" w14:textId="77777777" w:rsidR="00F7609E" w:rsidRPr="002F55D4" w:rsidRDefault="00F7609E" w:rsidP="002F55D4">
      <w:pPr>
        <w:jc w:val="both"/>
        <w:outlineLvl w:val="2"/>
        <w:rPr>
          <w:rFonts w:ascii="Arial" w:hAnsi="Arial" w:cs="Arial"/>
          <w:b/>
          <w:bCs/>
          <w:color w:val="000000" w:themeColor="text1"/>
          <w:sz w:val="22"/>
          <w:szCs w:val="22"/>
        </w:rPr>
      </w:pPr>
      <w:r w:rsidRPr="002F55D4">
        <w:rPr>
          <w:rFonts w:ascii="Arial" w:hAnsi="Arial" w:cs="Arial"/>
          <w:b/>
          <w:bCs/>
          <w:color w:val="000000" w:themeColor="text1"/>
          <w:sz w:val="22"/>
          <w:szCs w:val="22"/>
        </w:rPr>
        <w:t>PLANNING HISTORY</w:t>
      </w:r>
    </w:p>
    <w:p w14:paraId="0197ACF5" w14:textId="77777777" w:rsidR="00631B2E" w:rsidRPr="002F55D4" w:rsidRDefault="00631B2E" w:rsidP="002F55D4">
      <w:pPr>
        <w:jc w:val="both"/>
        <w:outlineLvl w:val="2"/>
        <w:rPr>
          <w:rFonts w:ascii="Arial" w:hAnsi="Arial" w:cs="Arial"/>
          <w:b/>
          <w:bCs/>
          <w:i/>
          <w:iCs/>
          <w:color w:val="000000" w:themeColor="text1"/>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2F55D4" w14:paraId="5CD8B146" w14:textId="77777777" w:rsidTr="00AA0A02">
        <w:trPr>
          <w:trHeight w:hRule="exact" w:val="20"/>
        </w:trPr>
        <w:tc>
          <w:tcPr>
            <w:tcW w:w="8921" w:type="dxa"/>
            <w:tcBorders>
              <w:bottom w:val="single" w:sz="6" w:space="0" w:color="auto"/>
            </w:tcBorders>
            <w:vAlign w:val="center"/>
            <w:hideMark/>
          </w:tcPr>
          <w:p w14:paraId="32D2D240" w14:textId="77777777" w:rsidR="00C35340" w:rsidRPr="002F55D4" w:rsidRDefault="00C35340" w:rsidP="002F55D4">
            <w:pPr>
              <w:jc w:val="both"/>
              <w:rPr>
                <w:rFonts w:ascii="Arial" w:hAnsi="Arial" w:cs="Arial"/>
                <w:color w:val="000000" w:themeColor="text1"/>
                <w:sz w:val="22"/>
                <w:szCs w:val="22"/>
              </w:rPr>
            </w:pPr>
            <w:bookmarkStart w:id="0" w:name="_bc9eaa23_7b84_4e11_8860_67eb8bbe0c9e"/>
          </w:p>
        </w:tc>
      </w:tr>
      <w:tr w:rsidR="00C35340" w:rsidRPr="002F55D4" w14:paraId="5AF97971"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015AF7A" w14:textId="77777777" w:rsidR="00C35340" w:rsidRPr="002F55D4" w:rsidRDefault="00C35340"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Proposal / Summary</w:t>
            </w:r>
          </w:p>
        </w:tc>
      </w:tr>
      <w:tr w:rsidR="00C35340" w:rsidRPr="002F55D4" w14:paraId="440271D8" w14:textId="77777777" w:rsidTr="00AA0A02">
        <w:tc>
          <w:tcPr>
            <w:tcW w:w="8921" w:type="dxa"/>
            <w:tcBorders>
              <w:left w:val="single" w:sz="12" w:space="0" w:color="auto"/>
              <w:bottom w:val="single" w:sz="12" w:space="0" w:color="auto"/>
              <w:right w:val="single" w:sz="12" w:space="0" w:color="auto"/>
            </w:tcBorders>
            <w:vAlign w:val="center"/>
          </w:tcPr>
          <w:p w14:paraId="2FB4BEA4" w14:textId="77777777" w:rsidR="00C35340" w:rsidRPr="002F55D4" w:rsidRDefault="00C35340"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PL/2023/00432 - Full planning permission Decision - Approve with Conditions Date: 14/3/2023 – Installation of hand rails beside steps of entrance to church (Not attached to the Grade 1 listed building)</w:t>
            </w:r>
          </w:p>
        </w:tc>
      </w:tr>
      <w:tr w:rsidR="00C35340" w:rsidRPr="002F55D4" w14:paraId="6197D54C" w14:textId="77777777" w:rsidTr="00AA0A02">
        <w:tc>
          <w:tcPr>
            <w:tcW w:w="8921" w:type="dxa"/>
            <w:tcBorders>
              <w:top w:val="single" w:sz="12" w:space="0" w:color="auto"/>
            </w:tcBorders>
            <w:vAlign w:val="center"/>
            <w:hideMark/>
          </w:tcPr>
          <w:p w14:paraId="4CEE008C" w14:textId="77777777" w:rsidR="00C35340" w:rsidRPr="002F55D4" w:rsidRDefault="00C35340" w:rsidP="002F55D4">
            <w:pPr>
              <w:jc w:val="both"/>
              <w:rPr>
                <w:rFonts w:ascii="Arial" w:hAnsi="Arial" w:cs="Arial"/>
                <w:color w:val="000000" w:themeColor="text1"/>
                <w:sz w:val="22"/>
                <w:szCs w:val="22"/>
              </w:rPr>
            </w:pPr>
          </w:p>
        </w:tc>
      </w:tr>
      <w:tr w:rsidR="00C35340" w:rsidRPr="002F55D4" w14:paraId="30D3038B" w14:textId="77777777" w:rsidTr="00AA0A02">
        <w:tc>
          <w:tcPr>
            <w:tcW w:w="8921" w:type="dxa"/>
            <w:vAlign w:val="center"/>
            <w:hideMark/>
          </w:tcPr>
          <w:p w14:paraId="18DEA7AB" w14:textId="77777777" w:rsidR="00C35340" w:rsidRPr="002F55D4" w:rsidRDefault="00C35340" w:rsidP="002F55D4">
            <w:pPr>
              <w:jc w:val="both"/>
              <w:rPr>
                <w:rFonts w:ascii="Arial" w:hAnsi="Arial" w:cs="Arial"/>
                <w:color w:val="000000" w:themeColor="text1"/>
                <w:sz w:val="22"/>
                <w:szCs w:val="22"/>
              </w:rPr>
            </w:pPr>
          </w:p>
        </w:tc>
      </w:tr>
      <w:bookmarkEnd w:id="0"/>
    </w:tbl>
    <w:p w14:paraId="7EFB69F8" w14:textId="77777777" w:rsidR="00F932D6" w:rsidRPr="002F55D4" w:rsidRDefault="00F932D6" w:rsidP="002F55D4">
      <w:pPr>
        <w:jc w:val="both"/>
        <w:rPr>
          <w:rFonts w:ascii="Arial" w:hAnsi="Arial" w:cs="Arial"/>
          <w:b/>
          <w:bCs/>
          <w:color w:val="000000" w:themeColor="text1"/>
          <w:sz w:val="22"/>
          <w:szCs w:val="22"/>
        </w:rPr>
      </w:pPr>
    </w:p>
    <w:p w14:paraId="0E1D3EF7" w14:textId="77777777" w:rsidR="00683C17" w:rsidRPr="002F55D4" w:rsidRDefault="00F7609E"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RELEVANT POLICIES AND GUIDANCE</w:t>
      </w:r>
    </w:p>
    <w:p w14:paraId="299D11C1" w14:textId="77777777" w:rsidR="00C01B48" w:rsidRPr="002F55D4" w:rsidRDefault="00C01B48" w:rsidP="002F55D4">
      <w:pPr>
        <w:jc w:val="both"/>
        <w:rPr>
          <w:rFonts w:ascii="Arial" w:hAnsi="Arial" w:cs="Arial"/>
          <w:b/>
          <w:bCs/>
          <w:color w:val="000000" w:themeColor="text1"/>
          <w:sz w:val="22"/>
          <w:szCs w:val="22"/>
        </w:rPr>
      </w:pPr>
    </w:p>
    <w:p w14:paraId="359765C6" w14:textId="02D3A7F7" w:rsidR="00C60376" w:rsidRPr="002F55D4" w:rsidRDefault="00C60376"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S66 of the Planning (Listed Building and Conservation Areas) Act 1990</w:t>
      </w:r>
    </w:p>
    <w:p w14:paraId="7306430F" w14:textId="77777777" w:rsidR="00C60376" w:rsidRPr="002F55D4" w:rsidRDefault="00C60376" w:rsidP="002F55D4">
      <w:pPr>
        <w:jc w:val="both"/>
        <w:rPr>
          <w:rFonts w:ascii="Arial" w:hAnsi="Arial" w:cs="Arial"/>
          <w:b/>
          <w:bCs/>
          <w:color w:val="000000" w:themeColor="text1"/>
          <w:sz w:val="22"/>
          <w:szCs w:val="22"/>
        </w:rPr>
      </w:pPr>
    </w:p>
    <w:p w14:paraId="09BEEDDC" w14:textId="77777777" w:rsidR="00C01B48" w:rsidRPr="002F55D4" w:rsidRDefault="00C01B48"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National Planning Policy Framework (NPPF) </w:t>
      </w:r>
    </w:p>
    <w:p w14:paraId="7CB7D51A" w14:textId="77777777" w:rsidR="00C01B48" w:rsidRPr="002F55D4" w:rsidRDefault="00C01B48"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Planning Practice Guidance </w:t>
      </w:r>
    </w:p>
    <w:p w14:paraId="337751E3" w14:textId="77777777" w:rsidR="00C01B48" w:rsidRPr="002F55D4" w:rsidRDefault="00C01B48"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National Design Guide</w:t>
      </w:r>
    </w:p>
    <w:p w14:paraId="1305448D" w14:textId="77777777" w:rsidR="00F1263F" w:rsidRPr="002F55D4" w:rsidRDefault="00F1263F" w:rsidP="002F55D4">
      <w:pPr>
        <w:jc w:val="both"/>
        <w:rPr>
          <w:rFonts w:ascii="Arial" w:hAnsi="Arial" w:cs="Arial"/>
          <w:color w:val="000000" w:themeColor="text1"/>
          <w:sz w:val="22"/>
          <w:szCs w:val="22"/>
        </w:rPr>
      </w:pPr>
    </w:p>
    <w:p w14:paraId="4C239F40" w14:textId="77777777" w:rsidR="008B578F" w:rsidRPr="002F55D4" w:rsidRDefault="008B578F"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Wiltshire Core Strategy:</w:t>
      </w:r>
    </w:p>
    <w:p w14:paraId="489B3DA7" w14:textId="77777777" w:rsidR="00B06F0B" w:rsidRPr="002F55D4" w:rsidRDefault="00B06F0B" w:rsidP="002F55D4">
      <w:pPr>
        <w:jc w:val="both"/>
        <w:rPr>
          <w:rFonts w:ascii="Arial" w:hAnsi="Arial" w:cs="Arial"/>
          <w:color w:val="000000" w:themeColor="text1"/>
          <w:sz w:val="22"/>
          <w:szCs w:val="22"/>
        </w:rPr>
      </w:pPr>
    </w:p>
    <w:p w14:paraId="21370DFB" w14:textId="77777777"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1: Settlement Strategy</w:t>
      </w:r>
    </w:p>
    <w:p w14:paraId="58201FD6" w14:textId="77777777"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2: Delivery Strategy</w:t>
      </w:r>
    </w:p>
    <w:p w14:paraId="637243C9" w14:textId="0D145124"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33: Spatial Strategy for the Wilton Community Area</w:t>
      </w:r>
    </w:p>
    <w:p w14:paraId="319F5734" w14:textId="77777777"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Core Policy 50: Biodiversity and Geodiversity </w:t>
      </w:r>
    </w:p>
    <w:p w14:paraId="48E12FEB" w14:textId="77777777"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Core Policy 51: Landscape </w:t>
      </w:r>
    </w:p>
    <w:p w14:paraId="01F835E6" w14:textId="5F798B79"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57: Ensuring High Quality Design and Place Shaping</w:t>
      </w:r>
    </w:p>
    <w:p w14:paraId="7684ECBA" w14:textId="74663A40"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lastRenderedPageBreak/>
        <w:t>Core Policy 58: Conservation</w:t>
      </w:r>
    </w:p>
    <w:p w14:paraId="2A385EC5" w14:textId="77777777"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61: Transport and New Development</w:t>
      </w:r>
    </w:p>
    <w:p w14:paraId="4F987778" w14:textId="77777777"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64: Demand Management</w:t>
      </w:r>
    </w:p>
    <w:p w14:paraId="272C2783" w14:textId="77777777" w:rsidR="00AE65B6" w:rsidRPr="002F55D4" w:rsidRDefault="00AE65B6" w:rsidP="002F55D4">
      <w:pPr>
        <w:pStyle w:val="ListParagraph"/>
        <w:numPr>
          <w:ilvl w:val="0"/>
          <w:numId w:val="6"/>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69: River Avon SAC</w:t>
      </w:r>
    </w:p>
    <w:p w14:paraId="3722DC81" w14:textId="7F5955A1" w:rsidR="00B06F0B" w:rsidRPr="002F55D4" w:rsidRDefault="00B06F0B" w:rsidP="002F55D4">
      <w:pPr>
        <w:jc w:val="both"/>
        <w:rPr>
          <w:rFonts w:ascii="Arial" w:hAnsi="Arial" w:cs="Arial"/>
          <w:color w:val="000000" w:themeColor="text1"/>
          <w:sz w:val="22"/>
          <w:szCs w:val="22"/>
        </w:rPr>
      </w:pPr>
    </w:p>
    <w:p w14:paraId="044C3BBB" w14:textId="77777777" w:rsidR="00454C71" w:rsidRPr="002F55D4" w:rsidRDefault="00454C71"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Wiltshire Design Guide</w:t>
      </w:r>
      <w:r w:rsidR="00015ADB" w:rsidRPr="002F55D4">
        <w:rPr>
          <w:rFonts w:ascii="Arial" w:hAnsi="Arial" w:cs="Arial"/>
          <w:color w:val="000000" w:themeColor="text1"/>
          <w:sz w:val="22"/>
          <w:szCs w:val="22"/>
        </w:rPr>
        <w:t xml:space="preserve">: Appendix D – Design Guidance for Householder extensions </w:t>
      </w:r>
    </w:p>
    <w:p w14:paraId="11ACD555" w14:textId="11E52C18" w:rsidR="00B633AB" w:rsidRPr="002F55D4" w:rsidRDefault="00AE65B6"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Creating Places Design Guide</w:t>
      </w:r>
    </w:p>
    <w:p w14:paraId="2E80DA59" w14:textId="77777777" w:rsidR="00284692" w:rsidRPr="002F55D4" w:rsidRDefault="00284692" w:rsidP="002F55D4">
      <w:pPr>
        <w:jc w:val="both"/>
        <w:rPr>
          <w:rFonts w:ascii="Arial" w:hAnsi="Arial" w:cs="Arial"/>
          <w:b/>
          <w:bCs/>
          <w:color w:val="000000" w:themeColor="text1"/>
          <w:sz w:val="22"/>
          <w:szCs w:val="22"/>
        </w:rPr>
      </w:pPr>
    </w:p>
    <w:p w14:paraId="20455237" w14:textId="77777777" w:rsidR="00D902FA" w:rsidRPr="002F55D4" w:rsidRDefault="00F7609E"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CONSULTATION</w:t>
      </w:r>
      <w:r w:rsidR="00D902FA" w:rsidRPr="002F55D4">
        <w:rPr>
          <w:rFonts w:ascii="Arial" w:hAnsi="Arial" w:cs="Arial"/>
          <w:b/>
          <w:bCs/>
          <w:color w:val="000000" w:themeColor="text1"/>
          <w:sz w:val="22"/>
          <w:szCs w:val="22"/>
        </w:rPr>
        <w:t xml:space="preserve"> RESPONSES</w:t>
      </w:r>
    </w:p>
    <w:p w14:paraId="1E6FBF34" w14:textId="77777777" w:rsidR="00D902FA" w:rsidRPr="002F55D4" w:rsidRDefault="00D902FA" w:rsidP="002F55D4">
      <w:pPr>
        <w:jc w:val="both"/>
        <w:rPr>
          <w:rFonts w:ascii="Arial" w:hAnsi="Arial" w:cs="Arial"/>
          <w:b/>
          <w:bCs/>
          <w:color w:val="000000" w:themeColor="text1"/>
          <w:sz w:val="22"/>
          <w:szCs w:val="22"/>
        </w:rPr>
      </w:pPr>
    </w:p>
    <w:p w14:paraId="400702B6" w14:textId="4EFD51E9" w:rsidR="0016162B" w:rsidRPr="002F55D4" w:rsidRDefault="00F7609E" w:rsidP="002F55D4">
      <w:pPr>
        <w:jc w:val="both"/>
        <w:rPr>
          <w:rFonts w:ascii="Arial" w:hAnsi="Arial" w:cs="Arial"/>
          <w:i/>
          <w:iCs/>
          <w:color w:val="000000" w:themeColor="text1"/>
          <w:sz w:val="22"/>
          <w:szCs w:val="22"/>
        </w:rPr>
      </w:pPr>
      <w:r w:rsidRPr="002F55D4">
        <w:rPr>
          <w:rFonts w:ascii="Arial" w:hAnsi="Arial" w:cs="Arial"/>
          <w:color w:val="000000" w:themeColor="text1"/>
          <w:sz w:val="22"/>
          <w:szCs w:val="22"/>
          <w:u w:val="single"/>
        </w:rPr>
        <w:t>Parish Council</w:t>
      </w:r>
      <w:r w:rsidRPr="002F55D4">
        <w:rPr>
          <w:rFonts w:ascii="Arial" w:hAnsi="Arial" w:cs="Arial"/>
          <w:color w:val="000000" w:themeColor="text1"/>
          <w:sz w:val="22"/>
          <w:szCs w:val="22"/>
        </w:rPr>
        <w:t>:</w:t>
      </w:r>
      <w:r w:rsidR="0016162B" w:rsidRPr="002F55D4">
        <w:rPr>
          <w:rFonts w:ascii="Arial" w:hAnsi="Arial" w:cs="Arial"/>
          <w:color w:val="000000" w:themeColor="text1"/>
          <w:sz w:val="22"/>
          <w:szCs w:val="22"/>
        </w:rPr>
        <w:t xml:space="preserve"> </w:t>
      </w:r>
      <w:r w:rsidR="00A3010D" w:rsidRPr="002F55D4">
        <w:rPr>
          <w:rFonts w:ascii="Arial" w:hAnsi="Arial" w:cs="Arial"/>
          <w:color w:val="000000" w:themeColor="text1"/>
          <w:sz w:val="22"/>
          <w:szCs w:val="22"/>
        </w:rPr>
        <w:t xml:space="preserve">No objection </w:t>
      </w:r>
      <w:bookmarkStart w:id="1" w:name="_Hlk198304422"/>
    </w:p>
    <w:bookmarkEnd w:id="1"/>
    <w:p w14:paraId="67FFCB45" w14:textId="77777777" w:rsidR="000815DE" w:rsidRPr="002F55D4" w:rsidRDefault="000815DE" w:rsidP="002F55D4">
      <w:pPr>
        <w:jc w:val="both"/>
        <w:rPr>
          <w:rFonts w:ascii="Arial" w:hAnsi="Arial" w:cs="Arial"/>
          <w:b/>
          <w:bCs/>
          <w:color w:val="000000" w:themeColor="text1"/>
          <w:sz w:val="22"/>
          <w:szCs w:val="22"/>
        </w:rPr>
      </w:pPr>
    </w:p>
    <w:p w14:paraId="5B25F706" w14:textId="2A9B7F3C" w:rsidR="00A55952" w:rsidRPr="002F55D4" w:rsidRDefault="00AE65B6" w:rsidP="002F55D4">
      <w:pPr>
        <w:jc w:val="both"/>
        <w:rPr>
          <w:rFonts w:ascii="Arial" w:hAnsi="Arial" w:cs="Arial"/>
          <w:color w:val="000000" w:themeColor="text1"/>
          <w:sz w:val="22"/>
          <w:szCs w:val="22"/>
        </w:rPr>
      </w:pPr>
      <w:r w:rsidRPr="002F55D4">
        <w:rPr>
          <w:rFonts w:ascii="Arial" w:hAnsi="Arial" w:cs="Arial"/>
          <w:color w:val="000000" w:themeColor="text1"/>
          <w:sz w:val="22"/>
          <w:szCs w:val="22"/>
          <w:u w:val="single"/>
        </w:rPr>
        <w:t xml:space="preserve">Historic England: </w:t>
      </w:r>
      <w:r w:rsidR="000815DE" w:rsidRPr="002F55D4">
        <w:rPr>
          <w:rFonts w:ascii="Arial" w:hAnsi="Arial" w:cs="Arial"/>
          <w:color w:val="000000" w:themeColor="text1"/>
          <w:sz w:val="22"/>
          <w:szCs w:val="22"/>
        </w:rPr>
        <w:t xml:space="preserve"> </w:t>
      </w:r>
      <w:r w:rsidR="00FF0522" w:rsidRPr="002F55D4">
        <w:rPr>
          <w:rFonts w:ascii="Arial" w:hAnsi="Arial" w:cs="Arial"/>
          <w:color w:val="000000" w:themeColor="text1"/>
          <w:sz w:val="22"/>
          <w:szCs w:val="22"/>
        </w:rPr>
        <w:t xml:space="preserve">No comments </w:t>
      </w:r>
    </w:p>
    <w:p w14:paraId="5A827CAA" w14:textId="77777777" w:rsidR="005B0FD5" w:rsidRPr="002F55D4" w:rsidRDefault="005B0FD5" w:rsidP="002F55D4">
      <w:pPr>
        <w:jc w:val="both"/>
        <w:rPr>
          <w:rFonts w:ascii="Arial" w:hAnsi="Arial" w:cs="Arial"/>
          <w:b/>
          <w:bCs/>
          <w:color w:val="000000" w:themeColor="text1"/>
          <w:sz w:val="22"/>
          <w:szCs w:val="22"/>
        </w:rPr>
      </w:pPr>
    </w:p>
    <w:p w14:paraId="16E1EE66" w14:textId="77777777" w:rsidR="00D902FA" w:rsidRPr="002F55D4" w:rsidRDefault="00F7609E"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REPRESENTATIONS</w:t>
      </w:r>
    </w:p>
    <w:p w14:paraId="74836F28" w14:textId="77777777" w:rsidR="005B0FD5" w:rsidRPr="002F55D4" w:rsidRDefault="005B0FD5" w:rsidP="002F55D4">
      <w:pPr>
        <w:jc w:val="both"/>
        <w:rPr>
          <w:rFonts w:ascii="Arial" w:hAnsi="Arial" w:cs="Arial"/>
          <w:b/>
          <w:bCs/>
          <w:color w:val="000000" w:themeColor="text1"/>
          <w:sz w:val="22"/>
          <w:szCs w:val="22"/>
        </w:rPr>
      </w:pPr>
    </w:p>
    <w:p w14:paraId="714C42E5" w14:textId="77777777" w:rsidR="0007377C" w:rsidRPr="002F55D4" w:rsidRDefault="00E51166"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No comments were received</w:t>
      </w:r>
      <w:r w:rsidR="00924221" w:rsidRPr="002F55D4">
        <w:rPr>
          <w:rFonts w:ascii="Arial" w:hAnsi="Arial" w:cs="Arial"/>
          <w:color w:val="000000" w:themeColor="text1"/>
          <w:sz w:val="22"/>
          <w:szCs w:val="22"/>
        </w:rPr>
        <w:t xml:space="preserve">. </w:t>
      </w:r>
      <w:r w:rsidR="00DA41A3" w:rsidRPr="002F55D4">
        <w:rPr>
          <w:rFonts w:ascii="Arial" w:hAnsi="Arial" w:cs="Arial"/>
          <w:color w:val="000000" w:themeColor="text1"/>
          <w:sz w:val="22"/>
          <w:szCs w:val="22"/>
        </w:rPr>
        <w:t xml:space="preserve"> </w:t>
      </w:r>
    </w:p>
    <w:p w14:paraId="15AF44A7" w14:textId="77777777" w:rsidR="00E51166" w:rsidRPr="002F55D4" w:rsidRDefault="00E51166" w:rsidP="002F55D4">
      <w:pPr>
        <w:jc w:val="both"/>
        <w:rPr>
          <w:rFonts w:ascii="Arial" w:hAnsi="Arial" w:cs="Arial"/>
          <w:b/>
          <w:bCs/>
          <w:color w:val="000000" w:themeColor="text1"/>
          <w:sz w:val="22"/>
          <w:szCs w:val="22"/>
        </w:rPr>
      </w:pPr>
    </w:p>
    <w:p w14:paraId="21A71826" w14:textId="77777777" w:rsidR="0007377C" w:rsidRPr="002F55D4" w:rsidRDefault="00F7609E"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ASSESSMENT</w:t>
      </w:r>
    </w:p>
    <w:p w14:paraId="22563F4D" w14:textId="77777777" w:rsidR="005B0FD5" w:rsidRPr="002F55D4" w:rsidRDefault="005B0FD5" w:rsidP="002F55D4">
      <w:pPr>
        <w:jc w:val="both"/>
        <w:rPr>
          <w:rFonts w:ascii="Arial" w:hAnsi="Arial" w:cs="Arial"/>
          <w:b/>
          <w:bCs/>
          <w:color w:val="000000" w:themeColor="text1"/>
          <w:sz w:val="22"/>
          <w:szCs w:val="22"/>
        </w:rPr>
      </w:pPr>
    </w:p>
    <w:p w14:paraId="61C72A1D" w14:textId="77777777" w:rsidR="0092586B" w:rsidRPr="002F55D4" w:rsidRDefault="0092586B"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Section 38(6) of the Planning and Compulsory Purchase Act 2004 states:</w:t>
      </w:r>
    </w:p>
    <w:p w14:paraId="30A77CC4" w14:textId="77777777" w:rsidR="0092586B" w:rsidRPr="002F55D4" w:rsidRDefault="0092586B" w:rsidP="002F55D4">
      <w:pPr>
        <w:jc w:val="both"/>
        <w:rPr>
          <w:rFonts w:ascii="Arial" w:hAnsi="Arial" w:cs="Arial"/>
          <w:color w:val="000000" w:themeColor="text1"/>
          <w:sz w:val="22"/>
          <w:szCs w:val="22"/>
        </w:rPr>
      </w:pPr>
    </w:p>
    <w:p w14:paraId="246A4A10" w14:textId="77777777" w:rsidR="0092586B" w:rsidRPr="002F55D4" w:rsidRDefault="0092586B" w:rsidP="002F55D4">
      <w:pPr>
        <w:jc w:val="both"/>
        <w:rPr>
          <w:rFonts w:ascii="Arial" w:hAnsi="Arial" w:cs="Arial"/>
          <w:i/>
          <w:iCs/>
          <w:color w:val="000000" w:themeColor="text1"/>
          <w:sz w:val="22"/>
          <w:szCs w:val="22"/>
        </w:rPr>
      </w:pPr>
      <w:r w:rsidRPr="002F55D4">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CA82001" w14:textId="77777777" w:rsidR="0092586B" w:rsidRPr="002F55D4" w:rsidRDefault="0092586B" w:rsidP="002F55D4">
      <w:pPr>
        <w:jc w:val="both"/>
        <w:rPr>
          <w:rFonts w:ascii="Arial" w:hAnsi="Arial" w:cs="Arial"/>
          <w:color w:val="000000" w:themeColor="text1"/>
          <w:sz w:val="22"/>
          <w:szCs w:val="22"/>
        </w:rPr>
      </w:pPr>
    </w:p>
    <w:p w14:paraId="78E0982F" w14:textId="77777777" w:rsidR="0092586B" w:rsidRPr="002F55D4" w:rsidRDefault="0092586B"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t>
      </w:r>
      <w:r w:rsidR="00063A02" w:rsidRPr="002F55D4">
        <w:rPr>
          <w:rFonts w:ascii="Arial" w:hAnsi="Arial" w:cs="Arial"/>
          <w:color w:val="000000" w:themeColor="text1"/>
          <w:sz w:val="22"/>
          <w:szCs w:val="22"/>
        </w:rPr>
        <w:t xml:space="preserve">adopted </w:t>
      </w:r>
      <w:r w:rsidRPr="002F55D4">
        <w:rPr>
          <w:rFonts w:ascii="Arial" w:hAnsi="Arial" w:cs="Arial"/>
          <w:color w:val="000000" w:themeColor="text1"/>
          <w:sz w:val="22"/>
          <w:szCs w:val="22"/>
        </w:rPr>
        <w:t xml:space="preserve">Wiltshire Core Strategy (2015) and, where applicable, any made Neighbourhood Plans. </w:t>
      </w:r>
    </w:p>
    <w:p w14:paraId="38358DD9" w14:textId="77777777" w:rsidR="00FF0522" w:rsidRPr="002F55D4" w:rsidRDefault="00FF0522" w:rsidP="002F55D4">
      <w:pPr>
        <w:jc w:val="both"/>
        <w:rPr>
          <w:rFonts w:ascii="Arial" w:hAnsi="Arial" w:cs="Arial"/>
          <w:color w:val="000000" w:themeColor="text1"/>
          <w:sz w:val="22"/>
          <w:szCs w:val="22"/>
        </w:rPr>
      </w:pPr>
    </w:p>
    <w:p w14:paraId="49B256CA" w14:textId="6B708AD7" w:rsidR="00852CAC" w:rsidRPr="002F55D4" w:rsidRDefault="00852CAC" w:rsidP="002F55D4">
      <w:pPr>
        <w:jc w:val="both"/>
        <w:rPr>
          <w:rFonts w:ascii="Arial" w:hAnsi="Arial" w:cs="Arial"/>
          <w:color w:val="000000" w:themeColor="text1"/>
          <w:sz w:val="22"/>
          <w:szCs w:val="22"/>
          <w:u w:val="single"/>
        </w:rPr>
      </w:pPr>
      <w:r w:rsidRPr="002F55D4">
        <w:rPr>
          <w:rFonts w:ascii="Arial" w:hAnsi="Arial" w:cs="Arial"/>
          <w:color w:val="000000" w:themeColor="text1"/>
          <w:sz w:val="22"/>
          <w:szCs w:val="22"/>
          <w:u w:val="single"/>
        </w:rPr>
        <w:t xml:space="preserve">Design and </w:t>
      </w:r>
      <w:r w:rsidR="00492385" w:rsidRPr="002F55D4">
        <w:rPr>
          <w:rFonts w:ascii="Arial" w:hAnsi="Arial" w:cs="Arial"/>
          <w:color w:val="000000" w:themeColor="text1"/>
          <w:sz w:val="22"/>
          <w:szCs w:val="22"/>
          <w:u w:val="single"/>
        </w:rPr>
        <w:t xml:space="preserve">Impact upon the </w:t>
      </w:r>
      <w:r w:rsidR="00212556" w:rsidRPr="002F55D4">
        <w:rPr>
          <w:rFonts w:ascii="Arial" w:hAnsi="Arial" w:cs="Arial"/>
          <w:color w:val="000000" w:themeColor="text1"/>
          <w:sz w:val="22"/>
          <w:szCs w:val="22"/>
          <w:u w:val="single"/>
        </w:rPr>
        <w:t>upon the character and context of the area</w:t>
      </w:r>
      <w:r w:rsidR="00577AA9" w:rsidRPr="002F55D4">
        <w:rPr>
          <w:rFonts w:ascii="Arial" w:hAnsi="Arial" w:cs="Arial"/>
          <w:color w:val="000000" w:themeColor="text1"/>
          <w:sz w:val="22"/>
          <w:szCs w:val="22"/>
          <w:u w:val="single"/>
        </w:rPr>
        <w:t>, National Landscape</w:t>
      </w:r>
      <w:r w:rsidR="005904F9" w:rsidRPr="002F55D4">
        <w:rPr>
          <w:rFonts w:ascii="Arial" w:hAnsi="Arial" w:cs="Arial"/>
          <w:color w:val="000000" w:themeColor="text1"/>
          <w:sz w:val="22"/>
          <w:szCs w:val="22"/>
          <w:u w:val="single"/>
        </w:rPr>
        <w:t xml:space="preserve"> and setting of adjacent listed buildings.</w:t>
      </w:r>
    </w:p>
    <w:p w14:paraId="0C885197" w14:textId="77777777" w:rsidR="005904F9" w:rsidRPr="002F55D4" w:rsidRDefault="005904F9" w:rsidP="002F55D4">
      <w:pPr>
        <w:jc w:val="both"/>
        <w:rPr>
          <w:rFonts w:ascii="Arial" w:hAnsi="Arial" w:cs="Arial"/>
          <w:color w:val="000000" w:themeColor="text1"/>
          <w:sz w:val="22"/>
          <w:szCs w:val="22"/>
          <w:u w:val="single"/>
        </w:rPr>
      </w:pPr>
    </w:p>
    <w:p w14:paraId="06A21754" w14:textId="77777777" w:rsidR="005904F9" w:rsidRPr="002F55D4" w:rsidRDefault="005904F9"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1365A96A" w14:textId="77777777" w:rsidR="005904F9" w:rsidRPr="002F55D4" w:rsidRDefault="005904F9" w:rsidP="002F55D4">
      <w:pPr>
        <w:jc w:val="both"/>
        <w:rPr>
          <w:rFonts w:ascii="Arial" w:hAnsi="Arial" w:cs="Arial"/>
          <w:color w:val="000000" w:themeColor="text1"/>
          <w:sz w:val="22"/>
          <w:szCs w:val="22"/>
        </w:rPr>
      </w:pPr>
    </w:p>
    <w:p w14:paraId="3E210E51" w14:textId="77777777" w:rsidR="005904F9" w:rsidRPr="002F55D4" w:rsidRDefault="005904F9"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59B86A8F" w14:textId="77777777" w:rsidR="005B0FD5" w:rsidRPr="002F55D4" w:rsidRDefault="005B0FD5" w:rsidP="002F55D4">
      <w:pPr>
        <w:jc w:val="both"/>
        <w:rPr>
          <w:rFonts w:ascii="Arial" w:hAnsi="Arial" w:cs="Arial"/>
          <w:color w:val="000000" w:themeColor="text1"/>
          <w:sz w:val="22"/>
          <w:szCs w:val="22"/>
          <w:u w:val="single"/>
        </w:rPr>
      </w:pPr>
    </w:p>
    <w:p w14:paraId="5AD70ACF" w14:textId="77777777" w:rsidR="00577AA9" w:rsidRPr="002F55D4" w:rsidRDefault="00577AA9"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0229DFB" w14:textId="77777777" w:rsidR="00577AA9" w:rsidRPr="002F55D4" w:rsidRDefault="00577AA9" w:rsidP="002F55D4">
      <w:pPr>
        <w:jc w:val="both"/>
        <w:rPr>
          <w:rFonts w:ascii="Arial" w:hAnsi="Arial" w:cs="Arial"/>
          <w:color w:val="000000" w:themeColor="text1"/>
          <w:sz w:val="22"/>
          <w:szCs w:val="22"/>
        </w:rPr>
      </w:pPr>
    </w:p>
    <w:p w14:paraId="3524BDC2" w14:textId="77777777" w:rsidR="00577AA9" w:rsidRPr="002F55D4" w:rsidRDefault="00577AA9"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6C69353" w14:textId="77777777" w:rsidR="00577AA9" w:rsidRPr="002F55D4" w:rsidRDefault="00577AA9" w:rsidP="002F55D4">
      <w:pPr>
        <w:jc w:val="both"/>
        <w:rPr>
          <w:rFonts w:ascii="Arial" w:hAnsi="Arial" w:cs="Arial"/>
          <w:color w:val="000000" w:themeColor="text1"/>
          <w:sz w:val="22"/>
          <w:szCs w:val="22"/>
        </w:rPr>
      </w:pPr>
    </w:p>
    <w:p w14:paraId="0B0E8EC1" w14:textId="77777777" w:rsidR="00577AA9" w:rsidRPr="002F55D4" w:rsidRDefault="00577AA9"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lastRenderedPageBreak/>
        <w:t>The NPPF outlines government policy for planning. Chapter 16 of the NPPF 'Conserving and enhancing the historic environment' sets out the Government's high-level policies concerning heritage and sustainable development.</w:t>
      </w:r>
    </w:p>
    <w:p w14:paraId="222B7612" w14:textId="77777777" w:rsidR="00577AA9" w:rsidRPr="002F55D4" w:rsidRDefault="00577AA9" w:rsidP="002F55D4">
      <w:pPr>
        <w:jc w:val="both"/>
        <w:rPr>
          <w:rFonts w:ascii="Arial" w:hAnsi="Arial" w:cs="Arial"/>
          <w:color w:val="000000" w:themeColor="text1"/>
          <w:sz w:val="22"/>
          <w:szCs w:val="22"/>
        </w:rPr>
      </w:pPr>
    </w:p>
    <w:p w14:paraId="49C4E81C" w14:textId="77777777" w:rsidR="00577AA9" w:rsidRPr="002F55D4" w:rsidRDefault="00577AA9"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Core Policy 51 of the Wiltshire Core Strategy requires all development to protect, conserve, and where possible enhance the character and quality of Wiltshire’s landscapes, giving particular weight to designated areas such as National Landscapes.</w:t>
      </w:r>
    </w:p>
    <w:p w14:paraId="22095C08" w14:textId="77777777" w:rsidR="00577AA9" w:rsidRPr="002F55D4" w:rsidRDefault="00577AA9" w:rsidP="002F55D4">
      <w:pPr>
        <w:jc w:val="both"/>
        <w:rPr>
          <w:rFonts w:ascii="Arial" w:hAnsi="Arial" w:cs="Arial"/>
          <w:color w:val="000000" w:themeColor="text1"/>
          <w:sz w:val="22"/>
          <w:szCs w:val="22"/>
        </w:rPr>
      </w:pPr>
    </w:p>
    <w:p w14:paraId="5C1C5AEC" w14:textId="77777777" w:rsidR="00577AA9" w:rsidRPr="002F55D4" w:rsidRDefault="00577AA9"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92FE77A" w14:textId="77777777" w:rsidR="000E4B53" w:rsidRPr="002F55D4" w:rsidRDefault="000E4B53" w:rsidP="002F55D4">
      <w:pPr>
        <w:jc w:val="both"/>
        <w:rPr>
          <w:rFonts w:ascii="Arial" w:hAnsi="Arial" w:cs="Arial"/>
          <w:color w:val="000000" w:themeColor="text1"/>
          <w:sz w:val="22"/>
          <w:szCs w:val="22"/>
        </w:rPr>
      </w:pPr>
    </w:p>
    <w:p w14:paraId="2DB30A45" w14:textId="3CAA13D8" w:rsidR="000E4B53" w:rsidRPr="002F55D4" w:rsidRDefault="000E4B53"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proposal relates to the replacement of an existing timber shed situated within the churchyard of the Grade I listed Church of St John the Baptist. The replacement structure would occupy the same position as the existing shed and would be slightly smaller in overall footprint. Whilst the design and appearance of the shed are functional and utilitarian in nature, its scale, form and materials are broadly comparable to the existing structure it replaces. </w:t>
      </w:r>
      <w:r w:rsidR="00704532" w:rsidRPr="002F55D4">
        <w:rPr>
          <w:rFonts w:ascii="Arial" w:hAnsi="Arial" w:cs="Arial"/>
          <w:color w:val="000000" w:themeColor="text1"/>
          <w:sz w:val="22"/>
          <w:szCs w:val="22"/>
        </w:rPr>
        <w:t xml:space="preserve">It is noted that no planning history can be found for the existing shed but from Google maps it has been in position for at least 5 years. </w:t>
      </w:r>
      <w:r w:rsidRPr="002F55D4">
        <w:rPr>
          <w:rFonts w:ascii="Arial" w:hAnsi="Arial" w:cs="Arial"/>
          <w:color w:val="000000" w:themeColor="text1"/>
          <w:sz w:val="22"/>
          <w:szCs w:val="22"/>
        </w:rPr>
        <w:t>As such, the proposal would not introduce a significantly different or more visually prominent feature within the churchyard</w:t>
      </w:r>
      <w:r w:rsidR="006B58C1" w:rsidRPr="002F55D4">
        <w:rPr>
          <w:rFonts w:ascii="Arial" w:hAnsi="Arial" w:cs="Arial"/>
          <w:color w:val="000000" w:themeColor="text1"/>
          <w:sz w:val="22"/>
          <w:szCs w:val="22"/>
        </w:rPr>
        <w:t>.</w:t>
      </w:r>
    </w:p>
    <w:p w14:paraId="10CD3B35" w14:textId="77777777" w:rsidR="006B58C1" w:rsidRPr="002F55D4" w:rsidRDefault="006B58C1" w:rsidP="002F55D4">
      <w:pPr>
        <w:jc w:val="both"/>
        <w:rPr>
          <w:rFonts w:ascii="Arial" w:hAnsi="Arial" w:cs="Arial"/>
          <w:color w:val="000000" w:themeColor="text1"/>
          <w:sz w:val="22"/>
          <w:szCs w:val="22"/>
        </w:rPr>
      </w:pPr>
    </w:p>
    <w:p w14:paraId="19B234EE" w14:textId="7CB17C9F" w:rsidR="00D9740B" w:rsidRDefault="006B58C1"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shed is located adjacent to mature trees which provide a degree of natural screening and visual containment. </w:t>
      </w:r>
      <w:r w:rsidR="00D9740B">
        <w:rPr>
          <w:rFonts w:ascii="Arial" w:hAnsi="Arial" w:cs="Arial"/>
          <w:color w:val="000000" w:themeColor="text1"/>
          <w:sz w:val="22"/>
          <w:szCs w:val="22"/>
        </w:rPr>
        <w:t>The trees are not protected by virtue of a tree preservation order</w:t>
      </w:r>
      <w:r w:rsidR="006232FA">
        <w:rPr>
          <w:rFonts w:ascii="Arial" w:hAnsi="Arial" w:cs="Arial"/>
          <w:color w:val="000000" w:themeColor="text1"/>
          <w:sz w:val="22"/>
          <w:szCs w:val="22"/>
        </w:rPr>
        <w:t xml:space="preserve"> or by being located in a conservation area, technically </w:t>
      </w:r>
      <w:r w:rsidR="00B336A2">
        <w:rPr>
          <w:rFonts w:ascii="Arial" w:hAnsi="Arial" w:cs="Arial"/>
          <w:color w:val="000000" w:themeColor="text1"/>
          <w:sz w:val="22"/>
          <w:szCs w:val="22"/>
        </w:rPr>
        <w:t xml:space="preserve">no consent is required to undertake any works to the trees. However, the applicant has confirmed that there will be no digging </w:t>
      </w:r>
      <w:r w:rsidR="007D5401">
        <w:rPr>
          <w:rFonts w:ascii="Arial" w:hAnsi="Arial" w:cs="Arial"/>
          <w:color w:val="000000" w:themeColor="text1"/>
          <w:sz w:val="22"/>
          <w:szCs w:val="22"/>
        </w:rPr>
        <w:t>involved with the installation of the shed</w:t>
      </w:r>
      <w:r w:rsidR="00DD05ED">
        <w:rPr>
          <w:rFonts w:ascii="Arial" w:hAnsi="Arial" w:cs="Arial"/>
          <w:color w:val="000000" w:themeColor="text1"/>
          <w:sz w:val="22"/>
          <w:szCs w:val="22"/>
        </w:rPr>
        <w:t xml:space="preserve"> and therefore the root protection area should not be affected. </w:t>
      </w:r>
      <w:r w:rsidR="00BD13D2">
        <w:rPr>
          <w:rFonts w:ascii="Arial" w:hAnsi="Arial" w:cs="Arial"/>
          <w:color w:val="000000" w:themeColor="text1"/>
          <w:sz w:val="22"/>
          <w:szCs w:val="22"/>
        </w:rPr>
        <w:t>Given the proposals relate to</w:t>
      </w:r>
      <w:r w:rsidR="00F37B8D">
        <w:rPr>
          <w:rFonts w:ascii="Arial" w:hAnsi="Arial" w:cs="Arial"/>
          <w:color w:val="000000" w:themeColor="text1"/>
          <w:sz w:val="22"/>
          <w:szCs w:val="22"/>
        </w:rPr>
        <w:t xml:space="preserve">a replacement shed in the same location as the </w:t>
      </w:r>
      <w:r w:rsidR="00435290">
        <w:rPr>
          <w:rFonts w:ascii="Arial" w:hAnsi="Arial" w:cs="Arial"/>
          <w:color w:val="000000" w:themeColor="text1"/>
          <w:sz w:val="22"/>
          <w:szCs w:val="22"/>
        </w:rPr>
        <w:t>existing</w:t>
      </w:r>
      <w:r w:rsidR="00F37B8D">
        <w:rPr>
          <w:rFonts w:ascii="Arial" w:hAnsi="Arial" w:cs="Arial"/>
          <w:color w:val="000000" w:themeColor="text1"/>
          <w:sz w:val="22"/>
          <w:szCs w:val="22"/>
        </w:rPr>
        <w:t xml:space="preserve"> but with a smaller footprint it is not considered that there will be </w:t>
      </w:r>
      <w:r w:rsidR="00435290">
        <w:rPr>
          <w:rFonts w:ascii="Arial" w:hAnsi="Arial" w:cs="Arial"/>
          <w:color w:val="000000" w:themeColor="text1"/>
          <w:sz w:val="22"/>
          <w:szCs w:val="22"/>
        </w:rPr>
        <w:t>harmful impacts on the nearby trees.</w:t>
      </w:r>
    </w:p>
    <w:p w14:paraId="361B409D" w14:textId="77777777" w:rsidR="00D9740B" w:rsidRDefault="00D9740B" w:rsidP="002F55D4">
      <w:pPr>
        <w:jc w:val="both"/>
        <w:rPr>
          <w:rFonts w:ascii="Arial" w:hAnsi="Arial" w:cs="Arial"/>
          <w:color w:val="000000" w:themeColor="text1"/>
          <w:sz w:val="22"/>
          <w:szCs w:val="22"/>
        </w:rPr>
      </w:pPr>
    </w:p>
    <w:p w14:paraId="04525F99" w14:textId="64A55784" w:rsidR="008A2A8E" w:rsidRPr="002F55D4" w:rsidRDefault="008A2A8E"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applicant has confirmed that the proposed shed will be paint</w:t>
      </w:r>
      <w:r w:rsidR="00A62E14" w:rsidRPr="002F55D4">
        <w:rPr>
          <w:rFonts w:ascii="Arial" w:hAnsi="Arial" w:cs="Arial"/>
          <w:color w:val="000000" w:themeColor="text1"/>
          <w:sz w:val="22"/>
          <w:szCs w:val="22"/>
        </w:rPr>
        <w:t>ed</w:t>
      </w:r>
      <w:r w:rsidRPr="002F55D4">
        <w:rPr>
          <w:rFonts w:ascii="Arial" w:hAnsi="Arial" w:cs="Arial"/>
          <w:color w:val="000000" w:themeColor="text1"/>
          <w:sz w:val="22"/>
          <w:szCs w:val="22"/>
        </w:rPr>
        <w:t xml:space="preserve"> a dark green</w:t>
      </w:r>
      <w:r w:rsidR="00A62E14" w:rsidRPr="002F55D4">
        <w:rPr>
          <w:rFonts w:ascii="Arial" w:hAnsi="Arial" w:cs="Arial"/>
          <w:color w:val="000000" w:themeColor="text1"/>
          <w:sz w:val="22"/>
          <w:szCs w:val="22"/>
        </w:rPr>
        <w:t xml:space="preserve"> colour</w:t>
      </w:r>
      <w:r w:rsidRPr="002F55D4">
        <w:rPr>
          <w:rFonts w:ascii="Arial" w:hAnsi="Arial" w:cs="Arial"/>
          <w:color w:val="000000" w:themeColor="text1"/>
          <w:sz w:val="22"/>
          <w:szCs w:val="22"/>
        </w:rPr>
        <w:t xml:space="preserve"> called Ducks Back by Cuprinol</w:t>
      </w:r>
      <w:r w:rsidR="00A62E14" w:rsidRPr="002F55D4">
        <w:rPr>
          <w:rFonts w:ascii="Arial" w:hAnsi="Arial" w:cs="Arial"/>
          <w:color w:val="000000" w:themeColor="text1"/>
          <w:sz w:val="22"/>
          <w:szCs w:val="22"/>
        </w:rPr>
        <w:t xml:space="preserve"> to</w:t>
      </w:r>
      <w:r w:rsidRPr="002F55D4">
        <w:rPr>
          <w:rFonts w:ascii="Arial" w:hAnsi="Arial" w:cs="Arial"/>
          <w:color w:val="000000" w:themeColor="text1"/>
          <w:sz w:val="22"/>
          <w:szCs w:val="22"/>
        </w:rPr>
        <w:t xml:space="preserve"> help </w:t>
      </w:r>
      <w:r w:rsidR="00A62E14" w:rsidRPr="002F55D4">
        <w:rPr>
          <w:rFonts w:ascii="Arial" w:hAnsi="Arial" w:cs="Arial"/>
          <w:color w:val="000000" w:themeColor="text1"/>
          <w:sz w:val="22"/>
          <w:szCs w:val="22"/>
        </w:rPr>
        <w:t>the shed</w:t>
      </w:r>
      <w:r w:rsidRPr="002F55D4">
        <w:rPr>
          <w:rFonts w:ascii="Arial" w:hAnsi="Arial" w:cs="Arial"/>
          <w:color w:val="000000" w:themeColor="text1"/>
          <w:sz w:val="22"/>
          <w:szCs w:val="22"/>
        </w:rPr>
        <w:t xml:space="preserve"> blend in with the dark green foliage of the two overhanging yew trees.</w:t>
      </w:r>
      <w:r w:rsidR="001B42CA" w:rsidRPr="002F55D4">
        <w:rPr>
          <w:rFonts w:ascii="Arial" w:hAnsi="Arial" w:cs="Arial"/>
          <w:color w:val="000000" w:themeColor="text1"/>
          <w:sz w:val="22"/>
          <w:szCs w:val="22"/>
        </w:rPr>
        <w:t xml:space="preserve"> A condition will be added to any permission to ensure the external paint is done in this colour and within a limited timeframe of 3 months from the installation of the shed</w:t>
      </w:r>
      <w:r w:rsidR="003F5B2A" w:rsidRPr="002F55D4">
        <w:rPr>
          <w:rFonts w:ascii="Arial" w:hAnsi="Arial" w:cs="Arial"/>
          <w:color w:val="000000" w:themeColor="text1"/>
          <w:sz w:val="22"/>
          <w:szCs w:val="22"/>
        </w:rPr>
        <w:t xml:space="preserve"> to secure this external dark finish to the shed</w:t>
      </w:r>
      <w:r w:rsidR="001B42CA" w:rsidRPr="002F55D4">
        <w:rPr>
          <w:rFonts w:ascii="Arial" w:hAnsi="Arial" w:cs="Arial"/>
          <w:color w:val="000000" w:themeColor="text1"/>
          <w:sz w:val="22"/>
          <w:szCs w:val="22"/>
        </w:rPr>
        <w:t xml:space="preserve">. </w:t>
      </w:r>
    </w:p>
    <w:p w14:paraId="556E73DD" w14:textId="77777777" w:rsidR="008A2A8E" w:rsidRPr="002F55D4" w:rsidRDefault="008A2A8E" w:rsidP="002F55D4">
      <w:pPr>
        <w:jc w:val="both"/>
        <w:rPr>
          <w:rFonts w:ascii="Arial" w:hAnsi="Arial" w:cs="Arial"/>
          <w:color w:val="000000" w:themeColor="text1"/>
          <w:sz w:val="22"/>
          <w:szCs w:val="22"/>
        </w:rPr>
      </w:pPr>
    </w:p>
    <w:p w14:paraId="72C464C2" w14:textId="672A1B84" w:rsidR="006B58C1" w:rsidRPr="002F55D4" w:rsidRDefault="006B58C1"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Furthermore, its position within the churchyard limits its visibility from the wider locality. Given the modest scale of the building, its replacement of an existing structure and the absence of any increase in footprint or prominence, the development would not result in material harm to the character or appearance of the site or the surrounding area.</w:t>
      </w:r>
    </w:p>
    <w:p w14:paraId="28D236F9" w14:textId="77777777" w:rsidR="00217F95" w:rsidRPr="002F55D4" w:rsidRDefault="00217F95" w:rsidP="002F55D4">
      <w:pPr>
        <w:jc w:val="both"/>
        <w:rPr>
          <w:rFonts w:ascii="Arial" w:hAnsi="Arial" w:cs="Arial"/>
          <w:color w:val="000000" w:themeColor="text1"/>
          <w:sz w:val="22"/>
          <w:szCs w:val="22"/>
        </w:rPr>
      </w:pPr>
    </w:p>
    <w:p w14:paraId="6FB03BC2" w14:textId="2EDDBC59" w:rsidR="00A67D2B" w:rsidRPr="002F55D4" w:rsidRDefault="00217F95"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existing and proposed shed </w:t>
      </w:r>
      <w:r w:rsidR="00240FC9" w:rsidRPr="002F55D4">
        <w:rPr>
          <w:rFonts w:ascii="Arial" w:hAnsi="Arial" w:cs="Arial"/>
          <w:color w:val="000000" w:themeColor="text1"/>
          <w:sz w:val="22"/>
          <w:szCs w:val="22"/>
        </w:rPr>
        <w:t>is</w:t>
      </w:r>
      <w:r w:rsidRPr="002F55D4">
        <w:rPr>
          <w:rFonts w:ascii="Arial" w:hAnsi="Arial" w:cs="Arial"/>
          <w:color w:val="000000" w:themeColor="text1"/>
          <w:sz w:val="22"/>
          <w:szCs w:val="22"/>
        </w:rPr>
        <w:t xml:space="preserve"> used/to be used ancillary to the Church for storage </w:t>
      </w:r>
      <w:r w:rsidR="005A1447" w:rsidRPr="002F55D4">
        <w:rPr>
          <w:rFonts w:ascii="Arial" w:hAnsi="Arial" w:cs="Arial"/>
          <w:color w:val="000000" w:themeColor="text1"/>
          <w:sz w:val="22"/>
          <w:szCs w:val="22"/>
        </w:rPr>
        <w:t>and</w:t>
      </w:r>
      <w:r w:rsidRPr="002F55D4">
        <w:rPr>
          <w:rFonts w:ascii="Arial" w:hAnsi="Arial" w:cs="Arial"/>
          <w:color w:val="000000" w:themeColor="text1"/>
          <w:sz w:val="22"/>
          <w:szCs w:val="22"/>
        </w:rPr>
        <w:t xml:space="preserve"> to house a </w:t>
      </w:r>
      <w:r w:rsidR="00BF1E8F" w:rsidRPr="002F55D4">
        <w:rPr>
          <w:rFonts w:ascii="Arial" w:hAnsi="Arial" w:cs="Arial"/>
          <w:color w:val="000000" w:themeColor="text1"/>
          <w:sz w:val="22"/>
          <w:szCs w:val="22"/>
        </w:rPr>
        <w:t>camping</w:t>
      </w:r>
      <w:r w:rsidRPr="002F55D4">
        <w:rPr>
          <w:rFonts w:ascii="Arial" w:hAnsi="Arial" w:cs="Arial"/>
          <w:color w:val="000000" w:themeColor="text1"/>
          <w:sz w:val="22"/>
          <w:szCs w:val="22"/>
        </w:rPr>
        <w:t xml:space="preserve"> toilet due to their being no </w:t>
      </w:r>
      <w:r w:rsidR="00BF1E8F" w:rsidRPr="002F55D4">
        <w:rPr>
          <w:rFonts w:ascii="Arial" w:hAnsi="Arial" w:cs="Arial"/>
          <w:color w:val="000000" w:themeColor="text1"/>
          <w:sz w:val="22"/>
          <w:szCs w:val="22"/>
        </w:rPr>
        <w:t>facilities</w:t>
      </w:r>
      <w:r w:rsidRPr="002F55D4">
        <w:rPr>
          <w:rFonts w:ascii="Arial" w:hAnsi="Arial" w:cs="Arial"/>
          <w:color w:val="000000" w:themeColor="text1"/>
          <w:sz w:val="22"/>
          <w:szCs w:val="22"/>
        </w:rPr>
        <w:t xml:space="preserve"> which serve the Church or </w:t>
      </w:r>
      <w:r w:rsidR="00BF1E8F" w:rsidRPr="002F55D4">
        <w:rPr>
          <w:rFonts w:ascii="Arial" w:hAnsi="Arial" w:cs="Arial"/>
          <w:color w:val="000000" w:themeColor="text1"/>
          <w:sz w:val="22"/>
          <w:szCs w:val="22"/>
        </w:rPr>
        <w:t>surrounding</w:t>
      </w:r>
      <w:r w:rsidRPr="002F55D4">
        <w:rPr>
          <w:rFonts w:ascii="Arial" w:hAnsi="Arial" w:cs="Arial"/>
          <w:color w:val="000000" w:themeColor="text1"/>
          <w:sz w:val="22"/>
          <w:szCs w:val="22"/>
        </w:rPr>
        <w:t xml:space="preserve"> area. </w:t>
      </w:r>
      <w:r w:rsidR="00BF1E8F" w:rsidRPr="002F55D4">
        <w:rPr>
          <w:rFonts w:ascii="Arial" w:hAnsi="Arial" w:cs="Arial"/>
          <w:color w:val="000000" w:themeColor="text1"/>
          <w:sz w:val="22"/>
          <w:szCs w:val="22"/>
        </w:rPr>
        <w:t xml:space="preserve">The toilet is used for emergencies </w:t>
      </w:r>
      <w:r w:rsidR="002F55D4" w:rsidRPr="002F55D4">
        <w:rPr>
          <w:rFonts w:ascii="Arial" w:hAnsi="Arial" w:cs="Arial"/>
          <w:color w:val="000000" w:themeColor="text1"/>
          <w:sz w:val="22"/>
          <w:szCs w:val="22"/>
        </w:rPr>
        <w:t>only;</w:t>
      </w:r>
      <w:r w:rsidR="008926B5" w:rsidRPr="002F55D4">
        <w:rPr>
          <w:rFonts w:ascii="Arial" w:hAnsi="Arial" w:cs="Arial"/>
          <w:color w:val="000000" w:themeColor="text1"/>
          <w:sz w:val="22"/>
          <w:szCs w:val="22"/>
        </w:rPr>
        <w:t xml:space="preserve"> t</w:t>
      </w:r>
      <w:r w:rsidR="009932DD" w:rsidRPr="002F55D4">
        <w:rPr>
          <w:rFonts w:ascii="Arial" w:hAnsi="Arial" w:cs="Arial"/>
          <w:color w:val="000000" w:themeColor="text1"/>
          <w:sz w:val="22"/>
          <w:szCs w:val="22"/>
        </w:rPr>
        <w:t xml:space="preserve">he applicant has confirmed that the camping toilet is self-contained and does not require any new drainage infrastructure. Waste is collected within a removable tank and disposed of separately. Consequently, the proposal does not necessitate any </w:t>
      </w:r>
      <w:r w:rsidR="008926B5" w:rsidRPr="002F55D4">
        <w:rPr>
          <w:rFonts w:ascii="Arial" w:hAnsi="Arial" w:cs="Arial"/>
          <w:color w:val="000000" w:themeColor="text1"/>
          <w:sz w:val="22"/>
          <w:szCs w:val="22"/>
        </w:rPr>
        <w:t>excavation,</w:t>
      </w:r>
      <w:r w:rsidR="009932DD" w:rsidRPr="002F55D4">
        <w:rPr>
          <w:rFonts w:ascii="Arial" w:hAnsi="Arial" w:cs="Arial"/>
          <w:color w:val="000000" w:themeColor="text1"/>
          <w:sz w:val="22"/>
          <w:szCs w:val="22"/>
        </w:rPr>
        <w:t xml:space="preserve"> or drainage works within the churchyard.</w:t>
      </w:r>
      <w:r w:rsidR="008926B5" w:rsidRPr="002F55D4">
        <w:rPr>
          <w:rFonts w:ascii="Arial" w:hAnsi="Arial" w:cs="Arial"/>
          <w:color w:val="000000" w:themeColor="text1"/>
          <w:sz w:val="22"/>
          <w:szCs w:val="22"/>
        </w:rPr>
        <w:t xml:space="preserve"> </w:t>
      </w:r>
    </w:p>
    <w:p w14:paraId="4CC47D2E" w14:textId="77777777" w:rsidR="005A1447" w:rsidRPr="002F55D4" w:rsidRDefault="005A1447" w:rsidP="002F55D4">
      <w:pPr>
        <w:jc w:val="both"/>
        <w:rPr>
          <w:rFonts w:ascii="Arial" w:hAnsi="Arial" w:cs="Arial"/>
          <w:color w:val="000000" w:themeColor="text1"/>
          <w:sz w:val="22"/>
          <w:szCs w:val="22"/>
        </w:rPr>
      </w:pPr>
    </w:p>
    <w:p w14:paraId="7B1D1EF5" w14:textId="77777777" w:rsidR="00831726" w:rsidRPr="002F55D4" w:rsidRDefault="00A67D2B"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Particular regard has been given to the site's heritage context. The Church of St John the Baptist is a Grade I listed building and there are other heritage assets within the vicinity. However, the proposal involves the replacement of an existing </w:t>
      </w:r>
      <w:r w:rsidR="00373818" w:rsidRPr="002F55D4">
        <w:rPr>
          <w:rFonts w:ascii="Arial" w:hAnsi="Arial" w:cs="Arial"/>
          <w:color w:val="000000" w:themeColor="text1"/>
          <w:sz w:val="22"/>
          <w:szCs w:val="22"/>
        </w:rPr>
        <w:t>timber shed</w:t>
      </w:r>
      <w:r w:rsidRPr="002F55D4">
        <w:rPr>
          <w:rFonts w:ascii="Arial" w:hAnsi="Arial" w:cs="Arial"/>
          <w:color w:val="000000" w:themeColor="text1"/>
          <w:sz w:val="22"/>
          <w:szCs w:val="22"/>
        </w:rPr>
        <w:t xml:space="preserve"> of a similar appearance and in the same location. Owing to its limited scale, ancillary function and visually recessive position, the shed would not compete with, detract from, or otherwise adversely affect appreciation of the church or its setting. </w:t>
      </w:r>
    </w:p>
    <w:p w14:paraId="6A1137D3" w14:textId="77777777" w:rsidR="00831726" w:rsidRPr="002F55D4" w:rsidRDefault="00831726" w:rsidP="002F55D4">
      <w:pPr>
        <w:jc w:val="both"/>
        <w:rPr>
          <w:rFonts w:ascii="Arial" w:hAnsi="Arial" w:cs="Arial"/>
          <w:color w:val="000000" w:themeColor="text1"/>
          <w:sz w:val="22"/>
          <w:szCs w:val="22"/>
        </w:rPr>
      </w:pPr>
    </w:p>
    <w:p w14:paraId="1182BA6C" w14:textId="3197834D" w:rsidR="00A67D2B" w:rsidRPr="002F55D4" w:rsidRDefault="00A67D2B"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proposal is therefore considered to preserve the setting of the Grade I listed church and nearby listed buildings, in accordance with Section 66</w:t>
      </w:r>
      <w:r w:rsidR="00C342FB" w:rsidRPr="002F55D4">
        <w:rPr>
          <w:rFonts w:ascii="Arial" w:hAnsi="Arial" w:cs="Arial"/>
          <w:color w:val="000000" w:themeColor="text1"/>
          <w:sz w:val="22"/>
          <w:szCs w:val="22"/>
        </w:rPr>
        <w:t xml:space="preserve"> </w:t>
      </w:r>
      <w:r w:rsidRPr="002F55D4">
        <w:rPr>
          <w:rFonts w:ascii="Arial" w:hAnsi="Arial" w:cs="Arial"/>
          <w:color w:val="000000" w:themeColor="text1"/>
          <w:sz w:val="22"/>
          <w:szCs w:val="22"/>
        </w:rPr>
        <w:t>of the Planning (Listed Buildings and Conservation Areas) Act 1990, Core Policy 5</w:t>
      </w:r>
      <w:r w:rsidR="00C342FB" w:rsidRPr="002F55D4">
        <w:rPr>
          <w:rFonts w:ascii="Arial" w:hAnsi="Arial" w:cs="Arial"/>
          <w:color w:val="000000" w:themeColor="text1"/>
          <w:sz w:val="22"/>
          <w:szCs w:val="22"/>
        </w:rPr>
        <w:t>8</w:t>
      </w:r>
      <w:r w:rsidRPr="002F55D4">
        <w:rPr>
          <w:rFonts w:ascii="Arial" w:hAnsi="Arial" w:cs="Arial"/>
          <w:color w:val="000000" w:themeColor="text1"/>
          <w:sz w:val="22"/>
          <w:szCs w:val="22"/>
        </w:rPr>
        <w:t xml:space="preserve"> of the Wiltshire Core Strategy and the heritage objectives of the NPPF</w:t>
      </w:r>
      <w:r w:rsidR="00831726" w:rsidRPr="002F55D4">
        <w:rPr>
          <w:rFonts w:ascii="Arial" w:hAnsi="Arial" w:cs="Arial"/>
          <w:color w:val="000000" w:themeColor="text1"/>
          <w:sz w:val="22"/>
          <w:szCs w:val="22"/>
        </w:rPr>
        <w:t>.</w:t>
      </w:r>
    </w:p>
    <w:p w14:paraId="1B0D87BC" w14:textId="77777777" w:rsidR="00831726" w:rsidRPr="002F55D4" w:rsidRDefault="00831726" w:rsidP="002F55D4">
      <w:pPr>
        <w:jc w:val="both"/>
        <w:rPr>
          <w:rFonts w:ascii="Arial" w:hAnsi="Arial" w:cs="Arial"/>
          <w:color w:val="000000" w:themeColor="text1"/>
          <w:sz w:val="22"/>
          <w:szCs w:val="22"/>
        </w:rPr>
      </w:pPr>
    </w:p>
    <w:p w14:paraId="266843D4" w14:textId="77777777" w:rsidR="00A67D2B" w:rsidRPr="002F55D4" w:rsidRDefault="00A67D2B"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site also lies within the Cranborne Chase National Landscape. Having regard to the replacement nature of the proposal, the reduced footprint of the shed, its discreet siting and limited visibility within the wider landscape, the development would conserve the natural beauty and special qualities of the National Landscape. Consequently, the proposal is not considered to give rise to any unacceptable landscape or visual harm</w:t>
      </w:r>
    </w:p>
    <w:p w14:paraId="6777E630" w14:textId="77777777" w:rsidR="00A67D2B" w:rsidRPr="002F55D4" w:rsidRDefault="00A67D2B" w:rsidP="002F55D4">
      <w:pPr>
        <w:jc w:val="both"/>
        <w:rPr>
          <w:rFonts w:ascii="Arial" w:hAnsi="Arial" w:cs="Arial"/>
          <w:color w:val="000000" w:themeColor="text1"/>
          <w:sz w:val="22"/>
          <w:szCs w:val="22"/>
        </w:rPr>
      </w:pPr>
    </w:p>
    <w:p w14:paraId="7E58A431" w14:textId="2D077B7A" w:rsidR="00A050F1" w:rsidRPr="002F55D4" w:rsidRDefault="00C8654A"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Having regard to the above, t</w:t>
      </w:r>
      <w:r w:rsidR="00A050F1" w:rsidRPr="002F55D4">
        <w:rPr>
          <w:rFonts w:ascii="Arial" w:hAnsi="Arial" w:cs="Arial"/>
          <w:color w:val="000000" w:themeColor="text1"/>
          <w:sz w:val="22"/>
          <w:szCs w:val="22"/>
        </w:rPr>
        <w:t xml:space="preserve">he proposal complies </w:t>
      </w:r>
      <w:r w:rsidR="00C342FB" w:rsidRPr="002F55D4">
        <w:rPr>
          <w:rFonts w:ascii="Arial" w:hAnsi="Arial" w:cs="Arial"/>
          <w:color w:val="000000" w:themeColor="text1"/>
          <w:sz w:val="22"/>
          <w:szCs w:val="22"/>
        </w:rPr>
        <w:t xml:space="preserve">with the above listed planning policies and guidance. </w:t>
      </w:r>
    </w:p>
    <w:p w14:paraId="299FEE2D" w14:textId="77777777" w:rsidR="00A050F1" w:rsidRPr="002F55D4" w:rsidRDefault="00A050F1" w:rsidP="002F55D4">
      <w:pPr>
        <w:jc w:val="both"/>
        <w:rPr>
          <w:rFonts w:ascii="Arial" w:hAnsi="Arial" w:cs="Arial"/>
          <w:b/>
          <w:bCs/>
          <w:i/>
          <w:iCs/>
          <w:color w:val="000000" w:themeColor="text1"/>
          <w:sz w:val="22"/>
          <w:szCs w:val="22"/>
        </w:rPr>
      </w:pPr>
    </w:p>
    <w:p w14:paraId="77811048" w14:textId="77777777" w:rsidR="00A050F1" w:rsidRPr="002F55D4" w:rsidRDefault="00A050F1" w:rsidP="002F55D4">
      <w:pPr>
        <w:jc w:val="both"/>
        <w:rPr>
          <w:rFonts w:ascii="Arial" w:hAnsi="Arial" w:cs="Arial"/>
          <w:color w:val="000000" w:themeColor="text1"/>
          <w:sz w:val="22"/>
          <w:szCs w:val="22"/>
          <w:u w:val="single"/>
        </w:rPr>
      </w:pPr>
      <w:r w:rsidRPr="002F55D4">
        <w:rPr>
          <w:rFonts w:ascii="Arial" w:hAnsi="Arial" w:cs="Arial"/>
          <w:color w:val="000000" w:themeColor="text1"/>
          <w:sz w:val="22"/>
          <w:szCs w:val="22"/>
          <w:u w:val="single"/>
        </w:rPr>
        <w:t>Amenity</w:t>
      </w:r>
    </w:p>
    <w:p w14:paraId="2D5A957D" w14:textId="77777777" w:rsidR="005B0FD5" w:rsidRPr="002F55D4" w:rsidRDefault="005B0FD5" w:rsidP="002F55D4">
      <w:pPr>
        <w:jc w:val="both"/>
        <w:rPr>
          <w:rFonts w:ascii="Arial" w:hAnsi="Arial" w:cs="Arial"/>
          <w:color w:val="000000" w:themeColor="text1"/>
          <w:sz w:val="22"/>
          <w:szCs w:val="22"/>
          <w:u w:val="single"/>
        </w:rPr>
      </w:pPr>
    </w:p>
    <w:p w14:paraId="0725B5A7" w14:textId="77777777" w:rsidR="00450181" w:rsidRPr="002F55D4" w:rsidRDefault="00450181"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Point vii of Core Policy 57 - Ensuring High Quality Design and Place Shaping of the Wiltshire Core Strategy seeks to ensure </w:t>
      </w:r>
      <w:r w:rsidR="006242FB" w:rsidRPr="002F55D4">
        <w:rPr>
          <w:rFonts w:ascii="Arial" w:hAnsi="Arial" w:cs="Arial"/>
          <w:color w:val="000000" w:themeColor="text1"/>
          <w:sz w:val="22"/>
          <w:szCs w:val="22"/>
        </w:rPr>
        <w:t>that developments do not adversely affect neighbouring properties.</w:t>
      </w:r>
    </w:p>
    <w:p w14:paraId="4CB687F5" w14:textId="77777777" w:rsidR="00393433" w:rsidRPr="002F55D4" w:rsidRDefault="00393433" w:rsidP="002F55D4">
      <w:pPr>
        <w:jc w:val="both"/>
        <w:rPr>
          <w:rFonts w:ascii="Arial" w:hAnsi="Arial" w:cs="Arial"/>
          <w:color w:val="000000" w:themeColor="text1"/>
          <w:sz w:val="22"/>
          <w:szCs w:val="22"/>
        </w:rPr>
      </w:pPr>
    </w:p>
    <w:p w14:paraId="118A9600" w14:textId="77777777" w:rsidR="00400FB2" w:rsidRPr="002F55D4" w:rsidRDefault="00400FB2"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National Planning Policy Framework (NPPF), particularly Paragraph 135</w:t>
      </w:r>
      <w:r w:rsidR="00862AEC" w:rsidRPr="002F55D4">
        <w:rPr>
          <w:rFonts w:ascii="Arial" w:hAnsi="Arial" w:cs="Arial"/>
          <w:color w:val="000000" w:themeColor="text1"/>
          <w:sz w:val="22"/>
          <w:szCs w:val="22"/>
        </w:rPr>
        <w:t>(f)</w:t>
      </w:r>
      <w:r w:rsidRPr="002F55D4">
        <w:rPr>
          <w:rFonts w:ascii="Arial" w:hAnsi="Arial" w:cs="Arial"/>
          <w:color w:val="000000" w:themeColor="text1"/>
          <w:sz w:val="22"/>
          <w:szCs w:val="22"/>
        </w:rPr>
        <w:t xml:space="preserve">, stresses that planning decisions should ensure developments provide a high standard of amenity for existing and future users.   </w:t>
      </w:r>
    </w:p>
    <w:p w14:paraId="0CA9493B" w14:textId="77777777" w:rsidR="00400FB2" w:rsidRPr="002F55D4" w:rsidRDefault="00400FB2" w:rsidP="002F55D4">
      <w:pPr>
        <w:jc w:val="both"/>
        <w:rPr>
          <w:rFonts w:ascii="Arial" w:hAnsi="Arial" w:cs="Arial"/>
          <w:color w:val="000000" w:themeColor="text1"/>
          <w:sz w:val="22"/>
          <w:szCs w:val="22"/>
        </w:rPr>
      </w:pPr>
    </w:p>
    <w:p w14:paraId="556B1DFF" w14:textId="77777777" w:rsidR="00DB13C3" w:rsidRPr="002F55D4" w:rsidRDefault="00DB13C3" w:rsidP="002F55D4">
      <w:pPr>
        <w:jc w:val="both"/>
        <w:rPr>
          <w:rFonts w:ascii="Arial" w:hAnsi="Arial" w:cs="Arial"/>
          <w:i/>
          <w:iCs/>
          <w:color w:val="000000" w:themeColor="text1"/>
          <w:sz w:val="22"/>
          <w:szCs w:val="22"/>
        </w:rPr>
      </w:pPr>
      <w:r w:rsidRPr="002F55D4">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2F55D4">
        <w:rPr>
          <w:rFonts w:ascii="Arial" w:hAnsi="Arial" w:cs="Arial"/>
          <w:i/>
          <w:iCs/>
          <w:color w:val="000000" w:themeColor="text1"/>
          <w:sz w:val="22"/>
          <w:szCs w:val="22"/>
        </w:rPr>
        <w:t xml:space="preserve"> </w:t>
      </w:r>
    </w:p>
    <w:p w14:paraId="096A9702" w14:textId="77777777" w:rsidR="00DB13C3" w:rsidRPr="002F55D4" w:rsidRDefault="00DB13C3" w:rsidP="002F55D4">
      <w:pPr>
        <w:jc w:val="both"/>
        <w:rPr>
          <w:rFonts w:ascii="Arial" w:hAnsi="Arial" w:cs="Arial"/>
          <w:i/>
          <w:iCs/>
          <w:color w:val="000000" w:themeColor="text1"/>
          <w:sz w:val="22"/>
          <w:szCs w:val="22"/>
        </w:rPr>
      </w:pPr>
    </w:p>
    <w:p w14:paraId="33DD74A9" w14:textId="77777777" w:rsidR="00341B48" w:rsidRPr="002F55D4" w:rsidRDefault="00341B48"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Given the scale, siting, design and use of the proposed shed, together with the fact that it replaces an existing structure in the same location, the proposal would not result in any material change to the relationship with neighbouring land uses. Given the separation distances involved, no unacceptable impacts in terms of outlook, privacy, overshadowing or disturbance are identified.</w:t>
      </w:r>
    </w:p>
    <w:p w14:paraId="287D9055" w14:textId="77777777" w:rsidR="00400B77" w:rsidRPr="002F55D4" w:rsidRDefault="00400B77" w:rsidP="002F55D4">
      <w:pPr>
        <w:jc w:val="both"/>
        <w:rPr>
          <w:rFonts w:ascii="Arial" w:hAnsi="Arial" w:cs="Arial"/>
          <w:color w:val="000000" w:themeColor="text1"/>
          <w:sz w:val="22"/>
          <w:szCs w:val="22"/>
        </w:rPr>
      </w:pPr>
    </w:p>
    <w:p w14:paraId="75F3B483" w14:textId="77777777" w:rsidR="00DB13C3" w:rsidRPr="002F55D4" w:rsidRDefault="00DB13C3"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321031F" w14:textId="77777777" w:rsidR="00E05D60" w:rsidRPr="002F55D4" w:rsidRDefault="00E05D60" w:rsidP="002F55D4">
      <w:pPr>
        <w:jc w:val="both"/>
        <w:rPr>
          <w:rFonts w:ascii="Arial" w:hAnsi="Arial" w:cs="Arial"/>
          <w:color w:val="000000" w:themeColor="text1"/>
          <w:sz w:val="22"/>
          <w:szCs w:val="22"/>
        </w:rPr>
      </w:pPr>
    </w:p>
    <w:p w14:paraId="1F90D7C7" w14:textId="77777777" w:rsidR="00E05D60" w:rsidRPr="002F55D4" w:rsidRDefault="00E05D60" w:rsidP="002F55D4">
      <w:pPr>
        <w:jc w:val="both"/>
        <w:rPr>
          <w:rFonts w:ascii="Arial" w:hAnsi="Arial" w:cs="Arial"/>
          <w:color w:val="000000" w:themeColor="text1"/>
          <w:sz w:val="22"/>
          <w:szCs w:val="22"/>
          <w:u w:val="single"/>
        </w:rPr>
      </w:pPr>
      <w:r w:rsidRPr="002F55D4">
        <w:rPr>
          <w:rFonts w:ascii="Arial" w:hAnsi="Arial" w:cs="Arial"/>
          <w:color w:val="000000" w:themeColor="text1"/>
          <w:sz w:val="22"/>
          <w:szCs w:val="22"/>
          <w:u w:val="single"/>
        </w:rPr>
        <w:t>Archaeological Impact</w:t>
      </w:r>
    </w:p>
    <w:p w14:paraId="1B68E99D" w14:textId="77777777" w:rsidR="00E05D60" w:rsidRPr="002F55D4" w:rsidRDefault="00E05D60" w:rsidP="002F55D4">
      <w:pPr>
        <w:jc w:val="both"/>
        <w:rPr>
          <w:rFonts w:ascii="Arial" w:hAnsi="Arial" w:cs="Arial"/>
          <w:color w:val="000000" w:themeColor="text1"/>
          <w:sz w:val="22"/>
          <w:szCs w:val="22"/>
        </w:rPr>
      </w:pPr>
    </w:p>
    <w:p w14:paraId="12B2C317" w14:textId="22D6FF0F" w:rsidR="00E05D60" w:rsidRPr="002F55D4" w:rsidRDefault="00E05D60"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application site is located within the historic churchyard of St John the Baptist Church and therefore consideration has been given to the potential for impacts upon below-ground archaeological remains, including historic burials. The supporting information confirms that the replacement shed will be positioned in the same location as the existing structure and raised on blocks, with no excavation, foundations or other ground disturbance proposed as part of the development. Furthermore, the applicant has confirmed that the replacement of the existing shed can be undertaken without any digging or groundworks. </w:t>
      </w:r>
    </w:p>
    <w:p w14:paraId="7F16E5B2" w14:textId="77777777" w:rsidR="00E05D60" w:rsidRPr="002F55D4" w:rsidRDefault="00E05D60" w:rsidP="002F55D4">
      <w:pPr>
        <w:jc w:val="both"/>
        <w:rPr>
          <w:rFonts w:ascii="Arial" w:hAnsi="Arial" w:cs="Arial"/>
          <w:color w:val="000000" w:themeColor="text1"/>
          <w:sz w:val="22"/>
          <w:szCs w:val="22"/>
        </w:rPr>
      </w:pPr>
    </w:p>
    <w:p w14:paraId="6EF2FC01" w14:textId="3450780D" w:rsidR="00E05D60" w:rsidRPr="002F55D4" w:rsidRDefault="00E05D60"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Given the replacement nature of the development, the absence of any proposed ground disturbance and the ability to secure this through an appropriately worded planning condition, it is considered that the proposal would not result in harm to any potential archaeological remains or historic burials that may exist beneath the site. The development is therefore acceptable in archaeological terms</w:t>
      </w:r>
      <w:r w:rsidR="005534E3" w:rsidRPr="002F55D4">
        <w:rPr>
          <w:rFonts w:ascii="Arial" w:hAnsi="Arial" w:cs="Arial"/>
          <w:color w:val="000000" w:themeColor="text1"/>
          <w:sz w:val="22"/>
          <w:szCs w:val="22"/>
        </w:rPr>
        <w:t>.</w:t>
      </w:r>
    </w:p>
    <w:p w14:paraId="393D4291" w14:textId="77777777" w:rsidR="00E05D60" w:rsidRPr="002F55D4" w:rsidRDefault="00E05D60" w:rsidP="002F55D4">
      <w:pPr>
        <w:jc w:val="both"/>
        <w:rPr>
          <w:rFonts w:ascii="Arial" w:hAnsi="Arial" w:cs="Arial"/>
          <w:color w:val="000000" w:themeColor="text1"/>
          <w:sz w:val="22"/>
          <w:szCs w:val="22"/>
        </w:rPr>
      </w:pPr>
    </w:p>
    <w:p w14:paraId="7FDDBAF6" w14:textId="63E18D9A" w:rsidR="006705B5" w:rsidRPr="002F55D4" w:rsidRDefault="006705B5" w:rsidP="002F55D4">
      <w:pPr>
        <w:jc w:val="both"/>
        <w:rPr>
          <w:rFonts w:ascii="Arial" w:hAnsi="Arial" w:cs="Arial"/>
          <w:color w:val="000000" w:themeColor="text1"/>
          <w:sz w:val="22"/>
          <w:szCs w:val="22"/>
        </w:rPr>
      </w:pPr>
      <w:r w:rsidRPr="002F55D4">
        <w:rPr>
          <w:rFonts w:ascii="Arial" w:hAnsi="Arial" w:cs="Arial"/>
          <w:color w:val="000000" w:themeColor="text1"/>
          <w:sz w:val="22"/>
          <w:szCs w:val="22"/>
          <w:u w:val="single"/>
        </w:rPr>
        <w:t>Ecology Impact</w:t>
      </w:r>
      <w:r w:rsidR="00247CD5" w:rsidRPr="002F55D4">
        <w:rPr>
          <w:rFonts w:ascii="Arial" w:hAnsi="Arial" w:cs="Arial"/>
          <w:color w:val="000000" w:themeColor="text1"/>
          <w:sz w:val="22"/>
          <w:szCs w:val="22"/>
        </w:rPr>
        <w:t xml:space="preserve"> </w:t>
      </w:r>
    </w:p>
    <w:p w14:paraId="75DDC1E8" w14:textId="77777777" w:rsidR="00400B77" w:rsidRPr="002F55D4" w:rsidRDefault="00400B77" w:rsidP="002F55D4">
      <w:pPr>
        <w:jc w:val="both"/>
        <w:rPr>
          <w:rFonts w:ascii="Arial" w:hAnsi="Arial" w:cs="Arial"/>
          <w:color w:val="000000" w:themeColor="text1"/>
          <w:sz w:val="22"/>
          <w:szCs w:val="22"/>
          <w:u w:val="single"/>
        </w:rPr>
      </w:pPr>
    </w:p>
    <w:p w14:paraId="785A5D35" w14:textId="77777777" w:rsidR="006705B5" w:rsidRPr="002F55D4" w:rsidRDefault="006705B5"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Core Policy 50 of the Wiltshire Core Strategy seeks to protect and enhance biodiversity and geodiversity, including through ensuring that development avoids harm to protected species and habitats.</w:t>
      </w:r>
    </w:p>
    <w:p w14:paraId="3DB6C58C" w14:textId="77777777" w:rsidR="00F272A5" w:rsidRPr="002F55D4" w:rsidRDefault="00F272A5" w:rsidP="002F55D4">
      <w:pPr>
        <w:jc w:val="both"/>
        <w:rPr>
          <w:rFonts w:ascii="Arial" w:hAnsi="Arial" w:cs="Arial"/>
          <w:color w:val="000000" w:themeColor="text1"/>
          <w:sz w:val="22"/>
          <w:szCs w:val="22"/>
        </w:rPr>
      </w:pPr>
    </w:p>
    <w:p w14:paraId="27C5591D" w14:textId="0E1A4B8A" w:rsidR="006705B5" w:rsidRPr="002F55D4" w:rsidRDefault="006705B5"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National Planning Policy Framework (NPPF), in Paragraph 1</w:t>
      </w:r>
      <w:r w:rsidR="009A1B10" w:rsidRPr="002F55D4">
        <w:rPr>
          <w:rFonts w:ascii="Arial" w:hAnsi="Arial" w:cs="Arial"/>
          <w:color w:val="000000" w:themeColor="text1"/>
          <w:sz w:val="22"/>
          <w:szCs w:val="22"/>
        </w:rPr>
        <w:t>93</w:t>
      </w:r>
      <w:r w:rsidRPr="002F55D4">
        <w:rPr>
          <w:rFonts w:ascii="Arial" w:hAnsi="Arial" w:cs="Arial"/>
          <w:color w:val="000000" w:themeColor="text1"/>
          <w:sz w:val="22"/>
          <w:szCs w:val="22"/>
        </w:rPr>
        <w:t>, requires that development minimises impacts on and provides net gains for biodiversity, including ensuring mitigation is secured where harm cannot be avoided.</w:t>
      </w:r>
    </w:p>
    <w:p w14:paraId="58F86B6D" w14:textId="77777777" w:rsidR="00DD76CB" w:rsidRPr="002F55D4" w:rsidRDefault="00DD76CB" w:rsidP="002F55D4">
      <w:pPr>
        <w:jc w:val="both"/>
        <w:rPr>
          <w:rFonts w:ascii="Arial" w:hAnsi="Arial" w:cs="Arial"/>
          <w:i/>
          <w:iCs/>
          <w:color w:val="000000" w:themeColor="text1"/>
          <w:sz w:val="22"/>
          <w:szCs w:val="22"/>
        </w:rPr>
      </w:pPr>
    </w:p>
    <w:p w14:paraId="02BA04D9" w14:textId="64846CC3" w:rsidR="006705B5" w:rsidRPr="002F55D4" w:rsidRDefault="00400B77"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w:t>
      </w:r>
      <w:r w:rsidR="006A6520" w:rsidRPr="002F55D4">
        <w:rPr>
          <w:rFonts w:ascii="Arial" w:hAnsi="Arial" w:cs="Arial"/>
          <w:color w:val="000000" w:themeColor="text1"/>
          <w:sz w:val="22"/>
          <w:szCs w:val="22"/>
        </w:rPr>
        <w:t xml:space="preserve">development as </w:t>
      </w:r>
      <w:r w:rsidR="009261DE" w:rsidRPr="002F55D4">
        <w:rPr>
          <w:rFonts w:ascii="Arial" w:hAnsi="Arial" w:cs="Arial"/>
          <w:color w:val="000000" w:themeColor="text1"/>
          <w:sz w:val="22"/>
          <w:szCs w:val="22"/>
        </w:rPr>
        <w:t>detailed</w:t>
      </w:r>
      <w:r w:rsidR="006A6520" w:rsidRPr="002F55D4">
        <w:rPr>
          <w:rFonts w:ascii="Arial" w:hAnsi="Arial" w:cs="Arial"/>
          <w:color w:val="000000" w:themeColor="text1"/>
          <w:sz w:val="22"/>
          <w:szCs w:val="22"/>
        </w:rPr>
        <w:t xml:space="preserve"> above </w:t>
      </w:r>
      <w:r w:rsidR="009261DE" w:rsidRPr="002F55D4">
        <w:rPr>
          <w:rFonts w:ascii="Arial" w:hAnsi="Arial" w:cs="Arial"/>
          <w:color w:val="000000" w:themeColor="text1"/>
          <w:sz w:val="22"/>
          <w:szCs w:val="22"/>
        </w:rPr>
        <w:t>relates</w:t>
      </w:r>
      <w:r w:rsidR="006A6520" w:rsidRPr="002F55D4">
        <w:rPr>
          <w:rFonts w:ascii="Arial" w:hAnsi="Arial" w:cs="Arial"/>
          <w:color w:val="000000" w:themeColor="text1"/>
          <w:sz w:val="22"/>
          <w:szCs w:val="22"/>
        </w:rPr>
        <w:t xml:space="preserve"> to the erection of a </w:t>
      </w:r>
      <w:r w:rsidR="009261DE" w:rsidRPr="002F55D4">
        <w:rPr>
          <w:rFonts w:ascii="Arial" w:hAnsi="Arial" w:cs="Arial"/>
          <w:color w:val="000000" w:themeColor="text1"/>
          <w:sz w:val="22"/>
          <w:szCs w:val="22"/>
        </w:rPr>
        <w:t>replacement</w:t>
      </w:r>
      <w:r w:rsidR="006A6520" w:rsidRPr="002F55D4">
        <w:rPr>
          <w:rFonts w:ascii="Arial" w:hAnsi="Arial" w:cs="Arial"/>
          <w:color w:val="000000" w:themeColor="text1"/>
          <w:sz w:val="22"/>
          <w:szCs w:val="22"/>
        </w:rPr>
        <w:t xml:space="preserve"> shed in the same location as the </w:t>
      </w:r>
      <w:r w:rsidR="009261DE" w:rsidRPr="002F55D4">
        <w:rPr>
          <w:rFonts w:ascii="Arial" w:hAnsi="Arial" w:cs="Arial"/>
          <w:color w:val="000000" w:themeColor="text1"/>
          <w:sz w:val="22"/>
          <w:szCs w:val="22"/>
        </w:rPr>
        <w:t>existing</w:t>
      </w:r>
      <w:r w:rsidR="006A6520" w:rsidRPr="002F55D4">
        <w:rPr>
          <w:rFonts w:ascii="Arial" w:hAnsi="Arial" w:cs="Arial"/>
          <w:color w:val="000000" w:themeColor="text1"/>
          <w:sz w:val="22"/>
          <w:szCs w:val="22"/>
        </w:rPr>
        <w:t xml:space="preserve"> but covering a smaller footprint for use ancillary to the </w:t>
      </w:r>
      <w:r w:rsidR="009261DE" w:rsidRPr="002F55D4">
        <w:rPr>
          <w:rFonts w:ascii="Arial" w:hAnsi="Arial" w:cs="Arial"/>
          <w:color w:val="000000" w:themeColor="text1"/>
          <w:sz w:val="22"/>
          <w:szCs w:val="22"/>
        </w:rPr>
        <w:t xml:space="preserve">associated Church. </w:t>
      </w:r>
    </w:p>
    <w:p w14:paraId="74C5876F" w14:textId="77777777" w:rsidR="008A512A" w:rsidRPr="002F55D4" w:rsidRDefault="008A512A" w:rsidP="002F55D4">
      <w:pPr>
        <w:jc w:val="both"/>
        <w:rPr>
          <w:rFonts w:ascii="Arial" w:hAnsi="Arial" w:cs="Arial"/>
          <w:color w:val="000000" w:themeColor="text1"/>
          <w:sz w:val="22"/>
          <w:szCs w:val="22"/>
        </w:rPr>
      </w:pPr>
    </w:p>
    <w:p w14:paraId="0B4617F4" w14:textId="77777777" w:rsidR="00F31EC6" w:rsidRPr="002F55D4" w:rsidRDefault="00F31EC6"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Biodiversity Net Gain (BNG) became mandatory from 12 February 2024 under Schedule 7A of the Town and Country Planning Act 1990. The proposal relates to the replacement of an existing shed within the same location and footprint area and falls within the exemptions from the mandatory BNG requirement. Consequently, no Biodiversity Gain Plan is required.</w:t>
      </w:r>
    </w:p>
    <w:p w14:paraId="3558A770" w14:textId="77777777" w:rsidR="00515980" w:rsidRPr="002F55D4" w:rsidRDefault="00515980" w:rsidP="002F55D4">
      <w:pPr>
        <w:jc w:val="both"/>
        <w:rPr>
          <w:rFonts w:ascii="Arial" w:hAnsi="Arial" w:cs="Arial"/>
          <w:color w:val="000000" w:themeColor="text1"/>
          <w:sz w:val="22"/>
          <w:szCs w:val="22"/>
        </w:rPr>
      </w:pPr>
    </w:p>
    <w:p w14:paraId="251C4CC8" w14:textId="77777777" w:rsidR="006705B5" w:rsidRPr="002F55D4" w:rsidRDefault="006705B5"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As such, the development complies with Core Policy 50 of the Wiltshire Core Strategy and the relevant provisions of the NPPF.</w:t>
      </w:r>
    </w:p>
    <w:p w14:paraId="49BA5E03" w14:textId="77777777" w:rsidR="002B3C19" w:rsidRPr="002F55D4" w:rsidRDefault="002B3C19" w:rsidP="002F55D4">
      <w:pPr>
        <w:jc w:val="both"/>
        <w:rPr>
          <w:rFonts w:ascii="Arial" w:hAnsi="Arial" w:cs="Arial"/>
          <w:color w:val="000000" w:themeColor="text1"/>
          <w:sz w:val="22"/>
          <w:szCs w:val="22"/>
        </w:rPr>
      </w:pPr>
    </w:p>
    <w:p w14:paraId="559B4FBF" w14:textId="77777777" w:rsidR="00F7609E" w:rsidRPr="002F55D4" w:rsidRDefault="00F7609E"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CONCLUSION</w:t>
      </w:r>
    </w:p>
    <w:p w14:paraId="424F3E5C" w14:textId="77777777" w:rsidR="00997B32" w:rsidRPr="002F55D4" w:rsidRDefault="00997B32" w:rsidP="002F55D4">
      <w:pPr>
        <w:jc w:val="both"/>
        <w:rPr>
          <w:rFonts w:ascii="Arial" w:hAnsi="Arial" w:cs="Arial"/>
          <w:color w:val="000000" w:themeColor="text1"/>
          <w:sz w:val="22"/>
          <w:szCs w:val="22"/>
        </w:rPr>
      </w:pPr>
    </w:p>
    <w:p w14:paraId="485B8985" w14:textId="10551DC6" w:rsidR="009E06BB" w:rsidRPr="002F55D4" w:rsidRDefault="007D4B1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proposed development is considered to be acceptable in terms of its design, scale, and relationship with the surrounding area. It would not result in any unacceptable harm </w:t>
      </w:r>
      <w:r w:rsidR="009E06BB" w:rsidRPr="002F55D4">
        <w:rPr>
          <w:rFonts w:ascii="Arial" w:hAnsi="Arial" w:cs="Arial"/>
          <w:color w:val="000000" w:themeColor="text1"/>
          <w:sz w:val="22"/>
          <w:szCs w:val="22"/>
        </w:rPr>
        <w:t>to the amenities of neighbouring occupiers, the significance or setting of heritage assets, archaeology, landscape character or ecology</w:t>
      </w:r>
      <w:r w:rsidR="00FB123B" w:rsidRPr="002F55D4">
        <w:rPr>
          <w:rFonts w:ascii="Arial" w:hAnsi="Arial" w:cs="Arial"/>
          <w:color w:val="000000" w:themeColor="text1"/>
          <w:sz w:val="22"/>
          <w:szCs w:val="22"/>
        </w:rPr>
        <w:t>.</w:t>
      </w:r>
    </w:p>
    <w:p w14:paraId="397B31F4" w14:textId="7AB78476" w:rsidR="007D4B14" w:rsidRPr="002F55D4" w:rsidRDefault="007D4B14" w:rsidP="002F55D4">
      <w:pPr>
        <w:jc w:val="both"/>
        <w:rPr>
          <w:rFonts w:ascii="Arial" w:hAnsi="Arial" w:cs="Arial"/>
          <w:color w:val="000000" w:themeColor="text1"/>
          <w:sz w:val="22"/>
          <w:szCs w:val="22"/>
        </w:rPr>
      </w:pPr>
    </w:p>
    <w:p w14:paraId="463839E1" w14:textId="77777777" w:rsidR="007D4B14" w:rsidRPr="002F55D4" w:rsidRDefault="007D4B1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6113737" w14:textId="77777777" w:rsidR="004D3BA9" w:rsidRPr="002F55D4" w:rsidRDefault="004D3BA9" w:rsidP="002F55D4">
      <w:pPr>
        <w:jc w:val="both"/>
        <w:rPr>
          <w:rFonts w:ascii="Arial" w:hAnsi="Arial" w:cs="Arial"/>
          <w:color w:val="000000" w:themeColor="text1"/>
          <w:sz w:val="22"/>
          <w:szCs w:val="22"/>
        </w:rPr>
      </w:pPr>
    </w:p>
    <w:p w14:paraId="0D8027F4" w14:textId="77777777" w:rsidR="00F7609E" w:rsidRPr="002F55D4" w:rsidRDefault="00F7609E"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RECOMMENDATION:</w:t>
      </w:r>
      <w:r w:rsidR="00E61ADC" w:rsidRPr="002F55D4">
        <w:rPr>
          <w:rFonts w:ascii="Arial" w:hAnsi="Arial" w:cs="Arial"/>
          <w:b/>
          <w:bCs/>
          <w:color w:val="000000" w:themeColor="text1"/>
          <w:sz w:val="22"/>
          <w:szCs w:val="22"/>
        </w:rPr>
        <w:t xml:space="preserve">  </w:t>
      </w:r>
      <w:r w:rsidRPr="002F55D4">
        <w:rPr>
          <w:rFonts w:ascii="Arial" w:hAnsi="Arial" w:cs="Arial"/>
          <w:b/>
          <w:bCs/>
          <w:color w:val="000000" w:themeColor="text1"/>
          <w:sz w:val="22"/>
          <w:szCs w:val="22"/>
        </w:rPr>
        <w:t>That Planning Permission be GRANTED subject to condition</w:t>
      </w:r>
      <w:r w:rsidR="009B7AD7" w:rsidRPr="002F55D4">
        <w:rPr>
          <w:rFonts w:ascii="Arial" w:hAnsi="Arial" w:cs="Arial"/>
          <w:b/>
          <w:bCs/>
          <w:color w:val="000000" w:themeColor="text1"/>
          <w:sz w:val="22"/>
          <w:szCs w:val="22"/>
        </w:rPr>
        <w:t>s.</w:t>
      </w:r>
    </w:p>
    <w:p w14:paraId="6751F6D4" w14:textId="77777777" w:rsidR="00CE0C0F" w:rsidRPr="002F55D4" w:rsidRDefault="00CE0C0F" w:rsidP="002F55D4">
      <w:pPr>
        <w:jc w:val="both"/>
        <w:rPr>
          <w:rFonts w:ascii="Arial" w:hAnsi="Arial" w:cs="Arial"/>
          <w:b/>
          <w:bCs/>
          <w:color w:val="000000" w:themeColor="text1"/>
          <w:sz w:val="22"/>
          <w:szCs w:val="22"/>
        </w:rPr>
      </w:pPr>
    </w:p>
    <w:p w14:paraId="6AE7D0B6" w14:textId="77777777" w:rsidR="00364BC6" w:rsidRPr="002F55D4" w:rsidRDefault="00CE0C0F"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1. </w:t>
      </w:r>
      <w:r w:rsidR="00364BC6" w:rsidRPr="002F55D4">
        <w:rPr>
          <w:rFonts w:ascii="Arial" w:hAnsi="Arial" w:cs="Arial"/>
          <w:color w:val="000000" w:themeColor="text1"/>
          <w:sz w:val="22"/>
          <w:szCs w:val="22"/>
        </w:rPr>
        <w:t>The development hereby permitted shall be begun before the expiration of three years from the date of this permission.</w:t>
      </w:r>
    </w:p>
    <w:p w14:paraId="5A3EB905" w14:textId="77777777" w:rsidR="00364BC6" w:rsidRPr="002F55D4" w:rsidRDefault="00364BC6" w:rsidP="002F55D4">
      <w:pPr>
        <w:jc w:val="both"/>
        <w:rPr>
          <w:rFonts w:ascii="Arial" w:hAnsi="Arial" w:cs="Arial"/>
          <w:color w:val="000000" w:themeColor="text1"/>
          <w:sz w:val="22"/>
          <w:szCs w:val="22"/>
        </w:rPr>
      </w:pPr>
    </w:p>
    <w:p w14:paraId="334CEC07" w14:textId="77777777" w:rsidR="00364BC6" w:rsidRPr="002F55D4" w:rsidRDefault="00364BC6"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4A66DA56" w14:textId="2907A202" w:rsidR="00CE0C0F" w:rsidRPr="002F55D4" w:rsidRDefault="00CE0C0F" w:rsidP="002F55D4">
      <w:pPr>
        <w:jc w:val="both"/>
        <w:rPr>
          <w:rFonts w:ascii="Arial" w:hAnsi="Arial" w:cs="Arial"/>
          <w:color w:val="000000" w:themeColor="text1"/>
          <w:sz w:val="22"/>
          <w:szCs w:val="22"/>
        </w:rPr>
      </w:pPr>
    </w:p>
    <w:p w14:paraId="55FEDD8F" w14:textId="0B82F3EB" w:rsidR="00EB6804" w:rsidRPr="002F55D4" w:rsidRDefault="00EB680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2. The development hereby permitted shall be carried out in accordance with the following approved plans: </w:t>
      </w:r>
    </w:p>
    <w:p w14:paraId="2D86906A" w14:textId="77777777" w:rsidR="00EB6804" w:rsidRPr="002F55D4" w:rsidRDefault="00EB6804" w:rsidP="002F55D4">
      <w:pPr>
        <w:jc w:val="both"/>
        <w:rPr>
          <w:rFonts w:ascii="Arial" w:hAnsi="Arial" w:cs="Arial"/>
          <w:color w:val="000000" w:themeColor="text1"/>
          <w:sz w:val="22"/>
          <w:szCs w:val="22"/>
        </w:rPr>
      </w:pPr>
    </w:p>
    <w:p w14:paraId="1E91097C" w14:textId="652B148B" w:rsidR="00EB6804" w:rsidRPr="002F55D4" w:rsidRDefault="00EB680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Application form </w:t>
      </w:r>
      <w:r w:rsidR="005E27FA" w:rsidRPr="002F55D4">
        <w:rPr>
          <w:rFonts w:ascii="Arial" w:hAnsi="Arial" w:cs="Arial"/>
          <w:color w:val="000000" w:themeColor="text1"/>
          <w:sz w:val="22"/>
          <w:szCs w:val="22"/>
        </w:rPr>
        <w:t>received 27/05/2026</w:t>
      </w:r>
    </w:p>
    <w:p w14:paraId="03D1E1FE" w14:textId="18FC6796" w:rsidR="00D75225" w:rsidRPr="002F55D4" w:rsidRDefault="00AF2C1C"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Location</w:t>
      </w:r>
      <w:r w:rsidR="00D75225" w:rsidRPr="002F55D4">
        <w:rPr>
          <w:rFonts w:ascii="Arial" w:hAnsi="Arial" w:cs="Arial"/>
          <w:color w:val="000000" w:themeColor="text1"/>
          <w:sz w:val="22"/>
          <w:szCs w:val="22"/>
        </w:rPr>
        <w:t xml:space="preserve"> plan</w:t>
      </w:r>
      <w:r w:rsidR="0050110F" w:rsidRPr="002F55D4">
        <w:rPr>
          <w:rFonts w:ascii="Arial" w:hAnsi="Arial" w:cs="Arial"/>
          <w:color w:val="000000" w:themeColor="text1"/>
          <w:sz w:val="22"/>
          <w:szCs w:val="22"/>
        </w:rPr>
        <w:t xml:space="preserve"> received 27/05/2026</w:t>
      </w:r>
    </w:p>
    <w:p w14:paraId="34CA9601" w14:textId="261E9C0B" w:rsidR="00D63AC7" w:rsidRPr="002F55D4" w:rsidRDefault="00D63AC7"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Site plan </w:t>
      </w:r>
      <w:r w:rsidR="0050110F" w:rsidRPr="002F55D4">
        <w:rPr>
          <w:rFonts w:ascii="Arial" w:hAnsi="Arial" w:cs="Arial"/>
          <w:color w:val="000000" w:themeColor="text1"/>
          <w:sz w:val="22"/>
          <w:szCs w:val="22"/>
        </w:rPr>
        <w:t>received 27/05/2026</w:t>
      </w:r>
    </w:p>
    <w:p w14:paraId="48365E8D" w14:textId="73C23ADD" w:rsidR="0082606D" w:rsidRPr="00210BBC" w:rsidRDefault="0082606D" w:rsidP="002F55D4">
      <w:pPr>
        <w:jc w:val="both"/>
        <w:rPr>
          <w:rFonts w:ascii="Arial" w:hAnsi="Arial" w:cs="Arial"/>
          <w:color w:val="000000" w:themeColor="text1"/>
          <w:sz w:val="22"/>
          <w:szCs w:val="22"/>
        </w:rPr>
      </w:pPr>
      <w:r w:rsidRPr="00210BBC">
        <w:rPr>
          <w:rFonts w:ascii="Arial" w:hAnsi="Arial" w:cs="Arial"/>
          <w:color w:val="000000" w:themeColor="text1"/>
          <w:sz w:val="22"/>
          <w:szCs w:val="22"/>
        </w:rPr>
        <w:t xml:space="preserve">Proposed elevations Drg no BC006 </w:t>
      </w:r>
      <w:r w:rsidR="00AF2C1C" w:rsidRPr="00210BBC">
        <w:rPr>
          <w:rFonts w:ascii="Arial" w:hAnsi="Arial" w:cs="Arial"/>
          <w:color w:val="000000" w:themeColor="text1"/>
          <w:sz w:val="22"/>
          <w:szCs w:val="22"/>
        </w:rPr>
        <w:t xml:space="preserve">sheet 1 of </w:t>
      </w:r>
      <w:r w:rsidR="004A6530">
        <w:rPr>
          <w:rFonts w:ascii="Arial" w:hAnsi="Arial" w:cs="Arial"/>
          <w:color w:val="000000" w:themeColor="text1"/>
          <w:sz w:val="22"/>
          <w:szCs w:val="22"/>
        </w:rPr>
        <w:t>3</w:t>
      </w:r>
      <w:r w:rsidR="005E27FA" w:rsidRPr="00210BBC">
        <w:rPr>
          <w:rFonts w:ascii="Arial" w:hAnsi="Arial" w:cs="Arial"/>
          <w:color w:val="000000" w:themeColor="text1"/>
          <w:sz w:val="22"/>
          <w:szCs w:val="22"/>
        </w:rPr>
        <w:t xml:space="preserve"> received </w:t>
      </w:r>
      <w:r w:rsidR="004A6530" w:rsidRPr="00210BBC">
        <w:rPr>
          <w:rFonts w:ascii="Arial" w:hAnsi="Arial" w:cs="Arial"/>
          <w:color w:val="000000" w:themeColor="text1"/>
          <w:sz w:val="22"/>
          <w:szCs w:val="22"/>
        </w:rPr>
        <w:t>16/07/2026</w:t>
      </w:r>
    </w:p>
    <w:p w14:paraId="315232F5" w14:textId="68C8CC86" w:rsidR="007603B9" w:rsidRPr="00210BBC" w:rsidRDefault="007603B9" w:rsidP="007603B9">
      <w:pPr>
        <w:jc w:val="both"/>
        <w:rPr>
          <w:rFonts w:ascii="Arial" w:hAnsi="Arial" w:cs="Arial"/>
          <w:color w:val="000000" w:themeColor="text1"/>
          <w:sz w:val="22"/>
          <w:szCs w:val="22"/>
        </w:rPr>
      </w:pPr>
      <w:r w:rsidRPr="00210BBC">
        <w:rPr>
          <w:rFonts w:ascii="Arial" w:hAnsi="Arial" w:cs="Arial"/>
          <w:color w:val="000000" w:themeColor="text1"/>
          <w:sz w:val="22"/>
          <w:szCs w:val="22"/>
        </w:rPr>
        <w:t xml:space="preserve">Proposed elevations Drg no BC006 sheet </w:t>
      </w:r>
      <w:r w:rsidR="00210BBC" w:rsidRPr="00210BBC">
        <w:rPr>
          <w:rFonts w:ascii="Arial" w:hAnsi="Arial" w:cs="Arial"/>
          <w:color w:val="000000" w:themeColor="text1"/>
          <w:sz w:val="22"/>
          <w:szCs w:val="22"/>
        </w:rPr>
        <w:t>2</w:t>
      </w:r>
      <w:r w:rsidRPr="00210BBC">
        <w:rPr>
          <w:rFonts w:ascii="Arial" w:hAnsi="Arial" w:cs="Arial"/>
          <w:color w:val="000000" w:themeColor="text1"/>
          <w:sz w:val="22"/>
          <w:szCs w:val="22"/>
        </w:rPr>
        <w:t xml:space="preserve"> of </w:t>
      </w:r>
      <w:r w:rsidR="00210BBC" w:rsidRPr="00210BBC">
        <w:rPr>
          <w:rFonts w:ascii="Arial" w:hAnsi="Arial" w:cs="Arial"/>
          <w:color w:val="000000" w:themeColor="text1"/>
          <w:sz w:val="22"/>
          <w:szCs w:val="22"/>
        </w:rPr>
        <w:t>3</w:t>
      </w:r>
      <w:r w:rsidRPr="00210BBC">
        <w:rPr>
          <w:rFonts w:ascii="Arial" w:hAnsi="Arial" w:cs="Arial"/>
          <w:color w:val="000000" w:themeColor="text1"/>
          <w:sz w:val="22"/>
          <w:szCs w:val="22"/>
        </w:rPr>
        <w:t xml:space="preserve"> received </w:t>
      </w:r>
      <w:r w:rsidRPr="00210BBC">
        <w:rPr>
          <w:rFonts w:ascii="Arial" w:hAnsi="Arial" w:cs="Arial"/>
          <w:color w:val="000000" w:themeColor="text1"/>
          <w:sz w:val="22"/>
          <w:szCs w:val="22"/>
        </w:rPr>
        <w:t>16/07</w:t>
      </w:r>
      <w:r w:rsidRPr="00210BBC">
        <w:rPr>
          <w:rFonts w:ascii="Arial" w:hAnsi="Arial" w:cs="Arial"/>
          <w:color w:val="000000" w:themeColor="text1"/>
          <w:sz w:val="22"/>
          <w:szCs w:val="22"/>
        </w:rPr>
        <w:t>/2026</w:t>
      </w:r>
    </w:p>
    <w:p w14:paraId="3AA513C9" w14:textId="4F7A8F3D" w:rsidR="00AF2C1C" w:rsidRPr="00210BBC" w:rsidRDefault="0082606D" w:rsidP="002F55D4">
      <w:pPr>
        <w:jc w:val="both"/>
        <w:rPr>
          <w:rFonts w:ascii="Arial" w:hAnsi="Arial" w:cs="Arial"/>
          <w:color w:val="000000" w:themeColor="text1"/>
          <w:sz w:val="22"/>
          <w:szCs w:val="22"/>
        </w:rPr>
      </w:pPr>
      <w:r w:rsidRPr="00210BBC">
        <w:rPr>
          <w:rFonts w:ascii="Arial" w:hAnsi="Arial" w:cs="Arial"/>
          <w:color w:val="000000" w:themeColor="text1"/>
          <w:sz w:val="22"/>
          <w:szCs w:val="22"/>
        </w:rPr>
        <w:t xml:space="preserve">Proposed floor plan Drg no </w:t>
      </w:r>
      <w:r w:rsidR="00AF2C1C" w:rsidRPr="00210BBC">
        <w:rPr>
          <w:rFonts w:ascii="Arial" w:hAnsi="Arial" w:cs="Arial"/>
          <w:color w:val="000000" w:themeColor="text1"/>
          <w:sz w:val="22"/>
          <w:szCs w:val="22"/>
        </w:rPr>
        <w:t xml:space="preserve">BC006 sheet </w:t>
      </w:r>
      <w:r w:rsidR="008270D3">
        <w:rPr>
          <w:rFonts w:ascii="Arial" w:hAnsi="Arial" w:cs="Arial"/>
          <w:color w:val="000000" w:themeColor="text1"/>
          <w:sz w:val="22"/>
          <w:szCs w:val="22"/>
        </w:rPr>
        <w:t>3</w:t>
      </w:r>
      <w:r w:rsidR="00AF2C1C" w:rsidRPr="00210BBC">
        <w:rPr>
          <w:rFonts w:ascii="Arial" w:hAnsi="Arial" w:cs="Arial"/>
          <w:color w:val="000000" w:themeColor="text1"/>
          <w:sz w:val="22"/>
          <w:szCs w:val="22"/>
        </w:rPr>
        <w:t xml:space="preserve"> of </w:t>
      </w:r>
      <w:r w:rsidR="008270D3">
        <w:rPr>
          <w:rFonts w:ascii="Arial" w:hAnsi="Arial" w:cs="Arial"/>
          <w:color w:val="000000" w:themeColor="text1"/>
          <w:sz w:val="22"/>
          <w:szCs w:val="22"/>
        </w:rPr>
        <w:t>3</w:t>
      </w:r>
      <w:r w:rsidR="005E27FA" w:rsidRPr="00210BBC">
        <w:rPr>
          <w:rFonts w:ascii="Arial" w:hAnsi="Arial" w:cs="Arial"/>
          <w:color w:val="000000" w:themeColor="text1"/>
          <w:sz w:val="22"/>
          <w:szCs w:val="22"/>
        </w:rPr>
        <w:t xml:space="preserve"> received </w:t>
      </w:r>
      <w:r w:rsidR="008270D3" w:rsidRPr="00210BBC">
        <w:rPr>
          <w:rFonts w:ascii="Arial" w:hAnsi="Arial" w:cs="Arial"/>
          <w:color w:val="000000" w:themeColor="text1"/>
          <w:sz w:val="22"/>
          <w:szCs w:val="22"/>
        </w:rPr>
        <w:t>16/07/2026</w:t>
      </w:r>
    </w:p>
    <w:p w14:paraId="7CADF243" w14:textId="2B6055E6" w:rsidR="00E57998" w:rsidRPr="002F55D4" w:rsidRDefault="00E57998" w:rsidP="002F55D4">
      <w:pPr>
        <w:jc w:val="both"/>
        <w:rPr>
          <w:rFonts w:ascii="Arial" w:hAnsi="Arial" w:cs="Arial"/>
          <w:color w:val="000000" w:themeColor="text1"/>
          <w:sz w:val="22"/>
          <w:szCs w:val="22"/>
        </w:rPr>
      </w:pPr>
      <w:r w:rsidRPr="00210BBC">
        <w:rPr>
          <w:rFonts w:ascii="Arial" w:hAnsi="Arial" w:cs="Arial"/>
          <w:color w:val="000000" w:themeColor="text1"/>
          <w:sz w:val="22"/>
          <w:szCs w:val="22"/>
        </w:rPr>
        <w:t>Dimensions and construction details of the shed</w:t>
      </w:r>
      <w:r w:rsidR="0050371B" w:rsidRPr="00210BBC">
        <w:rPr>
          <w:rFonts w:ascii="Arial" w:hAnsi="Arial" w:cs="Arial"/>
          <w:color w:val="000000" w:themeColor="text1"/>
          <w:sz w:val="22"/>
          <w:szCs w:val="22"/>
        </w:rPr>
        <w:t xml:space="preserve"> </w:t>
      </w:r>
      <w:r w:rsidR="001D7866" w:rsidRPr="00210BBC">
        <w:rPr>
          <w:rFonts w:ascii="Arial" w:hAnsi="Arial" w:cs="Arial"/>
          <w:color w:val="000000" w:themeColor="text1"/>
          <w:sz w:val="22"/>
          <w:szCs w:val="22"/>
        </w:rPr>
        <w:t>including window details</w:t>
      </w:r>
      <w:r w:rsidR="00803D25" w:rsidRPr="00210BBC">
        <w:rPr>
          <w:rFonts w:ascii="Arial" w:hAnsi="Arial" w:cs="Arial"/>
          <w:color w:val="000000" w:themeColor="text1"/>
          <w:sz w:val="22"/>
          <w:szCs w:val="22"/>
        </w:rPr>
        <w:t xml:space="preserve"> x 3 sheets </w:t>
      </w:r>
      <w:r w:rsidR="008F50ED" w:rsidRPr="00210BBC">
        <w:rPr>
          <w:rFonts w:ascii="Arial" w:hAnsi="Arial" w:cs="Arial"/>
          <w:color w:val="000000" w:themeColor="text1"/>
          <w:sz w:val="22"/>
          <w:szCs w:val="22"/>
        </w:rPr>
        <w:t>received 01/05</w:t>
      </w:r>
      <w:r w:rsidR="008F50ED" w:rsidRPr="002F55D4">
        <w:rPr>
          <w:rFonts w:ascii="Arial" w:hAnsi="Arial" w:cs="Arial"/>
          <w:color w:val="000000" w:themeColor="text1"/>
          <w:sz w:val="22"/>
          <w:szCs w:val="22"/>
        </w:rPr>
        <w:t>/2026</w:t>
      </w:r>
    </w:p>
    <w:p w14:paraId="02BE2ACD" w14:textId="122A01E5" w:rsidR="00EB6804" w:rsidRPr="002F55D4" w:rsidRDefault="00EB680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Supporting statement received 09/07/2026</w:t>
      </w:r>
    </w:p>
    <w:p w14:paraId="3D258B33" w14:textId="77777777" w:rsidR="00EB6804" w:rsidRPr="002F55D4" w:rsidRDefault="00EB6804" w:rsidP="002F55D4">
      <w:pPr>
        <w:jc w:val="both"/>
        <w:rPr>
          <w:rFonts w:ascii="Arial" w:hAnsi="Arial" w:cs="Arial"/>
          <w:color w:val="000000" w:themeColor="text1"/>
          <w:sz w:val="22"/>
          <w:szCs w:val="22"/>
        </w:rPr>
      </w:pPr>
    </w:p>
    <w:p w14:paraId="645A035C" w14:textId="77777777" w:rsidR="00EB6804" w:rsidRPr="002F55D4" w:rsidRDefault="00EB680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REASON: For the avoidance of doubt and in the interests of proper planning.</w:t>
      </w:r>
    </w:p>
    <w:p w14:paraId="0C95482F" w14:textId="77777777" w:rsidR="00EB6804" w:rsidRPr="002F55D4" w:rsidRDefault="00EB6804" w:rsidP="002F55D4">
      <w:pPr>
        <w:jc w:val="both"/>
        <w:rPr>
          <w:rFonts w:ascii="Arial" w:hAnsi="Arial" w:cs="Arial"/>
          <w:color w:val="000000" w:themeColor="text1"/>
          <w:sz w:val="22"/>
          <w:szCs w:val="22"/>
        </w:rPr>
      </w:pPr>
    </w:p>
    <w:p w14:paraId="6857ACF1" w14:textId="4E49ECFE" w:rsidR="008B681F" w:rsidRPr="002F55D4" w:rsidRDefault="008B681F" w:rsidP="002F55D4">
      <w:pPr>
        <w:jc w:val="both"/>
        <w:rPr>
          <w:rStyle w:val="fontstyle01"/>
          <w:rFonts w:ascii="Arial" w:hAnsi="Arial" w:cs="Arial"/>
          <w:color w:val="000000" w:themeColor="text1"/>
        </w:rPr>
      </w:pPr>
      <w:r w:rsidRPr="002F55D4">
        <w:rPr>
          <w:rStyle w:val="fontstyle01"/>
          <w:rFonts w:ascii="Arial" w:hAnsi="Arial" w:cs="Arial"/>
          <w:color w:val="000000" w:themeColor="text1"/>
        </w:rPr>
        <w:lastRenderedPageBreak/>
        <w:t>3. Within three months of the erection</w:t>
      </w:r>
      <w:r w:rsidR="00A47861">
        <w:rPr>
          <w:rStyle w:val="fontstyle01"/>
          <w:rFonts w:ascii="Arial" w:hAnsi="Arial" w:cs="Arial"/>
          <w:color w:val="000000" w:themeColor="text1"/>
        </w:rPr>
        <w:t xml:space="preserve"> of</w:t>
      </w:r>
      <w:r w:rsidRPr="002F55D4">
        <w:rPr>
          <w:rStyle w:val="fontstyle01"/>
          <w:rFonts w:ascii="Arial" w:hAnsi="Arial" w:cs="Arial"/>
          <w:color w:val="000000" w:themeColor="text1"/>
        </w:rPr>
        <w:t xml:space="preserve">/completion of the development hereby approved, the shed </w:t>
      </w:r>
      <w:r w:rsidR="00F738EA" w:rsidRPr="002F55D4">
        <w:rPr>
          <w:rStyle w:val="fontstyle01"/>
          <w:rFonts w:ascii="Arial" w:hAnsi="Arial" w:cs="Arial"/>
          <w:color w:val="000000" w:themeColor="text1"/>
        </w:rPr>
        <w:t>s</w:t>
      </w:r>
      <w:r w:rsidRPr="002F55D4">
        <w:rPr>
          <w:rStyle w:val="fontstyle01"/>
          <w:rFonts w:ascii="Arial" w:hAnsi="Arial" w:cs="Arial"/>
          <w:color w:val="000000" w:themeColor="text1"/>
        </w:rPr>
        <w:t>hall be painted using the a</w:t>
      </w:r>
      <w:r w:rsidR="00A47861">
        <w:rPr>
          <w:rStyle w:val="fontstyle01"/>
          <w:rFonts w:ascii="Arial" w:hAnsi="Arial" w:cs="Arial"/>
          <w:color w:val="000000" w:themeColor="text1"/>
        </w:rPr>
        <w:t xml:space="preserve"> </w:t>
      </w:r>
      <w:r w:rsidR="00D12418" w:rsidRPr="002F55D4">
        <w:rPr>
          <w:rStyle w:val="fontstyle01"/>
          <w:rFonts w:ascii="Arial" w:hAnsi="Arial" w:cs="Arial"/>
          <w:color w:val="000000" w:themeColor="text1"/>
        </w:rPr>
        <w:t>dark green stain called Ducks Back by Cuprinol and shall be maintained for the lifetime of the development.</w:t>
      </w:r>
    </w:p>
    <w:p w14:paraId="753E01F6" w14:textId="77777777" w:rsidR="008B681F" w:rsidRPr="002F55D4" w:rsidRDefault="008B681F" w:rsidP="002F55D4">
      <w:pPr>
        <w:pStyle w:val="ListParagraph"/>
        <w:rPr>
          <w:rStyle w:val="fontstyle01"/>
          <w:rFonts w:ascii="Arial" w:hAnsi="Arial" w:cs="Arial"/>
          <w:color w:val="000000" w:themeColor="text1"/>
        </w:rPr>
      </w:pPr>
    </w:p>
    <w:p w14:paraId="5FF1ECB1" w14:textId="2A3C4C5B" w:rsidR="008B681F" w:rsidRPr="002F55D4" w:rsidRDefault="008B681F" w:rsidP="002F55D4">
      <w:pPr>
        <w:jc w:val="both"/>
        <w:rPr>
          <w:rFonts w:ascii="Arial" w:hAnsi="Arial" w:cs="Arial"/>
          <w:color w:val="000000" w:themeColor="text1"/>
          <w:sz w:val="22"/>
          <w:szCs w:val="22"/>
        </w:rPr>
      </w:pPr>
      <w:r w:rsidRPr="002F55D4">
        <w:rPr>
          <w:rStyle w:val="fontstyle01"/>
          <w:rFonts w:ascii="Arial" w:hAnsi="Arial" w:cs="Arial"/>
          <w:color w:val="000000" w:themeColor="text1"/>
        </w:rPr>
        <w:t xml:space="preserve">REASON: </w:t>
      </w:r>
      <w:r w:rsidR="00D12418" w:rsidRPr="002F55D4">
        <w:rPr>
          <w:rStyle w:val="fontstyle01"/>
          <w:rFonts w:ascii="Arial" w:hAnsi="Arial" w:cs="Arial"/>
          <w:color w:val="000000" w:themeColor="text1"/>
        </w:rPr>
        <w:t>I</w:t>
      </w:r>
      <w:r w:rsidRPr="002F55D4">
        <w:rPr>
          <w:rStyle w:val="fontstyle01"/>
          <w:rFonts w:ascii="Arial" w:hAnsi="Arial" w:cs="Arial"/>
          <w:color w:val="000000" w:themeColor="text1"/>
        </w:rPr>
        <w:t>n the interests of visual amenity and the character and appearance of the area.</w:t>
      </w:r>
    </w:p>
    <w:p w14:paraId="7B316172" w14:textId="4C6A00E6" w:rsidR="00876AC3" w:rsidRPr="002F55D4" w:rsidRDefault="00876AC3" w:rsidP="002F55D4">
      <w:pPr>
        <w:jc w:val="both"/>
        <w:rPr>
          <w:rFonts w:ascii="Arial" w:hAnsi="Arial" w:cs="Arial"/>
          <w:color w:val="000000" w:themeColor="text1"/>
          <w:sz w:val="22"/>
          <w:szCs w:val="22"/>
        </w:rPr>
      </w:pPr>
    </w:p>
    <w:p w14:paraId="495521F4" w14:textId="2F3E0C0F" w:rsidR="00876AC3" w:rsidRPr="002F55D4" w:rsidRDefault="008B681F"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4. </w:t>
      </w:r>
      <w:r w:rsidR="00876AC3" w:rsidRPr="002F55D4">
        <w:rPr>
          <w:rFonts w:ascii="Arial" w:hAnsi="Arial" w:cs="Arial"/>
          <w:color w:val="000000" w:themeColor="text1"/>
          <w:sz w:val="22"/>
          <w:szCs w:val="22"/>
        </w:rPr>
        <w:t xml:space="preserve">The replacement shed hereby permitted shall be installed using a no-dig construction method and shall be supported on blocks above ground level as detailed within the submitted supporting </w:t>
      </w:r>
      <w:r w:rsidR="00417488" w:rsidRPr="002F55D4">
        <w:rPr>
          <w:rFonts w:ascii="Arial" w:hAnsi="Arial" w:cs="Arial"/>
          <w:color w:val="000000" w:themeColor="text1"/>
          <w:sz w:val="22"/>
          <w:szCs w:val="22"/>
        </w:rPr>
        <w:t>statement received 09/07/2026</w:t>
      </w:r>
      <w:r w:rsidR="00876AC3" w:rsidRPr="002F55D4">
        <w:rPr>
          <w:rFonts w:ascii="Arial" w:hAnsi="Arial" w:cs="Arial"/>
          <w:color w:val="000000" w:themeColor="text1"/>
          <w:sz w:val="22"/>
          <w:szCs w:val="22"/>
        </w:rPr>
        <w:t>. No excavation, foundations or other groundworks shall take place without the prior written approval of the Local Planning Authority.</w:t>
      </w:r>
    </w:p>
    <w:p w14:paraId="3E990CC8" w14:textId="77777777" w:rsidR="00CE0C0F" w:rsidRPr="002F55D4" w:rsidRDefault="00CE0C0F" w:rsidP="002F55D4">
      <w:pPr>
        <w:jc w:val="both"/>
        <w:rPr>
          <w:rFonts w:ascii="Arial" w:hAnsi="Arial" w:cs="Arial"/>
          <w:color w:val="000000" w:themeColor="text1"/>
          <w:sz w:val="22"/>
          <w:szCs w:val="22"/>
        </w:rPr>
      </w:pPr>
    </w:p>
    <w:p w14:paraId="62045DD0" w14:textId="5511C24A" w:rsidR="00876AC3" w:rsidRPr="002F55D4" w:rsidRDefault="00876AC3"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Reason: In the interests of safeguarding potential archaeological remains and historic burials beneath the site</w:t>
      </w:r>
      <w:r w:rsidR="003C0162">
        <w:rPr>
          <w:rFonts w:ascii="Arial" w:hAnsi="Arial" w:cs="Arial"/>
          <w:color w:val="000000" w:themeColor="text1"/>
          <w:sz w:val="22"/>
          <w:szCs w:val="22"/>
        </w:rPr>
        <w:t xml:space="preserve"> </w:t>
      </w:r>
      <w:r w:rsidR="003C0162" w:rsidRPr="003C0162">
        <w:rPr>
          <w:rFonts w:ascii="Arial" w:hAnsi="Arial" w:cs="Arial"/>
          <w:color w:val="000000" w:themeColor="text1"/>
          <w:sz w:val="22"/>
          <w:szCs w:val="22"/>
        </w:rPr>
        <w:t>and to protect the adjacent trees</w:t>
      </w:r>
    </w:p>
    <w:p w14:paraId="3F56547A" w14:textId="77777777" w:rsidR="00EF6286" w:rsidRPr="002F55D4" w:rsidRDefault="00EF6286" w:rsidP="002F55D4">
      <w:pPr>
        <w:jc w:val="both"/>
        <w:rPr>
          <w:rFonts w:ascii="Arial" w:hAnsi="Arial" w:cs="Arial"/>
          <w:color w:val="000000" w:themeColor="text1"/>
          <w:sz w:val="22"/>
          <w:szCs w:val="22"/>
        </w:rPr>
      </w:pPr>
    </w:p>
    <w:p w14:paraId="4A1B2DCB" w14:textId="21D19E08" w:rsidR="00EF6286" w:rsidRPr="002F55D4" w:rsidRDefault="00EF6286" w:rsidP="002F55D4">
      <w:pPr>
        <w:jc w:val="both"/>
        <w:rPr>
          <w:rFonts w:ascii="Arial" w:hAnsi="Arial" w:cs="Arial"/>
          <w:b/>
          <w:bCs/>
          <w:color w:val="000000" w:themeColor="text1"/>
          <w:sz w:val="22"/>
          <w:szCs w:val="22"/>
        </w:rPr>
      </w:pPr>
      <w:r w:rsidRPr="002F55D4">
        <w:rPr>
          <w:rFonts w:ascii="Arial" w:hAnsi="Arial" w:cs="Arial"/>
          <w:b/>
          <w:bCs/>
          <w:color w:val="000000" w:themeColor="text1"/>
          <w:sz w:val="22"/>
          <w:szCs w:val="22"/>
        </w:rPr>
        <w:t>Informative</w:t>
      </w:r>
    </w:p>
    <w:p w14:paraId="338F3A5B" w14:textId="77777777" w:rsidR="00EF6286" w:rsidRPr="002F55D4" w:rsidRDefault="00EF6286" w:rsidP="002F55D4">
      <w:pPr>
        <w:jc w:val="both"/>
        <w:rPr>
          <w:rFonts w:ascii="Arial" w:hAnsi="Arial" w:cs="Arial"/>
          <w:color w:val="000000" w:themeColor="text1"/>
          <w:sz w:val="22"/>
          <w:szCs w:val="22"/>
        </w:rPr>
      </w:pPr>
    </w:p>
    <w:p w14:paraId="4D087907" w14:textId="77777777" w:rsidR="002F55D4" w:rsidRPr="002F55D4" w:rsidRDefault="002F55D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1. BNG not required </w:t>
      </w:r>
    </w:p>
    <w:p w14:paraId="5917E93E" w14:textId="77777777" w:rsidR="002F55D4" w:rsidRPr="002F55D4" w:rsidRDefault="002F55D4" w:rsidP="002F55D4">
      <w:pPr>
        <w:jc w:val="both"/>
        <w:rPr>
          <w:rFonts w:ascii="Arial" w:hAnsi="Arial" w:cs="Arial"/>
          <w:color w:val="000000" w:themeColor="text1"/>
          <w:sz w:val="22"/>
          <w:szCs w:val="22"/>
          <w:u w:val="single"/>
        </w:rPr>
      </w:pPr>
    </w:p>
    <w:p w14:paraId="055BD85A" w14:textId="77777777" w:rsidR="002F55D4" w:rsidRPr="002F55D4" w:rsidRDefault="002F55D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2F87AC98" w14:textId="77777777" w:rsidR="002F55D4" w:rsidRPr="002F55D4" w:rsidRDefault="002F55D4" w:rsidP="002F55D4">
      <w:pPr>
        <w:jc w:val="both"/>
        <w:rPr>
          <w:rFonts w:ascii="Arial" w:hAnsi="Arial" w:cs="Arial"/>
          <w:color w:val="000000" w:themeColor="text1"/>
          <w:sz w:val="22"/>
          <w:szCs w:val="22"/>
        </w:rPr>
      </w:pPr>
    </w:p>
    <w:p w14:paraId="02F50A08" w14:textId="77777777" w:rsidR="002F55D4" w:rsidRPr="002F55D4" w:rsidRDefault="002F55D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(a) a Biodiversity Gain Plan has been submitted to the planning authority, and</w:t>
      </w:r>
    </w:p>
    <w:p w14:paraId="0D8E7AF9" w14:textId="77777777" w:rsidR="002F55D4" w:rsidRPr="002F55D4" w:rsidRDefault="002F55D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(b) the planning authority has approved the plan. </w:t>
      </w:r>
    </w:p>
    <w:p w14:paraId="2E10606D" w14:textId="77777777" w:rsidR="002F55D4" w:rsidRPr="002F55D4" w:rsidRDefault="002F55D4" w:rsidP="002F55D4">
      <w:pPr>
        <w:jc w:val="both"/>
        <w:rPr>
          <w:rFonts w:ascii="Arial" w:hAnsi="Arial" w:cs="Arial"/>
          <w:color w:val="000000" w:themeColor="text1"/>
          <w:sz w:val="22"/>
          <w:szCs w:val="22"/>
        </w:rPr>
      </w:pPr>
    </w:p>
    <w:p w14:paraId="45500865" w14:textId="77777777" w:rsidR="002F55D4" w:rsidRPr="002F55D4" w:rsidRDefault="002F55D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2A5ED985" w14:textId="77777777" w:rsidR="002F55D4" w:rsidRPr="002F55D4" w:rsidRDefault="002F55D4" w:rsidP="002F55D4">
      <w:pPr>
        <w:jc w:val="both"/>
        <w:rPr>
          <w:rFonts w:ascii="Arial" w:hAnsi="Arial" w:cs="Arial"/>
          <w:color w:val="000000" w:themeColor="text1"/>
          <w:sz w:val="22"/>
          <w:szCs w:val="22"/>
        </w:rPr>
      </w:pPr>
    </w:p>
    <w:p w14:paraId="13CB7A18" w14:textId="77777777" w:rsidR="002F55D4" w:rsidRPr="002F55D4" w:rsidRDefault="002F55D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001795BB" w14:textId="77777777" w:rsidR="002F55D4" w:rsidRPr="002F55D4" w:rsidRDefault="002F55D4" w:rsidP="002F55D4">
      <w:pPr>
        <w:jc w:val="both"/>
        <w:rPr>
          <w:rFonts w:ascii="Arial" w:hAnsi="Arial" w:cs="Arial"/>
          <w:color w:val="000000" w:themeColor="text1"/>
          <w:sz w:val="22"/>
          <w:szCs w:val="22"/>
        </w:rPr>
      </w:pPr>
      <w:hyperlink r:id="rId16" w:tgtFrame="_blank" w:history="1">
        <w:r w:rsidRPr="002F55D4">
          <w:rPr>
            <w:rStyle w:val="Hyperlink"/>
            <w:rFonts w:ascii="Arial" w:hAnsi="Arial" w:cs="Arial"/>
            <w:color w:val="000000" w:themeColor="text1"/>
            <w:sz w:val="22"/>
            <w:szCs w:val="22"/>
          </w:rPr>
          <w:t>https://www.gov.uk/guidance/biodiversity-net-gain-exempt-developments</w:t>
        </w:r>
      </w:hyperlink>
      <w:r w:rsidRPr="002F55D4">
        <w:rPr>
          <w:rFonts w:ascii="Arial" w:hAnsi="Arial" w:cs="Arial"/>
          <w:color w:val="000000" w:themeColor="text1"/>
          <w:sz w:val="22"/>
          <w:szCs w:val="22"/>
        </w:rPr>
        <w:t> </w:t>
      </w:r>
    </w:p>
    <w:p w14:paraId="23D7E474" w14:textId="77777777" w:rsidR="002F55D4" w:rsidRPr="002F55D4" w:rsidRDefault="002F55D4" w:rsidP="002F55D4">
      <w:pPr>
        <w:jc w:val="both"/>
        <w:rPr>
          <w:rFonts w:ascii="Arial" w:hAnsi="Arial" w:cs="Arial"/>
          <w:color w:val="000000" w:themeColor="text1"/>
          <w:sz w:val="22"/>
          <w:szCs w:val="22"/>
        </w:rPr>
      </w:pPr>
      <w:r w:rsidRPr="002F55D4">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6165EBC3" w14:textId="69967B63" w:rsidR="00EF6286" w:rsidRPr="002F55D4" w:rsidRDefault="00EF6286" w:rsidP="002F55D4">
      <w:pPr>
        <w:jc w:val="both"/>
        <w:rPr>
          <w:rFonts w:ascii="Arial" w:hAnsi="Arial" w:cs="Arial"/>
          <w:color w:val="000000" w:themeColor="text1"/>
          <w:sz w:val="22"/>
          <w:szCs w:val="22"/>
        </w:rPr>
      </w:pPr>
    </w:p>
    <w:sectPr w:rsidR="00EF6286" w:rsidRPr="002F55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7021FD"/>
    <w:multiLevelType w:val="hybridMultilevel"/>
    <w:tmpl w:val="EB1E9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4378235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6CC2"/>
    <w:rsid w:val="0006701C"/>
    <w:rsid w:val="00071E19"/>
    <w:rsid w:val="0007377C"/>
    <w:rsid w:val="0007735A"/>
    <w:rsid w:val="000815DE"/>
    <w:rsid w:val="0008454F"/>
    <w:rsid w:val="00085C56"/>
    <w:rsid w:val="00091944"/>
    <w:rsid w:val="00093398"/>
    <w:rsid w:val="00097010"/>
    <w:rsid w:val="000B4864"/>
    <w:rsid w:val="000B66D7"/>
    <w:rsid w:val="000B6B01"/>
    <w:rsid w:val="000C04CC"/>
    <w:rsid w:val="000C7F98"/>
    <w:rsid w:val="000D0858"/>
    <w:rsid w:val="000D5836"/>
    <w:rsid w:val="000E063D"/>
    <w:rsid w:val="000E18EB"/>
    <w:rsid w:val="000E4B53"/>
    <w:rsid w:val="000E6021"/>
    <w:rsid w:val="000E7462"/>
    <w:rsid w:val="000F068D"/>
    <w:rsid w:val="000F3916"/>
    <w:rsid w:val="001044B1"/>
    <w:rsid w:val="00111D21"/>
    <w:rsid w:val="00134D23"/>
    <w:rsid w:val="00141929"/>
    <w:rsid w:val="0014198B"/>
    <w:rsid w:val="00152901"/>
    <w:rsid w:val="0016162B"/>
    <w:rsid w:val="00162405"/>
    <w:rsid w:val="0018298F"/>
    <w:rsid w:val="001A4142"/>
    <w:rsid w:val="001A6E40"/>
    <w:rsid w:val="001B0BE4"/>
    <w:rsid w:val="001B34A3"/>
    <w:rsid w:val="001B42CA"/>
    <w:rsid w:val="001C0267"/>
    <w:rsid w:val="001C30C8"/>
    <w:rsid w:val="001C73A5"/>
    <w:rsid w:val="001D279F"/>
    <w:rsid w:val="001D2B00"/>
    <w:rsid w:val="001D3964"/>
    <w:rsid w:val="001D7866"/>
    <w:rsid w:val="001E0BD8"/>
    <w:rsid w:val="001E5127"/>
    <w:rsid w:val="001F17EC"/>
    <w:rsid w:val="001F1A84"/>
    <w:rsid w:val="00200044"/>
    <w:rsid w:val="002056F3"/>
    <w:rsid w:val="002100CF"/>
    <w:rsid w:val="00210BBC"/>
    <w:rsid w:val="00211930"/>
    <w:rsid w:val="00212556"/>
    <w:rsid w:val="0021435E"/>
    <w:rsid w:val="002175E1"/>
    <w:rsid w:val="00217F95"/>
    <w:rsid w:val="002215A6"/>
    <w:rsid w:val="00221D04"/>
    <w:rsid w:val="00240FC9"/>
    <w:rsid w:val="00247CD5"/>
    <w:rsid w:val="002675DA"/>
    <w:rsid w:val="00276C28"/>
    <w:rsid w:val="00284692"/>
    <w:rsid w:val="00296162"/>
    <w:rsid w:val="002B3C19"/>
    <w:rsid w:val="002B67AF"/>
    <w:rsid w:val="002B7220"/>
    <w:rsid w:val="002C39F8"/>
    <w:rsid w:val="002C5B77"/>
    <w:rsid w:val="002C64FD"/>
    <w:rsid w:val="002C7D54"/>
    <w:rsid w:val="002D20C0"/>
    <w:rsid w:val="002D764D"/>
    <w:rsid w:val="002E6C51"/>
    <w:rsid w:val="002F55D4"/>
    <w:rsid w:val="0030007E"/>
    <w:rsid w:val="00302D05"/>
    <w:rsid w:val="003030A4"/>
    <w:rsid w:val="00307390"/>
    <w:rsid w:val="00307CFD"/>
    <w:rsid w:val="00312C7F"/>
    <w:rsid w:val="00315AE0"/>
    <w:rsid w:val="00331E7A"/>
    <w:rsid w:val="00332D09"/>
    <w:rsid w:val="003342BE"/>
    <w:rsid w:val="00335B14"/>
    <w:rsid w:val="003415BB"/>
    <w:rsid w:val="00341B48"/>
    <w:rsid w:val="00362D8F"/>
    <w:rsid w:val="00364013"/>
    <w:rsid w:val="00364BC6"/>
    <w:rsid w:val="00371103"/>
    <w:rsid w:val="00371C0F"/>
    <w:rsid w:val="003727C5"/>
    <w:rsid w:val="00372E76"/>
    <w:rsid w:val="00373818"/>
    <w:rsid w:val="0037425B"/>
    <w:rsid w:val="003774FF"/>
    <w:rsid w:val="0038668B"/>
    <w:rsid w:val="00393433"/>
    <w:rsid w:val="00394AB3"/>
    <w:rsid w:val="003A202C"/>
    <w:rsid w:val="003A2DD3"/>
    <w:rsid w:val="003A7995"/>
    <w:rsid w:val="003C0162"/>
    <w:rsid w:val="003C7574"/>
    <w:rsid w:val="003D6587"/>
    <w:rsid w:val="003E08E2"/>
    <w:rsid w:val="003E2BA9"/>
    <w:rsid w:val="003F076A"/>
    <w:rsid w:val="003F5922"/>
    <w:rsid w:val="003F5B2A"/>
    <w:rsid w:val="00400B77"/>
    <w:rsid w:val="00400FB2"/>
    <w:rsid w:val="004130CC"/>
    <w:rsid w:val="004158E9"/>
    <w:rsid w:val="00417488"/>
    <w:rsid w:val="004212F8"/>
    <w:rsid w:val="00422C35"/>
    <w:rsid w:val="004268A1"/>
    <w:rsid w:val="00435290"/>
    <w:rsid w:val="00436306"/>
    <w:rsid w:val="00436D0A"/>
    <w:rsid w:val="004378EF"/>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530"/>
    <w:rsid w:val="004A6DB3"/>
    <w:rsid w:val="004B0B23"/>
    <w:rsid w:val="004B3C0C"/>
    <w:rsid w:val="004B4F3E"/>
    <w:rsid w:val="004C1548"/>
    <w:rsid w:val="004D3857"/>
    <w:rsid w:val="004D3BA9"/>
    <w:rsid w:val="004E7970"/>
    <w:rsid w:val="004F635C"/>
    <w:rsid w:val="004F65E7"/>
    <w:rsid w:val="0050110F"/>
    <w:rsid w:val="0050371B"/>
    <w:rsid w:val="00515980"/>
    <w:rsid w:val="0051645C"/>
    <w:rsid w:val="0052069C"/>
    <w:rsid w:val="00520E30"/>
    <w:rsid w:val="0054068B"/>
    <w:rsid w:val="00540D13"/>
    <w:rsid w:val="00550749"/>
    <w:rsid w:val="005534E3"/>
    <w:rsid w:val="005542CC"/>
    <w:rsid w:val="00561A9C"/>
    <w:rsid w:val="00577AA9"/>
    <w:rsid w:val="00582EB0"/>
    <w:rsid w:val="005904F9"/>
    <w:rsid w:val="0059524B"/>
    <w:rsid w:val="00597BBB"/>
    <w:rsid w:val="005A1447"/>
    <w:rsid w:val="005A2832"/>
    <w:rsid w:val="005A2CD7"/>
    <w:rsid w:val="005A5492"/>
    <w:rsid w:val="005B0FD5"/>
    <w:rsid w:val="005C1D3F"/>
    <w:rsid w:val="005D04A7"/>
    <w:rsid w:val="005D13DC"/>
    <w:rsid w:val="005D24B8"/>
    <w:rsid w:val="005D30AB"/>
    <w:rsid w:val="005E0776"/>
    <w:rsid w:val="005E0F78"/>
    <w:rsid w:val="005E27FA"/>
    <w:rsid w:val="005E2BAD"/>
    <w:rsid w:val="005E7572"/>
    <w:rsid w:val="00615302"/>
    <w:rsid w:val="006164A3"/>
    <w:rsid w:val="00616DC2"/>
    <w:rsid w:val="0062234B"/>
    <w:rsid w:val="006232FA"/>
    <w:rsid w:val="006242FB"/>
    <w:rsid w:val="00627824"/>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520"/>
    <w:rsid w:val="006A6EB8"/>
    <w:rsid w:val="006A735A"/>
    <w:rsid w:val="006B1193"/>
    <w:rsid w:val="006B58C1"/>
    <w:rsid w:val="006B6C79"/>
    <w:rsid w:val="006C2EF8"/>
    <w:rsid w:val="006C5A72"/>
    <w:rsid w:val="006C71A2"/>
    <w:rsid w:val="006D1073"/>
    <w:rsid w:val="006D4A80"/>
    <w:rsid w:val="006E139C"/>
    <w:rsid w:val="00704532"/>
    <w:rsid w:val="00711058"/>
    <w:rsid w:val="00714FE5"/>
    <w:rsid w:val="00715057"/>
    <w:rsid w:val="007235F5"/>
    <w:rsid w:val="00742C35"/>
    <w:rsid w:val="0074365D"/>
    <w:rsid w:val="00744E80"/>
    <w:rsid w:val="00750FD1"/>
    <w:rsid w:val="00755B0D"/>
    <w:rsid w:val="007603B9"/>
    <w:rsid w:val="007638C3"/>
    <w:rsid w:val="00771C95"/>
    <w:rsid w:val="00785903"/>
    <w:rsid w:val="00790038"/>
    <w:rsid w:val="00793652"/>
    <w:rsid w:val="007B70B8"/>
    <w:rsid w:val="007C1403"/>
    <w:rsid w:val="007C28D5"/>
    <w:rsid w:val="007C6DE3"/>
    <w:rsid w:val="007D187B"/>
    <w:rsid w:val="007D390B"/>
    <w:rsid w:val="007D4B14"/>
    <w:rsid w:val="007D5401"/>
    <w:rsid w:val="007D5706"/>
    <w:rsid w:val="007D6521"/>
    <w:rsid w:val="007E229B"/>
    <w:rsid w:val="007E4274"/>
    <w:rsid w:val="007E4322"/>
    <w:rsid w:val="007F3ABA"/>
    <w:rsid w:val="007F4143"/>
    <w:rsid w:val="00802C50"/>
    <w:rsid w:val="00803D25"/>
    <w:rsid w:val="00810B9F"/>
    <w:rsid w:val="008176BD"/>
    <w:rsid w:val="0082606D"/>
    <w:rsid w:val="008270D3"/>
    <w:rsid w:val="00831726"/>
    <w:rsid w:val="0083213E"/>
    <w:rsid w:val="008376A8"/>
    <w:rsid w:val="0084670A"/>
    <w:rsid w:val="00852CAC"/>
    <w:rsid w:val="00853570"/>
    <w:rsid w:val="00855117"/>
    <w:rsid w:val="0085527B"/>
    <w:rsid w:val="00862AEC"/>
    <w:rsid w:val="0086379F"/>
    <w:rsid w:val="00867EFD"/>
    <w:rsid w:val="0087005A"/>
    <w:rsid w:val="00876AC3"/>
    <w:rsid w:val="0087744B"/>
    <w:rsid w:val="008822ED"/>
    <w:rsid w:val="00884A97"/>
    <w:rsid w:val="00892438"/>
    <w:rsid w:val="008926B5"/>
    <w:rsid w:val="008A0F17"/>
    <w:rsid w:val="008A1574"/>
    <w:rsid w:val="008A2A8E"/>
    <w:rsid w:val="008A3152"/>
    <w:rsid w:val="008A4A27"/>
    <w:rsid w:val="008A512A"/>
    <w:rsid w:val="008B30BE"/>
    <w:rsid w:val="008B578F"/>
    <w:rsid w:val="008B681F"/>
    <w:rsid w:val="008C2176"/>
    <w:rsid w:val="008C2C2F"/>
    <w:rsid w:val="008C3D5B"/>
    <w:rsid w:val="008C67C6"/>
    <w:rsid w:val="008C704F"/>
    <w:rsid w:val="008D694B"/>
    <w:rsid w:val="008D7802"/>
    <w:rsid w:val="008E3EA2"/>
    <w:rsid w:val="008E684D"/>
    <w:rsid w:val="008F0D3D"/>
    <w:rsid w:val="008F1CF8"/>
    <w:rsid w:val="008F50ED"/>
    <w:rsid w:val="008F6030"/>
    <w:rsid w:val="00921A38"/>
    <w:rsid w:val="0092325F"/>
    <w:rsid w:val="00924221"/>
    <w:rsid w:val="0092586B"/>
    <w:rsid w:val="009261DE"/>
    <w:rsid w:val="00932A4E"/>
    <w:rsid w:val="009350D4"/>
    <w:rsid w:val="00961C4E"/>
    <w:rsid w:val="00965A06"/>
    <w:rsid w:val="00967DCB"/>
    <w:rsid w:val="00970A8A"/>
    <w:rsid w:val="00972DD7"/>
    <w:rsid w:val="00974EA2"/>
    <w:rsid w:val="009858F4"/>
    <w:rsid w:val="00990A8B"/>
    <w:rsid w:val="009932DD"/>
    <w:rsid w:val="00997B32"/>
    <w:rsid w:val="009A1B10"/>
    <w:rsid w:val="009A7BFF"/>
    <w:rsid w:val="009B63DB"/>
    <w:rsid w:val="009B7AD7"/>
    <w:rsid w:val="009C1702"/>
    <w:rsid w:val="009C3071"/>
    <w:rsid w:val="009C36DF"/>
    <w:rsid w:val="009C3A91"/>
    <w:rsid w:val="009D47BD"/>
    <w:rsid w:val="009E06BB"/>
    <w:rsid w:val="009E1642"/>
    <w:rsid w:val="009E77F7"/>
    <w:rsid w:val="009F1BA2"/>
    <w:rsid w:val="009F684B"/>
    <w:rsid w:val="009F70FB"/>
    <w:rsid w:val="00A050F1"/>
    <w:rsid w:val="00A05BC4"/>
    <w:rsid w:val="00A10D10"/>
    <w:rsid w:val="00A23603"/>
    <w:rsid w:val="00A241C0"/>
    <w:rsid w:val="00A24AEC"/>
    <w:rsid w:val="00A3010D"/>
    <w:rsid w:val="00A30E94"/>
    <w:rsid w:val="00A34EB7"/>
    <w:rsid w:val="00A4593E"/>
    <w:rsid w:val="00A46019"/>
    <w:rsid w:val="00A47861"/>
    <w:rsid w:val="00A55952"/>
    <w:rsid w:val="00A62E14"/>
    <w:rsid w:val="00A6662C"/>
    <w:rsid w:val="00A67D2B"/>
    <w:rsid w:val="00A71295"/>
    <w:rsid w:val="00A772D3"/>
    <w:rsid w:val="00A81CF7"/>
    <w:rsid w:val="00A8272D"/>
    <w:rsid w:val="00A85226"/>
    <w:rsid w:val="00AB342B"/>
    <w:rsid w:val="00AB52C2"/>
    <w:rsid w:val="00AC01A4"/>
    <w:rsid w:val="00AD2BC0"/>
    <w:rsid w:val="00AD39FA"/>
    <w:rsid w:val="00AD475E"/>
    <w:rsid w:val="00AE028B"/>
    <w:rsid w:val="00AE04FE"/>
    <w:rsid w:val="00AE65B6"/>
    <w:rsid w:val="00AF2650"/>
    <w:rsid w:val="00AF2AF9"/>
    <w:rsid w:val="00AF2C1C"/>
    <w:rsid w:val="00B01936"/>
    <w:rsid w:val="00B06F0B"/>
    <w:rsid w:val="00B111D2"/>
    <w:rsid w:val="00B16D71"/>
    <w:rsid w:val="00B1710B"/>
    <w:rsid w:val="00B3075F"/>
    <w:rsid w:val="00B336A2"/>
    <w:rsid w:val="00B44C99"/>
    <w:rsid w:val="00B44EC9"/>
    <w:rsid w:val="00B54DA2"/>
    <w:rsid w:val="00B633AB"/>
    <w:rsid w:val="00B71530"/>
    <w:rsid w:val="00B71D0E"/>
    <w:rsid w:val="00B7214D"/>
    <w:rsid w:val="00B82691"/>
    <w:rsid w:val="00B8489E"/>
    <w:rsid w:val="00B915D4"/>
    <w:rsid w:val="00BA2753"/>
    <w:rsid w:val="00BA3FF0"/>
    <w:rsid w:val="00BA7FC9"/>
    <w:rsid w:val="00BB5ECE"/>
    <w:rsid w:val="00BB7690"/>
    <w:rsid w:val="00BC5DAE"/>
    <w:rsid w:val="00BD13D2"/>
    <w:rsid w:val="00BD4E67"/>
    <w:rsid w:val="00BD6B4D"/>
    <w:rsid w:val="00BE579C"/>
    <w:rsid w:val="00BE5F7B"/>
    <w:rsid w:val="00BF1DB2"/>
    <w:rsid w:val="00BF1E8F"/>
    <w:rsid w:val="00BF7456"/>
    <w:rsid w:val="00C01B48"/>
    <w:rsid w:val="00C03688"/>
    <w:rsid w:val="00C1522E"/>
    <w:rsid w:val="00C21B1F"/>
    <w:rsid w:val="00C224C6"/>
    <w:rsid w:val="00C261CE"/>
    <w:rsid w:val="00C27C39"/>
    <w:rsid w:val="00C318BF"/>
    <w:rsid w:val="00C326D3"/>
    <w:rsid w:val="00C342FB"/>
    <w:rsid w:val="00C35340"/>
    <w:rsid w:val="00C37EDD"/>
    <w:rsid w:val="00C40230"/>
    <w:rsid w:val="00C43BC6"/>
    <w:rsid w:val="00C44C6D"/>
    <w:rsid w:val="00C45665"/>
    <w:rsid w:val="00C508EE"/>
    <w:rsid w:val="00C575A0"/>
    <w:rsid w:val="00C60376"/>
    <w:rsid w:val="00C66E1F"/>
    <w:rsid w:val="00C73630"/>
    <w:rsid w:val="00C760C4"/>
    <w:rsid w:val="00C81A53"/>
    <w:rsid w:val="00C8654A"/>
    <w:rsid w:val="00C86A61"/>
    <w:rsid w:val="00CA3A97"/>
    <w:rsid w:val="00CA50E0"/>
    <w:rsid w:val="00CB6B3B"/>
    <w:rsid w:val="00CC51B9"/>
    <w:rsid w:val="00CC552A"/>
    <w:rsid w:val="00CC57A0"/>
    <w:rsid w:val="00CD3C78"/>
    <w:rsid w:val="00CD5CAB"/>
    <w:rsid w:val="00CD745F"/>
    <w:rsid w:val="00CE0C0F"/>
    <w:rsid w:val="00CE7093"/>
    <w:rsid w:val="00CF4F6C"/>
    <w:rsid w:val="00CF7529"/>
    <w:rsid w:val="00D01054"/>
    <w:rsid w:val="00D06D32"/>
    <w:rsid w:val="00D12418"/>
    <w:rsid w:val="00D14841"/>
    <w:rsid w:val="00D15F32"/>
    <w:rsid w:val="00D20665"/>
    <w:rsid w:val="00D22F8E"/>
    <w:rsid w:val="00D30109"/>
    <w:rsid w:val="00D3717E"/>
    <w:rsid w:val="00D44370"/>
    <w:rsid w:val="00D5047C"/>
    <w:rsid w:val="00D50CF6"/>
    <w:rsid w:val="00D63AC7"/>
    <w:rsid w:val="00D7435B"/>
    <w:rsid w:val="00D75225"/>
    <w:rsid w:val="00D831EE"/>
    <w:rsid w:val="00D859CC"/>
    <w:rsid w:val="00D902FA"/>
    <w:rsid w:val="00D907C3"/>
    <w:rsid w:val="00D9740B"/>
    <w:rsid w:val="00DA41A3"/>
    <w:rsid w:val="00DB13C3"/>
    <w:rsid w:val="00DB7D89"/>
    <w:rsid w:val="00DC0041"/>
    <w:rsid w:val="00DC6E07"/>
    <w:rsid w:val="00DD05ED"/>
    <w:rsid w:val="00DD0655"/>
    <w:rsid w:val="00DD2D61"/>
    <w:rsid w:val="00DD3F9C"/>
    <w:rsid w:val="00DD5DF9"/>
    <w:rsid w:val="00DD76CB"/>
    <w:rsid w:val="00DE442D"/>
    <w:rsid w:val="00DF2FE5"/>
    <w:rsid w:val="00E0076E"/>
    <w:rsid w:val="00E0301C"/>
    <w:rsid w:val="00E05D60"/>
    <w:rsid w:val="00E10F53"/>
    <w:rsid w:val="00E12366"/>
    <w:rsid w:val="00E162CA"/>
    <w:rsid w:val="00E16B1D"/>
    <w:rsid w:val="00E37C6D"/>
    <w:rsid w:val="00E45BED"/>
    <w:rsid w:val="00E51166"/>
    <w:rsid w:val="00E57998"/>
    <w:rsid w:val="00E57D1F"/>
    <w:rsid w:val="00E61170"/>
    <w:rsid w:val="00E61ADC"/>
    <w:rsid w:val="00E70135"/>
    <w:rsid w:val="00E70D98"/>
    <w:rsid w:val="00E90A3F"/>
    <w:rsid w:val="00E94999"/>
    <w:rsid w:val="00E95266"/>
    <w:rsid w:val="00E977C4"/>
    <w:rsid w:val="00EB421A"/>
    <w:rsid w:val="00EB6804"/>
    <w:rsid w:val="00EC2E4E"/>
    <w:rsid w:val="00EC4E9E"/>
    <w:rsid w:val="00EE47DB"/>
    <w:rsid w:val="00EE5C03"/>
    <w:rsid w:val="00EE6AA5"/>
    <w:rsid w:val="00EE7315"/>
    <w:rsid w:val="00EF0DA4"/>
    <w:rsid w:val="00EF6286"/>
    <w:rsid w:val="00F005A4"/>
    <w:rsid w:val="00F01283"/>
    <w:rsid w:val="00F07D8C"/>
    <w:rsid w:val="00F1263F"/>
    <w:rsid w:val="00F1491F"/>
    <w:rsid w:val="00F15E48"/>
    <w:rsid w:val="00F17D1C"/>
    <w:rsid w:val="00F21D86"/>
    <w:rsid w:val="00F2477F"/>
    <w:rsid w:val="00F272A5"/>
    <w:rsid w:val="00F31EC6"/>
    <w:rsid w:val="00F335B4"/>
    <w:rsid w:val="00F33A0F"/>
    <w:rsid w:val="00F37B8D"/>
    <w:rsid w:val="00F400B5"/>
    <w:rsid w:val="00F40F2D"/>
    <w:rsid w:val="00F50F61"/>
    <w:rsid w:val="00F7017C"/>
    <w:rsid w:val="00F738EA"/>
    <w:rsid w:val="00F7609E"/>
    <w:rsid w:val="00F77540"/>
    <w:rsid w:val="00F85D5A"/>
    <w:rsid w:val="00F86303"/>
    <w:rsid w:val="00F9178A"/>
    <w:rsid w:val="00F932D6"/>
    <w:rsid w:val="00FA3D27"/>
    <w:rsid w:val="00FA3DF1"/>
    <w:rsid w:val="00FA5EC3"/>
    <w:rsid w:val="00FB123B"/>
    <w:rsid w:val="00FB193A"/>
    <w:rsid w:val="00FC07FD"/>
    <w:rsid w:val="00FD0031"/>
    <w:rsid w:val="00FD61A0"/>
    <w:rsid w:val="00FD7F4A"/>
    <w:rsid w:val="00FE250F"/>
    <w:rsid w:val="00FF052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044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B5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style>
  <w:style w:type="character" w:styleId="UnresolvedMention">
    <w:name w:val="Unresolved Mention"/>
    <w:basedOn w:val="DefaultParagraphFont"/>
    <w:uiPriority w:val="99"/>
    <w:semiHidden/>
    <w:unhideWhenUsed/>
    <w:rsid w:val="00E05D60"/>
    <w:rPr>
      <w:color w:val="605E5C"/>
      <w:shd w:val="clear" w:color="auto" w:fill="E1DFDD"/>
    </w:rPr>
  </w:style>
  <w:style w:type="character" w:customStyle="1" w:styleId="fontstyle01">
    <w:name w:val="fontstyle01"/>
    <w:basedOn w:val="DefaultParagraphFont"/>
    <w:rsid w:val="008B681F"/>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uidance/biodiversity-net-gain-exempt-develop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2497</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salesforceId:aa41002d-39b7-4616-9022-4dc6a1dcb4cc</dc:subject>
  <dc:creator>O'Donoghue, Ruaridh</dc:creator>
  <cp:keywords/>
  <dc:description/>
  <cp:lastModifiedBy>Clark, Hayley</cp:lastModifiedBy>
  <cp:revision>8</cp:revision>
  <dcterms:created xsi:type="dcterms:W3CDTF">2026-07-16T11:18:00Z</dcterms:created>
  <dcterms:modified xsi:type="dcterms:W3CDTF">2026-07-16T11:33:00Z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069Q300000RTOPBIA5</vt:lpwstr>
  </property>
</Properties>
</file>