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09408" w14:textId="770751A4" w:rsidR="00C5740B" w:rsidRPr="009C560D" w:rsidRDefault="00C5740B" w:rsidP="00C5740B">
      <w:pPr>
        <w:rPr>
          <w:rFonts w:cs="Arial"/>
          <w:color w:val="181818"/>
          <w:shd w:val="clear" w:color="auto" w:fill="FFFFFF"/>
        </w:rPr>
      </w:pPr>
      <w:r>
        <w:rPr>
          <w:rFonts w:cs="Arial"/>
          <w:color w:val="181818"/>
          <w:shd w:val="clear" w:color="auto" w:fill="FFFFFF"/>
        </w:rPr>
        <w:t>202</w:t>
      </w:r>
      <w:r>
        <w:rPr>
          <w:rFonts w:cs="Arial"/>
          <w:color w:val="181818"/>
          <w:shd w:val="clear" w:color="auto" w:fill="FFFFFF"/>
        </w:rPr>
        <w:t>6</w:t>
      </w:r>
      <w:r>
        <w:rPr>
          <w:rFonts w:cs="Arial"/>
          <w:color w:val="181818"/>
          <w:shd w:val="clear" w:color="auto" w:fill="FFFFFF"/>
        </w:rPr>
        <w:t>/0</w:t>
      </w:r>
      <w:r>
        <w:rPr>
          <w:rFonts w:cs="Arial"/>
          <w:color w:val="181818"/>
          <w:shd w:val="clear" w:color="auto" w:fill="FFFFFF"/>
        </w:rPr>
        <w:t xml:space="preserve">3416 </w:t>
      </w:r>
      <w:r>
        <w:rPr>
          <w:rFonts w:cs="Arial"/>
          <w:color w:val="181818"/>
          <w:shd w:val="clear" w:color="auto" w:fill="FFFFFF"/>
        </w:rPr>
        <w:t>Permission in Principle</w:t>
      </w:r>
    </w:p>
    <w:p w14:paraId="492BA908" w14:textId="60D97893" w:rsidR="00C5740B" w:rsidRPr="00C5740B" w:rsidRDefault="00C5740B" w:rsidP="00C5740B">
      <w:pPr>
        <w:rPr>
          <w:rFonts w:cs="Arial"/>
        </w:rPr>
      </w:pPr>
      <w:r w:rsidRPr="009C560D">
        <w:rPr>
          <w:rFonts w:cs="Arial"/>
        </w:rPr>
        <w:t>Site</w:t>
      </w:r>
      <w:r w:rsidRPr="00C5740B">
        <w:rPr>
          <w:rFonts w:cs="Arial"/>
        </w:rPr>
        <w:t xml:space="preserve">: </w:t>
      </w:r>
      <w:r w:rsidRPr="00C5740B">
        <w:rPr>
          <w:rFonts w:cs="Arial"/>
          <w:color w:val="181818"/>
          <w:shd w:val="clear" w:color="auto" w:fill="FFFFFF"/>
        </w:rPr>
        <w:t xml:space="preserve">Land to the </w:t>
      </w:r>
      <w:proofErr w:type="gramStart"/>
      <w:r w:rsidRPr="00C5740B">
        <w:rPr>
          <w:rFonts w:cs="Arial"/>
          <w:color w:val="181818"/>
          <w:shd w:val="clear" w:color="auto" w:fill="FFFFFF"/>
        </w:rPr>
        <w:t>North East</w:t>
      </w:r>
      <w:proofErr w:type="gramEnd"/>
      <w:r w:rsidRPr="00C5740B">
        <w:rPr>
          <w:rFonts w:cs="Arial"/>
          <w:color w:val="181818"/>
          <w:shd w:val="clear" w:color="auto" w:fill="FFFFFF"/>
        </w:rPr>
        <w:t xml:space="preserve"> of </w:t>
      </w:r>
      <w:proofErr w:type="spellStart"/>
      <w:r w:rsidRPr="00C5740B">
        <w:rPr>
          <w:rFonts w:cs="Arial"/>
          <w:color w:val="181818"/>
          <w:shd w:val="clear" w:color="auto" w:fill="FFFFFF"/>
        </w:rPr>
        <w:t>Rodbourne</w:t>
      </w:r>
      <w:proofErr w:type="spellEnd"/>
      <w:r w:rsidRPr="00C5740B">
        <w:rPr>
          <w:rFonts w:cs="Arial"/>
          <w:color w:val="181818"/>
          <w:shd w:val="clear" w:color="auto" w:fill="FFFFFF"/>
        </w:rPr>
        <w:t xml:space="preserve"> Road, Corston, </w:t>
      </w:r>
      <w:proofErr w:type="spellStart"/>
      <w:r w:rsidRPr="00C5740B">
        <w:rPr>
          <w:rFonts w:cs="Arial"/>
          <w:color w:val="181818"/>
          <w:shd w:val="clear" w:color="auto" w:fill="FFFFFF"/>
        </w:rPr>
        <w:t>Malmesbury</w:t>
      </w:r>
      <w:proofErr w:type="spellEnd"/>
      <w:r w:rsidRPr="00C5740B">
        <w:rPr>
          <w:rFonts w:cs="Arial"/>
          <w:color w:val="181818"/>
          <w:shd w:val="clear" w:color="auto" w:fill="FFFFFF"/>
        </w:rPr>
        <w:t>, SN16 0HB</w:t>
      </w:r>
    </w:p>
    <w:p w14:paraId="2B00859A" w14:textId="5FEC3102" w:rsidR="00C5740B" w:rsidRPr="007354B0" w:rsidRDefault="00C5740B" w:rsidP="00C5740B">
      <w:pPr>
        <w:rPr>
          <w:rFonts w:cs="Arial"/>
        </w:rPr>
      </w:pPr>
      <w:r w:rsidRPr="00F02411">
        <w:rPr>
          <w:rFonts w:cs="Arial"/>
        </w:rPr>
        <w:t>Proposal</w:t>
      </w:r>
      <w:r w:rsidRPr="009C560D">
        <w:rPr>
          <w:rFonts w:cs="Arial"/>
        </w:rPr>
        <w:t xml:space="preserve">: </w:t>
      </w:r>
      <w:r w:rsidRPr="00C5740B">
        <w:rPr>
          <w:rFonts w:cs="Arial"/>
          <w:color w:val="181818"/>
          <w:shd w:val="clear" w:color="auto" w:fill="FFFFFF"/>
        </w:rPr>
        <w:t>Permission in Principle for residential development of a minimum of 7 dwellings and a maximum of 9 dwellings.</w:t>
      </w:r>
    </w:p>
    <w:p w14:paraId="4E123BC9" w14:textId="77777777" w:rsidR="00C5740B" w:rsidRDefault="00C5740B" w:rsidP="00C5740B">
      <w:pPr>
        <w:rPr>
          <w:rFonts w:cs="Arial"/>
        </w:rPr>
      </w:pPr>
      <w:r>
        <w:rPr>
          <w:rFonts w:cs="Arial"/>
        </w:rPr>
        <w:t>________________________________________________________________________</w:t>
      </w:r>
    </w:p>
    <w:p w14:paraId="2C8C7BDE" w14:textId="77777777" w:rsidR="00C5740B" w:rsidRDefault="00C5740B" w:rsidP="00C5740B">
      <w:pPr>
        <w:rPr>
          <w:rFonts w:cs="Arial"/>
        </w:rPr>
      </w:pPr>
    </w:p>
    <w:p w14:paraId="2478B211" w14:textId="77777777" w:rsidR="00C5740B" w:rsidRPr="000E07EE" w:rsidRDefault="00C5740B" w:rsidP="00C5740B">
      <w:pPr>
        <w:tabs>
          <w:tab w:val="left" w:pos="1701"/>
        </w:tabs>
        <w:spacing w:after="0"/>
        <w:contextualSpacing w:val="0"/>
        <w:jc w:val="both"/>
        <w:rPr>
          <w:rFonts w:eastAsia="Times New Roman" w:cs="Times New Roman"/>
          <w:b/>
          <w:sz w:val="20"/>
          <w:szCs w:val="20"/>
          <w:u w:val="single"/>
          <w:lang w:eastAsia="en-GB"/>
        </w:rPr>
      </w:pPr>
      <w:r w:rsidRPr="000E07EE">
        <w:rPr>
          <w:rFonts w:eastAsia="Times New Roman" w:cs="Times New Roman"/>
          <w:b/>
          <w:sz w:val="20"/>
          <w:szCs w:val="20"/>
          <w:u w:val="single"/>
          <w:lang w:eastAsia="en-GB"/>
        </w:rPr>
        <w:t>Recommendations:</w:t>
      </w:r>
    </w:p>
    <w:p w14:paraId="4553F56A" w14:textId="77777777" w:rsidR="00C5740B" w:rsidRPr="000E07EE" w:rsidRDefault="00C5740B" w:rsidP="00C5740B">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C5740B" w:rsidRPr="000E07EE" w14:paraId="2DCD73B3" w14:textId="77777777" w:rsidTr="008B391F">
        <w:trPr>
          <w:trHeight w:val="252"/>
        </w:trPr>
        <w:tc>
          <w:tcPr>
            <w:tcW w:w="750" w:type="dxa"/>
            <w:tcBorders>
              <w:top w:val="single" w:sz="4" w:space="0" w:color="auto"/>
              <w:left w:val="single" w:sz="4" w:space="0" w:color="auto"/>
              <w:bottom w:val="single" w:sz="4" w:space="0" w:color="auto"/>
              <w:right w:val="single" w:sz="4" w:space="0" w:color="auto"/>
            </w:tcBorders>
          </w:tcPr>
          <w:p w14:paraId="40FAC909" w14:textId="34863783" w:rsidR="00C5740B" w:rsidRPr="000E07EE" w:rsidRDefault="00C0571C" w:rsidP="008B391F">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6FFF3CD4" w14:textId="77777777" w:rsidR="00C5740B" w:rsidRPr="000E07EE" w:rsidRDefault="00C5740B" w:rsidP="008B391F">
            <w:pPr>
              <w:tabs>
                <w:tab w:val="left" w:pos="720"/>
                <w:tab w:val="left" w:pos="1701"/>
              </w:tabs>
              <w:spacing w:after="0"/>
              <w:ind w:firstLine="175"/>
              <w:contextualSpacing w:val="0"/>
              <w:jc w:val="both"/>
              <w:rPr>
                <w:rFonts w:eastAsia="Times New Roman" w:cs="Times New Roman"/>
                <w:sz w:val="20"/>
                <w:szCs w:val="20"/>
                <w:lang w:eastAsia="en-GB"/>
              </w:rPr>
            </w:pPr>
            <w:r>
              <w:rPr>
                <w:rFonts w:eastAsia="Times New Roman" w:cs="Times New Roman"/>
                <w:sz w:val="20"/>
                <w:szCs w:val="20"/>
                <w:lang w:eastAsia="en-GB"/>
              </w:rPr>
              <w:t>C</w:t>
            </w:r>
            <w:r w:rsidRPr="000E07EE">
              <w:rPr>
                <w:rFonts w:eastAsia="Times New Roman" w:cs="Times New Roman"/>
                <w:sz w:val="20"/>
                <w:szCs w:val="20"/>
                <w:lang w:eastAsia="en-GB"/>
              </w:rPr>
              <w:t>omment</w:t>
            </w:r>
          </w:p>
        </w:tc>
      </w:tr>
      <w:tr w:rsidR="00C5740B" w:rsidRPr="000E07EE" w14:paraId="009FCBB3" w14:textId="77777777" w:rsidTr="008B391F">
        <w:trPr>
          <w:trHeight w:val="252"/>
        </w:trPr>
        <w:tc>
          <w:tcPr>
            <w:tcW w:w="750" w:type="dxa"/>
            <w:tcBorders>
              <w:top w:val="single" w:sz="4" w:space="0" w:color="auto"/>
              <w:left w:val="single" w:sz="4" w:space="0" w:color="auto"/>
              <w:bottom w:val="single" w:sz="4" w:space="0" w:color="auto"/>
              <w:right w:val="single" w:sz="4" w:space="0" w:color="auto"/>
            </w:tcBorders>
          </w:tcPr>
          <w:p w14:paraId="3DDC560C" w14:textId="77777777" w:rsidR="00C5740B" w:rsidRPr="000E07EE" w:rsidRDefault="00C5740B" w:rsidP="008B391F">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48DDD0CB" w14:textId="77777777" w:rsidR="00C5740B" w:rsidRPr="000E07EE" w:rsidRDefault="00C5740B" w:rsidP="008B391F">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in principle subject to amendments to the scheme (as set out below)</w:t>
            </w:r>
          </w:p>
        </w:tc>
      </w:tr>
      <w:tr w:rsidR="00C5740B" w:rsidRPr="000E07EE" w14:paraId="17724845" w14:textId="77777777" w:rsidTr="008B391F">
        <w:trPr>
          <w:trHeight w:val="252"/>
        </w:trPr>
        <w:tc>
          <w:tcPr>
            <w:tcW w:w="750" w:type="dxa"/>
            <w:tcBorders>
              <w:top w:val="single" w:sz="4" w:space="0" w:color="auto"/>
              <w:left w:val="single" w:sz="4" w:space="0" w:color="auto"/>
              <w:bottom w:val="single" w:sz="4" w:space="0" w:color="auto"/>
              <w:right w:val="single" w:sz="4" w:space="0" w:color="auto"/>
            </w:tcBorders>
          </w:tcPr>
          <w:p w14:paraId="0D563E3D" w14:textId="77777777" w:rsidR="00C5740B" w:rsidRPr="000E07EE" w:rsidRDefault="00C5740B" w:rsidP="008B391F">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409E6415" w14:textId="77777777" w:rsidR="00C5740B" w:rsidRPr="000E07EE" w:rsidRDefault="00C5740B" w:rsidP="008B391F">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subject to conditions (as set out below)</w:t>
            </w:r>
          </w:p>
        </w:tc>
      </w:tr>
      <w:tr w:rsidR="00C5740B" w:rsidRPr="000E07EE" w14:paraId="245291B0" w14:textId="77777777" w:rsidTr="008B391F">
        <w:trPr>
          <w:trHeight w:val="252"/>
        </w:trPr>
        <w:tc>
          <w:tcPr>
            <w:tcW w:w="750" w:type="dxa"/>
            <w:tcBorders>
              <w:top w:val="single" w:sz="4" w:space="0" w:color="auto"/>
              <w:left w:val="single" w:sz="4" w:space="0" w:color="auto"/>
              <w:bottom w:val="single" w:sz="4" w:space="0" w:color="auto"/>
              <w:right w:val="single" w:sz="4" w:space="0" w:color="auto"/>
            </w:tcBorders>
          </w:tcPr>
          <w:p w14:paraId="164B3791" w14:textId="1AC28C1F" w:rsidR="00C5740B" w:rsidRPr="000E07EE" w:rsidRDefault="00C5740B" w:rsidP="008B391F">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5E9F6780" w14:textId="77777777" w:rsidR="00C5740B" w:rsidRPr="000E07EE" w:rsidRDefault="00C5740B" w:rsidP="008B391F">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Object (for reasons set out below)</w:t>
            </w:r>
          </w:p>
        </w:tc>
      </w:tr>
      <w:tr w:rsidR="00C5740B" w:rsidRPr="000E07EE" w14:paraId="5255566B" w14:textId="77777777" w:rsidTr="008B391F">
        <w:trPr>
          <w:trHeight w:val="252"/>
        </w:trPr>
        <w:tc>
          <w:tcPr>
            <w:tcW w:w="750" w:type="dxa"/>
            <w:tcBorders>
              <w:top w:val="single" w:sz="4" w:space="0" w:color="auto"/>
              <w:left w:val="single" w:sz="4" w:space="0" w:color="auto"/>
              <w:bottom w:val="single" w:sz="4" w:space="0" w:color="auto"/>
              <w:right w:val="single" w:sz="4" w:space="0" w:color="auto"/>
            </w:tcBorders>
          </w:tcPr>
          <w:p w14:paraId="0EABCDE7" w14:textId="77777777" w:rsidR="00C5740B" w:rsidRPr="000E07EE" w:rsidRDefault="00C5740B" w:rsidP="008B391F">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7006DCE6" w14:textId="77777777" w:rsidR="00C5740B" w:rsidRPr="000E07EE" w:rsidRDefault="00C5740B" w:rsidP="008B391F">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 xml:space="preserve">No objections </w:t>
            </w:r>
          </w:p>
        </w:tc>
      </w:tr>
    </w:tbl>
    <w:p w14:paraId="2EE1323F" w14:textId="77777777" w:rsidR="00C5740B" w:rsidRDefault="00C5740B" w:rsidP="00C5740B">
      <w:pPr>
        <w:jc w:val="both"/>
        <w:rPr>
          <w:rFonts w:cs="Arial"/>
          <w:b/>
        </w:rPr>
      </w:pPr>
    </w:p>
    <w:p w14:paraId="10515988" w14:textId="77777777" w:rsidR="00C5740B" w:rsidRDefault="00C5740B" w:rsidP="00C5740B">
      <w:pPr>
        <w:rPr>
          <w:rFonts w:cs="Arial"/>
        </w:rPr>
      </w:pPr>
    </w:p>
    <w:p w14:paraId="1BE46431" w14:textId="77777777" w:rsidR="00C5740B" w:rsidRDefault="00C5740B" w:rsidP="00C5740B">
      <w:pPr>
        <w:jc w:val="both"/>
        <w:rPr>
          <w:rFonts w:cs="Arial"/>
        </w:rPr>
      </w:pPr>
      <w:r>
        <w:rPr>
          <w:rFonts w:cs="Arial"/>
          <w:b/>
        </w:rPr>
        <w:t>Scope of comments</w:t>
      </w:r>
      <w:r>
        <w:rPr>
          <w:rFonts w:cs="Arial"/>
        </w:rPr>
        <w:t xml:space="preserve">: the following comments relate to the built historic environment.  </w:t>
      </w:r>
    </w:p>
    <w:p w14:paraId="23E45E9B" w14:textId="77777777" w:rsidR="00C5740B" w:rsidRDefault="00C5740B" w:rsidP="00C5740B">
      <w:pPr>
        <w:jc w:val="both"/>
        <w:rPr>
          <w:rFonts w:cs="Arial"/>
        </w:rPr>
      </w:pPr>
    </w:p>
    <w:p w14:paraId="0B0E19A2" w14:textId="77777777" w:rsidR="00C5740B" w:rsidRDefault="00C5740B" w:rsidP="00C5740B">
      <w:pPr>
        <w:jc w:val="both"/>
        <w:rPr>
          <w:rFonts w:cs="Arial"/>
          <w:b/>
        </w:rPr>
      </w:pPr>
      <w:r>
        <w:rPr>
          <w:rFonts w:cs="Arial"/>
          <w:b/>
        </w:rPr>
        <w:t xml:space="preserve">Site Description:  </w:t>
      </w:r>
    </w:p>
    <w:p w14:paraId="4A1E3E2C" w14:textId="77777777" w:rsidR="008D0461" w:rsidRDefault="00C5740B" w:rsidP="00C5740B">
      <w:pPr>
        <w:tabs>
          <w:tab w:val="left" w:pos="3820"/>
        </w:tabs>
        <w:jc w:val="both"/>
      </w:pPr>
      <w:r>
        <w:t xml:space="preserve">The PIP application site is </w:t>
      </w:r>
      <w:r w:rsidR="00F13289">
        <w:t xml:space="preserve">a rectangular </w:t>
      </w:r>
      <w:r>
        <w:t xml:space="preserve">agricultural field </w:t>
      </w:r>
      <w:r w:rsidR="00F13289">
        <w:t xml:space="preserve">roughly 100 m x 100 m with the housing site about half the field to the </w:t>
      </w:r>
      <w:proofErr w:type="gramStart"/>
      <w:r w:rsidR="00F13289">
        <w:t>south</w:t>
      </w:r>
      <w:proofErr w:type="gramEnd"/>
      <w:r w:rsidR="00F13289">
        <w:t xml:space="preserve"> about 0.5 ha with the other half of the field proposed as Biodiversity Land. </w:t>
      </w:r>
    </w:p>
    <w:p w14:paraId="1D0859FF" w14:textId="77777777" w:rsidR="008D0461" w:rsidRDefault="008D0461" w:rsidP="00C5740B">
      <w:pPr>
        <w:tabs>
          <w:tab w:val="left" w:pos="3820"/>
        </w:tabs>
        <w:jc w:val="both"/>
      </w:pPr>
    </w:p>
    <w:p w14:paraId="6CA42884" w14:textId="40ABBFBB" w:rsidR="00C5740B" w:rsidRDefault="008D0461" w:rsidP="00C5740B">
      <w:pPr>
        <w:tabs>
          <w:tab w:val="left" w:pos="3820"/>
        </w:tabs>
        <w:jc w:val="both"/>
      </w:pPr>
      <w:r>
        <w:t xml:space="preserve">The field site </w:t>
      </w:r>
      <w:r w:rsidR="00F13289">
        <w:t xml:space="preserve">is located </w:t>
      </w:r>
      <w:r>
        <w:t xml:space="preserve">on the opposite side of </w:t>
      </w:r>
      <w:proofErr w:type="spellStart"/>
      <w:r>
        <w:t>Rodbourne</w:t>
      </w:r>
      <w:proofErr w:type="spellEnd"/>
      <w:r>
        <w:t xml:space="preserve"> </w:t>
      </w:r>
      <w:proofErr w:type="spellStart"/>
      <w:r>
        <w:t>Raod</w:t>
      </w:r>
      <w:proofErr w:type="spellEnd"/>
      <w:r>
        <w:t xml:space="preserve"> and to the </w:t>
      </w:r>
      <w:proofErr w:type="gramStart"/>
      <w:r w:rsidR="00F13289">
        <w:t>n</w:t>
      </w:r>
      <w:r w:rsidR="00C0571C">
        <w:t>orth west</w:t>
      </w:r>
      <w:proofErr w:type="gramEnd"/>
      <w:r w:rsidR="00C0571C">
        <w:t xml:space="preserve"> of Fir</w:t>
      </w:r>
      <w:r w:rsidR="00C5740B">
        <w:t xml:space="preserve"> </w:t>
      </w:r>
      <w:r w:rsidR="00F13289">
        <w:t>F</w:t>
      </w:r>
      <w:r w:rsidR="00C5740B">
        <w:t>armhouse and farm buildings</w:t>
      </w:r>
      <w:r w:rsidR="00C0571C">
        <w:t>. It is understood the land historically formed part of the Fir Farm holding.</w:t>
      </w:r>
      <w:r w:rsidR="004F6858">
        <w:t xml:space="preserve"> </w:t>
      </w:r>
    </w:p>
    <w:p w14:paraId="17F6C676" w14:textId="77777777" w:rsidR="00C0571C" w:rsidRDefault="00C0571C" w:rsidP="00C5740B">
      <w:pPr>
        <w:tabs>
          <w:tab w:val="left" w:pos="3820"/>
        </w:tabs>
        <w:jc w:val="both"/>
      </w:pPr>
    </w:p>
    <w:p w14:paraId="1D593CE5" w14:textId="77777777" w:rsidR="004F6858" w:rsidRDefault="00C5740B" w:rsidP="00C5740B">
      <w:pPr>
        <w:tabs>
          <w:tab w:val="left" w:pos="3820"/>
        </w:tabs>
        <w:jc w:val="both"/>
      </w:pPr>
      <w:r>
        <w:t xml:space="preserve">The field has a street frontage to the </w:t>
      </w:r>
      <w:proofErr w:type="gramStart"/>
      <w:r w:rsidR="00C0571C">
        <w:t>south east</w:t>
      </w:r>
      <w:proofErr w:type="gramEnd"/>
      <w:r w:rsidR="00C0571C">
        <w:t xml:space="preserve"> </w:t>
      </w:r>
      <w:r>
        <w:t xml:space="preserve">onto </w:t>
      </w:r>
      <w:proofErr w:type="spellStart"/>
      <w:r w:rsidR="004F6858">
        <w:t>Rodbourne</w:t>
      </w:r>
      <w:proofErr w:type="spellEnd"/>
      <w:r w:rsidR="004F6858">
        <w:t xml:space="preserve"> Road and the low hedgerow bank with some stone set into the bank. </w:t>
      </w:r>
    </w:p>
    <w:p w14:paraId="266B5F14" w14:textId="77777777" w:rsidR="004F6858" w:rsidRDefault="004F6858" w:rsidP="00C5740B">
      <w:pPr>
        <w:tabs>
          <w:tab w:val="left" w:pos="3820"/>
        </w:tabs>
        <w:jc w:val="both"/>
      </w:pPr>
    </w:p>
    <w:p w14:paraId="68BCD3D8" w14:textId="02144138" w:rsidR="00C0571C" w:rsidRDefault="004F6858" w:rsidP="00C5740B">
      <w:pPr>
        <w:tabs>
          <w:tab w:val="left" w:pos="3820"/>
        </w:tabs>
        <w:jc w:val="both"/>
      </w:pPr>
      <w:r>
        <w:t xml:space="preserve">To the </w:t>
      </w:r>
      <w:proofErr w:type="gramStart"/>
      <w:r>
        <w:t>south east</w:t>
      </w:r>
      <w:proofErr w:type="gramEnd"/>
      <w:r>
        <w:t xml:space="preserve"> boundary is a layby and at the rear of </w:t>
      </w:r>
      <w:proofErr w:type="spellStart"/>
      <w:r>
        <w:t>Rodbourne</w:t>
      </w:r>
      <w:proofErr w:type="spellEnd"/>
      <w:r>
        <w:t xml:space="preserve"> Road </w:t>
      </w:r>
      <w:proofErr w:type="spellStart"/>
      <w:r>
        <w:t>cul</w:t>
      </w:r>
      <w:proofErr w:type="spellEnd"/>
      <w:r>
        <w:t xml:space="preserve"> de sac of public housing estate of Cornish style red tile roof semi-detached dwellings set back from the lane behind grass swathes and built probably in the 1950’s.</w:t>
      </w:r>
    </w:p>
    <w:p w14:paraId="462B99D7" w14:textId="77777777" w:rsidR="00C0571C" w:rsidRDefault="00C0571C" w:rsidP="00C5740B">
      <w:pPr>
        <w:tabs>
          <w:tab w:val="left" w:pos="3820"/>
        </w:tabs>
        <w:jc w:val="both"/>
      </w:pPr>
    </w:p>
    <w:p w14:paraId="70B33B19" w14:textId="037A4351" w:rsidR="00C5740B" w:rsidRDefault="00C5740B" w:rsidP="00C5740B">
      <w:pPr>
        <w:tabs>
          <w:tab w:val="left" w:pos="3820"/>
        </w:tabs>
        <w:jc w:val="both"/>
        <w:rPr>
          <w:rFonts w:cs="Arial"/>
          <w:bCs/>
        </w:rPr>
      </w:pPr>
      <w:r>
        <w:t xml:space="preserve">The </w:t>
      </w:r>
      <w:proofErr w:type="gramStart"/>
      <w:r w:rsidR="004F6858">
        <w:t>south east</w:t>
      </w:r>
      <w:proofErr w:type="gramEnd"/>
      <w:r w:rsidR="004F6858">
        <w:t xml:space="preserve"> boundary </w:t>
      </w:r>
      <w:r w:rsidR="00F13289">
        <w:t>onto</w:t>
      </w:r>
      <w:r w:rsidR="004F6858">
        <w:t xml:space="preserve"> </w:t>
      </w:r>
      <w:proofErr w:type="spellStart"/>
      <w:r w:rsidR="004F6858">
        <w:t>R</w:t>
      </w:r>
      <w:r w:rsidR="00F13289">
        <w:t>o</w:t>
      </w:r>
      <w:r w:rsidR="004F6858">
        <w:t>dbourne</w:t>
      </w:r>
      <w:proofErr w:type="spellEnd"/>
      <w:r w:rsidR="004F6858">
        <w:t xml:space="preserve"> Road estate is an </w:t>
      </w:r>
      <w:r w:rsidR="00F13289">
        <w:t>established</w:t>
      </w:r>
      <w:r w:rsidR="004F6858">
        <w:t xml:space="preserve"> trees </w:t>
      </w:r>
      <w:r w:rsidR="00F13289">
        <w:t xml:space="preserve">that was a drove track on 1880 OS mapping leading into the fields to the north and east. The other boundaries are </w:t>
      </w:r>
      <w:r w:rsidR="00F13289">
        <w:t>established hedgerows</w:t>
      </w:r>
    </w:p>
    <w:p w14:paraId="26EF24B2" w14:textId="77777777" w:rsidR="00C5740B" w:rsidRPr="00B36E10" w:rsidRDefault="00C5740B" w:rsidP="00C5740B">
      <w:pPr>
        <w:tabs>
          <w:tab w:val="left" w:pos="3820"/>
        </w:tabs>
        <w:jc w:val="both"/>
        <w:rPr>
          <w:rFonts w:cs="Arial"/>
          <w:bCs/>
        </w:rPr>
      </w:pPr>
      <w:r w:rsidRPr="00B36E10">
        <w:rPr>
          <w:rFonts w:cs="Arial"/>
          <w:bCs/>
        </w:rPr>
        <w:t xml:space="preserve"> </w:t>
      </w:r>
    </w:p>
    <w:p w14:paraId="3F5F88D2" w14:textId="77777777" w:rsidR="00C5740B" w:rsidRDefault="00C5740B" w:rsidP="00C5740B">
      <w:pPr>
        <w:tabs>
          <w:tab w:val="left" w:pos="3820"/>
        </w:tabs>
        <w:jc w:val="both"/>
        <w:rPr>
          <w:rFonts w:cs="Arial"/>
        </w:rPr>
      </w:pPr>
      <w:r>
        <w:rPr>
          <w:rFonts w:cs="Arial"/>
          <w:b/>
        </w:rPr>
        <w:t>Heritage Assets</w:t>
      </w:r>
      <w:r>
        <w:rPr>
          <w:rFonts w:cs="Arial"/>
        </w:rPr>
        <w:t xml:space="preserve">: </w:t>
      </w:r>
    </w:p>
    <w:p w14:paraId="4F10B70E" w14:textId="01D653BA" w:rsidR="00C5740B" w:rsidRDefault="00C0571C" w:rsidP="00C5740B">
      <w:pPr>
        <w:jc w:val="both"/>
        <w:rPr>
          <w:rFonts w:cs="Arial"/>
        </w:rPr>
      </w:pPr>
      <w:r>
        <w:rPr>
          <w:rFonts w:cs="Arial"/>
        </w:rPr>
        <w:t xml:space="preserve">Fir Farmhouse boundary wall and railings </w:t>
      </w:r>
      <w:proofErr w:type="spellStart"/>
      <w:r>
        <w:rPr>
          <w:rFonts w:cs="Arial"/>
        </w:rPr>
        <w:t>Rodbourne</w:t>
      </w:r>
      <w:proofErr w:type="spellEnd"/>
      <w:r>
        <w:rPr>
          <w:rFonts w:cs="Arial"/>
        </w:rPr>
        <w:t xml:space="preserve"> Road</w:t>
      </w:r>
      <w:r w:rsidR="00C5740B">
        <w:rPr>
          <w:rFonts w:cs="Arial"/>
        </w:rPr>
        <w:t xml:space="preserve"> </w:t>
      </w:r>
      <w:r>
        <w:rPr>
          <w:rFonts w:cs="Arial"/>
        </w:rPr>
        <w:t xml:space="preserve">Corston </w:t>
      </w:r>
      <w:r w:rsidR="00C5740B">
        <w:rPr>
          <w:rFonts w:cs="Arial"/>
        </w:rPr>
        <w:t xml:space="preserve">grade II </w:t>
      </w:r>
    </w:p>
    <w:p w14:paraId="44BD0C83" w14:textId="40F27E58" w:rsidR="00C5740B" w:rsidRPr="001833E3" w:rsidRDefault="00A252E5" w:rsidP="00C5740B">
      <w:pPr>
        <w:jc w:val="both"/>
        <w:rPr>
          <w:rFonts w:cs="Arial"/>
        </w:rPr>
      </w:pPr>
      <w:r>
        <w:rPr>
          <w:rFonts w:cs="Arial"/>
        </w:rPr>
        <w:t xml:space="preserve">All Saints Church </w:t>
      </w:r>
      <w:proofErr w:type="spellStart"/>
      <w:r>
        <w:rPr>
          <w:rFonts w:cs="Arial"/>
        </w:rPr>
        <w:t>Rodbourne</w:t>
      </w:r>
      <w:proofErr w:type="spellEnd"/>
      <w:r>
        <w:rPr>
          <w:rFonts w:cs="Arial"/>
        </w:rPr>
        <w:t xml:space="preserve"> Road </w:t>
      </w:r>
      <w:r>
        <w:rPr>
          <w:rFonts w:cs="Arial"/>
        </w:rPr>
        <w:t>grade II *</w:t>
      </w:r>
    </w:p>
    <w:p w14:paraId="7E2246C2" w14:textId="77777777" w:rsidR="00F13289" w:rsidRDefault="00F13289" w:rsidP="00C5740B">
      <w:pPr>
        <w:jc w:val="both"/>
        <w:rPr>
          <w:rFonts w:cs="Arial"/>
          <w:b/>
          <w:bCs/>
        </w:rPr>
      </w:pPr>
    </w:p>
    <w:p w14:paraId="2395CA65" w14:textId="620BEA24" w:rsidR="00C5740B" w:rsidRDefault="00C5740B" w:rsidP="00C5740B">
      <w:pPr>
        <w:jc w:val="both"/>
        <w:rPr>
          <w:rFonts w:cs="Arial"/>
        </w:rPr>
      </w:pPr>
      <w:r>
        <w:rPr>
          <w:rFonts w:cs="Arial"/>
          <w:b/>
          <w:bCs/>
        </w:rPr>
        <w:t>Relevant planning History</w:t>
      </w:r>
      <w:r>
        <w:rPr>
          <w:rFonts w:cs="Arial"/>
        </w:rPr>
        <w:t>:</w:t>
      </w:r>
    </w:p>
    <w:p w14:paraId="679F9937" w14:textId="19EECF42" w:rsidR="00C0571C" w:rsidRDefault="00C0571C" w:rsidP="00C5740B">
      <w:pPr>
        <w:jc w:val="both"/>
        <w:rPr>
          <w:rFonts w:cs="Arial"/>
          <w:bCs/>
        </w:rPr>
      </w:pPr>
      <w:r>
        <w:rPr>
          <w:rFonts w:cs="Arial"/>
          <w:bCs/>
        </w:rPr>
        <w:t>N/A</w:t>
      </w:r>
    </w:p>
    <w:p w14:paraId="3B349A0C" w14:textId="77777777" w:rsidR="00C0571C" w:rsidRDefault="00C0571C" w:rsidP="00C5740B">
      <w:pPr>
        <w:jc w:val="both"/>
        <w:rPr>
          <w:rFonts w:cs="Arial"/>
          <w:bCs/>
        </w:rPr>
      </w:pPr>
    </w:p>
    <w:p w14:paraId="3504724A" w14:textId="203D8183" w:rsidR="00C0571C" w:rsidRPr="007354B0" w:rsidRDefault="00C5740B" w:rsidP="00C0571C">
      <w:pPr>
        <w:rPr>
          <w:rFonts w:cs="Arial"/>
        </w:rPr>
      </w:pPr>
      <w:r>
        <w:rPr>
          <w:rFonts w:cs="Arial"/>
          <w:b/>
        </w:rPr>
        <w:t>The Proposal</w:t>
      </w:r>
      <w:r>
        <w:rPr>
          <w:rFonts w:cs="Arial"/>
        </w:rPr>
        <w:t>:</w:t>
      </w:r>
      <w:r>
        <w:rPr>
          <w:rFonts w:cs="Arial"/>
          <w:color w:val="181818"/>
          <w:shd w:val="clear" w:color="auto" w:fill="FFFFFF"/>
        </w:rPr>
        <w:t xml:space="preserve"> Permission in Principle (PIP) for the Proposed Erection </w:t>
      </w:r>
      <w:proofErr w:type="gramStart"/>
      <w:r>
        <w:rPr>
          <w:rFonts w:cs="Arial"/>
          <w:color w:val="181818"/>
          <w:shd w:val="clear" w:color="auto" w:fill="FFFFFF"/>
        </w:rPr>
        <w:t xml:space="preserve">of </w:t>
      </w:r>
      <w:r w:rsidR="00C0571C">
        <w:rPr>
          <w:rFonts w:cs="Arial"/>
          <w:color w:val="181818"/>
          <w:shd w:val="clear" w:color="auto" w:fill="FFFFFF"/>
        </w:rPr>
        <w:t xml:space="preserve"> a</w:t>
      </w:r>
      <w:proofErr w:type="gramEnd"/>
      <w:r w:rsidR="00C0571C">
        <w:rPr>
          <w:rFonts w:cs="Arial"/>
          <w:color w:val="181818"/>
          <w:shd w:val="clear" w:color="auto" w:fill="FFFFFF"/>
        </w:rPr>
        <w:t xml:space="preserve"> </w:t>
      </w:r>
      <w:r w:rsidR="00C0571C" w:rsidRPr="00C5740B">
        <w:rPr>
          <w:rFonts w:cs="Arial"/>
          <w:color w:val="181818"/>
          <w:shd w:val="clear" w:color="auto" w:fill="FFFFFF"/>
        </w:rPr>
        <w:t>minimum of 7 dwellings and a maximum of 9 dwellings.</w:t>
      </w:r>
    </w:p>
    <w:p w14:paraId="7E8BB41E" w14:textId="77777777" w:rsidR="00C5740B" w:rsidRDefault="00C5740B" w:rsidP="00C5740B">
      <w:pPr>
        <w:pStyle w:val="Letterbody"/>
        <w:rPr>
          <w:rFonts w:cs="Arial"/>
          <w:sz w:val="22"/>
          <w:szCs w:val="22"/>
        </w:rPr>
      </w:pPr>
      <w:r>
        <w:rPr>
          <w:rFonts w:eastAsia="Calibri" w:cs="Arial"/>
          <w:b/>
          <w:sz w:val="22"/>
          <w:szCs w:val="22"/>
          <w:lang w:eastAsia="en-US"/>
        </w:rPr>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5089D71D" w14:textId="77777777" w:rsidR="00C5740B" w:rsidRDefault="00C5740B" w:rsidP="00C5740B">
      <w:pPr>
        <w:pStyle w:val="Letterbody"/>
        <w:rPr>
          <w:rFonts w:cs="Arial"/>
          <w:sz w:val="22"/>
          <w:szCs w:val="22"/>
        </w:rPr>
      </w:pPr>
    </w:p>
    <w:p w14:paraId="530E42E2" w14:textId="77777777" w:rsidR="00C5740B" w:rsidRDefault="00C5740B" w:rsidP="00C5740B">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 xml:space="preserve">The NPPF outlines government policy, including its policy in respect of the historic environment. Section 16 of the NPPF 'Conserving and enhancing the historic environment' </w:t>
      </w:r>
      <w:r w:rsidRPr="0075110A">
        <w:rPr>
          <w:rFonts w:eastAsia="Times New Roman" w:cs="Arial"/>
          <w:color w:val="000000"/>
          <w:lang w:eastAsia="en-GB"/>
        </w:rPr>
        <w:lastRenderedPageBreak/>
        <w:t xml:space="preserve">sets out the Government's high-level policies concerning heritage and sustainable development. </w:t>
      </w:r>
    </w:p>
    <w:p w14:paraId="6528BFA7" w14:textId="77777777" w:rsidR="00C5740B" w:rsidRDefault="00C5740B" w:rsidP="00C5740B">
      <w:pPr>
        <w:autoSpaceDE w:val="0"/>
        <w:autoSpaceDN w:val="0"/>
        <w:adjustRightInd w:val="0"/>
        <w:spacing w:after="0"/>
        <w:contextualSpacing w:val="0"/>
        <w:jc w:val="both"/>
        <w:rPr>
          <w:rFonts w:eastAsia="Times New Roman" w:cs="Arial"/>
          <w:color w:val="000000"/>
          <w:lang w:eastAsia="en-GB"/>
        </w:rPr>
      </w:pPr>
    </w:p>
    <w:p w14:paraId="674D448E" w14:textId="77777777" w:rsidR="00C5740B" w:rsidRDefault="00C5740B" w:rsidP="00C5740B">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Paragraphs 2</w:t>
      </w:r>
      <w:r>
        <w:rPr>
          <w:rFonts w:eastAsia="Times New Roman" w:cs="Arial"/>
          <w:color w:val="000000"/>
          <w:lang w:eastAsia="en-GB"/>
        </w:rPr>
        <w:t>13</w:t>
      </w:r>
      <w:r w:rsidRPr="0075110A">
        <w:rPr>
          <w:rFonts w:eastAsia="Times New Roman" w:cs="Arial"/>
          <w:color w:val="000000"/>
          <w:lang w:eastAsia="en-GB"/>
        </w:rPr>
        <w:t>-</w:t>
      </w:r>
      <w:r>
        <w:rPr>
          <w:rFonts w:eastAsia="Times New Roman" w:cs="Arial"/>
          <w:color w:val="000000"/>
          <w:lang w:eastAsia="en-GB"/>
        </w:rPr>
        <w:t>15</w:t>
      </w:r>
      <w:r w:rsidRPr="0075110A">
        <w:rPr>
          <w:rFonts w:eastAsia="Times New Roman" w:cs="Arial"/>
          <w:color w:val="000000"/>
          <w:lang w:eastAsia="en-GB"/>
        </w:rPr>
        <w:t xml:space="preserve"> of the NPPF require a balanced approach with any harm which would be caused being weighed against the potential public benefits which might be achieved. </w:t>
      </w:r>
    </w:p>
    <w:p w14:paraId="1A4BE217" w14:textId="77777777" w:rsidR="00C5740B" w:rsidRDefault="00C5740B" w:rsidP="00C5740B">
      <w:pPr>
        <w:autoSpaceDE w:val="0"/>
        <w:autoSpaceDN w:val="0"/>
        <w:adjustRightInd w:val="0"/>
        <w:spacing w:after="0"/>
        <w:contextualSpacing w:val="0"/>
        <w:jc w:val="both"/>
        <w:rPr>
          <w:rFonts w:eastAsia="Times New Roman" w:cs="Arial"/>
          <w:color w:val="000000"/>
          <w:lang w:eastAsia="en-GB"/>
        </w:rPr>
      </w:pPr>
    </w:p>
    <w:p w14:paraId="6C2D5269" w14:textId="77777777" w:rsidR="00C5740B" w:rsidRPr="0075110A" w:rsidRDefault="00C5740B" w:rsidP="00C5740B">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 2</w:t>
      </w:r>
      <w:r>
        <w:rPr>
          <w:rFonts w:eastAsia="Times New Roman" w:cs="Arial"/>
          <w:color w:val="000000"/>
          <w:lang w:eastAsia="en-GB"/>
        </w:rPr>
        <w:t>10</w:t>
      </w:r>
      <w:r w:rsidRPr="0075110A">
        <w:rPr>
          <w:rFonts w:eastAsia="Times New Roman"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21BF7FFB" w14:textId="77777777" w:rsidR="00C5740B" w:rsidRDefault="00C5740B" w:rsidP="00C5740B">
      <w:pPr>
        <w:autoSpaceDE w:val="0"/>
        <w:autoSpaceDN w:val="0"/>
        <w:adjustRightInd w:val="0"/>
        <w:jc w:val="both"/>
        <w:rPr>
          <w:rFonts w:cs="Arial"/>
        </w:rPr>
      </w:pPr>
    </w:p>
    <w:p w14:paraId="4A9D8125" w14:textId="77777777" w:rsidR="00C5740B" w:rsidRDefault="00C5740B" w:rsidP="00C5740B">
      <w:pPr>
        <w:jc w:val="both"/>
        <w:rPr>
          <w:rFonts w:cs="Arial"/>
        </w:rPr>
      </w:pPr>
      <w:r>
        <w:rPr>
          <w:rFonts w:cs="Arial"/>
        </w:rPr>
        <w:t>National Planning Practice Guidance provides guidance on interpreting the NPPF.</w:t>
      </w:r>
    </w:p>
    <w:p w14:paraId="177054CA" w14:textId="77777777" w:rsidR="00C5740B" w:rsidRDefault="00C5740B" w:rsidP="00C5740B">
      <w:pPr>
        <w:jc w:val="both"/>
        <w:rPr>
          <w:rFonts w:cs="Arial"/>
        </w:rPr>
      </w:pPr>
    </w:p>
    <w:p w14:paraId="4B7195E2" w14:textId="77777777" w:rsidR="00C5740B" w:rsidRDefault="00C5740B" w:rsidP="00C5740B">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5F8FEA66" w14:textId="77777777" w:rsidR="00C5740B" w:rsidRDefault="00C5740B" w:rsidP="00C5740B">
      <w:pPr>
        <w:jc w:val="both"/>
        <w:rPr>
          <w:rFonts w:cs="Arial"/>
        </w:rPr>
      </w:pPr>
    </w:p>
    <w:p w14:paraId="2F202917" w14:textId="77777777" w:rsidR="00C5740B" w:rsidRDefault="00C5740B" w:rsidP="00C5740B">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7FD52F9E" w14:textId="77777777" w:rsidR="00C5740B" w:rsidRDefault="00C5740B" w:rsidP="00C5740B">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3090BF8E" w14:textId="77777777" w:rsidR="00C5740B" w:rsidRDefault="00C5740B" w:rsidP="00C5740B">
      <w:pPr>
        <w:pStyle w:val="Letterbody"/>
        <w:rPr>
          <w:rFonts w:cs="Arial"/>
          <w:b/>
          <w:sz w:val="22"/>
          <w:szCs w:val="22"/>
        </w:rPr>
      </w:pPr>
    </w:p>
    <w:p w14:paraId="3C116781" w14:textId="77777777" w:rsidR="00C5740B" w:rsidRDefault="00C5740B" w:rsidP="00C5740B">
      <w:pPr>
        <w:pStyle w:val="Letterbody"/>
        <w:rPr>
          <w:rFonts w:cs="Arial"/>
          <w:bCs/>
          <w:sz w:val="22"/>
          <w:szCs w:val="22"/>
        </w:rPr>
      </w:pPr>
      <w:r>
        <w:rPr>
          <w:rFonts w:cs="Arial"/>
          <w:b/>
          <w:sz w:val="22"/>
          <w:szCs w:val="22"/>
        </w:rPr>
        <w:t>Issues</w:t>
      </w:r>
      <w:r>
        <w:rPr>
          <w:rFonts w:cs="Arial"/>
          <w:bCs/>
          <w:sz w:val="22"/>
          <w:szCs w:val="22"/>
        </w:rPr>
        <w:t xml:space="preserve">: Impact on the setting of the Listed Buildings. </w:t>
      </w:r>
    </w:p>
    <w:p w14:paraId="02BC8D31" w14:textId="77777777" w:rsidR="00C5740B" w:rsidRPr="00310502" w:rsidRDefault="00C5740B" w:rsidP="00C5740B">
      <w:pPr>
        <w:tabs>
          <w:tab w:val="left" w:pos="1701"/>
        </w:tabs>
        <w:spacing w:after="0"/>
        <w:contextualSpacing w:val="0"/>
        <w:jc w:val="both"/>
        <w:rPr>
          <w:rFonts w:eastAsia="Times New Roman" w:cs="Arial"/>
          <w:u w:val="single"/>
          <w:lang w:eastAsia="en-GB"/>
        </w:rPr>
      </w:pPr>
    </w:p>
    <w:p w14:paraId="168155AA" w14:textId="77777777" w:rsidR="00C5740B" w:rsidRPr="00310502" w:rsidRDefault="00C5740B" w:rsidP="00C5740B">
      <w:pPr>
        <w:tabs>
          <w:tab w:val="left" w:pos="1701"/>
        </w:tabs>
        <w:spacing w:after="0"/>
        <w:contextualSpacing w:val="0"/>
        <w:jc w:val="both"/>
        <w:rPr>
          <w:rFonts w:eastAsia="Times New Roman" w:cs="Arial"/>
          <w:lang w:eastAsia="en-GB"/>
        </w:rPr>
      </w:pPr>
      <w:r w:rsidRPr="00310502">
        <w:rPr>
          <w:rFonts w:eastAsia="Times New Roman" w:cs="Arial"/>
          <w:b/>
          <w:bCs/>
          <w:lang w:eastAsia="en-GB"/>
        </w:rPr>
        <w:t>Significance of assets and contribution of setting</w:t>
      </w:r>
      <w:r w:rsidRPr="00310502">
        <w:rPr>
          <w:rFonts w:eastAsia="Times New Roman" w:cs="Arial"/>
          <w:lang w:eastAsia="en-GB"/>
        </w:rPr>
        <w:t xml:space="preserve">: The NPPF defines significance as the “value of a heritage asset to this and future generations because of its heritage interest. </w:t>
      </w:r>
    </w:p>
    <w:p w14:paraId="7AC00B76" w14:textId="77777777" w:rsidR="00C5740B" w:rsidRPr="00310502" w:rsidRDefault="00C5740B" w:rsidP="00C5740B">
      <w:pPr>
        <w:tabs>
          <w:tab w:val="left" w:pos="1701"/>
        </w:tabs>
        <w:spacing w:after="0"/>
        <w:contextualSpacing w:val="0"/>
        <w:jc w:val="both"/>
        <w:rPr>
          <w:rFonts w:eastAsia="Times New Roman" w:cs="Arial"/>
          <w:lang w:eastAsia="en-GB"/>
        </w:rPr>
      </w:pPr>
    </w:p>
    <w:p w14:paraId="3484A142" w14:textId="77777777" w:rsidR="00C5740B" w:rsidRPr="00310502" w:rsidRDefault="00C5740B" w:rsidP="00C5740B">
      <w:pPr>
        <w:tabs>
          <w:tab w:val="left" w:pos="1701"/>
        </w:tabs>
        <w:spacing w:after="0"/>
        <w:contextualSpacing w:val="0"/>
        <w:jc w:val="both"/>
        <w:rPr>
          <w:rFonts w:eastAsia="Times New Roman" w:cs="Arial"/>
          <w:lang w:eastAsia="en-GB"/>
        </w:rPr>
      </w:pPr>
      <w:r w:rsidRPr="00310502">
        <w:rPr>
          <w:rFonts w:eastAsia="Times New Roman" w:cs="Arial"/>
          <w:lang w:eastAsia="en-GB"/>
        </w:rPr>
        <w:t xml:space="preserve">The interest may be </w:t>
      </w:r>
      <w:r w:rsidRPr="00310502">
        <w:rPr>
          <w:rFonts w:eastAsia="Times New Roman" w:cs="Arial"/>
          <w:b/>
          <w:bCs/>
          <w:lang w:eastAsia="en-GB"/>
        </w:rPr>
        <w:t>architectural</w:t>
      </w:r>
      <w:r w:rsidRPr="00310502">
        <w:rPr>
          <w:rFonts w:eastAsia="Times New Roman" w:cs="Arial"/>
          <w:lang w:eastAsia="en-GB"/>
        </w:rPr>
        <w:t xml:space="preserve">, or </w:t>
      </w:r>
      <w:r w:rsidRPr="00310502">
        <w:rPr>
          <w:rFonts w:eastAsia="Times New Roman" w:cs="Arial"/>
          <w:b/>
          <w:bCs/>
          <w:lang w:eastAsia="en-GB"/>
        </w:rPr>
        <w:t xml:space="preserve">historic </w:t>
      </w:r>
      <w:r w:rsidRPr="00310502">
        <w:rPr>
          <w:rFonts w:eastAsia="Times New Roman" w:cs="Arial"/>
          <w:lang w:eastAsia="en-GB"/>
        </w:rPr>
        <w:t xml:space="preserve">as set out in the Town and Country Planning (Listed Building and Conservation Areas) Act 1990 S 1. </w:t>
      </w:r>
    </w:p>
    <w:p w14:paraId="5F2B3053" w14:textId="77777777" w:rsidR="00C5740B" w:rsidRDefault="00C5740B" w:rsidP="00C5740B">
      <w:pPr>
        <w:pStyle w:val="Letterbody"/>
        <w:rPr>
          <w:rFonts w:cs="Arial"/>
          <w:sz w:val="22"/>
          <w:szCs w:val="22"/>
          <w:u w:val="single"/>
        </w:rPr>
      </w:pPr>
    </w:p>
    <w:p w14:paraId="16E9C7B5" w14:textId="77777777" w:rsidR="00C5740B" w:rsidRDefault="00C5740B" w:rsidP="00C5740B">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219F1F48" w14:textId="77777777" w:rsidR="00C5740B" w:rsidRDefault="00C5740B" w:rsidP="00C5740B">
      <w:pPr>
        <w:pStyle w:val="Letterbody"/>
        <w:rPr>
          <w:rFonts w:cs="Arial"/>
          <w:sz w:val="22"/>
          <w:szCs w:val="22"/>
        </w:rPr>
      </w:pPr>
    </w:p>
    <w:p w14:paraId="707FCD4B" w14:textId="13EC07D7" w:rsidR="00C5740B" w:rsidRDefault="00C5740B" w:rsidP="00C5740B">
      <w:pPr>
        <w:pStyle w:val="Letterbody"/>
        <w:rPr>
          <w:rFonts w:cs="Arial"/>
          <w:sz w:val="22"/>
          <w:szCs w:val="22"/>
        </w:rPr>
      </w:pPr>
      <w:r w:rsidRPr="00B128F9">
        <w:rPr>
          <w:rFonts w:cs="Arial"/>
          <w:sz w:val="22"/>
          <w:szCs w:val="22"/>
        </w:rPr>
        <w:t xml:space="preserve">In this case the significance of the </w:t>
      </w:r>
      <w:r w:rsidR="00A252E5">
        <w:rPr>
          <w:rFonts w:cs="Arial"/>
          <w:sz w:val="22"/>
          <w:szCs w:val="22"/>
        </w:rPr>
        <w:t xml:space="preserve">Fir Farmhouse </w:t>
      </w:r>
      <w:r>
        <w:rPr>
          <w:rFonts w:cs="Arial"/>
          <w:sz w:val="22"/>
          <w:szCs w:val="22"/>
        </w:rPr>
        <w:t>comes from</w:t>
      </w:r>
      <w:r w:rsidRPr="00B128F9">
        <w:rPr>
          <w:rFonts w:cs="Arial"/>
          <w:sz w:val="22"/>
          <w:szCs w:val="22"/>
        </w:rPr>
        <w:t xml:space="preserve"> </w:t>
      </w:r>
      <w:r w:rsidR="00C0571C">
        <w:rPr>
          <w:rFonts w:cs="Arial"/>
          <w:sz w:val="22"/>
          <w:szCs w:val="22"/>
        </w:rPr>
        <w:t>symmetrical architectural appearance,</w:t>
      </w:r>
      <w:r w:rsidRPr="00B128F9">
        <w:rPr>
          <w:rFonts w:cs="Arial"/>
          <w:sz w:val="22"/>
          <w:szCs w:val="22"/>
        </w:rPr>
        <w:t xml:space="preserve"> form, layout and architectural expression/detailing and use of </w:t>
      </w:r>
      <w:r>
        <w:rPr>
          <w:rFonts w:cs="Arial"/>
          <w:sz w:val="22"/>
          <w:szCs w:val="22"/>
        </w:rPr>
        <w:t xml:space="preserve">local </w:t>
      </w:r>
      <w:r w:rsidRPr="00B128F9">
        <w:rPr>
          <w:rFonts w:cs="Arial"/>
          <w:sz w:val="22"/>
          <w:szCs w:val="22"/>
        </w:rPr>
        <w:t>design</w:t>
      </w:r>
      <w:r>
        <w:rPr>
          <w:rFonts w:cs="Arial"/>
          <w:sz w:val="22"/>
          <w:szCs w:val="22"/>
        </w:rPr>
        <w:t xml:space="preserve"> approaches and </w:t>
      </w:r>
      <w:r w:rsidRPr="00B128F9">
        <w:rPr>
          <w:rFonts w:cs="Arial"/>
          <w:sz w:val="22"/>
          <w:szCs w:val="22"/>
        </w:rPr>
        <w:t>materials</w:t>
      </w:r>
      <w:r w:rsidR="00A252E5">
        <w:rPr>
          <w:rFonts w:cs="Arial"/>
          <w:sz w:val="22"/>
          <w:szCs w:val="22"/>
        </w:rPr>
        <w:t xml:space="preserve"> including dry stone walling to </w:t>
      </w:r>
      <w:r w:rsidR="004F6858">
        <w:rPr>
          <w:rFonts w:cs="Arial"/>
          <w:sz w:val="22"/>
          <w:szCs w:val="22"/>
        </w:rPr>
        <w:t>boundaries</w:t>
      </w:r>
      <w:r w:rsidRPr="00B128F9">
        <w:rPr>
          <w:rFonts w:cs="Arial"/>
          <w:sz w:val="22"/>
          <w:szCs w:val="22"/>
        </w:rPr>
        <w:t xml:space="preserve"> which have significant aesthetic and architectural interest</w:t>
      </w:r>
      <w:r>
        <w:rPr>
          <w:rFonts w:cs="Arial"/>
          <w:sz w:val="22"/>
          <w:szCs w:val="22"/>
        </w:rPr>
        <w:t xml:space="preserve">. </w:t>
      </w:r>
    </w:p>
    <w:p w14:paraId="71F3A2AA" w14:textId="77777777" w:rsidR="00C5740B" w:rsidRDefault="00C5740B" w:rsidP="00C5740B">
      <w:pPr>
        <w:pStyle w:val="Letterbody"/>
        <w:rPr>
          <w:rFonts w:cs="Arial"/>
          <w:sz w:val="22"/>
          <w:szCs w:val="22"/>
        </w:rPr>
      </w:pPr>
    </w:p>
    <w:p w14:paraId="621460FA" w14:textId="77777777" w:rsidR="00C5740B" w:rsidRPr="00551478" w:rsidRDefault="00C5740B" w:rsidP="00C5740B">
      <w:pPr>
        <w:pStyle w:val="Letterbody"/>
        <w:rPr>
          <w:rFonts w:cs="Arial"/>
          <w:bCs/>
          <w:sz w:val="22"/>
          <w:szCs w:val="22"/>
        </w:rPr>
      </w:pPr>
      <w:r>
        <w:rPr>
          <w:rFonts w:cs="Arial"/>
          <w:b/>
          <w:sz w:val="22"/>
          <w:szCs w:val="22"/>
        </w:rPr>
        <w:t>Assessment</w:t>
      </w:r>
      <w:r>
        <w:rPr>
          <w:rFonts w:cs="Arial"/>
          <w:bCs/>
          <w:sz w:val="22"/>
          <w:szCs w:val="22"/>
        </w:rPr>
        <w:t xml:space="preserve">: </w:t>
      </w:r>
    </w:p>
    <w:p w14:paraId="42D93814" w14:textId="77777777" w:rsidR="00C5740B" w:rsidRDefault="00C5740B" w:rsidP="00C5740B">
      <w:pPr>
        <w:tabs>
          <w:tab w:val="left" w:pos="1701"/>
        </w:tabs>
        <w:spacing w:after="0"/>
        <w:contextualSpacing w:val="0"/>
        <w:jc w:val="both"/>
      </w:pPr>
      <w:r>
        <w:rPr>
          <w:rFonts w:eastAsia="Times New Roman" w:cs="Arial"/>
          <w:lang w:eastAsia="en-GB"/>
        </w:rPr>
        <w:t xml:space="preserve">The applicant has provided a Planning Statement. It has indicated that the </w:t>
      </w:r>
      <w:r>
        <w:t xml:space="preserve">National Planning Practice Guidance (PPG), advises: </w:t>
      </w:r>
    </w:p>
    <w:p w14:paraId="22492844" w14:textId="77777777" w:rsidR="00C5740B" w:rsidRDefault="00C5740B" w:rsidP="00C5740B">
      <w:pPr>
        <w:tabs>
          <w:tab w:val="left" w:pos="1701"/>
        </w:tabs>
        <w:spacing w:after="0"/>
        <w:contextualSpacing w:val="0"/>
        <w:jc w:val="both"/>
      </w:pPr>
    </w:p>
    <w:p w14:paraId="6B9A79BD" w14:textId="77777777" w:rsidR="00C5740B" w:rsidRDefault="00C5740B" w:rsidP="00C5740B">
      <w:pPr>
        <w:tabs>
          <w:tab w:val="left" w:pos="1701"/>
        </w:tabs>
        <w:spacing w:after="0"/>
        <w:contextualSpacing w:val="0"/>
        <w:jc w:val="both"/>
        <w:rPr>
          <w:i/>
          <w:iCs/>
        </w:rPr>
      </w:pPr>
      <w:r w:rsidRPr="004F6F4D">
        <w:rPr>
          <w:i/>
          <w:iCs/>
        </w:rPr>
        <w:t>‘The permission in principle consent route is an alternative way of obtaining planning permission for housing-led development which separates the consideration of matters of principle for proposed development from the technical detail of the development. The permission in principle consent route has 2 stages: the first stage (or permission in principle stage) establishes whether a site is suitable in-principle and the second (‘technical details consent’) stage is when the detailed development proposals are assessed.’</w:t>
      </w:r>
    </w:p>
    <w:p w14:paraId="3B96DD12" w14:textId="77777777" w:rsidR="00C5740B" w:rsidRDefault="00C5740B" w:rsidP="00C5740B">
      <w:pPr>
        <w:tabs>
          <w:tab w:val="left" w:pos="1701"/>
        </w:tabs>
        <w:spacing w:after="0"/>
        <w:contextualSpacing w:val="0"/>
        <w:jc w:val="both"/>
        <w:rPr>
          <w:i/>
          <w:iCs/>
        </w:rPr>
      </w:pPr>
    </w:p>
    <w:p w14:paraId="25ABD1EF" w14:textId="21979BBF" w:rsidR="00C5740B" w:rsidRDefault="00A252E5" w:rsidP="00C5740B">
      <w:pPr>
        <w:tabs>
          <w:tab w:val="left" w:pos="1701"/>
        </w:tabs>
        <w:spacing w:after="0"/>
        <w:contextualSpacing w:val="0"/>
        <w:jc w:val="both"/>
        <w:rPr>
          <w:rFonts w:cs="Arial"/>
        </w:rPr>
      </w:pPr>
      <w:r>
        <w:lastRenderedPageBreak/>
        <w:t>T</w:t>
      </w:r>
      <w:r w:rsidR="00C5740B">
        <w:t xml:space="preserve">he </w:t>
      </w:r>
      <w:r w:rsidR="00C5740B">
        <w:rPr>
          <w:rFonts w:cs="Arial"/>
        </w:rPr>
        <w:t xml:space="preserve">Planning (Listed Building and Conservation Areas) Act 1990. Sections 16 (LBC) and 66 (PP) require that </w:t>
      </w:r>
      <w:r w:rsidR="00C5740B">
        <w:rPr>
          <w:rFonts w:cs="Arial"/>
          <w:b/>
        </w:rPr>
        <w:t>special regard</w:t>
      </w:r>
      <w:r w:rsidR="00C5740B">
        <w:rPr>
          <w:rFonts w:cs="Arial"/>
        </w:rPr>
        <w:t xml:space="preserve"> be given to the desirability of preserving listed buildings, their settings or any features of special architectural or historic interest which they possess. </w:t>
      </w:r>
    </w:p>
    <w:p w14:paraId="78AFC859" w14:textId="77777777" w:rsidR="00321684" w:rsidRDefault="00321684" w:rsidP="00C5740B">
      <w:pPr>
        <w:tabs>
          <w:tab w:val="left" w:pos="1701"/>
        </w:tabs>
        <w:spacing w:after="0"/>
        <w:contextualSpacing w:val="0"/>
        <w:jc w:val="both"/>
        <w:rPr>
          <w:rFonts w:cs="Arial"/>
        </w:rPr>
      </w:pPr>
    </w:p>
    <w:p w14:paraId="4E1D4AB1" w14:textId="39F35A37" w:rsidR="00321684" w:rsidRDefault="00321684" w:rsidP="00321684">
      <w:pPr>
        <w:tabs>
          <w:tab w:val="left" w:pos="1701"/>
        </w:tabs>
        <w:spacing w:after="0"/>
        <w:contextualSpacing w:val="0"/>
        <w:jc w:val="both"/>
        <w:rPr>
          <w:rFonts w:cs="Arial"/>
        </w:rPr>
      </w:pPr>
      <w:r>
        <w:rPr>
          <w:rFonts w:cs="Arial"/>
        </w:rPr>
        <w:t xml:space="preserve">This ‘special regard’ obligation requires a Local Planning Authority to consider the setting of listed buildings. This means the standard assessment for a PIP </w:t>
      </w:r>
      <w:r>
        <w:rPr>
          <w:rFonts w:cs="Arial"/>
        </w:rPr>
        <w:t xml:space="preserve">could be </w:t>
      </w:r>
      <w:r>
        <w:rPr>
          <w:rFonts w:cs="Arial"/>
        </w:rPr>
        <w:t xml:space="preserve">overridden by this legal duty to protect </w:t>
      </w:r>
      <w:r>
        <w:rPr>
          <w:rFonts w:cs="Arial"/>
        </w:rPr>
        <w:t>any</w:t>
      </w:r>
      <w:r>
        <w:rPr>
          <w:rFonts w:cs="Arial"/>
        </w:rPr>
        <w:t xml:space="preserve"> heritage assets affected. </w:t>
      </w:r>
    </w:p>
    <w:p w14:paraId="1ED78BDC" w14:textId="77777777" w:rsidR="00321684" w:rsidRDefault="00321684" w:rsidP="00C5740B">
      <w:pPr>
        <w:tabs>
          <w:tab w:val="left" w:pos="1701"/>
        </w:tabs>
        <w:spacing w:after="0"/>
        <w:contextualSpacing w:val="0"/>
        <w:jc w:val="both"/>
        <w:rPr>
          <w:rFonts w:cs="Arial"/>
        </w:rPr>
      </w:pPr>
    </w:p>
    <w:p w14:paraId="36F2963B" w14:textId="43A1BC66" w:rsidR="00A252E5" w:rsidRDefault="00A252E5" w:rsidP="00C5740B">
      <w:pPr>
        <w:tabs>
          <w:tab w:val="left" w:pos="1701"/>
        </w:tabs>
        <w:spacing w:after="0"/>
        <w:contextualSpacing w:val="0"/>
        <w:jc w:val="both"/>
        <w:rPr>
          <w:rFonts w:cs="Arial"/>
        </w:rPr>
      </w:pPr>
      <w:r>
        <w:rPr>
          <w:rFonts w:cs="Arial"/>
        </w:rPr>
        <w:t xml:space="preserve">Fir Farmhouse is orientated toward </w:t>
      </w:r>
      <w:proofErr w:type="spellStart"/>
      <w:r>
        <w:rPr>
          <w:rFonts w:cs="Arial"/>
        </w:rPr>
        <w:t>Rodbourne</w:t>
      </w:r>
      <w:proofErr w:type="spellEnd"/>
      <w:r>
        <w:rPr>
          <w:rFonts w:cs="Arial"/>
        </w:rPr>
        <w:t xml:space="preserve"> Lane roughly </w:t>
      </w:r>
      <w:proofErr w:type="gramStart"/>
      <w:r>
        <w:rPr>
          <w:rFonts w:cs="Arial"/>
        </w:rPr>
        <w:t>north east</w:t>
      </w:r>
      <w:proofErr w:type="gramEnd"/>
      <w:r>
        <w:rPr>
          <w:rFonts w:cs="Arial"/>
        </w:rPr>
        <w:t xml:space="preserve"> opposite a dwelling Old Forge house which retains some walling of the earlier 19</w:t>
      </w:r>
      <w:r w:rsidRPr="00A252E5">
        <w:rPr>
          <w:rFonts w:cs="Arial"/>
          <w:vertAlign w:val="superscript"/>
        </w:rPr>
        <w:t>th</w:t>
      </w:r>
      <w:r>
        <w:rPr>
          <w:rFonts w:cs="Arial"/>
        </w:rPr>
        <w:t xml:space="preserve"> century or early forge building.</w:t>
      </w:r>
    </w:p>
    <w:p w14:paraId="68614BAB" w14:textId="5CA6CACA" w:rsidR="00A252E5" w:rsidRDefault="00A252E5" w:rsidP="00C5740B">
      <w:pPr>
        <w:tabs>
          <w:tab w:val="left" w:pos="1701"/>
        </w:tabs>
        <w:spacing w:after="0"/>
        <w:contextualSpacing w:val="0"/>
        <w:jc w:val="both"/>
        <w:rPr>
          <w:rFonts w:cs="Arial"/>
        </w:rPr>
      </w:pPr>
      <w:r>
        <w:rPr>
          <w:rFonts w:cs="Arial"/>
        </w:rPr>
        <w:t>All Saints Church a grade II * is 15</w:t>
      </w:r>
      <w:r w:rsidRPr="00A252E5">
        <w:rPr>
          <w:rFonts w:cs="Arial"/>
          <w:vertAlign w:val="superscript"/>
        </w:rPr>
        <w:t>th</w:t>
      </w:r>
      <w:r>
        <w:rPr>
          <w:rFonts w:cs="Arial"/>
        </w:rPr>
        <w:t xml:space="preserve"> century with a low bell turret.</w:t>
      </w:r>
      <w:r w:rsidR="004F6858">
        <w:rPr>
          <w:rFonts w:cs="Arial"/>
        </w:rPr>
        <w:t xml:space="preserve"> is located about 100m further west and around the bend in </w:t>
      </w:r>
      <w:proofErr w:type="spellStart"/>
      <w:r w:rsidR="004F6858">
        <w:rPr>
          <w:rFonts w:cs="Arial"/>
        </w:rPr>
        <w:t>Rodbourne</w:t>
      </w:r>
      <w:proofErr w:type="spellEnd"/>
      <w:r w:rsidR="004F6858">
        <w:rPr>
          <w:rFonts w:cs="Arial"/>
        </w:rPr>
        <w:t xml:space="preserve"> Road so that while the field is in its wider setting its contribution to this setting is minimal and there a</w:t>
      </w:r>
      <w:r w:rsidR="00321684">
        <w:rPr>
          <w:rFonts w:cs="Arial"/>
        </w:rPr>
        <w:t>r</w:t>
      </w:r>
      <w:r w:rsidR="004F6858">
        <w:rPr>
          <w:rFonts w:cs="Arial"/>
        </w:rPr>
        <w:t>e no significant views to or fr</w:t>
      </w:r>
      <w:r w:rsidR="00321684">
        <w:rPr>
          <w:rFonts w:cs="Arial"/>
        </w:rPr>
        <w:t>o</w:t>
      </w:r>
      <w:r w:rsidR="004F6858">
        <w:rPr>
          <w:rFonts w:cs="Arial"/>
        </w:rPr>
        <w:t xml:space="preserve">m the </w:t>
      </w:r>
      <w:r w:rsidR="00321684">
        <w:rPr>
          <w:rFonts w:cs="Arial"/>
        </w:rPr>
        <w:t>C</w:t>
      </w:r>
      <w:r w:rsidR="004F6858">
        <w:rPr>
          <w:rFonts w:cs="Arial"/>
        </w:rPr>
        <w:t>hurch to the application field.</w:t>
      </w:r>
    </w:p>
    <w:p w14:paraId="213312C5" w14:textId="77777777" w:rsidR="00321684" w:rsidRDefault="00321684" w:rsidP="00C5740B">
      <w:pPr>
        <w:tabs>
          <w:tab w:val="left" w:pos="1701"/>
        </w:tabs>
        <w:spacing w:after="0"/>
        <w:contextualSpacing w:val="0"/>
        <w:jc w:val="both"/>
        <w:rPr>
          <w:rFonts w:cs="Arial"/>
        </w:rPr>
      </w:pPr>
    </w:p>
    <w:p w14:paraId="5A66D320" w14:textId="7B720527" w:rsidR="00321684" w:rsidRPr="008D0461" w:rsidRDefault="00321684" w:rsidP="00321684">
      <w:pPr>
        <w:shd w:val="clear" w:color="auto" w:fill="FFFFFF"/>
        <w:spacing w:after="0"/>
        <w:contextualSpacing w:val="0"/>
        <w:textAlignment w:val="baseline"/>
        <w:rPr>
          <w:rFonts w:eastAsia="Times New Roman" w:cs="Arial"/>
          <w:color w:val="000000"/>
          <w:lang w:eastAsia="en-GB"/>
        </w:rPr>
      </w:pPr>
      <w:r w:rsidRPr="008D0461">
        <w:rPr>
          <w:rFonts w:eastAsia="Times New Roman" w:cs="Arial"/>
          <w:color w:val="000000"/>
          <w:lang w:eastAsia="en-GB"/>
        </w:rPr>
        <w:t xml:space="preserve">The existing development to the </w:t>
      </w:r>
      <w:proofErr w:type="gramStart"/>
      <w:r w:rsidRPr="008D0461">
        <w:rPr>
          <w:rFonts w:eastAsia="Times New Roman" w:cs="Arial"/>
          <w:color w:val="000000"/>
          <w:lang w:eastAsia="en-GB"/>
        </w:rPr>
        <w:t>south east</w:t>
      </w:r>
      <w:proofErr w:type="gramEnd"/>
      <w:r w:rsidRPr="008D0461">
        <w:rPr>
          <w:rFonts w:eastAsia="Times New Roman" w:cs="Arial"/>
          <w:color w:val="000000"/>
          <w:lang w:eastAsia="en-GB"/>
        </w:rPr>
        <w:t xml:space="preserve"> </w:t>
      </w:r>
      <w:proofErr w:type="spellStart"/>
      <w:r w:rsidRPr="008D0461">
        <w:rPr>
          <w:rFonts w:eastAsia="Times New Roman" w:cs="Arial"/>
          <w:color w:val="000000"/>
          <w:lang w:eastAsia="en-GB"/>
        </w:rPr>
        <w:t>Rodbourne</w:t>
      </w:r>
      <w:proofErr w:type="spellEnd"/>
      <w:r w:rsidRPr="008D0461">
        <w:rPr>
          <w:rFonts w:eastAsia="Times New Roman" w:cs="Arial"/>
          <w:color w:val="000000"/>
          <w:lang w:eastAsia="en-GB"/>
        </w:rPr>
        <w:t xml:space="preserve"> Road public housing estate </w:t>
      </w:r>
      <w:r>
        <w:rPr>
          <w:rFonts w:eastAsia="Times New Roman" w:cs="Arial"/>
          <w:color w:val="000000"/>
          <w:lang w:eastAsia="en-GB"/>
        </w:rPr>
        <w:t xml:space="preserve">also </w:t>
      </w:r>
      <w:r w:rsidRPr="008D0461">
        <w:rPr>
          <w:rFonts w:eastAsia="Times New Roman" w:cs="Arial"/>
          <w:color w:val="000000"/>
          <w:lang w:eastAsia="en-GB"/>
        </w:rPr>
        <w:t>has a</w:t>
      </w:r>
      <w:r>
        <w:rPr>
          <w:rFonts w:eastAsia="Times New Roman" w:cs="Arial"/>
          <w:color w:val="000000"/>
          <w:lang w:eastAsia="en-GB"/>
        </w:rPr>
        <w:t xml:space="preserve">n influence </w:t>
      </w:r>
      <w:r w:rsidRPr="008D0461">
        <w:rPr>
          <w:rFonts w:eastAsia="Times New Roman" w:cs="Arial"/>
          <w:color w:val="000000"/>
          <w:lang w:eastAsia="en-GB"/>
        </w:rPr>
        <w:t>on the development of this site.</w:t>
      </w:r>
    </w:p>
    <w:p w14:paraId="35BE5322" w14:textId="77777777" w:rsidR="00321684" w:rsidRPr="008D0461" w:rsidRDefault="00321684" w:rsidP="00321684">
      <w:pPr>
        <w:shd w:val="clear" w:color="auto" w:fill="FFFFFF"/>
        <w:spacing w:after="0"/>
        <w:contextualSpacing w:val="0"/>
        <w:textAlignment w:val="baseline"/>
        <w:rPr>
          <w:rFonts w:eastAsia="Times New Roman" w:cs="Arial"/>
          <w:color w:val="000000"/>
          <w:lang w:eastAsia="en-GB"/>
        </w:rPr>
      </w:pPr>
    </w:p>
    <w:p w14:paraId="61881764" w14:textId="77777777" w:rsidR="00321684" w:rsidRDefault="00321684" w:rsidP="00321684">
      <w:pPr>
        <w:shd w:val="clear" w:color="auto" w:fill="FFFFFF"/>
        <w:spacing w:after="0"/>
        <w:contextualSpacing w:val="0"/>
        <w:textAlignment w:val="baseline"/>
        <w:rPr>
          <w:rFonts w:eastAsia="Times New Roman" w:cs="Arial"/>
          <w:color w:val="000000"/>
          <w:lang w:eastAsia="en-GB"/>
        </w:rPr>
      </w:pPr>
      <w:r w:rsidRPr="008D0461">
        <w:rPr>
          <w:rFonts w:eastAsia="Times New Roman" w:cs="Arial"/>
          <w:color w:val="000000"/>
          <w:lang w:eastAsia="en-GB"/>
        </w:rPr>
        <w:t xml:space="preserve">The site </w:t>
      </w:r>
      <w:r>
        <w:rPr>
          <w:rFonts w:eastAsia="Times New Roman" w:cs="Arial"/>
          <w:color w:val="000000"/>
          <w:lang w:eastAsia="en-GB"/>
        </w:rPr>
        <w:t xml:space="preserve">is an established rectangular </w:t>
      </w:r>
      <w:proofErr w:type="gramStart"/>
      <w:r>
        <w:rPr>
          <w:rFonts w:eastAsia="Times New Roman" w:cs="Arial"/>
          <w:color w:val="000000"/>
          <w:lang w:eastAsia="en-GB"/>
        </w:rPr>
        <w:t>field</w:t>
      </w:r>
      <w:proofErr w:type="gramEnd"/>
      <w:r>
        <w:rPr>
          <w:rFonts w:eastAsia="Times New Roman" w:cs="Arial"/>
          <w:color w:val="000000"/>
          <w:lang w:eastAsia="en-GB"/>
        </w:rPr>
        <w:t xml:space="preserve"> and it is understood has historic connections to Firs Farmhouses holding. The field acts as </w:t>
      </w:r>
      <w:proofErr w:type="spellStart"/>
      <w:proofErr w:type="gramStart"/>
      <w:r>
        <w:rPr>
          <w:rFonts w:eastAsia="Times New Roman" w:cs="Arial"/>
          <w:color w:val="000000"/>
          <w:lang w:eastAsia="en-GB"/>
        </w:rPr>
        <w:t>a</w:t>
      </w:r>
      <w:proofErr w:type="spellEnd"/>
      <w:proofErr w:type="gramEnd"/>
      <w:r>
        <w:rPr>
          <w:rFonts w:eastAsia="Times New Roman" w:cs="Arial"/>
          <w:color w:val="000000"/>
          <w:lang w:eastAsia="en-GB"/>
        </w:rPr>
        <w:t xml:space="preserve"> important agricultural backdrop to the edge of the village with the </w:t>
      </w:r>
      <w:proofErr w:type="spellStart"/>
      <w:r>
        <w:rPr>
          <w:rFonts w:eastAsia="Times New Roman" w:cs="Arial"/>
          <w:color w:val="000000"/>
          <w:lang w:eastAsia="en-GB"/>
        </w:rPr>
        <w:t>Rodbourne</w:t>
      </w:r>
      <w:proofErr w:type="spellEnd"/>
      <w:r>
        <w:rPr>
          <w:rFonts w:eastAsia="Times New Roman" w:cs="Arial"/>
          <w:color w:val="000000"/>
          <w:lang w:eastAsia="en-GB"/>
        </w:rPr>
        <w:t xml:space="preserve"> Road Estate housing seen as an island of development beyond the village. </w:t>
      </w:r>
    </w:p>
    <w:p w14:paraId="3CF64194" w14:textId="77777777" w:rsidR="00321684" w:rsidRDefault="00321684" w:rsidP="00321684">
      <w:pPr>
        <w:shd w:val="clear" w:color="auto" w:fill="FFFFFF"/>
        <w:spacing w:after="0"/>
        <w:contextualSpacing w:val="0"/>
        <w:textAlignment w:val="baseline"/>
        <w:rPr>
          <w:rFonts w:eastAsia="Times New Roman" w:cs="Arial"/>
          <w:color w:val="000000"/>
          <w:lang w:eastAsia="en-GB"/>
        </w:rPr>
      </w:pPr>
    </w:p>
    <w:p w14:paraId="4E3E93F8" w14:textId="77777777" w:rsidR="00321684" w:rsidRDefault="00321684" w:rsidP="00321684">
      <w:pPr>
        <w:shd w:val="clear" w:color="auto" w:fill="FFFFFF"/>
        <w:spacing w:after="0"/>
        <w:contextualSpacing w:val="0"/>
        <w:textAlignment w:val="baseline"/>
        <w:rPr>
          <w:rFonts w:eastAsia="Times New Roman" w:cs="Arial"/>
          <w:color w:val="000000"/>
          <w:lang w:eastAsia="en-GB"/>
        </w:rPr>
      </w:pPr>
      <w:r>
        <w:rPr>
          <w:rFonts w:eastAsia="Times New Roman" w:cs="Arial"/>
          <w:color w:val="000000"/>
          <w:lang w:eastAsia="en-GB"/>
        </w:rPr>
        <w:t xml:space="preserve">The proposal site could equally be seen as an infill </w:t>
      </w:r>
      <w:r w:rsidRPr="008D0461">
        <w:rPr>
          <w:rFonts w:eastAsia="Times New Roman" w:cs="Arial"/>
          <w:color w:val="000000"/>
          <w:lang w:eastAsia="en-GB"/>
        </w:rPr>
        <w:t>extension to</w:t>
      </w:r>
      <w:r>
        <w:rPr>
          <w:rFonts w:eastAsia="Times New Roman" w:cs="Arial"/>
          <w:color w:val="000000"/>
          <w:lang w:eastAsia="en-GB"/>
        </w:rPr>
        <w:t xml:space="preserve"> the</w:t>
      </w:r>
      <w:r w:rsidRPr="008D0461">
        <w:rPr>
          <w:rFonts w:eastAsia="Times New Roman" w:cs="Arial"/>
          <w:color w:val="000000"/>
          <w:lang w:eastAsia="en-GB"/>
        </w:rPr>
        <w:t xml:space="preserve"> village </w:t>
      </w:r>
      <w:r>
        <w:rPr>
          <w:rFonts w:eastAsia="Times New Roman" w:cs="Arial"/>
          <w:color w:val="000000"/>
          <w:lang w:eastAsia="en-GB"/>
        </w:rPr>
        <w:t xml:space="preserve">with the established </w:t>
      </w:r>
      <w:proofErr w:type="spellStart"/>
      <w:r>
        <w:rPr>
          <w:rFonts w:eastAsia="Times New Roman" w:cs="Arial"/>
          <w:color w:val="000000"/>
          <w:lang w:eastAsia="en-GB"/>
        </w:rPr>
        <w:t>Rodbourne</w:t>
      </w:r>
      <w:proofErr w:type="spellEnd"/>
      <w:r>
        <w:rPr>
          <w:rFonts w:eastAsia="Times New Roman" w:cs="Arial"/>
          <w:color w:val="000000"/>
          <w:lang w:eastAsia="en-GB"/>
        </w:rPr>
        <w:t xml:space="preserve"> housing estate to the </w:t>
      </w:r>
      <w:proofErr w:type="gramStart"/>
      <w:r>
        <w:rPr>
          <w:rFonts w:eastAsia="Times New Roman" w:cs="Arial"/>
          <w:color w:val="000000"/>
          <w:lang w:eastAsia="en-GB"/>
        </w:rPr>
        <w:t>south east</w:t>
      </w:r>
      <w:proofErr w:type="gramEnd"/>
      <w:r>
        <w:rPr>
          <w:rFonts w:eastAsia="Times New Roman" w:cs="Arial"/>
          <w:color w:val="000000"/>
          <w:lang w:eastAsia="en-GB"/>
        </w:rPr>
        <w:t xml:space="preserve"> forming a new village edge. </w:t>
      </w:r>
    </w:p>
    <w:p w14:paraId="51BF7CB1" w14:textId="77777777" w:rsidR="00321684" w:rsidRDefault="00321684" w:rsidP="00321684">
      <w:pPr>
        <w:shd w:val="clear" w:color="auto" w:fill="FFFFFF"/>
        <w:spacing w:after="0"/>
        <w:contextualSpacing w:val="0"/>
        <w:textAlignment w:val="baseline"/>
        <w:rPr>
          <w:rFonts w:eastAsia="Times New Roman" w:cs="Arial"/>
          <w:color w:val="000000"/>
          <w:lang w:eastAsia="en-GB"/>
        </w:rPr>
      </w:pPr>
    </w:p>
    <w:p w14:paraId="10ED0243" w14:textId="77777777" w:rsidR="00321684" w:rsidRDefault="00321684" w:rsidP="00321684">
      <w:pPr>
        <w:shd w:val="clear" w:color="auto" w:fill="FFFFFF"/>
        <w:spacing w:after="0"/>
        <w:contextualSpacing w:val="0"/>
        <w:textAlignment w:val="baseline"/>
        <w:rPr>
          <w:rFonts w:eastAsia="Times New Roman" w:cs="Arial"/>
          <w:color w:val="000000"/>
          <w:lang w:eastAsia="en-GB"/>
        </w:rPr>
      </w:pPr>
      <w:r>
        <w:rPr>
          <w:rFonts w:eastAsia="Times New Roman" w:cs="Arial"/>
          <w:color w:val="000000"/>
          <w:lang w:eastAsia="en-GB"/>
        </w:rPr>
        <w:t>However, the current field gap does form part of the established semi-rural setting of the village edge and provides v</w:t>
      </w:r>
      <w:r w:rsidRPr="008D0461">
        <w:rPr>
          <w:rFonts w:eastAsia="Times New Roman" w:cs="Arial"/>
          <w:color w:val="000000"/>
          <w:lang w:eastAsia="en-GB"/>
        </w:rPr>
        <w:t>iews toward and across the site t</w:t>
      </w:r>
      <w:r>
        <w:rPr>
          <w:rFonts w:eastAsia="Times New Roman" w:cs="Arial"/>
          <w:color w:val="000000"/>
          <w:lang w:eastAsia="en-GB"/>
        </w:rPr>
        <w:t xml:space="preserve">o Firs Farmhouse that has a significant status and relationship with the field. </w:t>
      </w:r>
    </w:p>
    <w:p w14:paraId="18ADD4D4" w14:textId="77777777" w:rsidR="00321684" w:rsidRDefault="00321684" w:rsidP="00321684">
      <w:pPr>
        <w:shd w:val="clear" w:color="auto" w:fill="FFFFFF"/>
        <w:spacing w:after="0"/>
        <w:contextualSpacing w:val="0"/>
        <w:textAlignment w:val="baseline"/>
        <w:rPr>
          <w:rFonts w:eastAsia="Times New Roman" w:cs="Arial"/>
          <w:color w:val="000000"/>
          <w:lang w:eastAsia="en-GB"/>
        </w:rPr>
      </w:pPr>
    </w:p>
    <w:p w14:paraId="3A1F65D9" w14:textId="26EA5DF2" w:rsidR="00321684" w:rsidRDefault="00321684" w:rsidP="00321684">
      <w:pPr>
        <w:shd w:val="clear" w:color="auto" w:fill="FFFFFF"/>
        <w:spacing w:after="0"/>
        <w:contextualSpacing w:val="0"/>
        <w:textAlignment w:val="baseline"/>
        <w:rPr>
          <w:rFonts w:eastAsia="Times New Roman" w:cs="Arial"/>
          <w:color w:val="000000"/>
          <w:lang w:eastAsia="en-GB"/>
        </w:rPr>
      </w:pPr>
      <w:r>
        <w:rPr>
          <w:rFonts w:eastAsia="Times New Roman" w:cs="Arial"/>
          <w:color w:val="000000"/>
          <w:lang w:eastAsia="en-GB"/>
        </w:rPr>
        <w:t xml:space="preserve">On this basis the development of the site for housing albeit with the north half </w:t>
      </w:r>
      <w:r>
        <w:rPr>
          <w:rFonts w:eastAsia="Times New Roman" w:cs="Arial"/>
          <w:color w:val="000000"/>
          <w:lang w:eastAsia="en-GB"/>
        </w:rPr>
        <w:t xml:space="preserve">proposed </w:t>
      </w:r>
      <w:r>
        <w:rPr>
          <w:rFonts w:eastAsia="Times New Roman" w:cs="Arial"/>
          <w:color w:val="000000"/>
          <w:lang w:eastAsia="en-GB"/>
        </w:rPr>
        <w:t>as a natural habitat would change the existing setting of Firs Farmhouse and introduce a level of less than substantial harm to this established setting.</w:t>
      </w:r>
    </w:p>
    <w:p w14:paraId="3D25ED18" w14:textId="77777777" w:rsidR="00321684" w:rsidRDefault="00321684" w:rsidP="00321684">
      <w:pPr>
        <w:shd w:val="clear" w:color="auto" w:fill="FFFFFF"/>
        <w:spacing w:after="0"/>
        <w:contextualSpacing w:val="0"/>
        <w:textAlignment w:val="baseline"/>
        <w:rPr>
          <w:rFonts w:eastAsia="Times New Roman" w:cs="Arial"/>
          <w:color w:val="000000"/>
          <w:lang w:eastAsia="en-GB"/>
        </w:rPr>
      </w:pPr>
    </w:p>
    <w:p w14:paraId="21D6AFB7" w14:textId="77777777" w:rsidR="00321684" w:rsidRPr="008D0461" w:rsidRDefault="00321684" w:rsidP="00321684">
      <w:pPr>
        <w:shd w:val="clear" w:color="auto" w:fill="FFFFFF"/>
        <w:spacing w:after="0"/>
        <w:contextualSpacing w:val="0"/>
        <w:textAlignment w:val="baseline"/>
        <w:rPr>
          <w:rFonts w:eastAsia="Times New Roman" w:cs="Arial"/>
          <w:color w:val="000000"/>
          <w:lang w:eastAsia="en-GB"/>
        </w:rPr>
      </w:pPr>
      <w:r w:rsidRPr="008D0461">
        <w:rPr>
          <w:rFonts w:eastAsia="Times New Roman" w:cs="Arial"/>
          <w:color w:val="000000"/>
          <w:lang w:eastAsia="en-GB"/>
        </w:rPr>
        <w:t xml:space="preserve">In my opinion, the setting impact on Firs Farmhouse is </w:t>
      </w:r>
      <w:r>
        <w:rPr>
          <w:rFonts w:eastAsia="Times New Roman" w:cs="Arial"/>
          <w:color w:val="000000"/>
          <w:lang w:eastAsia="en-GB"/>
        </w:rPr>
        <w:t xml:space="preserve">toward the </w:t>
      </w:r>
      <w:r w:rsidRPr="008D0461">
        <w:rPr>
          <w:rFonts w:eastAsia="Times New Roman" w:cs="Arial"/>
          <w:color w:val="000000"/>
          <w:lang w:eastAsia="en-GB"/>
        </w:rPr>
        <w:t xml:space="preserve">low </w:t>
      </w:r>
      <w:r>
        <w:rPr>
          <w:rFonts w:eastAsia="Times New Roman" w:cs="Arial"/>
          <w:color w:val="000000"/>
          <w:lang w:eastAsia="en-GB"/>
        </w:rPr>
        <w:t>end of attributable h</w:t>
      </w:r>
      <w:r w:rsidRPr="008D0461">
        <w:rPr>
          <w:rFonts w:eastAsia="Times New Roman" w:cs="Arial"/>
          <w:color w:val="000000"/>
          <w:lang w:eastAsia="en-GB"/>
        </w:rPr>
        <w:t>arm</w:t>
      </w:r>
      <w:r>
        <w:rPr>
          <w:rFonts w:eastAsia="Times New Roman" w:cs="Arial"/>
          <w:color w:val="000000"/>
          <w:lang w:eastAsia="en-GB"/>
        </w:rPr>
        <w:t xml:space="preserve"> and the level of harm would be better assessed with a </w:t>
      </w:r>
      <w:r w:rsidRPr="008D0461">
        <w:rPr>
          <w:rFonts w:eastAsia="Times New Roman" w:cs="Arial"/>
          <w:color w:val="000000"/>
          <w:lang w:eastAsia="en-GB"/>
        </w:rPr>
        <w:t xml:space="preserve">detailed </w:t>
      </w:r>
      <w:r>
        <w:rPr>
          <w:rFonts w:eastAsia="Times New Roman" w:cs="Arial"/>
          <w:color w:val="000000"/>
          <w:lang w:eastAsia="en-GB"/>
        </w:rPr>
        <w:t>d</w:t>
      </w:r>
      <w:r w:rsidRPr="008D0461">
        <w:rPr>
          <w:rFonts w:eastAsia="Times New Roman" w:cs="Arial"/>
          <w:color w:val="000000"/>
          <w:lang w:eastAsia="en-GB"/>
        </w:rPr>
        <w:t xml:space="preserve">esign </w:t>
      </w:r>
      <w:r>
        <w:rPr>
          <w:rFonts w:eastAsia="Times New Roman" w:cs="Arial"/>
          <w:color w:val="000000"/>
          <w:lang w:eastAsia="en-GB"/>
        </w:rPr>
        <w:t xml:space="preserve">scheme that could be developed to assist in mitigating some of the perceived harm to setting through </w:t>
      </w:r>
      <w:r w:rsidRPr="008D0461">
        <w:rPr>
          <w:rFonts w:eastAsia="Times New Roman" w:cs="Arial"/>
          <w:color w:val="000000"/>
          <w:lang w:eastAsia="en-GB"/>
        </w:rPr>
        <w:t>design and layout. </w:t>
      </w:r>
    </w:p>
    <w:p w14:paraId="441FCEE8" w14:textId="77777777" w:rsidR="00321684" w:rsidRPr="008D0461" w:rsidRDefault="00321684" w:rsidP="00321684">
      <w:pPr>
        <w:tabs>
          <w:tab w:val="left" w:pos="1701"/>
        </w:tabs>
        <w:spacing w:after="0"/>
        <w:contextualSpacing w:val="0"/>
        <w:jc w:val="both"/>
        <w:rPr>
          <w:rFonts w:cs="Arial"/>
        </w:rPr>
      </w:pPr>
    </w:p>
    <w:p w14:paraId="13516271" w14:textId="10139D43" w:rsidR="00321684" w:rsidRDefault="00321684" w:rsidP="00321684">
      <w:pPr>
        <w:tabs>
          <w:tab w:val="left" w:pos="1701"/>
        </w:tabs>
        <w:spacing w:after="0"/>
        <w:contextualSpacing w:val="0"/>
        <w:jc w:val="both"/>
        <w:rPr>
          <w:rFonts w:cs="Arial"/>
        </w:rPr>
      </w:pPr>
      <w:r>
        <w:rPr>
          <w:rFonts w:cs="Arial"/>
        </w:rPr>
        <w:t xml:space="preserve">Any application for a proposal of a minimum of seven and maximum of 9 dwellings on this land requires detailed and specific assessment of the impact on setting of the listed building by the applicants and I consider should be assessed </w:t>
      </w:r>
      <w:r>
        <w:rPr>
          <w:rFonts w:cs="Arial"/>
        </w:rPr>
        <w:t xml:space="preserve">in a </w:t>
      </w:r>
      <w:r>
        <w:rPr>
          <w:rFonts w:cs="Arial"/>
        </w:rPr>
        <w:t xml:space="preserve">fully detailed planning application. </w:t>
      </w:r>
    </w:p>
    <w:p w14:paraId="2478C52B" w14:textId="77777777" w:rsidR="00C5740B" w:rsidRDefault="00C5740B" w:rsidP="00C5740B">
      <w:pPr>
        <w:tabs>
          <w:tab w:val="left" w:pos="1701"/>
        </w:tabs>
        <w:spacing w:after="0"/>
        <w:contextualSpacing w:val="0"/>
        <w:jc w:val="both"/>
        <w:rPr>
          <w:rFonts w:cs="Arial"/>
        </w:rPr>
      </w:pPr>
    </w:p>
    <w:p w14:paraId="4830D6EA" w14:textId="60F58198" w:rsidR="00C5740B" w:rsidRPr="004F6F4D" w:rsidRDefault="00C5740B" w:rsidP="00C5740B">
      <w:pPr>
        <w:tabs>
          <w:tab w:val="left" w:pos="1701"/>
        </w:tabs>
        <w:spacing w:after="0"/>
        <w:contextualSpacing w:val="0"/>
        <w:jc w:val="both"/>
        <w:rPr>
          <w:rFonts w:eastAsia="Times New Roman" w:cs="Arial"/>
          <w:lang w:eastAsia="en-GB"/>
        </w:rPr>
      </w:pPr>
      <w:r>
        <w:rPr>
          <w:rFonts w:cs="Arial"/>
        </w:rPr>
        <w:t xml:space="preserve">This PIP should therefore not progress beyond stage one </w:t>
      </w:r>
      <w:r>
        <w:t>as it fails</w:t>
      </w:r>
      <w:r w:rsidRPr="008E26E0">
        <w:t xml:space="preserve"> the first stage (or permission in principle stage)</w:t>
      </w:r>
      <w:r>
        <w:t xml:space="preserve"> as it does not</w:t>
      </w:r>
      <w:r w:rsidRPr="008E26E0">
        <w:t xml:space="preserve"> establish</w:t>
      </w:r>
      <w:r>
        <w:t xml:space="preserve"> that this </w:t>
      </w:r>
      <w:r w:rsidRPr="008E26E0">
        <w:t>site is suitable in-principle</w:t>
      </w:r>
      <w:r w:rsidR="004F6858">
        <w:t>.</w:t>
      </w:r>
    </w:p>
    <w:p w14:paraId="14B1B61D" w14:textId="77777777" w:rsidR="00C5740B" w:rsidRDefault="00C5740B" w:rsidP="00C5740B">
      <w:pPr>
        <w:spacing w:before="100" w:beforeAutospacing="1" w:after="100" w:afterAutospacing="1"/>
        <w:contextualSpacing w:val="0"/>
        <w:rPr>
          <w:rFonts w:cs="Arial"/>
        </w:rPr>
      </w:pPr>
      <w:r>
        <w:rPr>
          <w:rFonts w:cs="Arial"/>
          <w:b/>
        </w:rPr>
        <w:t>Heritage Conclusion and Balancing</w:t>
      </w:r>
      <w:r>
        <w:rPr>
          <w:rFonts w:cs="Ari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00A4279E" w14:textId="77777777" w:rsidR="00C5740B" w:rsidRDefault="00C5740B" w:rsidP="00C5740B">
      <w:pPr>
        <w:tabs>
          <w:tab w:val="left" w:pos="1701"/>
        </w:tabs>
        <w:spacing w:after="0"/>
        <w:contextualSpacing w:val="0"/>
        <w:jc w:val="both"/>
        <w:rPr>
          <w:rFonts w:cs="Arial"/>
        </w:rPr>
      </w:pPr>
      <w:r>
        <w:rPr>
          <w:rFonts w:cs="Arial"/>
        </w:rPr>
        <w:t xml:space="preserve">The ‘special regard’ under Town and Country Planning (Listed Building and Conservation Areas) Act 1990. S 16 and S.66 (PP) require that </w:t>
      </w:r>
      <w:r>
        <w:rPr>
          <w:rFonts w:cs="Arial"/>
          <w:b/>
        </w:rPr>
        <w:t>special regard</w:t>
      </w:r>
      <w:r>
        <w:rPr>
          <w:rFonts w:cs="Arial"/>
        </w:rPr>
        <w:t xml:space="preserve"> be given to the desirability </w:t>
      </w:r>
      <w:r>
        <w:rPr>
          <w:rFonts w:cs="Arial"/>
        </w:rPr>
        <w:lastRenderedPageBreak/>
        <w:t xml:space="preserve">of preserving listed buildings, their settings or any features of special architectural or historic interest which they possess. </w:t>
      </w:r>
    </w:p>
    <w:p w14:paraId="34908AE7" w14:textId="77777777" w:rsidR="00C5740B" w:rsidRDefault="00C5740B" w:rsidP="00C5740B">
      <w:pPr>
        <w:tabs>
          <w:tab w:val="left" w:pos="1701"/>
        </w:tabs>
        <w:spacing w:after="0"/>
        <w:contextualSpacing w:val="0"/>
        <w:jc w:val="both"/>
        <w:rPr>
          <w:rFonts w:cs="Arial"/>
        </w:rPr>
      </w:pPr>
    </w:p>
    <w:p w14:paraId="282D83BB" w14:textId="2D538C93" w:rsidR="00C5740B" w:rsidRDefault="00C5740B" w:rsidP="00C5740B">
      <w:pPr>
        <w:tabs>
          <w:tab w:val="left" w:pos="1701"/>
        </w:tabs>
        <w:spacing w:after="0"/>
        <w:contextualSpacing w:val="0"/>
        <w:jc w:val="both"/>
        <w:rPr>
          <w:rFonts w:cs="Arial"/>
        </w:rPr>
      </w:pPr>
      <w:r>
        <w:rPr>
          <w:rFonts w:cs="Arial"/>
        </w:rPr>
        <w:t xml:space="preserve">This obligation requires a Local Planning Authority to consider the setting of listed buildings and </w:t>
      </w:r>
      <w:r w:rsidR="008D0461">
        <w:rPr>
          <w:rFonts w:cs="Arial"/>
        </w:rPr>
        <w:t xml:space="preserve">dependent on an assessment of the level of harm could </w:t>
      </w:r>
      <w:r>
        <w:rPr>
          <w:rFonts w:cs="Arial"/>
        </w:rPr>
        <w:t xml:space="preserve">mean the standard assessment for a PIP is overridden by this legal duty to protect the heritage assets affected. </w:t>
      </w:r>
    </w:p>
    <w:p w14:paraId="4D535BB3" w14:textId="77777777" w:rsidR="00321684" w:rsidRDefault="00321684" w:rsidP="00C5740B">
      <w:pPr>
        <w:tabs>
          <w:tab w:val="left" w:pos="1701"/>
        </w:tabs>
        <w:spacing w:after="0"/>
        <w:contextualSpacing w:val="0"/>
        <w:jc w:val="both"/>
        <w:rPr>
          <w:rFonts w:cs="Arial"/>
        </w:rPr>
      </w:pPr>
    </w:p>
    <w:p w14:paraId="3BCE1BC5" w14:textId="13323185" w:rsidR="00321684" w:rsidRPr="008D0461" w:rsidRDefault="00321684" w:rsidP="00321684">
      <w:pPr>
        <w:shd w:val="clear" w:color="auto" w:fill="FFFFFF"/>
        <w:spacing w:after="0"/>
        <w:contextualSpacing w:val="0"/>
        <w:textAlignment w:val="baseline"/>
        <w:rPr>
          <w:rFonts w:eastAsia="Times New Roman" w:cs="Arial"/>
          <w:color w:val="000000"/>
          <w:lang w:eastAsia="en-GB"/>
        </w:rPr>
      </w:pPr>
      <w:r w:rsidRPr="008D0461">
        <w:rPr>
          <w:rFonts w:eastAsia="Times New Roman" w:cs="Arial"/>
          <w:color w:val="000000"/>
          <w:lang w:eastAsia="en-GB"/>
        </w:rPr>
        <w:t xml:space="preserve">In my opinion, the setting impact on Firs Farmhouse </w:t>
      </w:r>
      <w:r>
        <w:rPr>
          <w:rFonts w:eastAsia="Times New Roman" w:cs="Arial"/>
          <w:color w:val="000000"/>
          <w:lang w:eastAsia="en-GB"/>
        </w:rPr>
        <w:t xml:space="preserve">from the proposed 7 – 9 dwelling on the field to the </w:t>
      </w:r>
      <w:proofErr w:type="gramStart"/>
      <w:r>
        <w:rPr>
          <w:rFonts w:eastAsia="Times New Roman" w:cs="Arial"/>
          <w:color w:val="000000"/>
          <w:lang w:eastAsia="en-GB"/>
        </w:rPr>
        <w:t>north east</w:t>
      </w:r>
      <w:proofErr w:type="gramEnd"/>
      <w:r>
        <w:rPr>
          <w:rFonts w:eastAsia="Times New Roman" w:cs="Arial"/>
          <w:color w:val="000000"/>
          <w:lang w:eastAsia="en-GB"/>
        </w:rPr>
        <w:t xml:space="preserve"> </w:t>
      </w:r>
      <w:r w:rsidRPr="008D0461">
        <w:rPr>
          <w:rFonts w:eastAsia="Times New Roman" w:cs="Arial"/>
          <w:color w:val="000000"/>
          <w:lang w:eastAsia="en-GB"/>
        </w:rPr>
        <w:t xml:space="preserve">is </w:t>
      </w:r>
      <w:r>
        <w:rPr>
          <w:rFonts w:eastAsia="Times New Roman" w:cs="Arial"/>
          <w:color w:val="000000"/>
          <w:lang w:eastAsia="en-GB"/>
        </w:rPr>
        <w:t xml:space="preserve">toward the </w:t>
      </w:r>
      <w:r w:rsidRPr="008D0461">
        <w:rPr>
          <w:rFonts w:eastAsia="Times New Roman" w:cs="Arial"/>
          <w:color w:val="000000"/>
          <w:lang w:eastAsia="en-GB"/>
        </w:rPr>
        <w:t xml:space="preserve">low </w:t>
      </w:r>
      <w:r>
        <w:rPr>
          <w:rFonts w:eastAsia="Times New Roman" w:cs="Arial"/>
          <w:color w:val="000000"/>
          <w:lang w:eastAsia="en-GB"/>
        </w:rPr>
        <w:t>end of attributable h</w:t>
      </w:r>
      <w:r w:rsidRPr="008D0461">
        <w:rPr>
          <w:rFonts w:eastAsia="Times New Roman" w:cs="Arial"/>
          <w:color w:val="000000"/>
          <w:lang w:eastAsia="en-GB"/>
        </w:rPr>
        <w:t>arm</w:t>
      </w:r>
      <w:r>
        <w:rPr>
          <w:rFonts w:eastAsia="Times New Roman" w:cs="Arial"/>
          <w:color w:val="000000"/>
          <w:lang w:eastAsia="en-GB"/>
        </w:rPr>
        <w:t xml:space="preserve"> and the level of harm would be better assessed with a </w:t>
      </w:r>
      <w:r w:rsidRPr="008D0461">
        <w:rPr>
          <w:rFonts w:eastAsia="Times New Roman" w:cs="Arial"/>
          <w:color w:val="000000"/>
          <w:lang w:eastAsia="en-GB"/>
        </w:rPr>
        <w:t xml:space="preserve">detailed </w:t>
      </w:r>
      <w:r>
        <w:rPr>
          <w:rFonts w:eastAsia="Times New Roman" w:cs="Arial"/>
          <w:color w:val="000000"/>
          <w:lang w:eastAsia="en-GB"/>
        </w:rPr>
        <w:t>d</w:t>
      </w:r>
      <w:r w:rsidRPr="008D0461">
        <w:rPr>
          <w:rFonts w:eastAsia="Times New Roman" w:cs="Arial"/>
          <w:color w:val="000000"/>
          <w:lang w:eastAsia="en-GB"/>
        </w:rPr>
        <w:t xml:space="preserve">esign </w:t>
      </w:r>
      <w:r>
        <w:rPr>
          <w:rFonts w:eastAsia="Times New Roman" w:cs="Arial"/>
          <w:color w:val="000000"/>
          <w:lang w:eastAsia="en-GB"/>
        </w:rPr>
        <w:t xml:space="preserve">scheme that could be developed to assist in mitigating some of the perceived harm to setting through </w:t>
      </w:r>
      <w:r w:rsidRPr="008D0461">
        <w:rPr>
          <w:rFonts w:eastAsia="Times New Roman" w:cs="Arial"/>
          <w:color w:val="000000"/>
          <w:lang w:eastAsia="en-GB"/>
        </w:rPr>
        <w:t>design and layout. </w:t>
      </w:r>
    </w:p>
    <w:p w14:paraId="67AB2F1A" w14:textId="77777777" w:rsidR="00C5740B" w:rsidRDefault="00C5740B" w:rsidP="00C5740B">
      <w:pPr>
        <w:tabs>
          <w:tab w:val="left" w:pos="1701"/>
        </w:tabs>
        <w:spacing w:after="0"/>
        <w:contextualSpacing w:val="0"/>
        <w:jc w:val="both"/>
        <w:rPr>
          <w:rFonts w:cs="Arial"/>
        </w:rPr>
      </w:pPr>
    </w:p>
    <w:p w14:paraId="2D3AF487" w14:textId="77777777" w:rsidR="00C5740B" w:rsidRPr="004F6F4D" w:rsidRDefault="00C5740B" w:rsidP="00C5740B">
      <w:pPr>
        <w:tabs>
          <w:tab w:val="left" w:pos="1701"/>
        </w:tabs>
        <w:spacing w:after="0"/>
        <w:contextualSpacing w:val="0"/>
        <w:jc w:val="both"/>
        <w:rPr>
          <w:rFonts w:eastAsia="Times New Roman" w:cs="Arial"/>
          <w:lang w:eastAsia="en-GB"/>
        </w:rPr>
      </w:pPr>
      <w:r>
        <w:rPr>
          <w:rFonts w:cs="Arial"/>
        </w:rPr>
        <w:t xml:space="preserve">This PIP should therefore not progress beyond stage one </w:t>
      </w:r>
      <w:r>
        <w:t>as it fails</w:t>
      </w:r>
      <w:r w:rsidRPr="008E26E0">
        <w:t xml:space="preserve"> the first stage (or permission in principle stage)</w:t>
      </w:r>
      <w:r>
        <w:t xml:space="preserve"> as it does not</w:t>
      </w:r>
      <w:r w:rsidRPr="008E26E0">
        <w:t xml:space="preserve"> establish</w:t>
      </w:r>
      <w:r>
        <w:t xml:space="preserve"> that this </w:t>
      </w:r>
      <w:r w:rsidRPr="008E26E0">
        <w:t>site is suitable in-principle</w:t>
      </w:r>
    </w:p>
    <w:p w14:paraId="36E3A9D9"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40B"/>
    <w:rsid w:val="000337AB"/>
    <w:rsid w:val="00321684"/>
    <w:rsid w:val="004F6858"/>
    <w:rsid w:val="005F4753"/>
    <w:rsid w:val="00614A53"/>
    <w:rsid w:val="008764E0"/>
    <w:rsid w:val="008D0461"/>
    <w:rsid w:val="00A252E5"/>
    <w:rsid w:val="00C0571C"/>
    <w:rsid w:val="00C5740B"/>
    <w:rsid w:val="00D6286D"/>
    <w:rsid w:val="00F13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203CD"/>
  <w15:chartTrackingRefBased/>
  <w15:docId w15:val="{0C6F27D1-A120-42A9-8441-7B32A4A1F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40B"/>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C5740B"/>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5740B"/>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5740B"/>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5740B"/>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5740B"/>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5740B"/>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5740B"/>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5740B"/>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5740B"/>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4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4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4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4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4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4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4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4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40B"/>
    <w:rPr>
      <w:rFonts w:eastAsiaTheme="majorEastAsia" w:cstheme="majorBidi"/>
      <w:color w:val="272727" w:themeColor="text1" w:themeTint="D8"/>
    </w:rPr>
  </w:style>
  <w:style w:type="paragraph" w:styleId="Title">
    <w:name w:val="Title"/>
    <w:basedOn w:val="Normal"/>
    <w:next w:val="Normal"/>
    <w:link w:val="TitleChar"/>
    <w:uiPriority w:val="10"/>
    <w:qFormat/>
    <w:rsid w:val="00C5740B"/>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574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40B"/>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574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40B"/>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5740B"/>
    <w:rPr>
      <w:i/>
      <w:iCs/>
      <w:color w:val="404040" w:themeColor="text1" w:themeTint="BF"/>
    </w:rPr>
  </w:style>
  <w:style w:type="paragraph" w:styleId="ListParagraph">
    <w:name w:val="List Paragraph"/>
    <w:basedOn w:val="Normal"/>
    <w:uiPriority w:val="34"/>
    <w:qFormat/>
    <w:rsid w:val="00C5740B"/>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C5740B"/>
    <w:rPr>
      <w:i/>
      <w:iCs/>
      <w:color w:val="0F4761" w:themeColor="accent1" w:themeShade="BF"/>
    </w:rPr>
  </w:style>
  <w:style w:type="paragraph" w:styleId="IntenseQuote">
    <w:name w:val="Intense Quote"/>
    <w:basedOn w:val="Normal"/>
    <w:next w:val="Normal"/>
    <w:link w:val="IntenseQuoteChar"/>
    <w:uiPriority w:val="30"/>
    <w:qFormat/>
    <w:rsid w:val="00C5740B"/>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5740B"/>
    <w:rPr>
      <w:i/>
      <w:iCs/>
      <w:color w:val="0F4761" w:themeColor="accent1" w:themeShade="BF"/>
    </w:rPr>
  </w:style>
  <w:style w:type="character" w:styleId="IntenseReference">
    <w:name w:val="Intense Reference"/>
    <w:basedOn w:val="DefaultParagraphFont"/>
    <w:uiPriority w:val="32"/>
    <w:qFormat/>
    <w:rsid w:val="00C5740B"/>
    <w:rPr>
      <w:b/>
      <w:bCs/>
      <w:smallCaps/>
      <w:color w:val="0F4761" w:themeColor="accent1" w:themeShade="BF"/>
      <w:spacing w:val="5"/>
    </w:rPr>
  </w:style>
  <w:style w:type="paragraph" w:customStyle="1" w:styleId="Letterbody">
    <w:name w:val="Letter body"/>
    <w:basedOn w:val="Normal"/>
    <w:rsid w:val="00C5740B"/>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cp:revision>
  <dcterms:created xsi:type="dcterms:W3CDTF">2026-07-16T08:31:00Z</dcterms:created>
  <dcterms:modified xsi:type="dcterms:W3CDTF">2026-07-16T10:26:00Z</dcterms:modified>
</cp:coreProperties>
</file>