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202B2838"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w:t>
      </w:r>
      <w:r w:rsidR="008D503D">
        <w:rPr>
          <w:rFonts w:ascii="Arial" w:hAnsi="Arial" w:cs="Arial"/>
          <w:b/>
          <w:bCs/>
          <w:sz w:val="28"/>
          <w:szCs w:val="28"/>
        </w:rPr>
        <w:t xml:space="preserve"> </w:t>
      </w:r>
      <w:r w:rsidR="00E03670">
        <w:rPr>
          <w:rFonts w:ascii="Arial" w:hAnsi="Arial" w:cs="Arial"/>
          <w:b/>
          <w:bCs/>
          <w:sz w:val="28"/>
          <w:szCs w:val="28"/>
        </w:rPr>
        <w:t>PLANNING PERMISSION</w:t>
      </w:r>
    </w:p>
    <w:p w14:paraId="51CDFF0F" w14:textId="17665311"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1AD37D32" w14:textId="77777777" w:rsidR="00683C17" w:rsidRPr="00F7609E" w:rsidRDefault="00683C17" w:rsidP="00097010">
      <w:pPr>
        <w:spacing w:line="276" w:lineRule="auto"/>
        <w:jc w:val="center"/>
        <w:rPr>
          <w:rFonts w:ascii="Arial" w:hAnsi="Arial" w:cs="Arial"/>
          <w:sz w:val="28"/>
          <w:szCs w:val="28"/>
        </w:rPr>
      </w:pPr>
    </w:p>
    <w:tbl>
      <w:tblPr>
        <w:tblStyle w:val="TableGrid"/>
        <w:tblW w:w="10201" w:type="dxa"/>
        <w:tblLook w:val="04A0" w:firstRow="1" w:lastRow="0" w:firstColumn="1" w:lastColumn="0" w:noHBand="0" w:noVBand="1"/>
      </w:tblPr>
      <w:tblGrid>
        <w:gridCol w:w="3681"/>
        <w:gridCol w:w="6520"/>
      </w:tblGrid>
      <w:tr w:rsidR="00477CC4" w14:paraId="3F0E7C37" w14:textId="77777777" w:rsidTr="008D503D">
        <w:tc>
          <w:tcPr>
            <w:tcW w:w="3681" w:type="dxa"/>
          </w:tcPr>
          <w:p w14:paraId="1431E954" w14:textId="2805F081"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520" w:type="dxa"/>
          </w:tcPr>
          <w:p w14:paraId="59D0EC84" w14:textId="6010D72B"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PL/2026/01602</w:t>
            </w:r>
          </w:p>
        </w:tc>
      </w:tr>
      <w:tr w:rsidR="00477CC4" w14:paraId="5813DAE3" w14:textId="77777777" w:rsidTr="008D503D">
        <w:tc>
          <w:tcPr>
            <w:tcW w:w="3681" w:type="dxa"/>
          </w:tcPr>
          <w:p w14:paraId="29C011EA" w14:textId="2CED990A"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520" w:type="dxa"/>
          </w:tcPr>
          <w:p w14:paraId="487BFFDF" w14:textId="7B89C0C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31CEDFC8" w14:textId="77777777" w:rsidTr="008D503D">
        <w:tc>
          <w:tcPr>
            <w:tcW w:w="3681" w:type="dxa"/>
          </w:tcPr>
          <w:p w14:paraId="0CC11E3E" w14:textId="5B406023"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6520" w:type="dxa"/>
          </w:tcPr>
          <w:p w14:paraId="67B1F9F3" w14:textId="66D73145"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76 Boreham Road, Warminster, BA12 9JN</w:t>
            </w:r>
          </w:p>
        </w:tc>
      </w:tr>
      <w:tr w:rsidR="00477CC4" w14:paraId="7161F1D0" w14:textId="77777777" w:rsidTr="008D503D">
        <w:tc>
          <w:tcPr>
            <w:tcW w:w="3681" w:type="dxa"/>
          </w:tcPr>
          <w:p w14:paraId="686BC2D6" w14:textId="7F04BFDD"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520" w:type="dxa"/>
          </w:tcPr>
          <w:p w14:paraId="091E7B04" w14:textId="52E5F7A2"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Change of Use from a residential institution (C2) to a dwellinghouse (C3).</w:t>
            </w:r>
          </w:p>
        </w:tc>
      </w:tr>
      <w:tr w:rsidR="00477CC4" w14:paraId="29D7ABBF" w14:textId="77777777" w:rsidTr="008D503D">
        <w:tc>
          <w:tcPr>
            <w:tcW w:w="3681" w:type="dxa"/>
          </w:tcPr>
          <w:p w14:paraId="55869C97" w14:textId="144BD9AD"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6520" w:type="dxa"/>
          </w:tcPr>
          <w:p w14:paraId="28323994" w14:textId="032CDB51" w:rsidR="00477CC4" w:rsidRPr="00151532" w:rsidRDefault="008D503D" w:rsidP="00477CC4">
            <w:pPr>
              <w:spacing w:line="276" w:lineRule="auto"/>
              <w:rPr>
                <w:rFonts w:ascii="Arial" w:hAnsi="Arial" w:cs="Arial"/>
                <w:sz w:val="22"/>
                <w:szCs w:val="22"/>
              </w:rPr>
            </w:pPr>
            <w:r>
              <w:rPr>
                <w:rFonts w:ascii="Arial" w:hAnsi="Arial" w:cs="Arial"/>
                <w:sz w:val="22"/>
                <w:szCs w:val="22"/>
              </w:rPr>
              <w:t xml:space="preserve">APPROVE SUBJECT TO CONDITIONS </w:t>
            </w:r>
          </w:p>
        </w:tc>
      </w:tr>
    </w:tbl>
    <w:p w14:paraId="45E9DB08" w14:textId="3CEA7027" w:rsidR="00F7609E" w:rsidRPr="00F7609E" w:rsidRDefault="00F7609E" w:rsidP="00F7609E">
      <w:pPr>
        <w:spacing w:line="276" w:lineRule="auto"/>
        <w:jc w:val="both"/>
        <w:rPr>
          <w:rFonts w:ascii="Arial" w:hAnsi="Arial" w:cs="Arial"/>
          <w:sz w:val="22"/>
          <w:szCs w:val="22"/>
        </w:rPr>
      </w:pPr>
    </w:p>
    <w:p w14:paraId="2833034B" w14:textId="02788EE8" w:rsidR="001A7D8C" w:rsidRDefault="00683C17" w:rsidP="00683C17">
      <w:pPr>
        <w:spacing w:line="276" w:lineRule="auto"/>
        <w:jc w:val="both"/>
        <w:outlineLvl w:val="2"/>
        <w:rPr>
          <w:rFonts w:ascii="Arial" w:hAnsi="Arial" w:cs="Arial"/>
          <w:sz w:val="22"/>
          <w:szCs w:val="22"/>
        </w:rPr>
      </w:pPr>
      <w:r w:rsidRPr="00F7609E">
        <w:rPr>
          <w:rFonts w:ascii="Arial" w:hAnsi="Arial" w:cs="Arial"/>
          <w:b/>
          <w:bCs/>
          <w:sz w:val="22"/>
          <w:szCs w:val="22"/>
        </w:rPr>
        <w:t>SITE DESCRIPTION</w:t>
      </w:r>
      <w:r w:rsidR="00F1263F">
        <w:rPr>
          <w:rFonts w:ascii="Arial" w:hAnsi="Arial" w:cs="Arial"/>
          <w:b/>
          <w:bCs/>
          <w:sz w:val="22"/>
          <w:szCs w:val="22"/>
        </w:rPr>
        <w:t>/CONTEXT</w:t>
      </w:r>
      <w:r w:rsidR="008D503D">
        <w:rPr>
          <w:rFonts w:ascii="Arial" w:hAnsi="Arial" w:cs="Arial"/>
          <w:b/>
          <w:bCs/>
          <w:sz w:val="22"/>
          <w:szCs w:val="22"/>
        </w:rPr>
        <w:t>:</w:t>
      </w:r>
      <w:r w:rsidR="00B47269">
        <w:rPr>
          <w:rFonts w:ascii="Arial" w:hAnsi="Arial" w:cs="Arial"/>
          <w:b/>
          <w:bCs/>
          <w:sz w:val="22"/>
          <w:szCs w:val="22"/>
        </w:rPr>
        <w:t xml:space="preserve"> </w:t>
      </w:r>
      <w:r w:rsidR="00B47269">
        <w:rPr>
          <w:rFonts w:ascii="Arial" w:hAnsi="Arial" w:cs="Arial"/>
          <w:sz w:val="22"/>
          <w:szCs w:val="22"/>
        </w:rPr>
        <w:t xml:space="preserve">The application relates to an existing building located within an established residential area of Warminster, which has been formerly used as a </w:t>
      </w:r>
      <w:r w:rsidR="00B47269" w:rsidRPr="00B47269">
        <w:rPr>
          <w:rFonts w:ascii="Arial" w:hAnsi="Arial" w:cs="Arial"/>
          <w:sz w:val="22"/>
          <w:szCs w:val="22"/>
        </w:rPr>
        <w:t>C2 residential institution</w:t>
      </w:r>
      <w:r w:rsidR="00B47269">
        <w:rPr>
          <w:rFonts w:ascii="Arial" w:hAnsi="Arial" w:cs="Arial"/>
          <w:sz w:val="22"/>
          <w:szCs w:val="22"/>
        </w:rPr>
        <w:t xml:space="preserve"> (</w:t>
      </w:r>
      <w:r w:rsidR="00FB5C83">
        <w:rPr>
          <w:rFonts w:ascii="Arial" w:hAnsi="Arial" w:cs="Arial"/>
          <w:sz w:val="22"/>
          <w:szCs w:val="22"/>
        </w:rPr>
        <w:t>refer to planning history section below</w:t>
      </w:r>
      <w:r w:rsidR="00B47269">
        <w:rPr>
          <w:rFonts w:ascii="Arial" w:hAnsi="Arial" w:cs="Arial"/>
          <w:sz w:val="22"/>
          <w:szCs w:val="22"/>
        </w:rPr>
        <w:t>), but with reference to the completed application form, the building is</w:t>
      </w:r>
      <w:r w:rsidR="00B47269" w:rsidRPr="00B47269">
        <w:rPr>
          <w:rFonts w:ascii="Arial" w:hAnsi="Arial" w:cs="Arial"/>
          <w:sz w:val="22"/>
          <w:szCs w:val="22"/>
        </w:rPr>
        <w:t xml:space="preserve"> currently vacant </w:t>
      </w:r>
      <w:r w:rsidR="00FB5C83">
        <w:rPr>
          <w:rFonts w:ascii="Arial" w:hAnsi="Arial" w:cs="Arial"/>
          <w:sz w:val="22"/>
          <w:szCs w:val="22"/>
        </w:rPr>
        <w:t xml:space="preserve">and </w:t>
      </w:r>
      <w:r w:rsidR="00B47269">
        <w:rPr>
          <w:rFonts w:ascii="Arial" w:hAnsi="Arial" w:cs="Arial"/>
          <w:sz w:val="22"/>
          <w:szCs w:val="22"/>
        </w:rPr>
        <w:t>has been since August 202</w:t>
      </w:r>
      <w:r w:rsidR="001A7D8C">
        <w:rPr>
          <w:rFonts w:ascii="Arial" w:hAnsi="Arial" w:cs="Arial"/>
          <w:sz w:val="22"/>
          <w:szCs w:val="22"/>
        </w:rPr>
        <w:t>5.</w:t>
      </w:r>
    </w:p>
    <w:p w14:paraId="1FDC17D7" w14:textId="77777777" w:rsidR="000538C8" w:rsidRDefault="000538C8" w:rsidP="00683C17">
      <w:pPr>
        <w:spacing w:line="276" w:lineRule="auto"/>
        <w:jc w:val="both"/>
        <w:outlineLvl w:val="2"/>
        <w:rPr>
          <w:rFonts w:ascii="Arial" w:hAnsi="Arial" w:cs="Arial"/>
          <w:sz w:val="22"/>
          <w:szCs w:val="22"/>
        </w:rPr>
      </w:pPr>
    </w:p>
    <w:p w14:paraId="7F981FCA" w14:textId="2F95D74C" w:rsidR="000538C8" w:rsidRPr="000538C8" w:rsidRDefault="000538C8" w:rsidP="000538C8">
      <w:pPr>
        <w:spacing w:line="276" w:lineRule="auto"/>
        <w:jc w:val="both"/>
        <w:outlineLvl w:val="2"/>
        <w:rPr>
          <w:rFonts w:ascii="Arial" w:hAnsi="Arial" w:cs="Arial"/>
          <w:sz w:val="22"/>
          <w:szCs w:val="22"/>
        </w:rPr>
      </w:pPr>
      <w:r w:rsidRPr="000538C8">
        <w:rPr>
          <w:rFonts w:ascii="Arial" w:hAnsi="Arial" w:cs="Arial"/>
          <w:sz w:val="22"/>
          <w:szCs w:val="22"/>
        </w:rPr>
        <w:t xml:space="preserve">The lawful planning use of the site </w:t>
      </w:r>
      <w:proofErr w:type="gramStart"/>
      <w:r w:rsidRPr="000538C8">
        <w:rPr>
          <w:rFonts w:ascii="Arial" w:hAnsi="Arial" w:cs="Arial"/>
          <w:sz w:val="22"/>
          <w:szCs w:val="22"/>
        </w:rPr>
        <w:t>is considered to be</w:t>
      </w:r>
      <w:proofErr w:type="gramEnd"/>
      <w:r w:rsidRPr="000538C8">
        <w:rPr>
          <w:rFonts w:ascii="Arial" w:hAnsi="Arial" w:cs="Arial"/>
          <w:sz w:val="22"/>
          <w:szCs w:val="22"/>
        </w:rPr>
        <w:t xml:space="preserve"> Use Class C2, as last implemented under permission ref. W/11/03230/FUL. The current vacancy does not alter the lawful use of the building</w:t>
      </w:r>
      <w:r>
        <w:rPr>
          <w:rFonts w:ascii="Arial" w:hAnsi="Arial" w:cs="Arial"/>
          <w:sz w:val="22"/>
          <w:szCs w:val="22"/>
        </w:rPr>
        <w:t>.</w:t>
      </w:r>
    </w:p>
    <w:p w14:paraId="202E37A9" w14:textId="77777777" w:rsidR="001A7D8C" w:rsidRDefault="001A7D8C" w:rsidP="00683C17">
      <w:pPr>
        <w:spacing w:line="276" w:lineRule="auto"/>
        <w:jc w:val="both"/>
        <w:outlineLvl w:val="2"/>
        <w:rPr>
          <w:rFonts w:ascii="Arial" w:hAnsi="Arial" w:cs="Arial"/>
          <w:sz w:val="22"/>
          <w:szCs w:val="22"/>
        </w:rPr>
      </w:pPr>
    </w:p>
    <w:p w14:paraId="0BEE60D9" w14:textId="2DFA2FB1" w:rsidR="001A7D8C" w:rsidRDefault="001A7D8C" w:rsidP="00683C17">
      <w:pPr>
        <w:spacing w:line="276" w:lineRule="auto"/>
        <w:jc w:val="both"/>
        <w:outlineLvl w:val="2"/>
        <w:rPr>
          <w:rFonts w:ascii="Arial" w:hAnsi="Arial" w:cs="Arial"/>
          <w:sz w:val="22"/>
          <w:szCs w:val="22"/>
        </w:rPr>
      </w:pPr>
      <w:r>
        <w:rPr>
          <w:rFonts w:ascii="Arial" w:hAnsi="Arial" w:cs="Arial"/>
          <w:sz w:val="22"/>
          <w:szCs w:val="22"/>
        </w:rPr>
        <w:t xml:space="preserve">The application site is located within the defined settlement boundary for </w:t>
      </w:r>
      <w:r w:rsidR="000F3665">
        <w:rPr>
          <w:rFonts w:ascii="Arial" w:hAnsi="Arial" w:cs="Arial"/>
          <w:sz w:val="22"/>
          <w:szCs w:val="22"/>
        </w:rPr>
        <w:t>Warminster</w:t>
      </w:r>
      <w:r>
        <w:rPr>
          <w:rFonts w:ascii="Arial" w:hAnsi="Arial" w:cs="Arial"/>
          <w:sz w:val="22"/>
          <w:szCs w:val="22"/>
        </w:rPr>
        <w:t xml:space="preserve"> (which is defined as a Market Town under CP1) and within the Boreham Road Conservation Area.</w:t>
      </w:r>
    </w:p>
    <w:p w14:paraId="70919111" w14:textId="77777777" w:rsidR="001A7D8C" w:rsidRDefault="001A7D8C" w:rsidP="00683C17">
      <w:pPr>
        <w:spacing w:line="276" w:lineRule="auto"/>
        <w:jc w:val="both"/>
        <w:outlineLvl w:val="2"/>
        <w:rPr>
          <w:rFonts w:ascii="Arial" w:hAnsi="Arial" w:cs="Arial"/>
          <w:sz w:val="22"/>
          <w:szCs w:val="22"/>
        </w:rPr>
      </w:pPr>
    </w:p>
    <w:p w14:paraId="47FAEEBF" w14:textId="1F3F68C9" w:rsidR="001A7D8C" w:rsidRDefault="001A7D8C" w:rsidP="00683C17">
      <w:pPr>
        <w:spacing w:line="276" w:lineRule="auto"/>
        <w:jc w:val="both"/>
        <w:outlineLvl w:val="2"/>
        <w:rPr>
          <w:rFonts w:ascii="Arial" w:hAnsi="Arial" w:cs="Arial"/>
          <w:sz w:val="22"/>
          <w:szCs w:val="22"/>
        </w:rPr>
      </w:pPr>
      <w:r>
        <w:rPr>
          <w:rFonts w:ascii="Arial" w:hAnsi="Arial" w:cs="Arial"/>
          <w:sz w:val="22"/>
          <w:szCs w:val="22"/>
        </w:rPr>
        <w:t xml:space="preserve">In terms of ecological designations, the application is located within the Hampshire River Avon Catchment </w:t>
      </w:r>
      <w:r w:rsidR="00773675">
        <w:rPr>
          <w:rFonts w:ascii="Arial" w:hAnsi="Arial" w:cs="Arial"/>
          <w:sz w:val="22"/>
          <w:szCs w:val="22"/>
        </w:rPr>
        <w:t>and within the 6</w:t>
      </w:r>
      <w:r w:rsidR="00773675" w:rsidRPr="00773675">
        <w:rPr>
          <w:rFonts w:ascii="Arial" w:hAnsi="Arial" w:cs="Arial"/>
          <w:sz w:val="22"/>
          <w:szCs w:val="22"/>
        </w:rPr>
        <w:t>.4km zone of influence of the Salisbury Plain S</w:t>
      </w:r>
      <w:r w:rsidR="00773675">
        <w:rPr>
          <w:rFonts w:ascii="Arial" w:hAnsi="Arial" w:cs="Arial"/>
          <w:sz w:val="22"/>
          <w:szCs w:val="22"/>
        </w:rPr>
        <w:t xml:space="preserve">pecial </w:t>
      </w:r>
      <w:r w:rsidR="00773675" w:rsidRPr="00773675">
        <w:rPr>
          <w:rFonts w:ascii="Arial" w:hAnsi="Arial" w:cs="Arial"/>
          <w:sz w:val="22"/>
          <w:szCs w:val="22"/>
        </w:rPr>
        <w:t>P</w:t>
      </w:r>
      <w:r w:rsidR="00773675">
        <w:rPr>
          <w:rFonts w:ascii="Arial" w:hAnsi="Arial" w:cs="Arial"/>
          <w:sz w:val="22"/>
          <w:szCs w:val="22"/>
        </w:rPr>
        <w:t>rotection Area (SPA)</w:t>
      </w:r>
      <w:r w:rsidR="0069053C">
        <w:rPr>
          <w:rFonts w:ascii="Arial" w:hAnsi="Arial" w:cs="Arial"/>
          <w:sz w:val="22"/>
          <w:szCs w:val="22"/>
        </w:rPr>
        <w:t>.</w:t>
      </w:r>
    </w:p>
    <w:p w14:paraId="406332B0" w14:textId="77777777" w:rsidR="00996E75" w:rsidRDefault="00996E75" w:rsidP="00683C17">
      <w:pPr>
        <w:spacing w:line="276" w:lineRule="auto"/>
        <w:jc w:val="both"/>
        <w:outlineLvl w:val="2"/>
        <w:rPr>
          <w:rFonts w:ascii="Arial" w:hAnsi="Arial" w:cs="Arial"/>
          <w:sz w:val="22"/>
          <w:szCs w:val="22"/>
        </w:rPr>
      </w:pPr>
    </w:p>
    <w:p w14:paraId="632275A9" w14:textId="28E10B3C" w:rsidR="00996E75" w:rsidRDefault="00C45BE5" w:rsidP="00683C17">
      <w:pPr>
        <w:spacing w:line="276" w:lineRule="auto"/>
        <w:jc w:val="both"/>
        <w:outlineLvl w:val="2"/>
        <w:rPr>
          <w:rFonts w:ascii="Arial" w:hAnsi="Arial" w:cs="Arial"/>
          <w:sz w:val="22"/>
          <w:szCs w:val="22"/>
        </w:rPr>
      </w:pPr>
      <w:r>
        <w:rPr>
          <w:rFonts w:ascii="Arial" w:hAnsi="Arial" w:cs="Arial"/>
          <w:sz w:val="22"/>
          <w:szCs w:val="22"/>
        </w:rPr>
        <w:t xml:space="preserve">With regards to </w:t>
      </w:r>
      <w:r w:rsidR="008A774B">
        <w:rPr>
          <w:rFonts w:ascii="Arial" w:hAnsi="Arial" w:cs="Arial"/>
          <w:sz w:val="22"/>
          <w:szCs w:val="22"/>
        </w:rPr>
        <w:t>flood risk, the Flood Map for Planning</w:t>
      </w:r>
      <w:r w:rsidR="00866C2C">
        <w:rPr>
          <w:rStyle w:val="FootnoteReference"/>
          <w:rFonts w:ascii="Arial" w:hAnsi="Arial" w:cs="Arial"/>
          <w:sz w:val="22"/>
          <w:szCs w:val="22"/>
        </w:rPr>
        <w:footnoteReference w:id="1"/>
      </w:r>
      <w:r w:rsidR="00866C2C">
        <w:rPr>
          <w:rFonts w:ascii="Arial" w:hAnsi="Arial" w:cs="Arial"/>
          <w:sz w:val="22"/>
          <w:szCs w:val="22"/>
        </w:rPr>
        <w:t xml:space="preserve"> shows the site to be in Flood Zone 1 and at low risk of surface water flooding</w:t>
      </w:r>
      <w:r w:rsidR="00FD207A">
        <w:rPr>
          <w:rFonts w:ascii="Arial" w:hAnsi="Arial" w:cs="Arial"/>
          <w:sz w:val="22"/>
          <w:szCs w:val="22"/>
        </w:rPr>
        <w:t xml:space="preserve">, with the Council’s Strategic Flood Risk </w:t>
      </w:r>
      <w:r w:rsidR="00C00181">
        <w:rPr>
          <w:rFonts w:ascii="Arial" w:hAnsi="Arial" w:cs="Arial"/>
          <w:sz w:val="22"/>
          <w:szCs w:val="22"/>
        </w:rPr>
        <w:t>Assessment (SFRA) depicting the whole site to be in an area of high risk of groundwater flooding</w:t>
      </w:r>
      <w:r w:rsidR="00382A7D">
        <w:rPr>
          <w:rFonts w:ascii="Arial" w:hAnsi="Arial" w:cs="Arial"/>
          <w:sz w:val="22"/>
          <w:szCs w:val="22"/>
        </w:rPr>
        <w:t>, with groundwater levels likely to be</w:t>
      </w:r>
      <w:r w:rsidR="00382A7D" w:rsidRPr="00382A7D">
        <w:rPr>
          <w:rFonts w:ascii="Arial" w:hAnsi="Arial" w:cs="Arial"/>
          <w:sz w:val="22"/>
          <w:szCs w:val="22"/>
        </w:rPr>
        <w:t xml:space="preserve"> between 0.025m and 0.5m below the ground surface</w:t>
      </w:r>
      <w:r w:rsidR="00382A7D">
        <w:rPr>
          <w:rFonts w:ascii="Arial" w:hAnsi="Arial" w:cs="Arial"/>
          <w:sz w:val="22"/>
          <w:szCs w:val="22"/>
        </w:rPr>
        <w:t>.</w:t>
      </w:r>
      <w:r w:rsidR="00A40D27">
        <w:rPr>
          <w:rFonts w:ascii="Arial" w:hAnsi="Arial" w:cs="Arial"/>
          <w:sz w:val="22"/>
          <w:szCs w:val="22"/>
        </w:rPr>
        <w:t xml:space="preserve">  </w:t>
      </w:r>
      <w:r w:rsidR="00754643">
        <w:rPr>
          <w:rFonts w:ascii="Arial" w:hAnsi="Arial" w:cs="Arial"/>
          <w:sz w:val="22"/>
          <w:szCs w:val="22"/>
        </w:rPr>
        <w:t>As</w:t>
      </w:r>
      <w:r w:rsidR="00A40D27">
        <w:rPr>
          <w:rFonts w:ascii="Arial" w:hAnsi="Arial" w:cs="Arial"/>
          <w:sz w:val="22"/>
          <w:szCs w:val="22"/>
        </w:rPr>
        <w:t xml:space="preserve"> this application is seeking the change of use of the</w:t>
      </w:r>
      <w:r w:rsidR="00754643">
        <w:rPr>
          <w:rFonts w:ascii="Arial" w:hAnsi="Arial" w:cs="Arial"/>
          <w:sz w:val="22"/>
          <w:szCs w:val="22"/>
        </w:rPr>
        <w:t xml:space="preserve"> existing building only, with no external alterations</w:t>
      </w:r>
      <w:r w:rsidR="00972C65">
        <w:rPr>
          <w:rFonts w:ascii="Arial" w:hAnsi="Arial" w:cs="Arial"/>
          <w:sz w:val="22"/>
          <w:szCs w:val="22"/>
        </w:rPr>
        <w:t xml:space="preserve"> or operation development</w:t>
      </w:r>
      <w:r w:rsidR="00754643">
        <w:rPr>
          <w:rFonts w:ascii="Arial" w:hAnsi="Arial" w:cs="Arial"/>
          <w:sz w:val="22"/>
          <w:szCs w:val="22"/>
        </w:rPr>
        <w:t>, it is not considered that the proposal would have any additional</w:t>
      </w:r>
      <w:r w:rsidR="009201CD">
        <w:rPr>
          <w:rFonts w:ascii="Arial" w:hAnsi="Arial" w:cs="Arial"/>
          <w:sz w:val="22"/>
          <w:szCs w:val="22"/>
        </w:rPr>
        <w:t xml:space="preserve"> or greater impact on flood risk compared to the existing situation. </w:t>
      </w:r>
    </w:p>
    <w:p w14:paraId="05183ED7" w14:textId="77777777" w:rsidR="00144433" w:rsidRDefault="00144433" w:rsidP="00683C17">
      <w:pPr>
        <w:spacing w:line="276" w:lineRule="auto"/>
        <w:jc w:val="both"/>
        <w:outlineLvl w:val="2"/>
        <w:rPr>
          <w:rFonts w:ascii="Arial" w:hAnsi="Arial" w:cs="Arial"/>
          <w:sz w:val="22"/>
          <w:szCs w:val="22"/>
        </w:rPr>
      </w:pPr>
    </w:p>
    <w:p w14:paraId="4D41F182" w14:textId="2960A2AE" w:rsidR="00144433" w:rsidRPr="00B47269" w:rsidRDefault="00144433" w:rsidP="00683C17">
      <w:pPr>
        <w:spacing w:line="276" w:lineRule="auto"/>
        <w:jc w:val="both"/>
        <w:outlineLvl w:val="2"/>
        <w:rPr>
          <w:rFonts w:ascii="Arial" w:hAnsi="Arial" w:cs="Arial"/>
          <w:sz w:val="22"/>
          <w:szCs w:val="22"/>
        </w:rPr>
      </w:pPr>
      <w:r>
        <w:rPr>
          <w:rFonts w:ascii="Arial" w:hAnsi="Arial" w:cs="Arial"/>
          <w:sz w:val="22"/>
          <w:szCs w:val="22"/>
        </w:rPr>
        <w:t xml:space="preserve">The </w:t>
      </w:r>
      <w:r w:rsidR="002A16A3">
        <w:rPr>
          <w:rFonts w:ascii="Arial" w:hAnsi="Arial" w:cs="Arial"/>
          <w:sz w:val="22"/>
          <w:szCs w:val="22"/>
        </w:rPr>
        <w:t>application</w:t>
      </w:r>
      <w:r>
        <w:rPr>
          <w:rFonts w:ascii="Arial" w:hAnsi="Arial" w:cs="Arial"/>
          <w:sz w:val="22"/>
          <w:szCs w:val="22"/>
        </w:rPr>
        <w:t xml:space="preserve"> relates to a semi-detached, </w:t>
      </w:r>
      <w:r w:rsidR="002A16A3">
        <w:rPr>
          <w:rFonts w:ascii="Arial" w:hAnsi="Arial" w:cs="Arial"/>
          <w:sz w:val="22"/>
          <w:szCs w:val="22"/>
        </w:rPr>
        <w:t xml:space="preserve">three-storey building, with a double gable on the </w:t>
      </w:r>
      <w:r w:rsidR="00533BAE">
        <w:rPr>
          <w:rFonts w:ascii="Arial" w:hAnsi="Arial" w:cs="Arial"/>
          <w:sz w:val="22"/>
          <w:szCs w:val="22"/>
        </w:rPr>
        <w:t>principal</w:t>
      </w:r>
      <w:r w:rsidR="002A16A3">
        <w:rPr>
          <w:rFonts w:ascii="Arial" w:hAnsi="Arial" w:cs="Arial"/>
          <w:sz w:val="22"/>
          <w:szCs w:val="22"/>
        </w:rPr>
        <w:t xml:space="preserve"> elevation and </w:t>
      </w:r>
      <w:r w:rsidR="00533BAE">
        <w:rPr>
          <w:rFonts w:ascii="Arial" w:hAnsi="Arial" w:cs="Arial"/>
          <w:sz w:val="22"/>
          <w:szCs w:val="22"/>
        </w:rPr>
        <w:t xml:space="preserve">a </w:t>
      </w:r>
      <w:r w:rsidR="002A16A3">
        <w:rPr>
          <w:rFonts w:ascii="Arial" w:hAnsi="Arial" w:cs="Arial"/>
          <w:sz w:val="22"/>
          <w:szCs w:val="22"/>
        </w:rPr>
        <w:t xml:space="preserve">generous garden to the rear, situated within an </w:t>
      </w:r>
      <w:r w:rsidR="00533BAE">
        <w:rPr>
          <w:rFonts w:ascii="Arial" w:hAnsi="Arial" w:cs="Arial"/>
          <w:sz w:val="22"/>
          <w:szCs w:val="22"/>
        </w:rPr>
        <w:t>established residential</w:t>
      </w:r>
      <w:r w:rsidR="002A16A3">
        <w:rPr>
          <w:rFonts w:ascii="Arial" w:hAnsi="Arial" w:cs="Arial"/>
          <w:sz w:val="22"/>
          <w:szCs w:val="22"/>
        </w:rPr>
        <w:t xml:space="preserve"> area of Warminster.  The building </w:t>
      </w:r>
      <w:r w:rsidR="00533BAE">
        <w:rPr>
          <w:rFonts w:ascii="Arial" w:hAnsi="Arial" w:cs="Arial"/>
          <w:sz w:val="22"/>
          <w:szCs w:val="22"/>
        </w:rPr>
        <w:t>benefits</w:t>
      </w:r>
      <w:r w:rsidR="002A16A3">
        <w:rPr>
          <w:rFonts w:ascii="Arial" w:hAnsi="Arial" w:cs="Arial"/>
          <w:sz w:val="22"/>
          <w:szCs w:val="22"/>
        </w:rPr>
        <w:t xml:space="preserve"> from on-site car parking to the front</w:t>
      </w:r>
      <w:r w:rsidR="0046308D">
        <w:rPr>
          <w:rFonts w:ascii="Arial" w:hAnsi="Arial" w:cs="Arial"/>
          <w:sz w:val="22"/>
          <w:szCs w:val="22"/>
        </w:rPr>
        <w:t xml:space="preserve">, </w:t>
      </w:r>
      <w:r w:rsidR="00CD1C86">
        <w:rPr>
          <w:rFonts w:ascii="Arial" w:hAnsi="Arial" w:cs="Arial"/>
          <w:sz w:val="22"/>
          <w:szCs w:val="22"/>
        </w:rPr>
        <w:t>accessed directly from Boreham Road.</w:t>
      </w:r>
    </w:p>
    <w:p w14:paraId="6AFB7992" w14:textId="77777777" w:rsidR="00683C17" w:rsidRDefault="00683C17" w:rsidP="00683C17">
      <w:pPr>
        <w:spacing w:line="276" w:lineRule="auto"/>
        <w:jc w:val="both"/>
        <w:outlineLvl w:val="2"/>
        <w:rPr>
          <w:rFonts w:ascii="Arial" w:hAnsi="Arial" w:cs="Arial"/>
          <w:b/>
          <w:bCs/>
          <w:sz w:val="22"/>
          <w:szCs w:val="22"/>
        </w:rPr>
      </w:pPr>
    </w:p>
    <w:p w14:paraId="3784A32A" w14:textId="056BF408" w:rsidR="00F7609E" w:rsidRPr="00B47269" w:rsidRDefault="00F7609E" w:rsidP="00683C17">
      <w:pPr>
        <w:spacing w:line="276" w:lineRule="auto"/>
        <w:jc w:val="both"/>
        <w:outlineLvl w:val="2"/>
        <w:rPr>
          <w:rFonts w:ascii="Arial" w:hAnsi="Arial" w:cs="Arial"/>
          <w:sz w:val="22"/>
          <w:szCs w:val="22"/>
        </w:rPr>
      </w:pPr>
      <w:r w:rsidRPr="00F7609E">
        <w:rPr>
          <w:rFonts w:ascii="Arial" w:hAnsi="Arial" w:cs="Arial"/>
          <w:b/>
          <w:bCs/>
          <w:sz w:val="22"/>
          <w:szCs w:val="22"/>
        </w:rPr>
        <w:t>PROPOSAL</w:t>
      </w:r>
      <w:r w:rsidR="00B47269">
        <w:rPr>
          <w:rFonts w:ascii="Arial" w:hAnsi="Arial" w:cs="Arial"/>
          <w:b/>
          <w:bCs/>
          <w:sz w:val="22"/>
          <w:szCs w:val="22"/>
        </w:rPr>
        <w:t xml:space="preserve">:  </w:t>
      </w:r>
      <w:r w:rsidR="00B47269">
        <w:rPr>
          <w:rFonts w:ascii="Arial" w:hAnsi="Arial" w:cs="Arial"/>
          <w:sz w:val="22"/>
          <w:szCs w:val="22"/>
        </w:rPr>
        <w:t>This application is seeking planning permission for the change of use of an existing building from a residential institution (C2) to a private dwelling (C3).</w:t>
      </w:r>
      <w:r w:rsidR="00B26DF3">
        <w:rPr>
          <w:rFonts w:ascii="Arial" w:hAnsi="Arial" w:cs="Arial"/>
          <w:sz w:val="22"/>
          <w:szCs w:val="22"/>
        </w:rPr>
        <w:t xml:space="preserve">  No external changes are proposed to the building and </w:t>
      </w:r>
      <w:r w:rsidR="009D3CAB">
        <w:rPr>
          <w:rFonts w:ascii="Arial" w:hAnsi="Arial" w:cs="Arial"/>
          <w:sz w:val="22"/>
          <w:szCs w:val="22"/>
        </w:rPr>
        <w:t>no alterations to the existing access arrangements are sought as part of this application.</w:t>
      </w:r>
    </w:p>
    <w:p w14:paraId="0E03D2EB" w14:textId="77777777" w:rsidR="00683C17" w:rsidRDefault="00683C17" w:rsidP="00683C17">
      <w:pPr>
        <w:spacing w:line="276" w:lineRule="auto"/>
        <w:jc w:val="both"/>
        <w:outlineLvl w:val="2"/>
        <w:rPr>
          <w:rFonts w:ascii="Arial" w:hAnsi="Arial" w:cs="Arial"/>
          <w:b/>
          <w:bCs/>
          <w:sz w:val="22"/>
          <w:szCs w:val="22"/>
        </w:rPr>
      </w:pPr>
    </w:p>
    <w:p w14:paraId="0D92BD31" w14:textId="4C73B56C"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990F68D" w14:textId="77777777" w:rsidR="001A7D8C" w:rsidRDefault="001A7D8C" w:rsidP="00683C17">
      <w:pPr>
        <w:spacing w:line="276" w:lineRule="auto"/>
        <w:jc w:val="both"/>
        <w:outlineLvl w:val="2"/>
        <w:rPr>
          <w:rFonts w:ascii="Arial" w:hAnsi="Arial" w:cs="Arial"/>
          <w:b/>
          <w:bCs/>
          <w:sz w:val="22"/>
          <w:szCs w:val="22"/>
        </w:rPr>
      </w:pPr>
    </w:p>
    <w:p w14:paraId="2FF64266" w14:textId="77777777" w:rsidR="006615EA" w:rsidRPr="00465402" w:rsidRDefault="006615EA" w:rsidP="006615EA">
      <w:pPr>
        <w:spacing w:line="276" w:lineRule="auto"/>
        <w:jc w:val="both"/>
        <w:outlineLvl w:val="2"/>
        <w:rPr>
          <w:rFonts w:ascii="Arial" w:hAnsi="Arial" w:cs="Arial"/>
          <w:sz w:val="22"/>
          <w:szCs w:val="22"/>
        </w:rPr>
      </w:pPr>
      <w:r w:rsidRPr="00465402">
        <w:rPr>
          <w:rFonts w:ascii="Arial" w:hAnsi="Arial" w:cs="Arial"/>
          <w:sz w:val="22"/>
          <w:szCs w:val="22"/>
        </w:rPr>
        <w:t>W/11/03230/FUL - Change of use from private residential dwelling back to residential institution – Approved with conditions</w:t>
      </w:r>
    </w:p>
    <w:p w14:paraId="4FDE4750" w14:textId="77777777" w:rsidR="006615EA" w:rsidRPr="00465402" w:rsidRDefault="006615EA" w:rsidP="000F3665">
      <w:pPr>
        <w:spacing w:line="276" w:lineRule="auto"/>
        <w:jc w:val="both"/>
        <w:outlineLvl w:val="2"/>
        <w:rPr>
          <w:rFonts w:ascii="Arial" w:hAnsi="Arial" w:cs="Arial"/>
          <w:sz w:val="22"/>
          <w:szCs w:val="22"/>
        </w:rPr>
      </w:pPr>
    </w:p>
    <w:p w14:paraId="370FB116" w14:textId="3EB56486" w:rsidR="009348A5" w:rsidRPr="00465402" w:rsidRDefault="009348A5" w:rsidP="000F3665">
      <w:pPr>
        <w:spacing w:line="276" w:lineRule="auto"/>
        <w:jc w:val="both"/>
        <w:outlineLvl w:val="2"/>
        <w:rPr>
          <w:rFonts w:ascii="Arial" w:hAnsi="Arial" w:cs="Arial"/>
          <w:sz w:val="22"/>
          <w:szCs w:val="22"/>
        </w:rPr>
      </w:pPr>
      <w:r w:rsidRPr="00465402">
        <w:rPr>
          <w:rFonts w:ascii="Arial" w:hAnsi="Arial" w:cs="Arial"/>
          <w:sz w:val="22"/>
          <w:szCs w:val="22"/>
        </w:rPr>
        <w:t xml:space="preserve">W/07/00154/FUL - </w:t>
      </w:r>
      <w:proofErr w:type="gramStart"/>
      <w:r w:rsidRPr="00465402">
        <w:rPr>
          <w:rFonts w:ascii="Arial" w:hAnsi="Arial" w:cs="Arial"/>
          <w:sz w:val="22"/>
          <w:szCs w:val="22"/>
        </w:rPr>
        <w:t>Replacement conservatory</w:t>
      </w:r>
      <w:proofErr w:type="gramEnd"/>
      <w:r w:rsidRPr="00465402">
        <w:rPr>
          <w:rFonts w:ascii="Arial" w:hAnsi="Arial" w:cs="Arial"/>
          <w:sz w:val="22"/>
          <w:szCs w:val="22"/>
        </w:rPr>
        <w:t xml:space="preserve"> and replacement garage – Approved with conditions</w:t>
      </w:r>
    </w:p>
    <w:p w14:paraId="36FCD63D" w14:textId="77777777" w:rsidR="009348A5" w:rsidRPr="00465402" w:rsidRDefault="009348A5" w:rsidP="000F3665">
      <w:pPr>
        <w:spacing w:line="276" w:lineRule="auto"/>
        <w:jc w:val="both"/>
        <w:outlineLvl w:val="2"/>
        <w:rPr>
          <w:rFonts w:ascii="Arial" w:hAnsi="Arial" w:cs="Arial"/>
          <w:sz w:val="22"/>
          <w:szCs w:val="22"/>
        </w:rPr>
      </w:pPr>
    </w:p>
    <w:p w14:paraId="764A7475" w14:textId="70097C92" w:rsidR="000F3665" w:rsidRPr="00465402" w:rsidRDefault="000F3665" w:rsidP="000F3665">
      <w:pPr>
        <w:spacing w:line="276" w:lineRule="auto"/>
        <w:jc w:val="both"/>
        <w:outlineLvl w:val="2"/>
        <w:rPr>
          <w:rFonts w:ascii="Arial" w:hAnsi="Arial" w:cs="Arial"/>
          <w:sz w:val="22"/>
          <w:szCs w:val="22"/>
        </w:rPr>
      </w:pPr>
      <w:r w:rsidRPr="00465402">
        <w:rPr>
          <w:rFonts w:ascii="Arial" w:hAnsi="Arial" w:cs="Arial"/>
          <w:sz w:val="22"/>
          <w:szCs w:val="22"/>
        </w:rPr>
        <w:t xml:space="preserve">W/06/02592/FUL - Change of use application to return care home back to residential use as single dwelling – Approved with conditions </w:t>
      </w:r>
    </w:p>
    <w:p w14:paraId="5ACEE90F" w14:textId="77777777" w:rsidR="006615EA" w:rsidRPr="00465402" w:rsidRDefault="006615EA" w:rsidP="000F3665">
      <w:pPr>
        <w:spacing w:line="276" w:lineRule="auto"/>
        <w:jc w:val="both"/>
        <w:outlineLvl w:val="2"/>
        <w:rPr>
          <w:rFonts w:ascii="Arial" w:hAnsi="Arial" w:cs="Arial"/>
          <w:sz w:val="22"/>
          <w:szCs w:val="22"/>
        </w:rPr>
      </w:pPr>
    </w:p>
    <w:p w14:paraId="15FA0992" w14:textId="35CBC7A3" w:rsidR="006615EA" w:rsidRPr="00465402" w:rsidRDefault="006615EA" w:rsidP="006615EA">
      <w:pPr>
        <w:spacing w:line="276" w:lineRule="auto"/>
        <w:jc w:val="both"/>
        <w:outlineLvl w:val="2"/>
        <w:rPr>
          <w:rFonts w:ascii="Arial" w:hAnsi="Arial" w:cs="Arial"/>
          <w:sz w:val="22"/>
          <w:szCs w:val="22"/>
        </w:rPr>
      </w:pPr>
      <w:r w:rsidRPr="00465402">
        <w:rPr>
          <w:rFonts w:ascii="Arial" w:hAnsi="Arial" w:cs="Arial"/>
          <w:sz w:val="22"/>
          <w:szCs w:val="22"/>
        </w:rPr>
        <w:t>W/90/00121/FUL - Extension to residential home - Approved with conditions</w:t>
      </w:r>
    </w:p>
    <w:p w14:paraId="624BE4B4" w14:textId="77777777" w:rsidR="000F3665" w:rsidRPr="00465402" w:rsidRDefault="000F3665" w:rsidP="001A7D8C">
      <w:pPr>
        <w:spacing w:line="276" w:lineRule="auto"/>
        <w:jc w:val="both"/>
        <w:outlineLvl w:val="2"/>
        <w:rPr>
          <w:rFonts w:ascii="Arial" w:hAnsi="Arial" w:cs="Arial"/>
          <w:sz w:val="22"/>
          <w:szCs w:val="22"/>
        </w:rPr>
      </w:pPr>
    </w:p>
    <w:p w14:paraId="40C5B2C4" w14:textId="381DB62F" w:rsidR="001A7D8C" w:rsidRPr="00465402" w:rsidRDefault="001A7D8C" w:rsidP="001A7D8C">
      <w:pPr>
        <w:spacing w:line="276" w:lineRule="auto"/>
        <w:jc w:val="both"/>
        <w:outlineLvl w:val="2"/>
        <w:rPr>
          <w:rFonts w:ascii="Arial" w:hAnsi="Arial" w:cs="Arial"/>
          <w:sz w:val="22"/>
          <w:szCs w:val="22"/>
        </w:rPr>
      </w:pPr>
      <w:r w:rsidRPr="00465402">
        <w:rPr>
          <w:rFonts w:ascii="Arial" w:hAnsi="Arial" w:cs="Arial"/>
          <w:sz w:val="22"/>
          <w:szCs w:val="22"/>
        </w:rPr>
        <w:t xml:space="preserve">W/86/01337/FUL - Change of use to registered home for persons in need of personal care by reason of past or present mental disorder – Refused on </w:t>
      </w:r>
      <w:r w:rsidR="006615EA" w:rsidRPr="00465402">
        <w:rPr>
          <w:rFonts w:ascii="Arial" w:hAnsi="Arial" w:cs="Arial"/>
          <w:sz w:val="22"/>
          <w:szCs w:val="22"/>
        </w:rPr>
        <w:t xml:space="preserve">9 December 1986 </w:t>
      </w:r>
      <w:r w:rsidRPr="00465402">
        <w:rPr>
          <w:rFonts w:ascii="Arial" w:hAnsi="Arial" w:cs="Arial"/>
          <w:sz w:val="22"/>
          <w:szCs w:val="22"/>
        </w:rPr>
        <w:t>on the</w:t>
      </w:r>
      <w:r w:rsidR="006615EA" w:rsidRPr="00465402">
        <w:rPr>
          <w:rFonts w:ascii="Arial" w:hAnsi="Arial" w:cs="Arial"/>
          <w:sz w:val="22"/>
          <w:szCs w:val="22"/>
        </w:rPr>
        <w:t xml:space="preserve"> same </w:t>
      </w:r>
      <w:r w:rsidRPr="00465402">
        <w:rPr>
          <w:rFonts w:ascii="Arial" w:hAnsi="Arial" w:cs="Arial"/>
          <w:sz w:val="22"/>
          <w:szCs w:val="22"/>
        </w:rPr>
        <w:t>grounds</w:t>
      </w:r>
      <w:r w:rsidR="006615EA" w:rsidRPr="00465402">
        <w:rPr>
          <w:rFonts w:ascii="Arial" w:hAnsi="Arial" w:cs="Arial"/>
          <w:sz w:val="22"/>
          <w:szCs w:val="22"/>
        </w:rPr>
        <w:t xml:space="preserve"> as W/86/01082/FUL and was also dismissed at Appeal in June 1987.</w:t>
      </w:r>
    </w:p>
    <w:p w14:paraId="76159077" w14:textId="77777777" w:rsidR="001A7D8C" w:rsidRPr="00465402" w:rsidRDefault="001A7D8C" w:rsidP="001A7D8C">
      <w:pPr>
        <w:spacing w:line="276" w:lineRule="auto"/>
        <w:jc w:val="both"/>
        <w:outlineLvl w:val="2"/>
        <w:rPr>
          <w:rFonts w:ascii="Arial" w:hAnsi="Arial" w:cs="Arial"/>
          <w:sz w:val="22"/>
          <w:szCs w:val="22"/>
        </w:rPr>
      </w:pPr>
    </w:p>
    <w:p w14:paraId="1350C53D" w14:textId="14F2B6EB" w:rsidR="009348A5" w:rsidRPr="00465402" w:rsidRDefault="009348A5" w:rsidP="009348A5">
      <w:pPr>
        <w:spacing w:line="276" w:lineRule="auto"/>
        <w:jc w:val="both"/>
        <w:outlineLvl w:val="2"/>
        <w:rPr>
          <w:rFonts w:ascii="Arial" w:hAnsi="Arial" w:cs="Arial"/>
          <w:sz w:val="22"/>
          <w:szCs w:val="22"/>
        </w:rPr>
      </w:pPr>
      <w:r w:rsidRPr="00465402">
        <w:rPr>
          <w:rFonts w:ascii="Arial" w:hAnsi="Arial" w:cs="Arial"/>
          <w:sz w:val="22"/>
          <w:szCs w:val="22"/>
        </w:rPr>
        <w:t xml:space="preserve">W/86/01082/FUL - Change of use from guest house to class XIV hostel for alcoholics and drug addicts in recovery – Refused on 14 October 1986 on the following </w:t>
      </w:r>
      <w:r w:rsidR="006615EA" w:rsidRPr="00465402">
        <w:rPr>
          <w:rFonts w:ascii="Arial" w:hAnsi="Arial" w:cs="Arial"/>
          <w:sz w:val="22"/>
          <w:szCs w:val="22"/>
        </w:rPr>
        <w:t>grounds</w:t>
      </w:r>
      <w:r w:rsidRPr="00465402">
        <w:rPr>
          <w:rFonts w:ascii="Arial" w:hAnsi="Arial" w:cs="Arial"/>
          <w:sz w:val="22"/>
          <w:szCs w:val="22"/>
        </w:rPr>
        <w:t xml:space="preserve"> and was dismissed at a subsequent Appeal in June 1987:</w:t>
      </w:r>
    </w:p>
    <w:p w14:paraId="31AC7A6E" w14:textId="77777777" w:rsidR="009348A5" w:rsidRPr="00465402" w:rsidRDefault="009348A5" w:rsidP="009348A5">
      <w:pPr>
        <w:spacing w:line="276" w:lineRule="auto"/>
        <w:jc w:val="both"/>
        <w:outlineLvl w:val="2"/>
        <w:rPr>
          <w:rFonts w:ascii="Arial" w:hAnsi="Arial" w:cs="Arial"/>
          <w:sz w:val="22"/>
          <w:szCs w:val="22"/>
        </w:rPr>
      </w:pPr>
    </w:p>
    <w:p w14:paraId="09D36ED6" w14:textId="791B2EB6" w:rsidR="009348A5" w:rsidRPr="00465402" w:rsidRDefault="009348A5" w:rsidP="009348A5">
      <w:pPr>
        <w:spacing w:line="276" w:lineRule="auto"/>
        <w:jc w:val="both"/>
        <w:outlineLvl w:val="2"/>
        <w:rPr>
          <w:rFonts w:ascii="Arial" w:hAnsi="Arial" w:cs="Arial"/>
          <w:i/>
          <w:iCs/>
          <w:sz w:val="22"/>
          <w:szCs w:val="22"/>
        </w:rPr>
      </w:pPr>
      <w:r w:rsidRPr="00465402">
        <w:rPr>
          <w:rFonts w:ascii="Arial" w:hAnsi="Arial" w:cs="Arial"/>
          <w:i/>
          <w:iCs/>
          <w:sz w:val="22"/>
          <w:szCs w:val="22"/>
        </w:rPr>
        <w:t xml:space="preserve">The introduction of the proposed use into this semi-detached property would be environmentally harmful to the area; there would be potentially detrimental consequences for the elderly and children living nearby and passing the property.  There are schools and churches in the vicinity, and traffic hazards arising from the nature of the adjacent main road.  It is considered that the strength of the local representations against the proposal should be fully </w:t>
      </w:r>
      <w:proofErr w:type="gramStart"/>
      <w:r w:rsidRPr="00465402">
        <w:rPr>
          <w:rFonts w:ascii="Arial" w:hAnsi="Arial" w:cs="Arial"/>
          <w:i/>
          <w:iCs/>
          <w:sz w:val="22"/>
          <w:szCs w:val="22"/>
        </w:rPr>
        <w:t>taken into account</w:t>
      </w:r>
      <w:proofErr w:type="gramEnd"/>
      <w:r w:rsidRPr="00465402">
        <w:rPr>
          <w:rFonts w:ascii="Arial" w:hAnsi="Arial" w:cs="Arial"/>
          <w:i/>
          <w:iCs/>
          <w:sz w:val="22"/>
          <w:szCs w:val="22"/>
        </w:rPr>
        <w:t>.</w:t>
      </w:r>
    </w:p>
    <w:p w14:paraId="280CB047" w14:textId="77777777" w:rsidR="009348A5" w:rsidRPr="00465402" w:rsidRDefault="009348A5" w:rsidP="009348A5">
      <w:pPr>
        <w:spacing w:line="276" w:lineRule="auto"/>
        <w:jc w:val="both"/>
        <w:outlineLvl w:val="2"/>
        <w:rPr>
          <w:rFonts w:ascii="Arial" w:hAnsi="Arial" w:cs="Arial"/>
          <w:sz w:val="22"/>
          <w:szCs w:val="22"/>
        </w:rPr>
      </w:pPr>
    </w:p>
    <w:p w14:paraId="6B8E5CF5" w14:textId="3FE35DE3" w:rsidR="009348A5" w:rsidRPr="00465402" w:rsidRDefault="009348A5" w:rsidP="009348A5">
      <w:pPr>
        <w:spacing w:line="276" w:lineRule="auto"/>
        <w:jc w:val="both"/>
        <w:outlineLvl w:val="2"/>
        <w:rPr>
          <w:rFonts w:ascii="Arial" w:hAnsi="Arial" w:cs="Arial"/>
          <w:sz w:val="22"/>
          <w:szCs w:val="22"/>
        </w:rPr>
      </w:pPr>
      <w:r w:rsidRPr="00465402">
        <w:rPr>
          <w:rFonts w:ascii="Arial" w:hAnsi="Arial" w:cs="Arial"/>
          <w:sz w:val="22"/>
          <w:szCs w:val="22"/>
        </w:rPr>
        <w:t xml:space="preserve">W/82/00793/HIS - Outline </w:t>
      </w:r>
      <w:r w:rsidR="006615EA" w:rsidRPr="00465402">
        <w:rPr>
          <w:rFonts w:ascii="Arial" w:hAnsi="Arial" w:cs="Arial"/>
          <w:sz w:val="22"/>
          <w:szCs w:val="22"/>
        </w:rPr>
        <w:t>application for the erection of a detached bungalow</w:t>
      </w:r>
      <w:r w:rsidRPr="00465402">
        <w:rPr>
          <w:rFonts w:ascii="Arial" w:hAnsi="Arial" w:cs="Arial"/>
          <w:sz w:val="22"/>
          <w:szCs w:val="22"/>
        </w:rPr>
        <w:t xml:space="preserve"> for elderly parents</w:t>
      </w:r>
      <w:r w:rsidR="006615EA" w:rsidRPr="00465402">
        <w:rPr>
          <w:rFonts w:ascii="Arial" w:hAnsi="Arial" w:cs="Arial"/>
          <w:sz w:val="22"/>
          <w:szCs w:val="22"/>
        </w:rPr>
        <w:t xml:space="preserve"> – Refused on 14 September 1982</w:t>
      </w:r>
    </w:p>
    <w:p w14:paraId="278C9A94" w14:textId="77777777" w:rsidR="006615EA" w:rsidRPr="00465402" w:rsidRDefault="006615EA" w:rsidP="009348A5">
      <w:pPr>
        <w:spacing w:line="276" w:lineRule="auto"/>
        <w:jc w:val="both"/>
        <w:outlineLvl w:val="2"/>
        <w:rPr>
          <w:rFonts w:ascii="Arial" w:hAnsi="Arial" w:cs="Arial"/>
          <w:sz w:val="22"/>
          <w:szCs w:val="22"/>
        </w:rPr>
      </w:pPr>
    </w:p>
    <w:p w14:paraId="69F8ECBF" w14:textId="2885AA15" w:rsidR="006615EA" w:rsidRPr="00465402" w:rsidRDefault="006615EA" w:rsidP="006615EA">
      <w:pPr>
        <w:spacing w:line="276" w:lineRule="auto"/>
        <w:jc w:val="both"/>
        <w:outlineLvl w:val="2"/>
        <w:rPr>
          <w:rFonts w:ascii="Arial" w:hAnsi="Arial" w:cs="Arial"/>
          <w:sz w:val="22"/>
          <w:szCs w:val="22"/>
        </w:rPr>
      </w:pPr>
      <w:r w:rsidRPr="00465402">
        <w:rPr>
          <w:rFonts w:ascii="Arial" w:hAnsi="Arial" w:cs="Arial"/>
          <w:sz w:val="22"/>
          <w:szCs w:val="22"/>
        </w:rPr>
        <w:t>W/80/00732/HIS - Garage - Approved with conditions</w:t>
      </w:r>
    </w:p>
    <w:p w14:paraId="7C906860" w14:textId="77777777" w:rsidR="006615EA" w:rsidRPr="00465402" w:rsidRDefault="006615EA" w:rsidP="006615EA">
      <w:pPr>
        <w:spacing w:line="276" w:lineRule="auto"/>
        <w:jc w:val="both"/>
        <w:outlineLvl w:val="2"/>
        <w:rPr>
          <w:rFonts w:ascii="Arial" w:hAnsi="Arial" w:cs="Arial"/>
          <w:sz w:val="22"/>
          <w:szCs w:val="22"/>
        </w:rPr>
      </w:pPr>
    </w:p>
    <w:p w14:paraId="0609B996" w14:textId="2ADA9E54" w:rsidR="006615EA" w:rsidRPr="00465402" w:rsidRDefault="006615EA" w:rsidP="006615EA">
      <w:pPr>
        <w:spacing w:line="276" w:lineRule="auto"/>
        <w:jc w:val="both"/>
        <w:outlineLvl w:val="2"/>
        <w:rPr>
          <w:rFonts w:ascii="Arial" w:hAnsi="Arial" w:cs="Arial"/>
          <w:sz w:val="22"/>
          <w:szCs w:val="22"/>
        </w:rPr>
      </w:pPr>
      <w:r w:rsidRPr="00465402">
        <w:rPr>
          <w:rFonts w:ascii="Arial" w:hAnsi="Arial" w:cs="Arial"/>
          <w:sz w:val="22"/>
          <w:szCs w:val="22"/>
        </w:rPr>
        <w:t xml:space="preserve">W/74/00909/HIS - Change of use from guest house to private dwelling - Approved </w:t>
      </w:r>
    </w:p>
    <w:p w14:paraId="7954DCF0" w14:textId="77777777" w:rsidR="00683C17" w:rsidRDefault="00683C17" w:rsidP="00683C17">
      <w:pPr>
        <w:spacing w:line="276" w:lineRule="auto"/>
        <w:jc w:val="both"/>
        <w:rPr>
          <w:rFonts w:ascii="Arial" w:hAnsi="Arial" w:cs="Arial"/>
          <w:color w:val="FF0000"/>
          <w:sz w:val="22"/>
          <w:szCs w:val="22"/>
        </w:rPr>
      </w:pPr>
    </w:p>
    <w:p w14:paraId="605D06D0" w14:textId="1D9131DA"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354530D1" w14:textId="77777777" w:rsidR="00237634" w:rsidRDefault="00237634" w:rsidP="00237634">
      <w:pPr>
        <w:spacing w:line="276" w:lineRule="auto"/>
        <w:jc w:val="both"/>
        <w:rPr>
          <w:rFonts w:ascii="Arial" w:hAnsi="Arial" w:cs="Arial"/>
          <w:b/>
          <w:bCs/>
          <w:sz w:val="22"/>
          <w:szCs w:val="22"/>
        </w:rPr>
      </w:pPr>
    </w:p>
    <w:p w14:paraId="28AC5161" w14:textId="3F9A17E0" w:rsidR="00237634" w:rsidRDefault="00237634" w:rsidP="00F76E67">
      <w:pPr>
        <w:spacing w:line="276" w:lineRule="auto"/>
        <w:jc w:val="both"/>
        <w:rPr>
          <w:rFonts w:ascii="Arial" w:hAnsi="Arial" w:cs="Arial"/>
          <w:sz w:val="22"/>
          <w:szCs w:val="22"/>
        </w:rPr>
      </w:pPr>
      <w:r w:rsidRPr="000B4E91">
        <w:rPr>
          <w:rFonts w:ascii="Arial" w:hAnsi="Arial" w:cs="Arial"/>
          <w:sz w:val="22"/>
          <w:szCs w:val="22"/>
          <w:u w:val="single"/>
        </w:rPr>
        <w:t>National Planning Policy</w:t>
      </w:r>
      <w:r w:rsidRPr="00F76E67">
        <w:rPr>
          <w:rFonts w:ascii="Arial" w:hAnsi="Arial" w:cs="Arial"/>
          <w:sz w:val="22"/>
          <w:szCs w:val="22"/>
        </w:rPr>
        <w:t xml:space="preserve">: </w:t>
      </w:r>
      <w:r w:rsidRPr="008C5404">
        <w:rPr>
          <w:rFonts w:ascii="Arial" w:hAnsi="Arial" w:cs="Arial"/>
          <w:sz w:val="22"/>
          <w:szCs w:val="22"/>
        </w:rPr>
        <w:t>National Planning Policy Framework (NPPF)</w:t>
      </w:r>
      <w:r w:rsidR="00F76E67">
        <w:rPr>
          <w:rFonts w:ascii="Arial" w:hAnsi="Arial" w:cs="Arial"/>
          <w:sz w:val="22"/>
          <w:szCs w:val="22"/>
        </w:rPr>
        <w:t xml:space="preserve">; </w:t>
      </w:r>
      <w:r w:rsidRPr="008C5404">
        <w:rPr>
          <w:rFonts w:ascii="Arial" w:hAnsi="Arial" w:cs="Arial"/>
          <w:sz w:val="22"/>
          <w:szCs w:val="22"/>
        </w:rPr>
        <w:t>Planning Practice Guidance (PPG)</w:t>
      </w:r>
      <w:r w:rsidR="00F76E67">
        <w:rPr>
          <w:rFonts w:ascii="Arial" w:hAnsi="Arial" w:cs="Arial"/>
          <w:sz w:val="22"/>
          <w:szCs w:val="22"/>
        </w:rPr>
        <w:t xml:space="preserve">; </w:t>
      </w:r>
      <w:r w:rsidRPr="00F76E67">
        <w:rPr>
          <w:rFonts w:ascii="Arial" w:hAnsi="Arial" w:cs="Arial"/>
          <w:sz w:val="22"/>
          <w:szCs w:val="22"/>
        </w:rPr>
        <w:t>National Design Guide</w:t>
      </w:r>
    </w:p>
    <w:p w14:paraId="3BA293F4" w14:textId="77777777" w:rsidR="00F76E67" w:rsidRPr="00F76E67" w:rsidRDefault="00F76E67" w:rsidP="00F76E67">
      <w:pPr>
        <w:spacing w:line="276" w:lineRule="auto"/>
        <w:jc w:val="both"/>
        <w:rPr>
          <w:rFonts w:ascii="Arial" w:hAnsi="Arial" w:cs="Arial"/>
          <w:sz w:val="22"/>
          <w:szCs w:val="22"/>
        </w:rPr>
      </w:pPr>
    </w:p>
    <w:p w14:paraId="10D85963" w14:textId="0BEE27DB" w:rsidR="00533E0C" w:rsidRPr="00F76E67" w:rsidRDefault="00533E0C" w:rsidP="00533E0C">
      <w:pPr>
        <w:spacing w:line="276" w:lineRule="auto"/>
        <w:jc w:val="both"/>
        <w:rPr>
          <w:rFonts w:ascii="Arial" w:hAnsi="Arial" w:cs="Arial"/>
          <w:sz w:val="22"/>
          <w:szCs w:val="22"/>
        </w:rPr>
      </w:pPr>
      <w:r w:rsidRPr="000B4E91">
        <w:rPr>
          <w:rFonts w:ascii="Arial" w:hAnsi="Arial" w:cs="Arial"/>
          <w:sz w:val="22"/>
          <w:szCs w:val="22"/>
          <w:u w:val="single"/>
        </w:rPr>
        <w:t>Development Plan</w:t>
      </w:r>
      <w:r w:rsidRPr="00F76E67">
        <w:rPr>
          <w:rFonts w:ascii="Arial" w:hAnsi="Arial" w:cs="Arial"/>
          <w:sz w:val="22"/>
          <w:szCs w:val="22"/>
        </w:rPr>
        <w:t>:</w:t>
      </w:r>
      <w:r w:rsidR="00F76E67">
        <w:rPr>
          <w:rFonts w:ascii="Arial" w:hAnsi="Arial" w:cs="Arial"/>
          <w:sz w:val="22"/>
          <w:szCs w:val="22"/>
        </w:rPr>
        <w:t xml:space="preserve">  </w:t>
      </w:r>
      <w:r w:rsidRPr="00F76E67">
        <w:rPr>
          <w:rFonts w:ascii="Arial" w:hAnsi="Arial" w:cs="Arial"/>
          <w:sz w:val="22"/>
          <w:szCs w:val="22"/>
        </w:rPr>
        <w:t>The development plan for Wiltshire comprises the Wiltshire Core Strategy (WCS) (adopted January 2015)</w:t>
      </w:r>
      <w:r w:rsidR="001A33F3" w:rsidRPr="00F76E67">
        <w:rPr>
          <w:rFonts w:ascii="Arial" w:hAnsi="Arial" w:cs="Arial"/>
          <w:b/>
          <w:bCs/>
          <w:sz w:val="22"/>
          <w:szCs w:val="22"/>
        </w:rPr>
        <w:t xml:space="preserve"> </w:t>
      </w:r>
      <w:r w:rsidR="001A33F3" w:rsidRPr="00F76E67">
        <w:rPr>
          <w:rFonts w:ascii="Arial" w:hAnsi="Arial" w:cs="Arial"/>
          <w:sz w:val="22"/>
          <w:szCs w:val="22"/>
        </w:rPr>
        <w:t>and any made neighbourhood plans</w:t>
      </w:r>
      <w:r w:rsidRPr="00F76E67">
        <w:rPr>
          <w:rFonts w:ascii="Arial" w:hAnsi="Arial" w:cs="Arial"/>
          <w:sz w:val="22"/>
          <w:szCs w:val="22"/>
        </w:rPr>
        <w:t xml:space="preserve">, which </w:t>
      </w:r>
      <w:r w:rsidR="00F76E67">
        <w:rPr>
          <w:rFonts w:ascii="Arial" w:hAnsi="Arial" w:cs="Arial"/>
          <w:sz w:val="22"/>
          <w:szCs w:val="22"/>
        </w:rPr>
        <w:t>remain</w:t>
      </w:r>
      <w:r w:rsidRPr="00F76E67">
        <w:rPr>
          <w:rFonts w:ascii="Arial" w:hAnsi="Arial" w:cs="Arial"/>
          <w:sz w:val="22"/>
          <w:szCs w:val="22"/>
        </w:rPr>
        <w:t xml:space="preserve">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6E9E9E7" w14:textId="77777777" w:rsidR="00533E0C" w:rsidRPr="00F76E67" w:rsidRDefault="00533E0C" w:rsidP="00533E0C">
      <w:pPr>
        <w:spacing w:line="276" w:lineRule="auto"/>
        <w:jc w:val="both"/>
        <w:rPr>
          <w:rFonts w:ascii="Arial" w:hAnsi="Arial" w:cs="Arial"/>
          <w:sz w:val="22"/>
          <w:szCs w:val="22"/>
        </w:rPr>
      </w:pPr>
    </w:p>
    <w:p w14:paraId="66BF32EF" w14:textId="77777777" w:rsidR="00533E0C" w:rsidRPr="00F76E67" w:rsidRDefault="00533E0C" w:rsidP="00533E0C">
      <w:pPr>
        <w:spacing w:line="276" w:lineRule="auto"/>
        <w:jc w:val="both"/>
        <w:rPr>
          <w:rFonts w:ascii="Arial" w:hAnsi="Arial" w:cs="Arial"/>
          <w:sz w:val="22"/>
          <w:szCs w:val="22"/>
        </w:rPr>
      </w:pPr>
      <w:r w:rsidRPr="00F76E67">
        <w:rPr>
          <w:rFonts w:ascii="Arial" w:hAnsi="Arial" w:cs="Arial"/>
          <w:sz w:val="22"/>
          <w:szCs w:val="22"/>
        </w:rPr>
        <w:t>Though the development plan is considered as a whole, those parts deemed to be particularly relevant to this application are listed below:</w:t>
      </w:r>
    </w:p>
    <w:p w14:paraId="5011E9DE" w14:textId="77777777" w:rsidR="00533E0C" w:rsidRPr="00F76E67" w:rsidRDefault="00533E0C" w:rsidP="00533E0C">
      <w:pPr>
        <w:spacing w:line="276" w:lineRule="auto"/>
        <w:jc w:val="both"/>
        <w:rPr>
          <w:rFonts w:ascii="Arial" w:hAnsi="Arial" w:cs="Arial"/>
          <w:b/>
          <w:bCs/>
          <w:sz w:val="22"/>
          <w:szCs w:val="22"/>
        </w:rPr>
      </w:pPr>
    </w:p>
    <w:p w14:paraId="5A45CAD4" w14:textId="77777777" w:rsidR="00533E0C" w:rsidRPr="00F76E67" w:rsidRDefault="00533E0C" w:rsidP="00533E0C">
      <w:pPr>
        <w:spacing w:line="276" w:lineRule="auto"/>
        <w:jc w:val="both"/>
        <w:rPr>
          <w:rFonts w:ascii="Arial" w:hAnsi="Arial" w:cs="Arial"/>
          <w:sz w:val="22"/>
          <w:szCs w:val="22"/>
        </w:rPr>
      </w:pPr>
      <w:r w:rsidRPr="00F76E67">
        <w:rPr>
          <w:rFonts w:ascii="Arial" w:hAnsi="Arial" w:cs="Arial"/>
          <w:sz w:val="22"/>
          <w:szCs w:val="22"/>
        </w:rPr>
        <w:t>The adopted</w:t>
      </w:r>
      <w:r w:rsidRPr="00F76E67">
        <w:rPr>
          <w:rFonts w:ascii="Arial" w:hAnsi="Arial" w:cs="Arial"/>
          <w:b/>
          <w:bCs/>
          <w:sz w:val="22"/>
          <w:szCs w:val="22"/>
        </w:rPr>
        <w:t xml:space="preserve"> </w:t>
      </w:r>
      <w:r w:rsidRPr="00F76E67">
        <w:rPr>
          <w:rFonts w:ascii="Arial" w:hAnsi="Arial" w:cs="Arial"/>
          <w:sz w:val="22"/>
          <w:szCs w:val="22"/>
        </w:rPr>
        <w:t>Wiltshire Core Strategy (WCS),</w:t>
      </w:r>
      <w:r w:rsidRPr="00F76E67">
        <w:rPr>
          <w:rFonts w:ascii="Arial" w:hAnsi="Arial" w:cs="Arial"/>
          <w:b/>
          <w:bCs/>
          <w:sz w:val="22"/>
          <w:szCs w:val="22"/>
        </w:rPr>
        <w:t xml:space="preserve"> </w:t>
      </w:r>
      <w:r w:rsidRPr="00F76E67">
        <w:rPr>
          <w:rFonts w:ascii="Arial" w:hAnsi="Arial" w:cs="Arial"/>
          <w:sz w:val="22"/>
          <w:szCs w:val="22"/>
        </w:rPr>
        <w:t xml:space="preserve">with </w:t>
      </w:r>
      <w:proofErr w:type="gramStart"/>
      <w:r w:rsidRPr="00F76E67">
        <w:rPr>
          <w:rFonts w:ascii="Arial" w:hAnsi="Arial" w:cs="Arial"/>
          <w:sz w:val="22"/>
          <w:szCs w:val="22"/>
        </w:rPr>
        <w:t>particular regard</w:t>
      </w:r>
      <w:proofErr w:type="gramEnd"/>
      <w:r w:rsidRPr="00F76E67">
        <w:rPr>
          <w:rFonts w:ascii="Arial" w:hAnsi="Arial" w:cs="Arial"/>
          <w:sz w:val="22"/>
          <w:szCs w:val="22"/>
        </w:rPr>
        <w:t xml:space="preserve"> to:</w:t>
      </w:r>
    </w:p>
    <w:p w14:paraId="42831769" w14:textId="77777777" w:rsidR="00533E0C" w:rsidRPr="00D902FA" w:rsidRDefault="00533E0C" w:rsidP="00533E0C">
      <w:pPr>
        <w:spacing w:line="276" w:lineRule="auto"/>
        <w:jc w:val="both"/>
        <w:rPr>
          <w:rFonts w:ascii="Arial" w:hAnsi="Arial" w:cs="Arial"/>
          <w:sz w:val="22"/>
          <w:szCs w:val="22"/>
        </w:rPr>
      </w:pPr>
    </w:p>
    <w:p w14:paraId="3A25DC4E" w14:textId="77777777" w:rsidR="00533E0C" w:rsidRPr="00D902FA" w:rsidRDefault="00533E0C"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 Settlement Strategy;</w:t>
      </w:r>
    </w:p>
    <w:p w14:paraId="48DF78BB" w14:textId="5FF15455" w:rsidR="0029208D" w:rsidRPr="00F76E67" w:rsidRDefault="0029208D" w:rsidP="00F76E67">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 Delivery Strategy;</w:t>
      </w:r>
    </w:p>
    <w:p w14:paraId="55EDA030" w14:textId="77777777" w:rsidR="00A565B5" w:rsidRPr="00A565B5" w:rsidRDefault="0029208D" w:rsidP="00361217">
      <w:pPr>
        <w:pStyle w:val="ListParagraph"/>
        <w:numPr>
          <w:ilvl w:val="0"/>
          <w:numId w:val="2"/>
        </w:numPr>
        <w:spacing w:line="276" w:lineRule="auto"/>
        <w:jc w:val="both"/>
        <w:rPr>
          <w:rFonts w:ascii="Arial" w:hAnsi="Arial" w:cs="Arial"/>
          <w:color w:val="000000" w:themeColor="text1"/>
          <w:sz w:val="22"/>
          <w:szCs w:val="22"/>
        </w:rPr>
      </w:pPr>
      <w:r w:rsidRPr="00A565B5">
        <w:rPr>
          <w:rFonts w:ascii="Arial" w:hAnsi="Arial" w:cs="Arial"/>
          <w:sz w:val="22"/>
          <w:szCs w:val="22"/>
        </w:rPr>
        <w:t xml:space="preserve">Core Policy </w:t>
      </w:r>
      <w:r w:rsidR="00A565B5" w:rsidRPr="00A565B5">
        <w:rPr>
          <w:rFonts w:ascii="Arial" w:hAnsi="Arial" w:cs="Arial"/>
          <w:sz w:val="22"/>
          <w:szCs w:val="22"/>
        </w:rPr>
        <w:t>31</w:t>
      </w:r>
      <w:r w:rsidRPr="00A565B5">
        <w:rPr>
          <w:rFonts w:ascii="Arial" w:hAnsi="Arial" w:cs="Arial"/>
          <w:color w:val="FF0000"/>
          <w:sz w:val="22"/>
          <w:szCs w:val="22"/>
        </w:rPr>
        <w:t xml:space="preserve"> </w:t>
      </w:r>
      <w:r w:rsidR="00A565B5" w:rsidRPr="00A565B5">
        <w:rPr>
          <w:rFonts w:ascii="Arial" w:hAnsi="Arial" w:cs="Arial"/>
          <w:color w:val="000000" w:themeColor="text1"/>
          <w:sz w:val="22"/>
          <w:szCs w:val="22"/>
        </w:rPr>
        <w:t>Spatial Strategy: Warminster Community Area;</w:t>
      </w:r>
    </w:p>
    <w:p w14:paraId="69535706"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45 Meeting Wiltshire’s Housing Needs;</w:t>
      </w:r>
    </w:p>
    <w:p w14:paraId="11582DB2"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50 Biodiversity and Geodiversity;</w:t>
      </w:r>
    </w:p>
    <w:p w14:paraId="22C70AF4"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lastRenderedPageBreak/>
        <w:t>Core Policy 57 Ensuring High Quality Design and Place Shaping;</w:t>
      </w:r>
    </w:p>
    <w:p w14:paraId="48FBF4E1"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 Ensuring the Conservation of the Historic Environment;</w:t>
      </w:r>
    </w:p>
    <w:p w14:paraId="04EE2519"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60 Sustainable Transport;</w:t>
      </w:r>
    </w:p>
    <w:p w14:paraId="3F11DCE4"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 xml:space="preserve">Core Policy 61 Transport &amp; Development; </w:t>
      </w:r>
    </w:p>
    <w:p w14:paraId="28A38359" w14:textId="3F5524E4" w:rsidR="0029208D" w:rsidRPr="00D902FA" w:rsidRDefault="0029208D" w:rsidP="007C601E">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 Demand Management</w:t>
      </w:r>
      <w:r w:rsidR="00A565B5">
        <w:rPr>
          <w:rFonts w:ascii="Arial" w:hAnsi="Arial" w:cs="Arial"/>
          <w:sz w:val="22"/>
          <w:szCs w:val="22"/>
        </w:rPr>
        <w:t>;</w:t>
      </w:r>
    </w:p>
    <w:p w14:paraId="23F2BF9B" w14:textId="77777777"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67 Flood Risk;</w:t>
      </w:r>
    </w:p>
    <w:p w14:paraId="32AD61B8" w14:textId="0087B3B6" w:rsidR="0029208D" w:rsidRPr="00D902FA" w:rsidRDefault="0029208D" w:rsidP="007C601E">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6</w:t>
      </w:r>
      <w:r w:rsidR="00A565B5">
        <w:rPr>
          <w:rFonts w:ascii="Arial" w:hAnsi="Arial" w:cs="Arial"/>
          <w:sz w:val="22"/>
          <w:szCs w:val="22"/>
        </w:rPr>
        <w:t xml:space="preserve">9 </w:t>
      </w:r>
      <w:r w:rsidR="006F1D82" w:rsidRPr="006F1D82">
        <w:rPr>
          <w:rFonts w:ascii="Arial" w:hAnsi="Arial" w:cs="Arial"/>
          <w:sz w:val="22"/>
          <w:szCs w:val="22"/>
        </w:rPr>
        <w:t>Protection of the River Avon SAC</w:t>
      </w:r>
    </w:p>
    <w:p w14:paraId="1A5361CB" w14:textId="77777777" w:rsidR="00533E0C" w:rsidRDefault="00533E0C" w:rsidP="00533E0C">
      <w:pPr>
        <w:spacing w:line="276" w:lineRule="auto"/>
        <w:jc w:val="both"/>
        <w:rPr>
          <w:rFonts w:ascii="Arial" w:hAnsi="Arial" w:cs="Arial"/>
          <w:color w:val="FF0000"/>
          <w:sz w:val="22"/>
          <w:szCs w:val="22"/>
        </w:rPr>
      </w:pPr>
    </w:p>
    <w:p w14:paraId="739255DD" w14:textId="77777777" w:rsidR="00452753" w:rsidRDefault="00452753" w:rsidP="00452753">
      <w:pPr>
        <w:spacing w:line="276" w:lineRule="auto"/>
        <w:jc w:val="both"/>
        <w:rPr>
          <w:rFonts w:ascii="Arial" w:hAnsi="Arial" w:cs="Arial"/>
          <w:sz w:val="22"/>
          <w:szCs w:val="22"/>
        </w:rPr>
      </w:pPr>
      <w:r w:rsidRPr="001171CC">
        <w:rPr>
          <w:rFonts w:ascii="Arial" w:hAnsi="Arial" w:cs="Arial"/>
          <w:sz w:val="22"/>
          <w:szCs w:val="22"/>
          <w:u w:val="single"/>
        </w:rPr>
        <w:t>Neighbourhood Plan</w:t>
      </w:r>
      <w:r w:rsidRPr="00A83173">
        <w:rPr>
          <w:rFonts w:ascii="Arial" w:hAnsi="Arial" w:cs="Arial"/>
          <w:sz w:val="22"/>
          <w:szCs w:val="22"/>
        </w:rPr>
        <w:t>:</w:t>
      </w:r>
      <w:r>
        <w:rPr>
          <w:rFonts w:ascii="Arial" w:hAnsi="Arial" w:cs="Arial"/>
          <w:sz w:val="22"/>
          <w:szCs w:val="22"/>
        </w:rPr>
        <w:t xml:space="preserve">  Warminster Neighbourhood Plan 2015-2026, made in November 2016</w:t>
      </w:r>
    </w:p>
    <w:p w14:paraId="13E45D06" w14:textId="77777777" w:rsidR="0088748E" w:rsidRDefault="0088748E" w:rsidP="00452753">
      <w:pPr>
        <w:spacing w:line="276" w:lineRule="auto"/>
        <w:jc w:val="both"/>
        <w:rPr>
          <w:rFonts w:ascii="Arial" w:hAnsi="Arial" w:cs="Arial"/>
          <w:sz w:val="22"/>
          <w:szCs w:val="22"/>
        </w:rPr>
      </w:pPr>
    </w:p>
    <w:p w14:paraId="107D1948" w14:textId="7E08C282" w:rsidR="0088748E" w:rsidRPr="000C3B56" w:rsidRDefault="000C3B56" w:rsidP="00452753">
      <w:pPr>
        <w:spacing w:line="276" w:lineRule="auto"/>
        <w:jc w:val="both"/>
        <w:rPr>
          <w:rFonts w:ascii="Arial" w:hAnsi="Arial" w:cs="Arial"/>
          <w:sz w:val="22"/>
          <w:szCs w:val="22"/>
        </w:rPr>
      </w:pPr>
      <w:r>
        <w:rPr>
          <w:rFonts w:ascii="Arial" w:hAnsi="Arial" w:cs="Arial"/>
          <w:sz w:val="22"/>
          <w:szCs w:val="22"/>
          <w:u w:val="single"/>
        </w:rPr>
        <w:t>Draft Local Plan</w:t>
      </w:r>
      <w:r>
        <w:rPr>
          <w:rFonts w:ascii="Arial" w:hAnsi="Arial" w:cs="Arial"/>
          <w:sz w:val="22"/>
          <w:szCs w:val="22"/>
        </w:rPr>
        <w:t xml:space="preserve">: </w:t>
      </w:r>
      <w:r w:rsidR="00153136" w:rsidRPr="00153136">
        <w:rPr>
          <w:rFonts w:ascii="Arial" w:hAnsi="Arial" w:cs="Arial"/>
          <w:sz w:val="22"/>
          <w:szCs w:val="22"/>
        </w:rPr>
        <w:t xml:space="preserve">At Full Council on 19 May 2026, the elected members of Wiltshire Council agreed to withdraw the emerging WLP. As such, the WLP has no material weight for the purposes of the application. </w:t>
      </w:r>
    </w:p>
    <w:p w14:paraId="4FF4F5AC" w14:textId="77777777" w:rsidR="00452753" w:rsidRDefault="00452753" w:rsidP="00452753">
      <w:pPr>
        <w:spacing w:line="276" w:lineRule="auto"/>
        <w:jc w:val="both"/>
        <w:rPr>
          <w:rFonts w:ascii="Arial" w:hAnsi="Arial" w:cs="Arial"/>
          <w:b/>
          <w:bCs/>
          <w:sz w:val="22"/>
          <w:szCs w:val="22"/>
        </w:rPr>
      </w:pPr>
    </w:p>
    <w:p w14:paraId="0381A107" w14:textId="77777777" w:rsidR="00452753" w:rsidRPr="00A83173" w:rsidRDefault="00452753" w:rsidP="00452753">
      <w:pPr>
        <w:spacing w:line="276" w:lineRule="auto"/>
        <w:jc w:val="both"/>
        <w:rPr>
          <w:rFonts w:ascii="Arial" w:hAnsi="Arial" w:cs="Arial"/>
          <w:sz w:val="22"/>
          <w:szCs w:val="22"/>
        </w:rPr>
      </w:pPr>
      <w:r w:rsidRPr="001171CC">
        <w:rPr>
          <w:rFonts w:ascii="Arial" w:hAnsi="Arial" w:cs="Arial"/>
          <w:sz w:val="22"/>
          <w:szCs w:val="22"/>
          <w:u w:val="single"/>
        </w:rPr>
        <w:t>Supplementary Planning Documents</w:t>
      </w:r>
      <w:r w:rsidRPr="0004756B">
        <w:rPr>
          <w:rFonts w:ascii="Arial" w:hAnsi="Arial" w:cs="Arial"/>
          <w:sz w:val="22"/>
          <w:szCs w:val="22"/>
          <w:u w:val="single"/>
        </w:rPr>
        <w:t xml:space="preserve"> </w:t>
      </w:r>
      <w:r>
        <w:rPr>
          <w:rFonts w:ascii="Arial" w:hAnsi="Arial" w:cs="Arial"/>
          <w:sz w:val="22"/>
          <w:szCs w:val="22"/>
          <w:u w:val="single"/>
        </w:rPr>
        <w:t>and other Guidance</w:t>
      </w:r>
      <w:r w:rsidRPr="00A83173">
        <w:rPr>
          <w:rFonts w:ascii="Arial" w:hAnsi="Arial" w:cs="Arial"/>
          <w:sz w:val="22"/>
          <w:szCs w:val="22"/>
        </w:rPr>
        <w:t xml:space="preserve">: </w:t>
      </w:r>
    </w:p>
    <w:p w14:paraId="1F0B3F58" w14:textId="77777777" w:rsidR="00452753" w:rsidRDefault="00452753" w:rsidP="00452753">
      <w:pPr>
        <w:pStyle w:val="ListParagraph"/>
        <w:numPr>
          <w:ilvl w:val="0"/>
          <w:numId w:val="5"/>
        </w:numPr>
        <w:spacing w:before="20" w:line="276" w:lineRule="auto"/>
        <w:rPr>
          <w:rFonts w:ascii="Arial" w:hAnsi="Arial" w:cs="Arial"/>
          <w:sz w:val="22"/>
          <w:szCs w:val="22"/>
        </w:rPr>
      </w:pPr>
      <w:r w:rsidRPr="008C5404">
        <w:rPr>
          <w:rFonts w:ascii="Arial" w:hAnsi="Arial" w:cs="Arial"/>
          <w:sz w:val="22"/>
          <w:szCs w:val="22"/>
        </w:rPr>
        <w:t>Wiltshire Design Guide</w:t>
      </w:r>
      <w:r>
        <w:rPr>
          <w:rFonts w:ascii="Arial" w:hAnsi="Arial" w:cs="Arial"/>
          <w:sz w:val="22"/>
          <w:szCs w:val="22"/>
        </w:rPr>
        <w:t xml:space="preserve">, </w:t>
      </w:r>
      <w:r w:rsidRPr="008C5404">
        <w:rPr>
          <w:rFonts w:ascii="Arial" w:hAnsi="Arial" w:cs="Arial"/>
          <w:sz w:val="22"/>
          <w:szCs w:val="22"/>
        </w:rPr>
        <w:t xml:space="preserve">adopted </w:t>
      </w:r>
      <w:r>
        <w:rPr>
          <w:rFonts w:ascii="Arial" w:hAnsi="Arial" w:cs="Arial"/>
          <w:sz w:val="22"/>
          <w:szCs w:val="22"/>
        </w:rPr>
        <w:t xml:space="preserve">March </w:t>
      </w:r>
      <w:r w:rsidRPr="008C5404">
        <w:rPr>
          <w:rFonts w:ascii="Arial" w:hAnsi="Arial" w:cs="Arial"/>
          <w:sz w:val="22"/>
          <w:szCs w:val="22"/>
        </w:rPr>
        <w:t>2024)</w:t>
      </w:r>
    </w:p>
    <w:p w14:paraId="0D89D67C" w14:textId="77777777" w:rsidR="00452753" w:rsidRDefault="00452753" w:rsidP="00452753">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w:t>
      </w:r>
      <w:r>
        <w:rPr>
          <w:rFonts w:ascii="Arial" w:hAnsi="Arial" w:cs="Arial"/>
          <w:sz w:val="22"/>
          <w:szCs w:val="22"/>
        </w:rPr>
        <w:t xml:space="preserve"> (LTP3)</w:t>
      </w:r>
      <w:r w:rsidRPr="005504E4">
        <w:rPr>
          <w:rFonts w:ascii="Arial" w:hAnsi="Arial" w:cs="Arial"/>
          <w:sz w:val="22"/>
          <w:szCs w:val="22"/>
        </w:rPr>
        <w:t xml:space="preserve"> 2011-2026, adopted </w:t>
      </w:r>
      <w:r>
        <w:rPr>
          <w:rFonts w:ascii="Arial" w:hAnsi="Arial" w:cs="Arial"/>
          <w:sz w:val="22"/>
          <w:szCs w:val="22"/>
        </w:rPr>
        <w:t>March 2011</w:t>
      </w:r>
      <w:r w:rsidRPr="005504E4">
        <w:rPr>
          <w:rFonts w:ascii="Arial" w:hAnsi="Arial" w:cs="Arial"/>
          <w:sz w:val="22"/>
          <w:szCs w:val="22"/>
        </w:rPr>
        <w:t xml:space="preserve"> - including the Car Parking Strategy</w:t>
      </w:r>
      <w:r>
        <w:rPr>
          <w:rFonts w:ascii="Arial" w:hAnsi="Arial" w:cs="Arial"/>
          <w:sz w:val="22"/>
          <w:szCs w:val="22"/>
        </w:rPr>
        <w:t xml:space="preserve">, adopted 2015 </w:t>
      </w:r>
      <w:r w:rsidRPr="005504E4">
        <w:rPr>
          <w:rFonts w:ascii="Arial" w:hAnsi="Arial" w:cs="Arial"/>
          <w:sz w:val="22"/>
          <w:szCs w:val="22"/>
        </w:rPr>
        <w:t>and Cycling Strategy, adopted 201</w:t>
      </w:r>
      <w:r>
        <w:rPr>
          <w:rFonts w:ascii="Arial" w:hAnsi="Arial" w:cs="Arial"/>
          <w:sz w:val="22"/>
          <w:szCs w:val="22"/>
        </w:rPr>
        <w:t>4</w:t>
      </w:r>
    </w:p>
    <w:p w14:paraId="7BF5F968" w14:textId="77777777" w:rsidR="00452753" w:rsidRPr="005504E4" w:rsidRDefault="00452753" w:rsidP="00452753">
      <w:pPr>
        <w:pStyle w:val="ListParagraph"/>
        <w:numPr>
          <w:ilvl w:val="0"/>
          <w:numId w:val="5"/>
        </w:numPr>
        <w:spacing w:before="20" w:line="276" w:lineRule="auto"/>
        <w:rPr>
          <w:rFonts w:ascii="Arial" w:hAnsi="Arial" w:cs="Arial"/>
          <w:sz w:val="22"/>
          <w:szCs w:val="22"/>
        </w:rPr>
      </w:pPr>
      <w:r w:rsidRPr="00A83173">
        <w:rPr>
          <w:rFonts w:ascii="Arial" w:hAnsi="Arial" w:cs="Arial"/>
          <w:sz w:val="22"/>
          <w:szCs w:val="22"/>
        </w:rPr>
        <w:t>Wiltshire Local Transport Plan 4 (LTP4)</w:t>
      </w:r>
      <w:r>
        <w:rPr>
          <w:rFonts w:ascii="Arial" w:hAnsi="Arial" w:cs="Arial"/>
          <w:sz w:val="22"/>
          <w:szCs w:val="22"/>
        </w:rPr>
        <w:t xml:space="preserve"> 2025-2038, adopted March 2025</w:t>
      </w:r>
    </w:p>
    <w:p w14:paraId="0F30C9FC" w14:textId="4305FC17" w:rsidR="00452753" w:rsidRPr="00153136" w:rsidRDefault="00452753" w:rsidP="00153136">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Housing Site Allocations Plan, adopted 25 February 2020</w:t>
      </w:r>
    </w:p>
    <w:p w14:paraId="4762FAA3" w14:textId="77777777" w:rsidR="00452753" w:rsidRPr="005504E4" w:rsidRDefault="00452753" w:rsidP="00452753">
      <w:pPr>
        <w:pStyle w:val="ListParagraph"/>
        <w:numPr>
          <w:ilvl w:val="0"/>
          <w:numId w:val="5"/>
        </w:numPr>
        <w:spacing w:before="20" w:line="276" w:lineRule="auto"/>
        <w:rPr>
          <w:rFonts w:ascii="Arial" w:hAnsi="Arial" w:cs="Arial"/>
          <w:sz w:val="22"/>
          <w:szCs w:val="22"/>
        </w:rPr>
      </w:pPr>
      <w:r w:rsidRPr="001B76D3">
        <w:rPr>
          <w:rFonts w:ascii="Arial" w:hAnsi="Arial" w:cs="Arial"/>
          <w:sz w:val="22"/>
          <w:szCs w:val="22"/>
        </w:rPr>
        <w:t>Wiltshire’s Community Infrastructure Levy</w:t>
      </w:r>
    </w:p>
    <w:p w14:paraId="319A5A6B" w14:textId="77777777" w:rsidR="00D902FA" w:rsidRDefault="00D902FA" w:rsidP="00D902FA">
      <w:pPr>
        <w:spacing w:line="276" w:lineRule="auto"/>
        <w:jc w:val="both"/>
        <w:rPr>
          <w:rFonts w:ascii="Arial" w:hAnsi="Arial" w:cs="Arial"/>
          <w:color w:val="FF0000"/>
          <w:sz w:val="22"/>
          <w:szCs w:val="22"/>
        </w:rPr>
      </w:pPr>
    </w:p>
    <w:p w14:paraId="2594C04F" w14:textId="1DA81D18" w:rsidR="00D902FA" w:rsidRDefault="00F7609E" w:rsidP="009B043E">
      <w:pPr>
        <w:spacing w:line="276" w:lineRule="auto"/>
        <w:jc w:val="both"/>
        <w:rPr>
          <w:rFonts w:ascii="Arial" w:hAnsi="Arial" w:cs="Arial"/>
          <w:b/>
          <w:bCs/>
          <w:sz w:val="22"/>
          <w:szCs w:val="22"/>
        </w:rPr>
      </w:pPr>
      <w:r w:rsidRPr="00F7609E">
        <w:rPr>
          <w:rFonts w:ascii="Arial" w:hAnsi="Arial" w:cs="Arial"/>
          <w:b/>
          <w:bCs/>
          <w:sz w:val="22"/>
          <w:szCs w:val="22"/>
        </w:rPr>
        <w:t>ISSUES</w:t>
      </w:r>
      <w:r w:rsidR="00153136">
        <w:rPr>
          <w:rFonts w:ascii="Arial" w:hAnsi="Arial" w:cs="Arial"/>
          <w:b/>
          <w:bCs/>
          <w:sz w:val="22"/>
          <w:szCs w:val="22"/>
        </w:rPr>
        <w:t xml:space="preserve">: </w:t>
      </w:r>
      <w:r w:rsidR="009B043E" w:rsidRPr="009B043E">
        <w:rPr>
          <w:rFonts w:ascii="Arial" w:hAnsi="Arial" w:cs="Arial"/>
          <w:sz w:val="22"/>
          <w:szCs w:val="22"/>
        </w:rPr>
        <w:t xml:space="preserve">The main issues that need to be addressed in this case </w:t>
      </w:r>
      <w:proofErr w:type="gramStart"/>
      <w:r w:rsidR="009B043E" w:rsidRPr="009B043E">
        <w:rPr>
          <w:rFonts w:ascii="Arial" w:hAnsi="Arial" w:cs="Arial"/>
          <w:sz w:val="22"/>
          <w:szCs w:val="22"/>
        </w:rPr>
        <w:t>include:</w:t>
      </w:r>
      <w:proofErr w:type="gramEnd"/>
      <w:r w:rsidR="009B043E" w:rsidRPr="009B043E">
        <w:rPr>
          <w:rFonts w:ascii="Arial" w:hAnsi="Arial" w:cs="Arial"/>
          <w:sz w:val="22"/>
          <w:szCs w:val="22"/>
        </w:rPr>
        <w:t xml:space="preserve"> Principle of development; impact on neighbouring amenity; highway safety; and ecology.</w:t>
      </w:r>
    </w:p>
    <w:p w14:paraId="5964DA8B" w14:textId="77777777" w:rsidR="00153136" w:rsidRDefault="00153136" w:rsidP="00153136">
      <w:pPr>
        <w:spacing w:line="276" w:lineRule="auto"/>
        <w:jc w:val="both"/>
        <w:rPr>
          <w:rFonts w:ascii="Arial" w:hAnsi="Arial" w:cs="Arial"/>
          <w:b/>
          <w:bCs/>
          <w:color w:val="FF0000"/>
          <w:sz w:val="22"/>
          <w:szCs w:val="22"/>
        </w:rPr>
      </w:pPr>
    </w:p>
    <w:p w14:paraId="6AD226EA" w14:textId="0C6E3BD9" w:rsidR="00D902FA" w:rsidRDefault="00F7609E" w:rsidP="00D902FA">
      <w:pPr>
        <w:spacing w:line="276" w:lineRule="auto"/>
        <w:jc w:val="both"/>
        <w:rPr>
          <w:rFonts w:ascii="Arial" w:hAnsi="Arial" w:cs="Arial"/>
          <w:b/>
          <w:bCs/>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5BFC92D3" w14:textId="77777777" w:rsidR="008D503D" w:rsidRDefault="008D503D" w:rsidP="00D902FA">
      <w:pPr>
        <w:spacing w:line="276" w:lineRule="auto"/>
        <w:jc w:val="both"/>
        <w:rPr>
          <w:rFonts w:ascii="Arial" w:hAnsi="Arial" w:cs="Arial"/>
          <w:b/>
          <w:bCs/>
          <w:sz w:val="22"/>
          <w:szCs w:val="22"/>
        </w:rPr>
      </w:pPr>
    </w:p>
    <w:p w14:paraId="55A75306" w14:textId="4FB6D0FA" w:rsidR="008D503D" w:rsidRDefault="008D503D" w:rsidP="00D902FA">
      <w:pPr>
        <w:spacing w:line="276" w:lineRule="auto"/>
        <w:jc w:val="both"/>
        <w:rPr>
          <w:rFonts w:ascii="Arial" w:hAnsi="Arial" w:cs="Arial"/>
          <w:sz w:val="22"/>
          <w:szCs w:val="22"/>
        </w:rPr>
      </w:pPr>
      <w:r>
        <w:rPr>
          <w:rFonts w:ascii="Arial" w:hAnsi="Arial" w:cs="Arial"/>
          <w:sz w:val="22"/>
          <w:szCs w:val="22"/>
          <w:u w:val="single"/>
        </w:rPr>
        <w:t>Warminster Town Council</w:t>
      </w:r>
      <w:r>
        <w:rPr>
          <w:rFonts w:ascii="Arial" w:hAnsi="Arial" w:cs="Arial"/>
          <w:sz w:val="22"/>
          <w:szCs w:val="22"/>
        </w:rPr>
        <w:t>:</w:t>
      </w:r>
      <w:r w:rsidR="00EB6C61">
        <w:rPr>
          <w:rFonts w:ascii="Arial" w:hAnsi="Arial" w:cs="Arial"/>
          <w:sz w:val="22"/>
          <w:szCs w:val="22"/>
        </w:rPr>
        <w:t xml:space="preserve">  No objection</w:t>
      </w:r>
    </w:p>
    <w:p w14:paraId="53D42AC1" w14:textId="77777777" w:rsidR="00B47269" w:rsidRPr="008D503D" w:rsidRDefault="00B47269" w:rsidP="00D902FA">
      <w:pPr>
        <w:spacing w:line="276" w:lineRule="auto"/>
        <w:jc w:val="both"/>
        <w:rPr>
          <w:rFonts w:ascii="Arial" w:hAnsi="Arial" w:cs="Arial"/>
          <w:sz w:val="22"/>
          <w:szCs w:val="22"/>
        </w:rPr>
      </w:pPr>
    </w:p>
    <w:p w14:paraId="1B338259" w14:textId="10D1B6E4" w:rsidR="008D503D" w:rsidRDefault="001A4A2B" w:rsidP="00D902FA">
      <w:pPr>
        <w:spacing w:line="276" w:lineRule="auto"/>
        <w:jc w:val="both"/>
        <w:rPr>
          <w:rFonts w:ascii="Arial" w:hAnsi="Arial" w:cs="Arial"/>
          <w:sz w:val="22"/>
          <w:szCs w:val="22"/>
        </w:rPr>
      </w:pPr>
      <w:r>
        <w:rPr>
          <w:rFonts w:ascii="Arial" w:hAnsi="Arial" w:cs="Arial"/>
          <w:sz w:val="22"/>
          <w:szCs w:val="22"/>
          <w:u w:val="single"/>
        </w:rPr>
        <w:t>Wiltshire Council Ecology</w:t>
      </w:r>
      <w:r>
        <w:rPr>
          <w:rFonts w:ascii="Arial" w:hAnsi="Arial" w:cs="Arial"/>
          <w:sz w:val="22"/>
          <w:szCs w:val="22"/>
        </w:rPr>
        <w:t xml:space="preserve">:  </w:t>
      </w:r>
      <w:r w:rsidR="004B61E4">
        <w:rPr>
          <w:rFonts w:ascii="Arial" w:hAnsi="Arial" w:cs="Arial"/>
          <w:sz w:val="22"/>
          <w:szCs w:val="22"/>
        </w:rPr>
        <w:t>No objecti</w:t>
      </w:r>
      <w:r w:rsidR="006460FD">
        <w:rPr>
          <w:rFonts w:ascii="Arial" w:hAnsi="Arial" w:cs="Arial"/>
          <w:sz w:val="22"/>
          <w:szCs w:val="22"/>
        </w:rPr>
        <w:t xml:space="preserve">on </w:t>
      </w:r>
    </w:p>
    <w:p w14:paraId="74DFEC5D" w14:textId="77777777" w:rsidR="001A4A2B" w:rsidRPr="001A4A2B" w:rsidRDefault="001A4A2B" w:rsidP="00D902FA">
      <w:pPr>
        <w:spacing w:line="276" w:lineRule="auto"/>
        <w:jc w:val="both"/>
        <w:rPr>
          <w:rFonts w:ascii="Arial" w:hAnsi="Arial" w:cs="Arial"/>
          <w:sz w:val="22"/>
          <w:szCs w:val="22"/>
        </w:rPr>
      </w:pPr>
    </w:p>
    <w:p w14:paraId="324543A8" w14:textId="3B19AEFB" w:rsidR="008D503D" w:rsidRDefault="008D503D" w:rsidP="00D902FA">
      <w:pPr>
        <w:spacing w:line="276" w:lineRule="auto"/>
        <w:jc w:val="both"/>
        <w:rPr>
          <w:rFonts w:ascii="Arial" w:hAnsi="Arial" w:cs="Arial"/>
          <w:sz w:val="22"/>
          <w:szCs w:val="22"/>
        </w:rPr>
      </w:pPr>
      <w:r>
        <w:rPr>
          <w:rFonts w:ascii="Arial" w:hAnsi="Arial" w:cs="Arial"/>
          <w:sz w:val="22"/>
          <w:szCs w:val="22"/>
          <w:u w:val="single"/>
        </w:rPr>
        <w:t>Wiltshire Council Highways</w:t>
      </w:r>
      <w:r>
        <w:rPr>
          <w:rFonts w:ascii="Arial" w:hAnsi="Arial" w:cs="Arial"/>
          <w:sz w:val="22"/>
          <w:szCs w:val="22"/>
        </w:rPr>
        <w:t>:</w:t>
      </w:r>
      <w:r w:rsidR="001A4A2B">
        <w:rPr>
          <w:rFonts w:ascii="Arial" w:hAnsi="Arial" w:cs="Arial"/>
          <w:sz w:val="22"/>
          <w:szCs w:val="22"/>
        </w:rPr>
        <w:t xml:space="preserve">  No objection </w:t>
      </w:r>
    </w:p>
    <w:p w14:paraId="09826A64" w14:textId="77777777" w:rsidR="001A4A2B" w:rsidRDefault="001A4A2B" w:rsidP="00D902FA">
      <w:pPr>
        <w:spacing w:line="276" w:lineRule="auto"/>
        <w:jc w:val="both"/>
        <w:rPr>
          <w:rFonts w:ascii="Arial" w:hAnsi="Arial" w:cs="Arial"/>
          <w:sz w:val="22"/>
          <w:szCs w:val="22"/>
          <w:u w:val="single"/>
        </w:rPr>
      </w:pPr>
    </w:p>
    <w:p w14:paraId="6CDBC305" w14:textId="02CCE539" w:rsidR="001A4A2B" w:rsidRPr="001A4A2B" w:rsidRDefault="001A4A2B" w:rsidP="00D902FA">
      <w:pPr>
        <w:spacing w:line="276" w:lineRule="auto"/>
        <w:jc w:val="both"/>
        <w:rPr>
          <w:rFonts w:ascii="Arial" w:hAnsi="Arial" w:cs="Arial"/>
          <w:sz w:val="22"/>
          <w:szCs w:val="22"/>
          <w:u w:val="single"/>
        </w:rPr>
      </w:pPr>
      <w:r>
        <w:rPr>
          <w:rFonts w:ascii="Arial" w:hAnsi="Arial" w:cs="Arial"/>
          <w:sz w:val="22"/>
          <w:szCs w:val="22"/>
          <w:u w:val="single"/>
        </w:rPr>
        <w:t>Wiltshire Council Rights of Way</w:t>
      </w:r>
      <w:r>
        <w:rPr>
          <w:rFonts w:ascii="Arial" w:hAnsi="Arial" w:cs="Arial"/>
          <w:sz w:val="22"/>
          <w:szCs w:val="22"/>
        </w:rPr>
        <w:t xml:space="preserve">:  No comments received </w:t>
      </w:r>
    </w:p>
    <w:p w14:paraId="068D0114" w14:textId="77777777" w:rsidR="008D503D" w:rsidRPr="008D503D" w:rsidRDefault="008D503D" w:rsidP="00D902FA">
      <w:pPr>
        <w:spacing w:line="276" w:lineRule="auto"/>
        <w:jc w:val="both"/>
        <w:rPr>
          <w:rFonts w:ascii="Arial" w:hAnsi="Arial" w:cs="Arial"/>
          <w:color w:val="FF0000"/>
          <w:sz w:val="22"/>
          <w:szCs w:val="22"/>
        </w:rPr>
      </w:pPr>
    </w:p>
    <w:p w14:paraId="384F002D" w14:textId="65A9B6CE" w:rsidR="00D902FA" w:rsidRDefault="00F7609E" w:rsidP="3656A09E">
      <w:pPr>
        <w:spacing w:line="276" w:lineRule="auto"/>
        <w:jc w:val="both"/>
      </w:pPr>
      <w:r w:rsidRPr="00F7609E">
        <w:rPr>
          <w:rFonts w:ascii="Arial" w:hAnsi="Arial" w:cs="Arial"/>
          <w:b/>
          <w:bCs/>
          <w:sz w:val="22"/>
          <w:szCs w:val="22"/>
        </w:rPr>
        <w:t>REPRESENTATIONS</w:t>
      </w:r>
      <w:r w:rsidR="008D503D">
        <w:rPr>
          <w:rFonts w:ascii="Arial" w:hAnsi="Arial" w:cs="Arial"/>
          <w:b/>
          <w:bCs/>
          <w:sz w:val="22"/>
          <w:szCs w:val="22"/>
        </w:rPr>
        <w:t xml:space="preserve">:  </w:t>
      </w:r>
      <w:r w:rsidR="5CD3423D"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0D5D8E8E" w14:textId="5293E780" w:rsidR="00D902FA" w:rsidRDefault="5CD3423D" w:rsidP="3656A09E">
      <w:pPr>
        <w:spacing w:line="276" w:lineRule="auto"/>
        <w:jc w:val="both"/>
      </w:pPr>
      <w:r w:rsidRPr="3656A09E">
        <w:rPr>
          <w:rFonts w:ascii="Arial" w:eastAsia="Arial" w:hAnsi="Arial" w:cs="Arial"/>
          <w:sz w:val="22"/>
          <w:szCs w:val="22"/>
        </w:rPr>
        <w:t xml:space="preserve"> </w:t>
      </w:r>
    </w:p>
    <w:p w14:paraId="5178C977" w14:textId="3A572584"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48EECE0A" w14:textId="77777777" w:rsidR="008D503D" w:rsidRPr="008D503D" w:rsidRDefault="5CD3423D" w:rsidP="005A7521">
      <w:pPr>
        <w:pStyle w:val="ListParagraph"/>
        <w:numPr>
          <w:ilvl w:val="0"/>
          <w:numId w:val="1"/>
        </w:numPr>
        <w:spacing w:line="276" w:lineRule="auto"/>
        <w:jc w:val="both"/>
        <w:rPr>
          <w:rFonts w:ascii="Arial" w:eastAsia="Arial" w:hAnsi="Arial" w:cs="Arial"/>
          <w:sz w:val="22"/>
          <w:szCs w:val="22"/>
        </w:rPr>
      </w:pPr>
      <w:r w:rsidRPr="008D503D">
        <w:rPr>
          <w:rFonts w:ascii="Arial" w:eastAsia="Arial" w:hAnsi="Arial" w:cs="Arial"/>
          <w:color w:val="000000" w:themeColor="text1"/>
          <w:sz w:val="22"/>
          <w:szCs w:val="22"/>
        </w:rPr>
        <w:t xml:space="preserve">A </w:t>
      </w:r>
      <w:r w:rsidRPr="008D503D">
        <w:rPr>
          <w:rFonts w:ascii="Arial" w:eastAsia="Arial" w:hAnsi="Arial" w:cs="Arial"/>
          <w:sz w:val="22"/>
          <w:szCs w:val="22"/>
        </w:rPr>
        <w:t xml:space="preserve">site notice displayed near the site; </w:t>
      </w:r>
    </w:p>
    <w:p w14:paraId="0C58D9C4" w14:textId="77777777" w:rsidR="008D503D" w:rsidRPr="008D503D" w:rsidRDefault="5CD3423D" w:rsidP="004D051C">
      <w:pPr>
        <w:pStyle w:val="ListParagraph"/>
        <w:numPr>
          <w:ilvl w:val="0"/>
          <w:numId w:val="1"/>
        </w:numPr>
        <w:spacing w:line="276" w:lineRule="auto"/>
        <w:jc w:val="both"/>
      </w:pPr>
      <w:r w:rsidRPr="008D503D">
        <w:rPr>
          <w:rFonts w:ascii="Arial" w:eastAsia="Arial" w:hAnsi="Arial" w:cs="Arial"/>
          <w:sz w:val="22"/>
          <w:szCs w:val="22"/>
        </w:rPr>
        <w:t xml:space="preserve">An advertisement placed in the local press </w:t>
      </w:r>
    </w:p>
    <w:p w14:paraId="71276A47" w14:textId="2ECD12D9" w:rsidR="00D902FA" w:rsidRDefault="5CD3423D" w:rsidP="008D503D">
      <w:pPr>
        <w:pStyle w:val="ListParagraph"/>
        <w:spacing w:line="276" w:lineRule="auto"/>
        <w:jc w:val="both"/>
      </w:pPr>
      <w:r w:rsidRPr="008D503D">
        <w:rPr>
          <w:rFonts w:ascii="Arial" w:eastAsia="Arial" w:hAnsi="Arial" w:cs="Arial"/>
          <w:sz w:val="22"/>
          <w:szCs w:val="22"/>
        </w:rPr>
        <w:t xml:space="preserve"> </w:t>
      </w:r>
    </w:p>
    <w:p w14:paraId="7917D7B0" w14:textId="66AF090E" w:rsidR="00D902FA" w:rsidRDefault="5CD3423D" w:rsidP="3656A09E">
      <w:pPr>
        <w:spacing w:line="276" w:lineRule="auto"/>
        <w:jc w:val="both"/>
        <w:rPr>
          <w:rFonts w:ascii="Arial" w:eastAsia="Arial" w:hAnsi="Arial" w:cs="Arial"/>
          <w:sz w:val="22"/>
          <w:szCs w:val="22"/>
        </w:rPr>
      </w:pPr>
      <w:r w:rsidRPr="004817FB">
        <w:rPr>
          <w:rFonts w:ascii="Arial" w:eastAsia="Arial" w:hAnsi="Arial" w:cs="Arial"/>
          <w:sz w:val="22"/>
          <w:szCs w:val="22"/>
        </w:rPr>
        <w:t>These methods were used to inform interested parties and provide a period of 21 days for comments to be submitted.</w:t>
      </w:r>
      <w:r w:rsidR="006C072F">
        <w:rPr>
          <w:rFonts w:ascii="Arial" w:eastAsia="Arial" w:hAnsi="Arial" w:cs="Arial"/>
          <w:sz w:val="22"/>
          <w:szCs w:val="22"/>
        </w:rPr>
        <w:t xml:space="preserve"> </w:t>
      </w:r>
      <w:r w:rsidRPr="004817FB">
        <w:rPr>
          <w:rFonts w:ascii="Arial" w:eastAsia="Arial" w:hAnsi="Arial" w:cs="Arial"/>
          <w:sz w:val="22"/>
          <w:szCs w:val="22"/>
        </w:rPr>
        <w:t xml:space="preserve">Only material planning considerations have been </w:t>
      </w:r>
      <w:proofErr w:type="gramStart"/>
      <w:r w:rsidRPr="004817FB">
        <w:rPr>
          <w:rFonts w:ascii="Arial" w:eastAsia="Arial" w:hAnsi="Arial" w:cs="Arial"/>
          <w:sz w:val="22"/>
          <w:szCs w:val="22"/>
        </w:rPr>
        <w:t>taken into account</w:t>
      </w:r>
      <w:proofErr w:type="gramEnd"/>
      <w:r w:rsidRPr="004817FB">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3AA56DDA" w14:textId="77777777" w:rsidR="006C072F" w:rsidRDefault="006C072F" w:rsidP="3656A09E">
      <w:pPr>
        <w:spacing w:line="276" w:lineRule="auto"/>
        <w:jc w:val="both"/>
        <w:rPr>
          <w:rFonts w:ascii="Arial" w:eastAsia="Arial" w:hAnsi="Arial" w:cs="Arial"/>
          <w:sz w:val="22"/>
          <w:szCs w:val="22"/>
        </w:rPr>
      </w:pPr>
    </w:p>
    <w:p w14:paraId="3C9A11FA" w14:textId="395843F5" w:rsidR="006C072F" w:rsidRPr="006C072F" w:rsidRDefault="006C072F" w:rsidP="3656A09E">
      <w:pPr>
        <w:spacing w:line="276" w:lineRule="auto"/>
        <w:jc w:val="both"/>
      </w:pPr>
      <w:r>
        <w:rPr>
          <w:rFonts w:ascii="Arial" w:eastAsia="Arial" w:hAnsi="Arial" w:cs="Arial"/>
          <w:sz w:val="22"/>
          <w:szCs w:val="22"/>
          <w:u w:val="single"/>
        </w:rPr>
        <w:lastRenderedPageBreak/>
        <w:t>Third-party Representations</w:t>
      </w:r>
      <w:r>
        <w:rPr>
          <w:rFonts w:ascii="Arial" w:eastAsia="Arial" w:hAnsi="Arial" w:cs="Arial"/>
          <w:sz w:val="22"/>
          <w:szCs w:val="22"/>
        </w:rPr>
        <w:t>:  No representations received.</w:t>
      </w:r>
    </w:p>
    <w:p w14:paraId="5FD1025D" w14:textId="6F984A80" w:rsidR="00D902FA" w:rsidRDefault="00D902FA" w:rsidP="00D902FA">
      <w:pPr>
        <w:spacing w:line="276" w:lineRule="auto"/>
        <w:jc w:val="both"/>
        <w:rPr>
          <w:rFonts w:ascii="Arial" w:hAnsi="Arial" w:cs="Arial"/>
          <w:b/>
          <w:bCs/>
          <w:color w:val="FF0000"/>
          <w:sz w:val="22"/>
          <w:szCs w:val="22"/>
        </w:rPr>
      </w:pPr>
    </w:p>
    <w:p w14:paraId="755B6207" w14:textId="61C8224E" w:rsidR="0092586B" w:rsidRDefault="00F7609E" w:rsidP="0092586B">
      <w:pPr>
        <w:spacing w:line="276" w:lineRule="auto"/>
        <w:jc w:val="both"/>
        <w:rPr>
          <w:rFonts w:ascii="Arial" w:hAnsi="Arial" w:cs="Arial"/>
          <w:color w:val="000000" w:themeColor="text1"/>
          <w:sz w:val="22"/>
          <w:szCs w:val="22"/>
        </w:rPr>
      </w:pPr>
      <w:r w:rsidRPr="00F7609E">
        <w:rPr>
          <w:rFonts w:ascii="Arial" w:hAnsi="Arial" w:cs="Arial"/>
          <w:b/>
          <w:bCs/>
          <w:sz w:val="22"/>
          <w:szCs w:val="22"/>
        </w:rPr>
        <w:t>ASSESSMENT</w:t>
      </w:r>
      <w:r w:rsidR="008D503D">
        <w:rPr>
          <w:rFonts w:ascii="Arial" w:hAnsi="Arial" w:cs="Arial"/>
          <w:b/>
          <w:bCs/>
          <w:sz w:val="22"/>
          <w:szCs w:val="22"/>
        </w:rPr>
        <w:t xml:space="preserve">:  </w:t>
      </w:r>
      <w:r w:rsidR="0092586B" w:rsidRPr="0092586B">
        <w:rPr>
          <w:rFonts w:ascii="Arial" w:hAnsi="Arial" w:cs="Arial"/>
          <w:color w:val="000000" w:themeColor="text1"/>
          <w:sz w:val="22"/>
          <w:szCs w:val="22"/>
        </w:rPr>
        <w:t>Section 38(6) of the Planning and Compulsory Purchase Act 2004 states:</w:t>
      </w:r>
    </w:p>
    <w:p w14:paraId="4DCC8C5F"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2586B" w:rsidRDefault="0092586B" w:rsidP="0092586B">
      <w:pPr>
        <w:spacing w:line="276" w:lineRule="auto"/>
        <w:jc w:val="both"/>
        <w:rPr>
          <w:rFonts w:ascii="Arial" w:hAnsi="Arial" w:cs="Arial"/>
          <w:color w:val="000000" w:themeColor="text1"/>
          <w:sz w:val="22"/>
          <w:szCs w:val="22"/>
        </w:rPr>
      </w:pPr>
    </w:p>
    <w:p w14:paraId="3B31ECA8" w14:textId="4B7734FA"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3C81C7A9" w14:textId="77777777" w:rsidR="00A16EA1" w:rsidRDefault="00A16EA1" w:rsidP="7D84FC5F">
      <w:pPr>
        <w:spacing w:line="276" w:lineRule="auto"/>
        <w:jc w:val="both"/>
        <w:rPr>
          <w:rFonts w:ascii="Arial" w:hAnsi="Arial" w:cs="Arial"/>
          <w:i/>
          <w:iCs/>
          <w:color w:val="FF0000"/>
          <w:sz w:val="22"/>
          <w:szCs w:val="22"/>
        </w:rPr>
      </w:pPr>
    </w:p>
    <w:p w14:paraId="165C49E1" w14:textId="288148FC" w:rsidR="006B76AC" w:rsidRPr="006B76AC" w:rsidRDefault="00722BAC" w:rsidP="006B76AC">
      <w:pPr>
        <w:spacing w:line="276" w:lineRule="auto"/>
        <w:jc w:val="both"/>
        <w:rPr>
          <w:rFonts w:ascii="Arial" w:hAnsi="Arial" w:cs="Arial"/>
          <w:b/>
          <w:bCs/>
          <w:sz w:val="22"/>
          <w:szCs w:val="22"/>
        </w:rPr>
      </w:pPr>
      <w:r w:rsidRPr="00AA13D0">
        <w:rPr>
          <w:rFonts w:ascii="Arial" w:hAnsi="Arial" w:cs="Arial"/>
          <w:b/>
          <w:bCs/>
          <w:sz w:val="22"/>
          <w:szCs w:val="22"/>
        </w:rPr>
        <w:t>Principle of Development</w:t>
      </w:r>
      <w:r w:rsidR="006B76AC">
        <w:rPr>
          <w:rFonts w:ascii="Arial" w:hAnsi="Arial" w:cs="Arial"/>
          <w:b/>
          <w:bCs/>
          <w:sz w:val="22"/>
          <w:szCs w:val="22"/>
        </w:rPr>
        <w:t xml:space="preserve">:  </w:t>
      </w:r>
      <w:r w:rsidR="006B76AC" w:rsidRPr="00C43EAD">
        <w:rPr>
          <w:rFonts w:ascii="Arial" w:hAnsi="Arial" w:cs="Arial"/>
          <w:color w:val="000000" w:themeColor="text1"/>
          <w:sz w:val="22"/>
          <w:szCs w:val="22"/>
        </w:rPr>
        <w:t>Policy CP1 of the adopted Settlement Strategy of the WCS establishes a hierarchy of settlements to guide where development should be focused. The policy prioritises growth in:</w:t>
      </w:r>
    </w:p>
    <w:p w14:paraId="6D8B093D" w14:textId="77777777" w:rsidR="006B76AC" w:rsidRPr="00C43EAD" w:rsidRDefault="006B76AC" w:rsidP="006B76AC">
      <w:pPr>
        <w:numPr>
          <w:ilvl w:val="0"/>
          <w:numId w:val="1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 xml:space="preserve">Principal Settlements (e.g., Salisbury, Chippenham, Trowbridge) – </w:t>
      </w:r>
      <w:proofErr w:type="gramStart"/>
      <w:r w:rsidRPr="00C43EAD">
        <w:rPr>
          <w:rFonts w:ascii="Arial" w:hAnsi="Arial" w:cs="Arial"/>
          <w:color w:val="000000" w:themeColor="text1"/>
          <w:sz w:val="22"/>
          <w:szCs w:val="22"/>
        </w:rPr>
        <w:t>main focus</w:t>
      </w:r>
      <w:proofErr w:type="gramEnd"/>
      <w:r w:rsidRPr="00C43EAD">
        <w:rPr>
          <w:rFonts w:ascii="Arial" w:hAnsi="Arial" w:cs="Arial"/>
          <w:color w:val="000000" w:themeColor="text1"/>
          <w:sz w:val="22"/>
          <w:szCs w:val="22"/>
        </w:rPr>
        <w:t xml:space="preserve"> for strategic growth.</w:t>
      </w:r>
    </w:p>
    <w:p w14:paraId="09EE5476" w14:textId="77777777" w:rsidR="006B76AC" w:rsidRPr="00C43EAD" w:rsidRDefault="006B76AC" w:rsidP="006B76AC">
      <w:pPr>
        <w:numPr>
          <w:ilvl w:val="0"/>
          <w:numId w:val="1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Market Towns – support local services and employment; suitable for sustainable development.</w:t>
      </w:r>
    </w:p>
    <w:p w14:paraId="172AEA8B" w14:textId="77777777" w:rsidR="006B76AC" w:rsidRPr="00C43EAD" w:rsidRDefault="006B76AC" w:rsidP="006B76AC">
      <w:pPr>
        <w:numPr>
          <w:ilvl w:val="0"/>
          <w:numId w:val="1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Local Service Centres – smaller towns and villages with a range of services; limited development supported.</w:t>
      </w:r>
    </w:p>
    <w:p w14:paraId="64748865" w14:textId="77777777" w:rsidR="006B76AC" w:rsidRPr="00C43EAD" w:rsidRDefault="006B76AC" w:rsidP="006B76AC">
      <w:pPr>
        <w:numPr>
          <w:ilvl w:val="0"/>
          <w:numId w:val="1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Large and Small Villages – development should be limited and respond to local needs.</w:t>
      </w:r>
    </w:p>
    <w:p w14:paraId="65A189D8" w14:textId="77777777" w:rsidR="006B76AC" w:rsidRPr="00C43EAD" w:rsidRDefault="006B76AC" w:rsidP="006B76AC">
      <w:pPr>
        <w:numPr>
          <w:ilvl w:val="0"/>
          <w:numId w:val="19"/>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Outside the defined settlements – development is strictly controlled and generally not supported unless exceptional circumstances apply.</w:t>
      </w:r>
    </w:p>
    <w:p w14:paraId="013206AE" w14:textId="77777777" w:rsidR="006B76AC" w:rsidRPr="00C43EAD" w:rsidRDefault="006B76AC" w:rsidP="006B76AC">
      <w:pPr>
        <w:spacing w:line="276" w:lineRule="auto"/>
        <w:jc w:val="both"/>
        <w:rPr>
          <w:rFonts w:ascii="Arial" w:hAnsi="Arial" w:cs="Arial"/>
          <w:color w:val="000000" w:themeColor="text1"/>
          <w:sz w:val="22"/>
          <w:szCs w:val="22"/>
        </w:rPr>
      </w:pPr>
    </w:p>
    <w:p w14:paraId="7736E134" w14:textId="77777777" w:rsidR="006B76AC" w:rsidRPr="00C43EAD" w:rsidRDefault="006B76AC" w:rsidP="006B76AC">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Policy CP2 of the WCS sets out how development would be distributed and delivered across Wiltshire. The policy emphasises:</w:t>
      </w:r>
    </w:p>
    <w:p w14:paraId="0F6A773D" w14:textId="77777777" w:rsidR="006B76AC" w:rsidRPr="00C43EAD" w:rsidRDefault="006B76AC" w:rsidP="006B76AC">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Sustainable patterns of growth, reducing the need to travel and supporting local services.</w:t>
      </w:r>
    </w:p>
    <w:p w14:paraId="026D1B08" w14:textId="77777777" w:rsidR="006B76AC" w:rsidRPr="00C43EAD" w:rsidRDefault="006B76AC" w:rsidP="006B76AC">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should be plan-led, aligning with the settlement strategy and supported by infrastructure.</w:t>
      </w:r>
    </w:p>
    <w:p w14:paraId="2EB2BA67" w14:textId="77777777" w:rsidR="006B76AC" w:rsidRPr="00C43EAD" w:rsidRDefault="006B76AC" w:rsidP="006B76AC">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Windfall development (not allocated in plans) must still comply with the principles of sustainable development.</w:t>
      </w:r>
    </w:p>
    <w:p w14:paraId="19A5D99D" w14:textId="77777777" w:rsidR="006B76AC" w:rsidRPr="00C43EAD" w:rsidRDefault="006B76AC" w:rsidP="006B76AC">
      <w:pPr>
        <w:numPr>
          <w:ilvl w:val="0"/>
          <w:numId w:val="20"/>
        </w:num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Development outside settlement boundaries is generally not permitted, unless it meets specific policy exceptions (as set out in paragraph 4.25 of the WCS).</w:t>
      </w:r>
    </w:p>
    <w:p w14:paraId="0A9A1E80" w14:textId="77777777" w:rsidR="006B76AC" w:rsidRPr="00C43EAD" w:rsidRDefault="001F7E6E" w:rsidP="006B76AC">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pict w14:anchorId="533AEB28">
          <v:rect id="_x0000_i1025" style="width:8in;height:0" o:hrpct="0" o:hralign="center" o:hrstd="t" o:hrnoshade="t" o:hr="t" fillcolor="#424242" stroked="f"/>
        </w:pict>
      </w:r>
    </w:p>
    <w:p w14:paraId="0F8BEA97" w14:textId="77777777" w:rsid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1CA98A1C" w14:textId="77777777" w:rsidR="00211360" w:rsidRDefault="00211360" w:rsidP="00211360">
      <w:pPr>
        <w:spacing w:line="276" w:lineRule="auto"/>
        <w:jc w:val="both"/>
        <w:rPr>
          <w:rFonts w:ascii="Arial" w:hAnsi="Arial" w:cs="Arial"/>
          <w:b/>
          <w:bCs/>
          <w:sz w:val="22"/>
          <w:szCs w:val="22"/>
        </w:rPr>
      </w:pPr>
    </w:p>
    <w:p w14:paraId="7384D6BF" w14:textId="03103276" w:rsidR="006B76AC" w:rsidRDefault="00211360" w:rsidP="00482DB3">
      <w:pPr>
        <w:spacing w:line="276" w:lineRule="auto"/>
        <w:jc w:val="both"/>
        <w:rPr>
          <w:rFonts w:ascii="Arial" w:hAnsi="Arial" w:cs="Arial"/>
          <w:sz w:val="22"/>
          <w:szCs w:val="22"/>
        </w:rPr>
      </w:pPr>
      <w:r w:rsidRPr="00211360">
        <w:rPr>
          <w:rFonts w:ascii="Arial" w:hAnsi="Arial" w:cs="Arial"/>
          <w:sz w:val="22"/>
          <w:szCs w:val="22"/>
        </w:rPr>
        <w:t xml:space="preserve">The Warminster Neighbourhood Plan supports the delivery of new housing in accordance with the </w:t>
      </w:r>
      <w:r>
        <w:rPr>
          <w:rFonts w:ascii="Arial" w:hAnsi="Arial" w:cs="Arial"/>
          <w:sz w:val="22"/>
          <w:szCs w:val="22"/>
        </w:rPr>
        <w:t>adopted WCS</w:t>
      </w:r>
      <w:r w:rsidRPr="00211360">
        <w:rPr>
          <w:rFonts w:ascii="Arial" w:hAnsi="Arial" w:cs="Arial"/>
          <w:sz w:val="22"/>
          <w:szCs w:val="22"/>
        </w:rPr>
        <w:t>, including the West Urban Extension, but emphasises that growth must be sustainable, well-designed and properly integrated with the town.</w:t>
      </w:r>
      <w:r w:rsidR="00917DD2">
        <w:rPr>
          <w:rFonts w:ascii="Arial" w:hAnsi="Arial" w:cs="Arial"/>
          <w:sz w:val="22"/>
          <w:szCs w:val="22"/>
        </w:rPr>
        <w:t xml:space="preserve">  Policy L1 (Design) also requires new developments to reflect the </w:t>
      </w:r>
      <w:r w:rsidR="00975BE9">
        <w:rPr>
          <w:rFonts w:ascii="Arial" w:hAnsi="Arial" w:cs="Arial"/>
          <w:sz w:val="22"/>
          <w:szCs w:val="22"/>
        </w:rPr>
        <w:t>principles</w:t>
      </w:r>
      <w:r w:rsidR="00917DD2">
        <w:rPr>
          <w:rFonts w:ascii="Arial" w:hAnsi="Arial" w:cs="Arial"/>
          <w:sz w:val="22"/>
          <w:szCs w:val="22"/>
        </w:rPr>
        <w:t xml:space="preserve"> </w:t>
      </w:r>
      <w:r w:rsidR="00975BE9">
        <w:rPr>
          <w:rFonts w:ascii="Arial" w:hAnsi="Arial" w:cs="Arial"/>
          <w:sz w:val="22"/>
          <w:szCs w:val="22"/>
        </w:rPr>
        <w:t xml:space="preserve">outlined in the Building for Life 12 industry standard. </w:t>
      </w:r>
    </w:p>
    <w:p w14:paraId="4883D4C8" w14:textId="77777777" w:rsidR="001D05DA" w:rsidRDefault="001D05DA" w:rsidP="00482DB3">
      <w:pPr>
        <w:spacing w:line="276" w:lineRule="auto"/>
        <w:jc w:val="both"/>
        <w:rPr>
          <w:rFonts w:ascii="Arial" w:hAnsi="Arial" w:cs="Arial"/>
          <w:sz w:val="22"/>
          <w:szCs w:val="22"/>
        </w:rPr>
      </w:pPr>
    </w:p>
    <w:p w14:paraId="12A563F4" w14:textId="008868A8" w:rsidR="006B76AC" w:rsidRDefault="006B76AC" w:rsidP="00482DB3">
      <w:pPr>
        <w:spacing w:line="276" w:lineRule="auto"/>
        <w:jc w:val="both"/>
        <w:rPr>
          <w:rFonts w:ascii="Arial" w:hAnsi="Arial" w:cs="Arial"/>
          <w:sz w:val="22"/>
          <w:szCs w:val="22"/>
        </w:rPr>
      </w:pPr>
      <w:r>
        <w:rPr>
          <w:rFonts w:ascii="Arial" w:hAnsi="Arial" w:cs="Arial"/>
          <w:sz w:val="22"/>
          <w:szCs w:val="22"/>
        </w:rPr>
        <w:t xml:space="preserve">The application site is located within the defined settlement boundary of Warminster and </w:t>
      </w:r>
      <w:proofErr w:type="gramStart"/>
      <w:r>
        <w:rPr>
          <w:rFonts w:ascii="Arial" w:hAnsi="Arial" w:cs="Arial"/>
          <w:sz w:val="22"/>
          <w:szCs w:val="22"/>
        </w:rPr>
        <w:t>is located in</w:t>
      </w:r>
      <w:proofErr w:type="gramEnd"/>
      <w:r>
        <w:rPr>
          <w:rFonts w:ascii="Arial" w:hAnsi="Arial" w:cs="Arial"/>
          <w:sz w:val="22"/>
          <w:szCs w:val="22"/>
        </w:rPr>
        <w:t xml:space="preserve"> a area </w:t>
      </w:r>
      <w:r w:rsidR="008D7FEC">
        <w:rPr>
          <w:rFonts w:ascii="Arial" w:hAnsi="Arial" w:cs="Arial"/>
          <w:sz w:val="22"/>
          <w:szCs w:val="22"/>
        </w:rPr>
        <w:t xml:space="preserve">where existing residential use </w:t>
      </w:r>
      <w:r w:rsidR="00351340">
        <w:rPr>
          <w:rFonts w:ascii="Arial" w:hAnsi="Arial" w:cs="Arial"/>
          <w:sz w:val="22"/>
          <w:szCs w:val="22"/>
        </w:rPr>
        <w:t>forms part of the established character and appearance of the area.</w:t>
      </w:r>
      <w:r w:rsidR="00790D82">
        <w:rPr>
          <w:rFonts w:ascii="Arial" w:hAnsi="Arial" w:cs="Arial"/>
          <w:sz w:val="22"/>
          <w:szCs w:val="22"/>
        </w:rPr>
        <w:t xml:space="preserve">  The location of the </w:t>
      </w:r>
      <w:r w:rsidR="002B5794">
        <w:rPr>
          <w:rFonts w:ascii="Arial" w:hAnsi="Arial" w:cs="Arial"/>
          <w:sz w:val="22"/>
          <w:szCs w:val="22"/>
        </w:rPr>
        <w:t>development is therefore i</w:t>
      </w:r>
      <w:r w:rsidR="00FF21EC">
        <w:rPr>
          <w:rFonts w:ascii="Arial" w:hAnsi="Arial" w:cs="Arial"/>
          <w:sz w:val="22"/>
          <w:szCs w:val="22"/>
        </w:rPr>
        <w:t xml:space="preserve">n an area where </w:t>
      </w:r>
      <w:r w:rsidR="0018068D">
        <w:rPr>
          <w:rFonts w:ascii="Arial" w:hAnsi="Arial" w:cs="Arial"/>
          <w:sz w:val="22"/>
          <w:szCs w:val="22"/>
        </w:rPr>
        <w:t>there is a pre</w:t>
      </w:r>
      <w:r w:rsidR="00836850">
        <w:rPr>
          <w:rFonts w:ascii="Arial" w:hAnsi="Arial" w:cs="Arial"/>
          <w:sz w:val="22"/>
          <w:szCs w:val="22"/>
        </w:rPr>
        <w:t xml:space="preserve">sumption in favour of </w:t>
      </w:r>
      <w:r w:rsidR="009B2103">
        <w:rPr>
          <w:rFonts w:ascii="Arial" w:hAnsi="Arial" w:cs="Arial"/>
          <w:sz w:val="22"/>
          <w:szCs w:val="22"/>
        </w:rPr>
        <w:t xml:space="preserve">sustainable development. </w:t>
      </w:r>
    </w:p>
    <w:p w14:paraId="4963B481" w14:textId="77777777" w:rsidR="006615EA" w:rsidRDefault="006615EA" w:rsidP="00482DB3">
      <w:pPr>
        <w:spacing w:line="276" w:lineRule="auto"/>
        <w:jc w:val="both"/>
        <w:rPr>
          <w:rFonts w:ascii="Arial" w:hAnsi="Arial" w:cs="Arial"/>
          <w:sz w:val="22"/>
          <w:szCs w:val="22"/>
        </w:rPr>
      </w:pPr>
    </w:p>
    <w:p w14:paraId="42EA3FCC" w14:textId="6A2C452D" w:rsidR="006615EA" w:rsidRPr="00482DB3" w:rsidRDefault="006615EA" w:rsidP="00482DB3">
      <w:pPr>
        <w:spacing w:line="276" w:lineRule="auto"/>
        <w:jc w:val="both"/>
        <w:rPr>
          <w:rFonts w:ascii="Arial" w:hAnsi="Arial" w:cs="Arial"/>
          <w:sz w:val="22"/>
          <w:szCs w:val="22"/>
        </w:rPr>
      </w:pPr>
      <w:r>
        <w:rPr>
          <w:rFonts w:ascii="Arial" w:hAnsi="Arial" w:cs="Arial"/>
          <w:sz w:val="22"/>
          <w:szCs w:val="22"/>
        </w:rPr>
        <w:lastRenderedPageBreak/>
        <w:t>As set out in the planning history section of this report, 76 Boreham Road has been subject to numerous applications in the past for the use of the subject building as a residential care home</w:t>
      </w:r>
      <w:r w:rsidR="001A485E">
        <w:rPr>
          <w:rFonts w:ascii="Arial" w:hAnsi="Arial" w:cs="Arial"/>
          <w:sz w:val="22"/>
          <w:szCs w:val="22"/>
        </w:rPr>
        <w:t>, providing boarding for students of the former Bishopstrow College, a</w:t>
      </w:r>
      <w:r>
        <w:rPr>
          <w:rFonts w:ascii="Arial" w:hAnsi="Arial" w:cs="Arial"/>
          <w:sz w:val="22"/>
          <w:szCs w:val="22"/>
        </w:rPr>
        <w:t xml:space="preserve"> guest house</w:t>
      </w:r>
      <w:r w:rsidR="001A485E">
        <w:rPr>
          <w:rFonts w:ascii="Arial" w:hAnsi="Arial" w:cs="Arial"/>
          <w:sz w:val="22"/>
          <w:szCs w:val="22"/>
        </w:rPr>
        <w:t>,</w:t>
      </w:r>
      <w:r>
        <w:rPr>
          <w:rFonts w:ascii="Arial" w:hAnsi="Arial" w:cs="Arial"/>
          <w:sz w:val="22"/>
          <w:szCs w:val="22"/>
        </w:rPr>
        <w:t xml:space="preserve"> in addition to a private dwelling. </w:t>
      </w:r>
    </w:p>
    <w:p w14:paraId="7F11245B" w14:textId="77777777" w:rsidR="00F124BA" w:rsidRDefault="00F124BA" w:rsidP="00F81970">
      <w:pPr>
        <w:spacing w:line="276" w:lineRule="auto"/>
        <w:jc w:val="both"/>
        <w:rPr>
          <w:rFonts w:ascii="Arial" w:hAnsi="Arial" w:cs="Arial"/>
          <w:b/>
          <w:bCs/>
          <w:sz w:val="22"/>
          <w:szCs w:val="22"/>
        </w:rPr>
      </w:pPr>
    </w:p>
    <w:p w14:paraId="30C6FA50" w14:textId="1A9202A6" w:rsidR="00722BAC" w:rsidRDefault="000F3665" w:rsidP="7D84FC5F">
      <w:pPr>
        <w:spacing w:line="276" w:lineRule="auto"/>
        <w:jc w:val="both"/>
        <w:rPr>
          <w:rFonts w:ascii="Arial" w:hAnsi="Arial" w:cs="Arial"/>
          <w:color w:val="000000" w:themeColor="text1"/>
          <w:sz w:val="22"/>
          <w:szCs w:val="22"/>
        </w:rPr>
      </w:pPr>
      <w:r w:rsidRPr="00790D82">
        <w:rPr>
          <w:rFonts w:ascii="Arial" w:hAnsi="Arial" w:cs="Arial"/>
          <w:color w:val="000000" w:themeColor="text1"/>
          <w:sz w:val="22"/>
          <w:szCs w:val="22"/>
        </w:rPr>
        <w:t>As detailed within the completed application form</w:t>
      </w:r>
      <w:r w:rsidR="00790D82" w:rsidRPr="00790D82">
        <w:rPr>
          <w:rFonts w:ascii="Arial" w:hAnsi="Arial" w:cs="Arial"/>
          <w:color w:val="000000" w:themeColor="text1"/>
          <w:sz w:val="22"/>
          <w:szCs w:val="22"/>
        </w:rPr>
        <w:t>,</w:t>
      </w:r>
      <w:r w:rsidRPr="00790D82">
        <w:rPr>
          <w:rFonts w:ascii="Arial" w:hAnsi="Arial" w:cs="Arial"/>
          <w:color w:val="000000" w:themeColor="text1"/>
          <w:sz w:val="22"/>
          <w:szCs w:val="22"/>
        </w:rPr>
        <w:t xml:space="preserve"> the existing building is currently vacant and has been since August 2025.  Whilst it is appreciated that the loss of the care home</w:t>
      </w:r>
      <w:r w:rsidR="00790D82" w:rsidRPr="00790D82">
        <w:rPr>
          <w:rFonts w:ascii="Arial" w:hAnsi="Arial" w:cs="Arial"/>
          <w:color w:val="000000" w:themeColor="text1"/>
          <w:sz w:val="22"/>
          <w:szCs w:val="22"/>
        </w:rPr>
        <w:t xml:space="preserve"> and residential use has</w:t>
      </w:r>
      <w:r w:rsidRPr="00790D82">
        <w:rPr>
          <w:rFonts w:ascii="Arial" w:hAnsi="Arial" w:cs="Arial"/>
          <w:color w:val="000000" w:themeColor="text1"/>
          <w:sz w:val="22"/>
          <w:szCs w:val="22"/>
        </w:rPr>
        <w:t xml:space="preserve"> resulted in the loss of some employment use, </w:t>
      </w:r>
      <w:r w:rsidR="00790D82" w:rsidRPr="00790D82">
        <w:rPr>
          <w:rFonts w:ascii="Arial" w:hAnsi="Arial" w:cs="Arial"/>
          <w:color w:val="000000" w:themeColor="text1"/>
          <w:sz w:val="22"/>
          <w:szCs w:val="22"/>
        </w:rPr>
        <w:t xml:space="preserve">with </w:t>
      </w:r>
      <w:r w:rsidRPr="00790D82">
        <w:rPr>
          <w:rFonts w:ascii="Arial" w:hAnsi="Arial" w:cs="Arial"/>
          <w:color w:val="000000" w:themeColor="text1"/>
          <w:sz w:val="22"/>
          <w:szCs w:val="22"/>
        </w:rPr>
        <w:t xml:space="preserve">the site </w:t>
      </w:r>
      <w:r w:rsidR="00790D82" w:rsidRPr="00790D82">
        <w:rPr>
          <w:rFonts w:ascii="Arial" w:hAnsi="Arial" w:cs="Arial"/>
          <w:color w:val="000000" w:themeColor="text1"/>
          <w:sz w:val="22"/>
          <w:szCs w:val="22"/>
        </w:rPr>
        <w:t>being</w:t>
      </w:r>
      <w:r w:rsidRPr="00790D82">
        <w:rPr>
          <w:rFonts w:ascii="Arial" w:hAnsi="Arial" w:cs="Arial"/>
          <w:color w:val="000000" w:themeColor="text1"/>
          <w:sz w:val="22"/>
          <w:szCs w:val="22"/>
        </w:rPr>
        <w:t xml:space="preserve"> located within a predominantly residential area and with due regard to the fact that the building </w:t>
      </w:r>
      <w:r w:rsidR="00790D82" w:rsidRPr="00790D82">
        <w:rPr>
          <w:rFonts w:ascii="Arial" w:hAnsi="Arial" w:cs="Arial"/>
          <w:color w:val="000000" w:themeColor="text1"/>
          <w:sz w:val="22"/>
          <w:szCs w:val="22"/>
        </w:rPr>
        <w:t>has</w:t>
      </w:r>
      <w:r w:rsidRPr="00790D82">
        <w:rPr>
          <w:rFonts w:ascii="Arial" w:hAnsi="Arial" w:cs="Arial"/>
          <w:color w:val="000000" w:themeColor="text1"/>
          <w:sz w:val="22"/>
          <w:szCs w:val="22"/>
        </w:rPr>
        <w:t xml:space="preserve"> historically been </w:t>
      </w:r>
      <w:r w:rsidR="00790D82" w:rsidRPr="00790D82">
        <w:rPr>
          <w:rFonts w:ascii="Arial" w:hAnsi="Arial" w:cs="Arial"/>
          <w:color w:val="000000" w:themeColor="text1"/>
          <w:sz w:val="22"/>
          <w:szCs w:val="22"/>
        </w:rPr>
        <w:t>used as a private</w:t>
      </w:r>
      <w:r w:rsidRPr="00790D82">
        <w:rPr>
          <w:rFonts w:ascii="Arial" w:hAnsi="Arial" w:cs="Arial"/>
          <w:color w:val="000000" w:themeColor="text1"/>
          <w:sz w:val="22"/>
          <w:szCs w:val="22"/>
        </w:rPr>
        <w:t xml:space="preserve"> dwelling, reinstating</w:t>
      </w:r>
      <w:r w:rsidR="00790D82" w:rsidRPr="00790D82">
        <w:rPr>
          <w:rFonts w:ascii="Arial" w:hAnsi="Arial" w:cs="Arial"/>
          <w:color w:val="000000" w:themeColor="text1"/>
          <w:sz w:val="22"/>
          <w:szCs w:val="22"/>
        </w:rPr>
        <w:t xml:space="preserve"> a private</w:t>
      </w:r>
      <w:r w:rsidRPr="00790D82">
        <w:rPr>
          <w:rFonts w:ascii="Arial" w:hAnsi="Arial" w:cs="Arial"/>
          <w:color w:val="000000" w:themeColor="text1"/>
          <w:sz w:val="22"/>
          <w:szCs w:val="22"/>
        </w:rPr>
        <w:t xml:space="preserve"> residential use</w:t>
      </w:r>
      <w:r w:rsidR="00790D82" w:rsidRPr="00790D82">
        <w:rPr>
          <w:rFonts w:ascii="Arial" w:hAnsi="Arial" w:cs="Arial"/>
          <w:color w:val="000000" w:themeColor="text1"/>
          <w:sz w:val="22"/>
          <w:szCs w:val="22"/>
        </w:rPr>
        <w:t>, which is s</w:t>
      </w:r>
      <w:r w:rsidRPr="00790D82">
        <w:rPr>
          <w:rFonts w:ascii="Arial" w:hAnsi="Arial" w:cs="Arial"/>
          <w:color w:val="000000" w:themeColor="text1"/>
          <w:sz w:val="22"/>
          <w:szCs w:val="22"/>
        </w:rPr>
        <w:t xml:space="preserve">upported.  This would ensure the building is returned </w:t>
      </w:r>
      <w:r w:rsidR="00790D82" w:rsidRPr="00790D82">
        <w:rPr>
          <w:rFonts w:ascii="Arial" w:hAnsi="Arial" w:cs="Arial"/>
          <w:color w:val="000000" w:themeColor="text1"/>
          <w:sz w:val="22"/>
          <w:szCs w:val="22"/>
        </w:rPr>
        <w:t>t</w:t>
      </w:r>
      <w:r w:rsidRPr="00790D82">
        <w:rPr>
          <w:rFonts w:ascii="Arial" w:hAnsi="Arial" w:cs="Arial"/>
          <w:color w:val="000000" w:themeColor="text1"/>
          <w:sz w:val="22"/>
          <w:szCs w:val="22"/>
        </w:rPr>
        <w:t>o an active use, which would assist in preserving the character and appearance of the dwelling and, in turn</w:t>
      </w:r>
      <w:r w:rsidR="00BC349F">
        <w:rPr>
          <w:rFonts w:ascii="Arial" w:hAnsi="Arial" w:cs="Arial"/>
          <w:color w:val="000000" w:themeColor="text1"/>
          <w:sz w:val="22"/>
          <w:szCs w:val="22"/>
        </w:rPr>
        <w:t>,</w:t>
      </w:r>
      <w:r w:rsidRPr="00790D82">
        <w:rPr>
          <w:rFonts w:ascii="Arial" w:hAnsi="Arial" w:cs="Arial"/>
          <w:color w:val="000000" w:themeColor="text1"/>
          <w:sz w:val="22"/>
          <w:szCs w:val="22"/>
        </w:rPr>
        <w:t xml:space="preserve"> the conservation area within which the </w:t>
      </w:r>
      <w:r w:rsidR="00790D82" w:rsidRPr="00790D82">
        <w:rPr>
          <w:rFonts w:ascii="Arial" w:hAnsi="Arial" w:cs="Arial"/>
          <w:color w:val="000000" w:themeColor="text1"/>
          <w:sz w:val="22"/>
          <w:szCs w:val="22"/>
        </w:rPr>
        <w:t>building</w:t>
      </w:r>
      <w:r w:rsidRPr="00790D82">
        <w:rPr>
          <w:rFonts w:ascii="Arial" w:hAnsi="Arial" w:cs="Arial"/>
          <w:color w:val="000000" w:themeColor="text1"/>
          <w:sz w:val="22"/>
          <w:szCs w:val="22"/>
        </w:rPr>
        <w:t xml:space="preserve"> is located. </w:t>
      </w:r>
    </w:p>
    <w:p w14:paraId="2A5F4EF0" w14:textId="77777777" w:rsidR="0099120E" w:rsidRDefault="0099120E" w:rsidP="7D84FC5F">
      <w:pPr>
        <w:spacing w:line="276" w:lineRule="auto"/>
        <w:jc w:val="both"/>
        <w:rPr>
          <w:rFonts w:ascii="Arial" w:hAnsi="Arial" w:cs="Arial"/>
          <w:color w:val="000000" w:themeColor="text1"/>
          <w:sz w:val="22"/>
          <w:szCs w:val="22"/>
        </w:rPr>
      </w:pPr>
    </w:p>
    <w:p w14:paraId="0C236146" w14:textId="1AEB2486" w:rsidR="0099120E" w:rsidRDefault="0099120E" w:rsidP="7D84FC5F">
      <w:pPr>
        <w:spacing w:line="276" w:lineRule="auto"/>
        <w:jc w:val="both"/>
        <w:rPr>
          <w:rFonts w:ascii="Arial" w:hAnsi="Arial" w:cs="Arial"/>
          <w:color w:val="000000" w:themeColor="text1"/>
          <w:sz w:val="22"/>
          <w:szCs w:val="22"/>
        </w:rPr>
      </w:pPr>
      <w:r w:rsidRPr="0099120E">
        <w:rPr>
          <w:rFonts w:ascii="Arial" w:hAnsi="Arial" w:cs="Arial"/>
          <w:color w:val="000000" w:themeColor="text1"/>
          <w:sz w:val="22"/>
          <w:szCs w:val="22"/>
        </w:rPr>
        <w:t>Whilst the proposal would result in the loss of a residential institution, the site is located within a predominantly residential area and has historically operated as a single dwelling. There is no evidence that the continued use as a C2 facility is required or viable. The reversion to C3 is therefore considered acceptable and would not prejudice the supply of such accommodation within the area.</w:t>
      </w:r>
    </w:p>
    <w:p w14:paraId="05F3CB02" w14:textId="77777777" w:rsidR="00ED54C6" w:rsidRDefault="00ED54C6" w:rsidP="7D84FC5F">
      <w:pPr>
        <w:spacing w:line="276" w:lineRule="auto"/>
        <w:jc w:val="both"/>
        <w:rPr>
          <w:rFonts w:ascii="Arial" w:hAnsi="Arial" w:cs="Arial"/>
          <w:color w:val="000000" w:themeColor="text1"/>
          <w:sz w:val="22"/>
          <w:szCs w:val="22"/>
        </w:rPr>
      </w:pPr>
    </w:p>
    <w:p w14:paraId="16D32BBF" w14:textId="677FF9D3" w:rsidR="000D5C00" w:rsidRPr="000D5C00" w:rsidRDefault="00ED54C6" w:rsidP="000D5C00">
      <w:pPr>
        <w:spacing w:line="276" w:lineRule="auto"/>
        <w:jc w:val="both"/>
        <w:rPr>
          <w:rFonts w:ascii="Arial" w:hAnsi="Arial" w:cs="Arial"/>
          <w:color w:val="000000" w:themeColor="text1"/>
          <w:sz w:val="22"/>
          <w:szCs w:val="22"/>
        </w:rPr>
      </w:pPr>
      <w:r w:rsidRPr="00ED54C6">
        <w:rPr>
          <w:rFonts w:ascii="Arial" w:hAnsi="Arial" w:cs="Arial"/>
          <w:color w:val="000000" w:themeColor="text1"/>
          <w:sz w:val="22"/>
          <w:szCs w:val="22"/>
        </w:rPr>
        <w:t xml:space="preserve">The proposal accords with CP1 and CP2 as it represents the reuse of an existing building within the defined settlement boundary of </w:t>
      </w:r>
      <w:r>
        <w:rPr>
          <w:rFonts w:ascii="Arial" w:hAnsi="Arial" w:cs="Arial"/>
          <w:color w:val="000000" w:themeColor="text1"/>
          <w:sz w:val="22"/>
          <w:szCs w:val="22"/>
        </w:rPr>
        <w:t xml:space="preserve">the </w:t>
      </w:r>
      <w:r w:rsidRPr="00ED54C6">
        <w:rPr>
          <w:rFonts w:ascii="Arial" w:hAnsi="Arial" w:cs="Arial"/>
          <w:color w:val="000000" w:themeColor="text1"/>
          <w:sz w:val="22"/>
          <w:szCs w:val="22"/>
        </w:rPr>
        <w:t xml:space="preserve">Market Town, where residential uses are supported. The proposal would </w:t>
      </w:r>
      <w:r>
        <w:rPr>
          <w:rFonts w:ascii="Arial" w:hAnsi="Arial" w:cs="Arial"/>
          <w:color w:val="000000" w:themeColor="text1"/>
          <w:sz w:val="22"/>
          <w:szCs w:val="22"/>
        </w:rPr>
        <w:t>retain</w:t>
      </w:r>
      <w:r w:rsidRPr="00ED54C6">
        <w:rPr>
          <w:rFonts w:ascii="Arial" w:hAnsi="Arial" w:cs="Arial"/>
          <w:color w:val="000000" w:themeColor="text1"/>
          <w:sz w:val="22"/>
          <w:szCs w:val="22"/>
        </w:rPr>
        <w:t xml:space="preserve"> the existing built form without encroachment into the countryside and reflects a sustainable pattern of development.</w:t>
      </w:r>
      <w:r w:rsidR="000D5C00">
        <w:rPr>
          <w:rFonts w:ascii="Arial" w:hAnsi="Arial" w:cs="Arial"/>
          <w:color w:val="000000" w:themeColor="text1"/>
          <w:sz w:val="22"/>
          <w:szCs w:val="22"/>
        </w:rPr>
        <w:t xml:space="preserve">  </w:t>
      </w:r>
      <w:r w:rsidR="000D5C00" w:rsidRPr="000D5C00">
        <w:rPr>
          <w:rFonts w:ascii="Arial" w:hAnsi="Arial" w:cs="Arial"/>
          <w:color w:val="000000" w:themeColor="text1"/>
          <w:sz w:val="22"/>
          <w:szCs w:val="22"/>
        </w:rPr>
        <w:t>The proposal</w:t>
      </w:r>
      <w:r w:rsidR="000D5C00">
        <w:rPr>
          <w:rFonts w:ascii="Arial" w:hAnsi="Arial" w:cs="Arial"/>
          <w:color w:val="000000" w:themeColor="text1"/>
          <w:sz w:val="22"/>
          <w:szCs w:val="22"/>
        </w:rPr>
        <w:t xml:space="preserve"> also</w:t>
      </w:r>
      <w:r w:rsidR="000D5C00" w:rsidRPr="000D5C00">
        <w:rPr>
          <w:rFonts w:ascii="Arial" w:hAnsi="Arial" w:cs="Arial"/>
          <w:color w:val="000000" w:themeColor="text1"/>
          <w:sz w:val="22"/>
          <w:szCs w:val="22"/>
        </w:rPr>
        <w:t xml:space="preserve"> accords with Policy L1 of the Warminster Neighbourhood Plan as no external alterations are proposed and the building w</w:t>
      </w:r>
      <w:r w:rsidR="000D5C00">
        <w:rPr>
          <w:rFonts w:ascii="Arial" w:hAnsi="Arial" w:cs="Arial"/>
          <w:color w:val="000000" w:themeColor="text1"/>
          <w:sz w:val="22"/>
          <w:szCs w:val="22"/>
        </w:rPr>
        <w:t>ould</w:t>
      </w:r>
      <w:r w:rsidR="000D5C00" w:rsidRPr="000D5C00">
        <w:rPr>
          <w:rFonts w:ascii="Arial" w:hAnsi="Arial" w:cs="Arial"/>
          <w:color w:val="000000" w:themeColor="text1"/>
          <w:sz w:val="22"/>
          <w:szCs w:val="22"/>
        </w:rPr>
        <w:t xml:space="preserve"> continue to reflect the established vernacular and character of the conservation area.</w:t>
      </w:r>
    </w:p>
    <w:p w14:paraId="64E1EEA0" w14:textId="77777777" w:rsidR="000D5C00" w:rsidRDefault="000D5C00" w:rsidP="00D23684">
      <w:pPr>
        <w:spacing w:line="276" w:lineRule="auto"/>
        <w:jc w:val="both"/>
        <w:rPr>
          <w:rFonts w:ascii="Arial" w:hAnsi="Arial" w:cs="Arial"/>
          <w:color w:val="000000" w:themeColor="text1"/>
          <w:sz w:val="22"/>
          <w:szCs w:val="22"/>
        </w:rPr>
      </w:pPr>
    </w:p>
    <w:p w14:paraId="3188455E" w14:textId="76578333" w:rsidR="00D23684" w:rsidRDefault="000D5C00" w:rsidP="00D23684">
      <w:pPr>
        <w:spacing w:line="276" w:lineRule="auto"/>
        <w:jc w:val="both"/>
        <w:rPr>
          <w:rFonts w:ascii="Arial" w:hAnsi="Arial" w:cs="Arial"/>
          <w:b/>
          <w:bCs/>
          <w:sz w:val="22"/>
          <w:szCs w:val="22"/>
        </w:rPr>
      </w:pPr>
      <w:r>
        <w:rPr>
          <w:rFonts w:ascii="Arial" w:hAnsi="Arial" w:cs="Arial"/>
          <w:color w:val="000000" w:themeColor="text1"/>
          <w:sz w:val="22"/>
          <w:szCs w:val="22"/>
        </w:rPr>
        <w:t>O</w:t>
      </w:r>
      <w:r w:rsidR="00790D82">
        <w:rPr>
          <w:rFonts w:ascii="Arial" w:hAnsi="Arial" w:cs="Arial"/>
          <w:color w:val="000000" w:themeColor="text1"/>
          <w:sz w:val="22"/>
          <w:szCs w:val="22"/>
        </w:rPr>
        <w:t xml:space="preserve">n this basis, </w:t>
      </w:r>
      <w:r w:rsidR="009B2103">
        <w:rPr>
          <w:rFonts w:ascii="Arial" w:hAnsi="Arial" w:cs="Arial"/>
          <w:color w:val="000000" w:themeColor="text1"/>
          <w:sz w:val="22"/>
          <w:szCs w:val="22"/>
        </w:rPr>
        <w:t>the principle of the development is su</w:t>
      </w:r>
      <w:r w:rsidR="00B3464E">
        <w:rPr>
          <w:rFonts w:ascii="Arial" w:hAnsi="Arial" w:cs="Arial"/>
          <w:color w:val="000000" w:themeColor="text1"/>
          <w:sz w:val="22"/>
          <w:szCs w:val="22"/>
        </w:rPr>
        <w:t xml:space="preserve">pported </w:t>
      </w:r>
      <w:r w:rsidR="009D1BC8">
        <w:rPr>
          <w:rFonts w:ascii="Arial" w:hAnsi="Arial" w:cs="Arial"/>
          <w:color w:val="000000" w:themeColor="text1"/>
          <w:sz w:val="22"/>
          <w:szCs w:val="22"/>
        </w:rPr>
        <w:t>and would comply with the adopted WCS</w:t>
      </w:r>
      <w:r>
        <w:rPr>
          <w:rFonts w:ascii="Arial" w:hAnsi="Arial" w:cs="Arial"/>
          <w:color w:val="000000" w:themeColor="text1"/>
          <w:sz w:val="22"/>
          <w:szCs w:val="22"/>
        </w:rPr>
        <w:t>, the made neighbourhood plan</w:t>
      </w:r>
      <w:r w:rsidR="009D1BC8">
        <w:rPr>
          <w:rFonts w:ascii="Arial" w:hAnsi="Arial" w:cs="Arial"/>
          <w:color w:val="000000" w:themeColor="text1"/>
          <w:sz w:val="22"/>
          <w:szCs w:val="22"/>
        </w:rPr>
        <w:t xml:space="preserve"> and the </w:t>
      </w:r>
      <w:r w:rsidR="009E7AA6">
        <w:rPr>
          <w:rFonts w:ascii="Arial" w:hAnsi="Arial" w:cs="Arial"/>
          <w:color w:val="000000" w:themeColor="text1"/>
          <w:sz w:val="22"/>
          <w:szCs w:val="22"/>
        </w:rPr>
        <w:t>NPPF</w:t>
      </w:r>
      <w:r w:rsidR="00D23684">
        <w:rPr>
          <w:rFonts w:ascii="Arial" w:hAnsi="Arial" w:cs="Arial"/>
          <w:color w:val="000000" w:themeColor="text1"/>
          <w:sz w:val="22"/>
          <w:szCs w:val="22"/>
        </w:rPr>
        <w:t>, subject to assessment of other material and technical considerations</w:t>
      </w:r>
      <w:r w:rsidR="00D23684" w:rsidRPr="003938A7">
        <w:rPr>
          <w:rFonts w:ascii="Arial" w:hAnsi="Arial" w:cs="Arial"/>
          <w:color w:val="000000" w:themeColor="text1"/>
          <w:sz w:val="22"/>
          <w:szCs w:val="22"/>
        </w:rPr>
        <w:t>.</w:t>
      </w:r>
    </w:p>
    <w:p w14:paraId="4E36D055" w14:textId="77777777" w:rsidR="00316C37" w:rsidRDefault="00316C37" w:rsidP="7D84FC5F">
      <w:pPr>
        <w:spacing w:line="276" w:lineRule="auto"/>
        <w:jc w:val="both"/>
        <w:rPr>
          <w:rFonts w:ascii="Arial" w:hAnsi="Arial" w:cs="Arial"/>
          <w:b/>
          <w:bCs/>
          <w:sz w:val="22"/>
          <w:szCs w:val="22"/>
        </w:rPr>
      </w:pPr>
    </w:p>
    <w:p w14:paraId="74657940" w14:textId="26CFBEC4" w:rsidR="0021750A" w:rsidRPr="00862CC4" w:rsidRDefault="0021750A" w:rsidP="0021750A">
      <w:pPr>
        <w:spacing w:line="276" w:lineRule="auto"/>
        <w:jc w:val="both"/>
        <w:rPr>
          <w:rFonts w:ascii="Arial" w:hAnsi="Arial" w:cs="Arial"/>
          <w:sz w:val="22"/>
          <w:szCs w:val="22"/>
        </w:rPr>
      </w:pPr>
      <w:r w:rsidRPr="00A526AE">
        <w:rPr>
          <w:rFonts w:ascii="Arial" w:hAnsi="Arial" w:cs="Arial"/>
          <w:b/>
          <w:bCs/>
          <w:sz w:val="22"/>
          <w:szCs w:val="22"/>
        </w:rPr>
        <w:t>5 Year Housing Land Supply</w:t>
      </w:r>
      <w:r w:rsidR="008F1673">
        <w:rPr>
          <w:rFonts w:ascii="Arial" w:hAnsi="Arial" w:cs="Arial"/>
          <w:b/>
          <w:bCs/>
          <w:sz w:val="22"/>
          <w:szCs w:val="22"/>
        </w:rPr>
        <w:t xml:space="preserve">:  </w:t>
      </w:r>
      <w:r w:rsidRPr="00AA13D0">
        <w:rPr>
          <w:rFonts w:ascii="Arial" w:hAnsi="Arial" w:cs="Arial"/>
          <w:sz w:val="22"/>
          <w:szCs w:val="22"/>
        </w:rPr>
        <w:t xml:space="preserve">The </w:t>
      </w:r>
      <w:r w:rsidR="009300C8">
        <w:rPr>
          <w:rFonts w:ascii="Arial" w:hAnsi="Arial" w:cs="Arial"/>
          <w:sz w:val="22"/>
          <w:szCs w:val="22"/>
        </w:rPr>
        <w:t xml:space="preserve">Council’s </w:t>
      </w:r>
      <w:r w:rsidRPr="00AA13D0">
        <w:rPr>
          <w:rFonts w:ascii="Arial" w:hAnsi="Arial" w:cs="Arial"/>
          <w:sz w:val="22"/>
          <w:szCs w:val="22"/>
        </w:rPr>
        <w:t>Housing Land Supply Statement (</w:t>
      </w:r>
      <w:r w:rsidR="009300C8">
        <w:rPr>
          <w:rFonts w:ascii="Arial" w:hAnsi="Arial" w:cs="Arial"/>
          <w:sz w:val="22"/>
          <w:szCs w:val="22"/>
        </w:rPr>
        <w:t>HLSS</w:t>
      </w:r>
      <w:r w:rsidRPr="00AA13D0">
        <w:rPr>
          <w:rFonts w:ascii="Arial" w:hAnsi="Arial" w:cs="Arial"/>
          <w:sz w:val="22"/>
          <w:szCs w:val="22"/>
        </w:rPr>
        <w:t>)</w:t>
      </w:r>
      <w:r w:rsidR="009300C8">
        <w:rPr>
          <w:rFonts w:ascii="Arial" w:hAnsi="Arial" w:cs="Arial"/>
          <w:sz w:val="22"/>
          <w:szCs w:val="22"/>
        </w:rPr>
        <w:t xml:space="preserve"> published </w:t>
      </w:r>
      <w:proofErr w:type="gramStart"/>
      <w:r w:rsidR="009300C8">
        <w:rPr>
          <w:rFonts w:ascii="Arial" w:hAnsi="Arial" w:cs="Arial"/>
          <w:sz w:val="22"/>
          <w:szCs w:val="22"/>
        </w:rPr>
        <w:t>on</w:t>
      </w:r>
      <w:proofErr w:type="gramEnd"/>
      <w:r w:rsidR="009300C8">
        <w:rPr>
          <w:rFonts w:ascii="Arial" w:hAnsi="Arial" w:cs="Arial"/>
          <w:sz w:val="22"/>
          <w:szCs w:val="22"/>
        </w:rPr>
        <w:t xml:space="preserve"> June 2026, using a base date of April 2025,</w:t>
      </w:r>
      <w:r w:rsidRPr="00AA13D0">
        <w:rPr>
          <w:rFonts w:ascii="Arial" w:hAnsi="Arial" w:cs="Arial"/>
          <w:sz w:val="22"/>
          <w:szCs w:val="22"/>
        </w:rPr>
        <w:t xml:space="preserve"> provides the latest position on the Council’s ability to demonstrate a five-year supply of deliverable housing land, which is a material consideration in the determination of planning applications. </w:t>
      </w:r>
    </w:p>
    <w:p w14:paraId="73E971C6" w14:textId="77777777" w:rsidR="0021750A" w:rsidRDefault="0021750A" w:rsidP="0021750A">
      <w:pPr>
        <w:spacing w:line="276" w:lineRule="auto"/>
        <w:jc w:val="both"/>
        <w:rPr>
          <w:rFonts w:ascii="Arial" w:hAnsi="Arial" w:cs="Arial"/>
          <w:color w:val="ED0000"/>
          <w:sz w:val="22"/>
          <w:szCs w:val="22"/>
        </w:rPr>
      </w:pPr>
    </w:p>
    <w:p w14:paraId="5DBEBDED" w14:textId="133C8729"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The </w:t>
      </w:r>
      <w:r w:rsidR="009300C8">
        <w:rPr>
          <w:rFonts w:ascii="Arial" w:hAnsi="Arial" w:cs="Arial"/>
          <w:sz w:val="22"/>
          <w:szCs w:val="22"/>
        </w:rPr>
        <w:t>NPPF</w:t>
      </w:r>
      <w:r w:rsidRPr="00A526AE">
        <w:rPr>
          <w:rFonts w:ascii="Arial" w:hAnsi="Arial" w:cs="Arial"/>
          <w:sz w:val="22"/>
          <w:szCs w:val="22"/>
        </w:rPr>
        <w:t xml:space="preserve"> was revised in December 2024</w:t>
      </w:r>
      <w:r w:rsidR="00C45807">
        <w:rPr>
          <w:rFonts w:ascii="Arial" w:hAnsi="Arial" w:cs="Arial"/>
          <w:sz w:val="22"/>
          <w:szCs w:val="22"/>
        </w:rPr>
        <w:t xml:space="preserve"> and r</w:t>
      </w:r>
      <w:r w:rsidRPr="00A526AE">
        <w:rPr>
          <w:rFonts w:ascii="Arial" w:hAnsi="Arial" w:cs="Arial"/>
          <w:sz w:val="22"/>
          <w:szCs w:val="22"/>
        </w:rPr>
        <w:t xml:space="preserve">eintroduced the requirement to meet five years’ worth of deliverable sites and a buffer to be applied to the five-year housing requirement in all </w:t>
      </w:r>
      <w:r w:rsidR="000A2812" w:rsidRPr="00A526AE">
        <w:rPr>
          <w:rFonts w:ascii="Arial" w:hAnsi="Arial" w:cs="Arial"/>
          <w:sz w:val="22"/>
          <w:szCs w:val="22"/>
        </w:rPr>
        <w:t>circumstances and</w:t>
      </w:r>
      <w:r w:rsidRPr="00A526AE">
        <w:rPr>
          <w:rFonts w:ascii="Arial" w:hAnsi="Arial" w:cs="Arial"/>
          <w:sz w:val="22"/>
          <w:szCs w:val="22"/>
        </w:rPr>
        <w:t xml:space="preserve"> has revised the Local Housing Need calculation to establish the five-year housing requirement. These factors have resulted in a substantial increase in the five-year housing requirement to be met from the previous calculation. When this is assessed against the housing land supply which can be delivered within five years, the recalculation shows a significant reduction in the number of </w:t>
      </w:r>
      <w:r w:rsidR="008E64E9">
        <w:rPr>
          <w:rFonts w:ascii="Arial" w:hAnsi="Arial" w:cs="Arial"/>
          <w:sz w:val="22"/>
          <w:szCs w:val="22"/>
        </w:rPr>
        <w:t>years’</w:t>
      </w:r>
      <w:r w:rsidRPr="00A526AE">
        <w:rPr>
          <w:rFonts w:ascii="Arial" w:hAnsi="Arial" w:cs="Arial"/>
          <w:sz w:val="22"/>
          <w:szCs w:val="22"/>
        </w:rPr>
        <w:t xml:space="preserve"> supply. The resulting position shows that the Council can currently demonstrate a </w:t>
      </w:r>
      <w:r w:rsidRPr="006D24A0">
        <w:rPr>
          <w:rFonts w:ascii="Arial" w:hAnsi="Arial" w:cs="Arial"/>
          <w:sz w:val="22"/>
          <w:szCs w:val="22"/>
        </w:rPr>
        <w:t>2.</w:t>
      </w:r>
      <w:r w:rsidR="00C45807">
        <w:rPr>
          <w:rFonts w:ascii="Arial" w:hAnsi="Arial" w:cs="Arial"/>
          <w:sz w:val="22"/>
          <w:szCs w:val="22"/>
        </w:rPr>
        <w:t>8</w:t>
      </w:r>
      <w:r w:rsidRPr="006D24A0">
        <w:rPr>
          <w:rFonts w:ascii="Arial" w:hAnsi="Arial" w:cs="Arial"/>
          <w:sz w:val="22"/>
          <w:szCs w:val="22"/>
        </w:rPr>
        <w:t xml:space="preserve"> </w:t>
      </w:r>
      <w:proofErr w:type="gramStart"/>
      <w:r w:rsidRPr="006D24A0">
        <w:rPr>
          <w:rFonts w:ascii="Arial" w:hAnsi="Arial" w:cs="Arial"/>
          <w:sz w:val="22"/>
          <w:szCs w:val="22"/>
        </w:rPr>
        <w:t>years</w:t>
      </w:r>
      <w:proofErr w:type="gramEnd"/>
      <w:r w:rsidRPr="006D24A0">
        <w:rPr>
          <w:rFonts w:ascii="Arial" w:hAnsi="Arial" w:cs="Arial"/>
          <w:sz w:val="22"/>
          <w:szCs w:val="22"/>
        </w:rPr>
        <w:t xml:space="preserve"> housing land supply of housing at a unitary authority level. This </w:t>
      </w:r>
      <w:proofErr w:type="gramStart"/>
      <w:r w:rsidRPr="006D24A0">
        <w:rPr>
          <w:rFonts w:ascii="Arial" w:hAnsi="Arial" w:cs="Arial"/>
          <w:sz w:val="22"/>
          <w:szCs w:val="22"/>
        </w:rPr>
        <w:t>is considered t</w:t>
      </w:r>
      <w:r w:rsidRPr="00A526AE">
        <w:rPr>
          <w:rFonts w:ascii="Arial" w:hAnsi="Arial" w:cs="Arial"/>
          <w:sz w:val="22"/>
          <w:szCs w:val="22"/>
        </w:rPr>
        <w:t>o be</w:t>
      </w:r>
      <w:proofErr w:type="gramEnd"/>
      <w:r w:rsidRPr="00A526AE">
        <w:rPr>
          <w:rFonts w:ascii="Arial" w:hAnsi="Arial" w:cs="Arial"/>
          <w:sz w:val="22"/>
          <w:szCs w:val="22"/>
        </w:rPr>
        <w:t xml:space="preserve"> a substantial shortfall.</w:t>
      </w:r>
    </w:p>
    <w:p w14:paraId="798916D1" w14:textId="77777777" w:rsidR="0021750A" w:rsidRPr="00A526AE" w:rsidRDefault="0021750A" w:rsidP="0021750A">
      <w:pPr>
        <w:spacing w:line="276" w:lineRule="auto"/>
        <w:jc w:val="both"/>
        <w:rPr>
          <w:rFonts w:ascii="Arial" w:hAnsi="Arial" w:cs="Arial"/>
          <w:sz w:val="22"/>
          <w:szCs w:val="22"/>
        </w:rPr>
      </w:pPr>
      <w:r w:rsidRPr="00A526AE">
        <w:rPr>
          <w:rFonts w:ascii="Arial" w:hAnsi="Arial" w:cs="Arial"/>
          <w:sz w:val="22"/>
          <w:szCs w:val="22"/>
        </w:rPr>
        <w:t xml:space="preserve"> </w:t>
      </w:r>
    </w:p>
    <w:p w14:paraId="1B3D5B72" w14:textId="05A00178" w:rsidR="0021750A" w:rsidRDefault="0021750A" w:rsidP="0021750A">
      <w:pPr>
        <w:spacing w:line="276" w:lineRule="auto"/>
        <w:jc w:val="both"/>
        <w:rPr>
          <w:rFonts w:ascii="Arial" w:hAnsi="Arial" w:cs="Arial"/>
          <w:sz w:val="22"/>
          <w:szCs w:val="22"/>
        </w:rPr>
      </w:pPr>
      <w:r w:rsidRPr="00A526AE">
        <w:rPr>
          <w:rFonts w:ascii="Arial" w:hAnsi="Arial" w:cs="Arial"/>
          <w:sz w:val="22"/>
          <w:szCs w:val="22"/>
        </w:rPr>
        <w:t>The absence of a five-year housing land supply is a material consideration in the determination of this application. In accordance with Paragraphs 78 and 11(d) of the NPPF, for applications involving the provision of housing, where there is a shortfall in the supply of deliverable housing sites, the most important policies for determining the application should be considered out of date. The current housing land supply shortfall is a factor that must be considered in the planning balance</w:t>
      </w:r>
      <w:r w:rsidR="00EC6189">
        <w:rPr>
          <w:rFonts w:ascii="Arial" w:hAnsi="Arial" w:cs="Arial"/>
          <w:sz w:val="22"/>
          <w:szCs w:val="22"/>
        </w:rPr>
        <w:t>,</w:t>
      </w:r>
      <w:r w:rsidRPr="00A526AE">
        <w:rPr>
          <w:rFonts w:ascii="Arial" w:hAnsi="Arial" w:cs="Arial"/>
          <w:sz w:val="22"/>
          <w:szCs w:val="22"/>
        </w:rPr>
        <w:t xml:space="preserve"> and in this case, as a five-year housing land supply cannot be demonstrated, the weight that can be applied to the most important policies for </w:t>
      </w:r>
      <w:r w:rsidRPr="00A526AE">
        <w:rPr>
          <w:rFonts w:ascii="Arial" w:hAnsi="Arial" w:cs="Arial"/>
          <w:sz w:val="22"/>
          <w:szCs w:val="22"/>
        </w:rPr>
        <w:lastRenderedPageBreak/>
        <w:t xml:space="preserve">determining this application should be assessed and altered in the light of the shortage in housing land supply. The proposal must be assessed against the national policy context of the need to boost housing supply and the benefits of delivering new homes whilst having </w:t>
      </w:r>
      <w:proofErr w:type="gramStart"/>
      <w:r w:rsidRPr="00A526AE">
        <w:rPr>
          <w:rFonts w:ascii="Arial" w:hAnsi="Arial" w:cs="Arial"/>
          <w:sz w:val="22"/>
          <w:szCs w:val="22"/>
        </w:rPr>
        <w:t>particular regard</w:t>
      </w:r>
      <w:proofErr w:type="gramEnd"/>
      <w:r w:rsidRPr="00A526AE">
        <w:rPr>
          <w:rFonts w:ascii="Arial" w:hAnsi="Arial" w:cs="Arial"/>
          <w:sz w:val="22"/>
          <w:szCs w:val="22"/>
        </w:rPr>
        <w:t xml:space="preserve"> to the key policies set out in paragraph 11(d)(ii) and Footnote 9 of the NPPF.</w:t>
      </w:r>
    </w:p>
    <w:p w14:paraId="7EEBDDED" w14:textId="77777777" w:rsidR="00B7281B" w:rsidRDefault="00B7281B" w:rsidP="0021750A">
      <w:pPr>
        <w:spacing w:line="276" w:lineRule="auto"/>
        <w:jc w:val="both"/>
        <w:rPr>
          <w:rFonts w:ascii="Arial" w:hAnsi="Arial" w:cs="Arial"/>
          <w:sz w:val="22"/>
          <w:szCs w:val="22"/>
        </w:rPr>
      </w:pPr>
    </w:p>
    <w:p w14:paraId="05533166" w14:textId="66362179" w:rsidR="00D030B2" w:rsidRPr="007A5A7F" w:rsidRDefault="00B341CC" w:rsidP="00107D4F">
      <w:pPr>
        <w:spacing w:line="276" w:lineRule="auto"/>
        <w:jc w:val="both"/>
        <w:rPr>
          <w:rFonts w:ascii="Arial" w:hAnsi="Arial" w:cs="Arial"/>
          <w:b/>
          <w:bCs/>
          <w:sz w:val="22"/>
          <w:szCs w:val="22"/>
        </w:rPr>
      </w:pPr>
      <w:r w:rsidRPr="00AA13D0">
        <w:rPr>
          <w:rFonts w:ascii="Arial" w:hAnsi="Arial" w:cs="Arial"/>
          <w:b/>
          <w:bCs/>
          <w:sz w:val="22"/>
          <w:szCs w:val="22"/>
        </w:rPr>
        <w:t>Design and Impact on the Character and Appearance of the Area</w:t>
      </w:r>
      <w:r w:rsidR="007A5A7F">
        <w:rPr>
          <w:rFonts w:ascii="Arial" w:hAnsi="Arial" w:cs="Arial"/>
          <w:b/>
          <w:bCs/>
          <w:sz w:val="22"/>
          <w:szCs w:val="22"/>
        </w:rPr>
        <w:t xml:space="preserve">:  </w:t>
      </w:r>
      <w:r w:rsidR="00D030B2" w:rsidRPr="00D030B2">
        <w:rPr>
          <w:rFonts w:ascii="Arial" w:hAnsi="Arial" w:cs="Arial"/>
          <w:sz w:val="22"/>
          <w:szCs w:val="22"/>
        </w:rPr>
        <w:t xml:space="preserve">Policy </w:t>
      </w:r>
      <w:r w:rsidR="007A5A7F">
        <w:rPr>
          <w:rFonts w:ascii="Arial" w:hAnsi="Arial" w:cs="Arial"/>
          <w:sz w:val="22"/>
          <w:szCs w:val="22"/>
        </w:rPr>
        <w:t>CP</w:t>
      </w:r>
      <w:r w:rsidR="00D030B2" w:rsidRPr="00D030B2">
        <w:rPr>
          <w:rFonts w:ascii="Arial" w:hAnsi="Arial" w:cs="Arial"/>
          <w:sz w:val="22"/>
          <w:szCs w:val="22"/>
        </w:rPr>
        <w:t>57</w:t>
      </w:r>
      <w:r w:rsidR="00107D4F">
        <w:rPr>
          <w:rFonts w:ascii="Arial" w:hAnsi="Arial" w:cs="Arial"/>
          <w:sz w:val="22"/>
          <w:szCs w:val="22"/>
        </w:rPr>
        <w:t xml:space="preserve"> of the WCS r</w:t>
      </w:r>
      <w:r w:rsidR="00D030B2" w:rsidRPr="00D030B2">
        <w:rPr>
          <w:rFonts w:ascii="Arial" w:hAnsi="Arial" w:cs="Arial"/>
          <w:sz w:val="22"/>
          <w:szCs w:val="22"/>
        </w:rPr>
        <w:t>equires high-quality design</w:t>
      </w:r>
      <w:r w:rsidR="00107839">
        <w:rPr>
          <w:rFonts w:ascii="Arial" w:hAnsi="Arial" w:cs="Arial"/>
          <w:sz w:val="22"/>
          <w:szCs w:val="22"/>
        </w:rPr>
        <w:t xml:space="preserve"> for all development including changes of use</w:t>
      </w:r>
      <w:r w:rsidR="00240AE2">
        <w:rPr>
          <w:rFonts w:ascii="Arial" w:hAnsi="Arial" w:cs="Arial"/>
          <w:sz w:val="22"/>
          <w:szCs w:val="22"/>
        </w:rPr>
        <w:t xml:space="preserve"> of existing building</w:t>
      </w:r>
      <w:r w:rsidR="00D030B2" w:rsidRPr="00D030B2">
        <w:rPr>
          <w:rFonts w:ascii="Arial" w:hAnsi="Arial" w:cs="Arial"/>
          <w:sz w:val="22"/>
          <w:szCs w:val="22"/>
        </w:rPr>
        <w:t xml:space="preserve"> that:</w:t>
      </w:r>
    </w:p>
    <w:p w14:paraId="639ACA6D"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Enhances local character.</w:t>
      </w:r>
    </w:p>
    <w:p w14:paraId="4454B687"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00EB2759"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58512DB0"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3D52A729"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43051C63" w14:textId="77777777" w:rsidR="00107D4F" w:rsidRDefault="00107D4F" w:rsidP="00107D4F">
      <w:pPr>
        <w:spacing w:line="276" w:lineRule="auto"/>
        <w:jc w:val="both"/>
        <w:rPr>
          <w:rFonts w:ascii="Arial" w:hAnsi="Arial" w:cs="Arial"/>
          <w:sz w:val="22"/>
          <w:szCs w:val="22"/>
        </w:rPr>
      </w:pPr>
    </w:p>
    <w:p w14:paraId="04080499" w14:textId="459E75D9"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42A511E9"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Visually attractive.</w:t>
      </w:r>
    </w:p>
    <w:p w14:paraId="51ACF78D"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Functionally effective.</w:t>
      </w:r>
    </w:p>
    <w:p w14:paraId="73A1C93E" w14:textId="77777777" w:rsidR="00D030B2" w:rsidRPr="00D030B2" w:rsidRDefault="00D030B2" w:rsidP="007C601E">
      <w:pPr>
        <w:numPr>
          <w:ilvl w:val="0"/>
          <w:numId w:val="17"/>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25304563" w14:textId="77777777" w:rsidR="00107D4F" w:rsidRDefault="00107D4F" w:rsidP="00107D4F">
      <w:pPr>
        <w:spacing w:line="276" w:lineRule="auto"/>
        <w:jc w:val="both"/>
        <w:rPr>
          <w:rFonts w:ascii="Arial" w:hAnsi="Arial" w:cs="Arial"/>
          <w:sz w:val="22"/>
          <w:szCs w:val="22"/>
        </w:rPr>
      </w:pPr>
    </w:p>
    <w:p w14:paraId="0A183D91" w14:textId="4F48DB96"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2466C442" w14:textId="77777777" w:rsidR="00EA19AA" w:rsidRDefault="00EA19AA" w:rsidP="00EA19AA">
      <w:pPr>
        <w:spacing w:line="276" w:lineRule="auto"/>
        <w:jc w:val="both"/>
        <w:rPr>
          <w:rFonts w:ascii="Arial" w:hAnsi="Arial" w:cs="Arial"/>
          <w:sz w:val="22"/>
          <w:szCs w:val="22"/>
        </w:rPr>
      </w:pPr>
    </w:p>
    <w:p w14:paraId="2ADEDAF5" w14:textId="77777777" w:rsidR="00EA19AA" w:rsidRDefault="00D030B2" w:rsidP="00EA19AA">
      <w:pPr>
        <w:tabs>
          <w:tab w:val="num" w:pos="1440"/>
        </w:tabs>
        <w:spacing w:line="276" w:lineRule="auto"/>
        <w:jc w:val="both"/>
        <w:rPr>
          <w:rFonts w:ascii="Arial" w:hAnsi="Arial" w:cs="Arial"/>
          <w:sz w:val="22"/>
          <w:szCs w:val="22"/>
        </w:rPr>
      </w:pPr>
      <w:r w:rsidRPr="00D030B2">
        <w:rPr>
          <w:rFonts w:ascii="Arial" w:hAnsi="Arial" w:cs="Arial"/>
          <w:sz w:val="22"/>
          <w:szCs w:val="22"/>
        </w:rPr>
        <w:t>Building for a Healthy Life Framework</w:t>
      </w:r>
      <w:r w:rsidR="00EA19AA">
        <w:rPr>
          <w:rFonts w:ascii="Arial" w:hAnsi="Arial" w:cs="Arial"/>
          <w:sz w:val="22"/>
          <w:szCs w:val="22"/>
        </w:rPr>
        <w:t xml:space="preserve"> p</w:t>
      </w:r>
      <w:r w:rsidRPr="00D030B2">
        <w:rPr>
          <w:rFonts w:ascii="Arial" w:hAnsi="Arial" w:cs="Arial"/>
          <w:sz w:val="22"/>
          <w:szCs w:val="22"/>
        </w:rPr>
        <w:t>romotes healthy, inclusive, and sustainable places.</w:t>
      </w:r>
      <w:r w:rsidR="00EA19AA">
        <w:rPr>
          <w:rFonts w:ascii="Arial" w:hAnsi="Arial" w:cs="Arial"/>
          <w:sz w:val="22"/>
          <w:szCs w:val="22"/>
        </w:rPr>
        <w:t xml:space="preserve"> The document e</w:t>
      </w:r>
      <w:r w:rsidRPr="00D030B2">
        <w:rPr>
          <w:rFonts w:ascii="Arial" w:hAnsi="Arial" w:cs="Arial"/>
          <w:sz w:val="22"/>
          <w:szCs w:val="22"/>
        </w:rPr>
        <w:t>ncourages:</w:t>
      </w:r>
    </w:p>
    <w:p w14:paraId="4215CCDD" w14:textId="77777777" w:rsidR="00EA19AA" w:rsidRDefault="00EA19AA" w:rsidP="00EA19AA">
      <w:pPr>
        <w:tabs>
          <w:tab w:val="num" w:pos="1440"/>
        </w:tabs>
        <w:spacing w:line="276" w:lineRule="auto"/>
        <w:jc w:val="both"/>
        <w:rPr>
          <w:rFonts w:ascii="Arial" w:hAnsi="Arial" w:cs="Arial"/>
          <w:sz w:val="22"/>
          <w:szCs w:val="22"/>
        </w:rPr>
      </w:pPr>
    </w:p>
    <w:p w14:paraId="7C751F3F" w14:textId="3AE97FF6" w:rsidR="00D030B2" w:rsidRPr="00EA19AA" w:rsidRDefault="00D030B2" w:rsidP="007C601E">
      <w:pPr>
        <w:pStyle w:val="ListParagraph"/>
        <w:numPr>
          <w:ilvl w:val="0"/>
          <w:numId w:val="18"/>
        </w:numPr>
        <w:tabs>
          <w:tab w:val="num" w:pos="1440"/>
        </w:tabs>
        <w:spacing w:line="276" w:lineRule="auto"/>
        <w:jc w:val="both"/>
        <w:rPr>
          <w:rFonts w:ascii="Arial" w:hAnsi="Arial" w:cs="Arial"/>
          <w:sz w:val="22"/>
          <w:szCs w:val="22"/>
        </w:rPr>
      </w:pPr>
      <w:r w:rsidRPr="00EA19AA">
        <w:rPr>
          <w:rFonts w:ascii="Arial" w:hAnsi="Arial" w:cs="Arial"/>
          <w:sz w:val="22"/>
          <w:szCs w:val="22"/>
        </w:rPr>
        <w:t>Walkability.</w:t>
      </w:r>
    </w:p>
    <w:p w14:paraId="343CBFC7" w14:textId="77777777" w:rsidR="00D030B2" w:rsidRPr="00EA19AA" w:rsidRDefault="00D030B2" w:rsidP="007C601E">
      <w:pPr>
        <w:pStyle w:val="ListParagraph"/>
        <w:numPr>
          <w:ilvl w:val="0"/>
          <w:numId w:val="18"/>
        </w:numPr>
        <w:spacing w:line="276" w:lineRule="auto"/>
        <w:jc w:val="both"/>
        <w:rPr>
          <w:rFonts w:ascii="Arial" w:hAnsi="Arial" w:cs="Arial"/>
          <w:sz w:val="22"/>
          <w:szCs w:val="22"/>
        </w:rPr>
      </w:pPr>
      <w:r w:rsidRPr="00EA19AA">
        <w:rPr>
          <w:rFonts w:ascii="Arial" w:hAnsi="Arial" w:cs="Arial"/>
          <w:sz w:val="22"/>
          <w:szCs w:val="22"/>
        </w:rPr>
        <w:t>Access to green space.</w:t>
      </w:r>
    </w:p>
    <w:p w14:paraId="199613EE" w14:textId="77777777" w:rsidR="00D030B2" w:rsidRPr="00EA19AA" w:rsidRDefault="00D030B2" w:rsidP="007C601E">
      <w:pPr>
        <w:pStyle w:val="ListParagraph"/>
        <w:numPr>
          <w:ilvl w:val="0"/>
          <w:numId w:val="18"/>
        </w:numPr>
        <w:spacing w:line="276" w:lineRule="auto"/>
        <w:jc w:val="both"/>
        <w:rPr>
          <w:rFonts w:ascii="Arial" w:hAnsi="Arial" w:cs="Arial"/>
          <w:sz w:val="22"/>
          <w:szCs w:val="22"/>
        </w:rPr>
      </w:pPr>
      <w:r w:rsidRPr="00EA19AA">
        <w:rPr>
          <w:rFonts w:ascii="Arial" w:hAnsi="Arial" w:cs="Arial"/>
          <w:sz w:val="22"/>
          <w:szCs w:val="22"/>
        </w:rPr>
        <w:t>Active design principles for well-being.</w:t>
      </w:r>
    </w:p>
    <w:p w14:paraId="6F45F60E" w14:textId="77777777" w:rsidR="00AF098E" w:rsidRDefault="00AF098E" w:rsidP="00D34CC2">
      <w:pPr>
        <w:spacing w:line="276" w:lineRule="auto"/>
        <w:jc w:val="both"/>
        <w:rPr>
          <w:rFonts w:ascii="Arial" w:hAnsi="Arial" w:cs="Arial"/>
          <w:b/>
          <w:bCs/>
          <w:sz w:val="22"/>
          <w:szCs w:val="22"/>
        </w:rPr>
      </w:pPr>
    </w:p>
    <w:p w14:paraId="35A0BD1E" w14:textId="24111C37" w:rsidR="00560569" w:rsidRDefault="00AF098E" w:rsidP="00D34CC2">
      <w:pPr>
        <w:spacing w:line="276" w:lineRule="auto"/>
        <w:jc w:val="both"/>
        <w:rPr>
          <w:rFonts w:ascii="Arial" w:hAnsi="Arial" w:cs="Arial"/>
          <w:sz w:val="22"/>
          <w:szCs w:val="22"/>
        </w:rPr>
      </w:pPr>
      <w:r>
        <w:rPr>
          <w:rFonts w:ascii="Arial" w:hAnsi="Arial" w:cs="Arial"/>
          <w:sz w:val="22"/>
          <w:szCs w:val="22"/>
        </w:rPr>
        <w:t>T</w:t>
      </w:r>
      <w:r w:rsidR="00BC6A0B">
        <w:rPr>
          <w:rFonts w:ascii="Arial" w:hAnsi="Arial" w:cs="Arial"/>
          <w:sz w:val="22"/>
          <w:szCs w:val="22"/>
        </w:rPr>
        <w:t>his application is not seeking</w:t>
      </w:r>
      <w:r w:rsidR="00E06951">
        <w:rPr>
          <w:rFonts w:ascii="Arial" w:hAnsi="Arial" w:cs="Arial"/>
          <w:sz w:val="22"/>
          <w:szCs w:val="22"/>
        </w:rPr>
        <w:t xml:space="preserve"> permission for any external alterations to the existing buildi</w:t>
      </w:r>
      <w:r>
        <w:rPr>
          <w:rFonts w:ascii="Arial" w:hAnsi="Arial" w:cs="Arial"/>
          <w:sz w:val="22"/>
          <w:szCs w:val="22"/>
        </w:rPr>
        <w:t>ng,</w:t>
      </w:r>
      <w:r w:rsidR="00E06951">
        <w:rPr>
          <w:rFonts w:ascii="Arial" w:hAnsi="Arial" w:cs="Arial"/>
          <w:sz w:val="22"/>
          <w:szCs w:val="22"/>
        </w:rPr>
        <w:t xml:space="preserve"> and</w:t>
      </w:r>
      <w:r>
        <w:rPr>
          <w:rFonts w:ascii="Arial" w:hAnsi="Arial" w:cs="Arial"/>
          <w:sz w:val="22"/>
          <w:szCs w:val="22"/>
        </w:rPr>
        <w:t xml:space="preserve"> </w:t>
      </w:r>
      <w:r w:rsidR="00E06951">
        <w:rPr>
          <w:rFonts w:ascii="Arial" w:hAnsi="Arial" w:cs="Arial"/>
          <w:sz w:val="22"/>
          <w:szCs w:val="22"/>
        </w:rPr>
        <w:t xml:space="preserve">the building </w:t>
      </w:r>
      <w:r>
        <w:rPr>
          <w:rFonts w:ascii="Arial" w:hAnsi="Arial" w:cs="Arial"/>
          <w:sz w:val="22"/>
          <w:szCs w:val="22"/>
        </w:rPr>
        <w:t>would remain</w:t>
      </w:r>
      <w:r w:rsidR="00E06951">
        <w:rPr>
          <w:rFonts w:ascii="Arial" w:hAnsi="Arial" w:cs="Arial"/>
          <w:sz w:val="22"/>
          <w:szCs w:val="22"/>
        </w:rPr>
        <w:t xml:space="preserve"> in residential use</w:t>
      </w:r>
      <w:r w:rsidR="00560569">
        <w:rPr>
          <w:rFonts w:ascii="Arial" w:hAnsi="Arial" w:cs="Arial"/>
          <w:sz w:val="22"/>
          <w:szCs w:val="22"/>
        </w:rPr>
        <w:t>.</w:t>
      </w:r>
      <w:r>
        <w:rPr>
          <w:rFonts w:ascii="Arial" w:hAnsi="Arial" w:cs="Arial"/>
          <w:sz w:val="22"/>
          <w:szCs w:val="22"/>
        </w:rPr>
        <w:t xml:space="preserve">  The </w:t>
      </w:r>
      <w:r w:rsidR="00BE60E9">
        <w:rPr>
          <w:rFonts w:ascii="Arial" w:hAnsi="Arial" w:cs="Arial"/>
          <w:sz w:val="22"/>
          <w:szCs w:val="22"/>
        </w:rPr>
        <w:t xml:space="preserve">subject building is attached to an existing </w:t>
      </w:r>
      <w:r w:rsidR="00EA53B5">
        <w:rPr>
          <w:rFonts w:ascii="Arial" w:hAnsi="Arial" w:cs="Arial"/>
          <w:sz w:val="22"/>
          <w:szCs w:val="22"/>
        </w:rPr>
        <w:t xml:space="preserve">dwelling, accessed </w:t>
      </w:r>
      <w:r w:rsidR="00E13D10">
        <w:rPr>
          <w:rFonts w:ascii="Arial" w:hAnsi="Arial" w:cs="Arial"/>
          <w:sz w:val="22"/>
          <w:szCs w:val="22"/>
        </w:rPr>
        <w:t xml:space="preserve">via the B3414 road, </w:t>
      </w:r>
      <w:proofErr w:type="gramStart"/>
      <w:r w:rsidR="00E13D10">
        <w:rPr>
          <w:rFonts w:ascii="Arial" w:hAnsi="Arial" w:cs="Arial"/>
          <w:sz w:val="22"/>
          <w:szCs w:val="22"/>
        </w:rPr>
        <w:t>in close proximity to</w:t>
      </w:r>
      <w:proofErr w:type="gramEnd"/>
      <w:r w:rsidR="00E13D10">
        <w:rPr>
          <w:rFonts w:ascii="Arial" w:hAnsi="Arial" w:cs="Arial"/>
          <w:sz w:val="22"/>
          <w:szCs w:val="22"/>
        </w:rPr>
        <w:t xml:space="preserve"> the town centre. </w:t>
      </w:r>
    </w:p>
    <w:p w14:paraId="4CB9878A" w14:textId="77777777" w:rsidR="00560569" w:rsidRDefault="00560569" w:rsidP="00D34CC2">
      <w:pPr>
        <w:spacing w:line="276" w:lineRule="auto"/>
        <w:jc w:val="both"/>
        <w:rPr>
          <w:rFonts w:ascii="Arial" w:hAnsi="Arial" w:cs="Arial"/>
          <w:sz w:val="22"/>
          <w:szCs w:val="22"/>
        </w:rPr>
      </w:pPr>
    </w:p>
    <w:p w14:paraId="38C59E68" w14:textId="62697AC3" w:rsidR="00D34CC2" w:rsidRDefault="00560569" w:rsidP="00D34CC2">
      <w:pPr>
        <w:spacing w:line="276" w:lineRule="auto"/>
        <w:jc w:val="both"/>
        <w:rPr>
          <w:rFonts w:ascii="Arial" w:hAnsi="Arial" w:cs="Arial"/>
          <w:sz w:val="22"/>
          <w:szCs w:val="22"/>
        </w:rPr>
      </w:pPr>
      <w:r>
        <w:rPr>
          <w:rFonts w:ascii="Arial" w:hAnsi="Arial" w:cs="Arial"/>
          <w:sz w:val="22"/>
          <w:szCs w:val="22"/>
        </w:rPr>
        <w:t xml:space="preserve">The </w:t>
      </w:r>
      <w:r w:rsidR="00E13D10">
        <w:rPr>
          <w:rFonts w:ascii="Arial" w:hAnsi="Arial" w:cs="Arial"/>
          <w:sz w:val="22"/>
          <w:szCs w:val="22"/>
        </w:rPr>
        <w:t xml:space="preserve">immediate </w:t>
      </w:r>
      <w:r w:rsidR="00F03500">
        <w:rPr>
          <w:rFonts w:ascii="Arial" w:hAnsi="Arial" w:cs="Arial"/>
          <w:sz w:val="22"/>
          <w:szCs w:val="22"/>
        </w:rPr>
        <w:t>locat</w:t>
      </w:r>
      <w:r w:rsidR="00E13D10">
        <w:rPr>
          <w:rFonts w:ascii="Arial" w:hAnsi="Arial" w:cs="Arial"/>
          <w:sz w:val="22"/>
          <w:szCs w:val="22"/>
        </w:rPr>
        <w:t>ion of the site is</w:t>
      </w:r>
      <w:r w:rsidR="00E06951">
        <w:rPr>
          <w:rFonts w:ascii="Arial" w:hAnsi="Arial" w:cs="Arial"/>
          <w:sz w:val="22"/>
          <w:szCs w:val="22"/>
        </w:rPr>
        <w:t xml:space="preserve"> </w:t>
      </w:r>
      <w:r w:rsidR="00D34CC2" w:rsidRPr="00BB12A4">
        <w:rPr>
          <w:rFonts w:ascii="Arial" w:hAnsi="Arial" w:cs="Arial"/>
          <w:sz w:val="22"/>
          <w:szCs w:val="22"/>
        </w:rPr>
        <w:t>strongly characterised by</w:t>
      </w:r>
      <w:r w:rsidR="00D34CC2" w:rsidRPr="00A74E5B">
        <w:rPr>
          <w:rFonts w:ascii="Arial" w:hAnsi="Arial" w:cs="Arial"/>
          <w:sz w:val="22"/>
          <w:szCs w:val="22"/>
        </w:rPr>
        <w:t xml:space="preserve"> established residential </w:t>
      </w:r>
      <w:r w:rsidR="00E13D10">
        <w:rPr>
          <w:rFonts w:ascii="Arial" w:hAnsi="Arial" w:cs="Arial"/>
          <w:sz w:val="22"/>
          <w:szCs w:val="22"/>
        </w:rPr>
        <w:t xml:space="preserve">use, with </w:t>
      </w:r>
      <w:r w:rsidR="00D34CC2" w:rsidRPr="00A74E5B">
        <w:rPr>
          <w:rFonts w:ascii="Arial" w:hAnsi="Arial" w:cs="Arial"/>
          <w:sz w:val="22"/>
          <w:szCs w:val="22"/>
        </w:rPr>
        <w:t>dwelling</w:t>
      </w:r>
      <w:r w:rsidR="00E06951">
        <w:rPr>
          <w:rFonts w:ascii="Arial" w:hAnsi="Arial" w:cs="Arial"/>
          <w:sz w:val="22"/>
          <w:szCs w:val="22"/>
        </w:rPr>
        <w:t>s</w:t>
      </w:r>
      <w:r w:rsidR="0094107B">
        <w:rPr>
          <w:rFonts w:ascii="Arial" w:hAnsi="Arial" w:cs="Arial"/>
          <w:sz w:val="22"/>
          <w:szCs w:val="22"/>
        </w:rPr>
        <w:t xml:space="preserve"> on either side of the road.  Therefore,</w:t>
      </w:r>
      <w:r w:rsidR="00E06951">
        <w:rPr>
          <w:rFonts w:ascii="Arial" w:hAnsi="Arial" w:cs="Arial"/>
          <w:sz w:val="22"/>
          <w:szCs w:val="22"/>
        </w:rPr>
        <w:t xml:space="preserve"> the </w:t>
      </w:r>
      <w:r w:rsidR="00F03500">
        <w:rPr>
          <w:rFonts w:ascii="Arial" w:hAnsi="Arial" w:cs="Arial"/>
          <w:sz w:val="22"/>
          <w:szCs w:val="22"/>
        </w:rPr>
        <w:t xml:space="preserve">change of use of the existing building </w:t>
      </w:r>
      <w:r w:rsidR="0094107B">
        <w:rPr>
          <w:rFonts w:ascii="Arial" w:hAnsi="Arial" w:cs="Arial"/>
          <w:sz w:val="22"/>
          <w:szCs w:val="22"/>
        </w:rPr>
        <w:t>to</w:t>
      </w:r>
      <w:r w:rsidR="00F03500">
        <w:rPr>
          <w:rFonts w:ascii="Arial" w:hAnsi="Arial" w:cs="Arial"/>
          <w:sz w:val="22"/>
          <w:szCs w:val="22"/>
        </w:rPr>
        <w:t xml:space="preserve"> a private dwelling would </w:t>
      </w:r>
      <w:r>
        <w:rPr>
          <w:rFonts w:ascii="Arial" w:hAnsi="Arial" w:cs="Arial"/>
          <w:sz w:val="22"/>
          <w:szCs w:val="22"/>
        </w:rPr>
        <w:t>respond positively to the existing</w:t>
      </w:r>
      <w:r w:rsidR="00D34CC2" w:rsidRPr="00A74E5B">
        <w:rPr>
          <w:rFonts w:ascii="Arial" w:hAnsi="Arial" w:cs="Arial"/>
          <w:sz w:val="22"/>
          <w:szCs w:val="22"/>
        </w:rPr>
        <w:t xml:space="preserve"> character </w:t>
      </w:r>
      <w:r>
        <w:rPr>
          <w:rFonts w:ascii="Arial" w:hAnsi="Arial" w:cs="Arial"/>
          <w:sz w:val="22"/>
          <w:szCs w:val="22"/>
        </w:rPr>
        <w:t>and appearance of</w:t>
      </w:r>
      <w:r w:rsidR="00D34CC2" w:rsidRPr="00A74E5B">
        <w:rPr>
          <w:rFonts w:ascii="Arial" w:hAnsi="Arial" w:cs="Arial"/>
          <w:sz w:val="22"/>
          <w:szCs w:val="22"/>
        </w:rPr>
        <w:t xml:space="preserve"> the immediate area</w:t>
      </w:r>
      <w:r w:rsidR="00D34CC2">
        <w:rPr>
          <w:rFonts w:ascii="Arial" w:hAnsi="Arial" w:cs="Arial"/>
          <w:sz w:val="22"/>
          <w:szCs w:val="22"/>
        </w:rPr>
        <w:t>.</w:t>
      </w:r>
    </w:p>
    <w:p w14:paraId="35E470E8" w14:textId="77777777" w:rsidR="00F657FA" w:rsidRDefault="00F657FA" w:rsidP="00D34CC2">
      <w:pPr>
        <w:spacing w:line="276" w:lineRule="auto"/>
        <w:jc w:val="both"/>
        <w:rPr>
          <w:rFonts w:ascii="Arial" w:hAnsi="Arial" w:cs="Arial"/>
          <w:sz w:val="22"/>
          <w:szCs w:val="22"/>
        </w:rPr>
      </w:pPr>
    </w:p>
    <w:p w14:paraId="105AE0A3" w14:textId="4D243ABA" w:rsidR="00D34CC2" w:rsidRDefault="004005F2" w:rsidP="00D34CC2">
      <w:pPr>
        <w:spacing w:line="276" w:lineRule="auto"/>
        <w:jc w:val="both"/>
        <w:rPr>
          <w:rFonts w:ascii="Arial" w:hAnsi="Arial" w:cs="Arial"/>
          <w:sz w:val="22"/>
          <w:szCs w:val="22"/>
        </w:rPr>
      </w:pPr>
      <w:r>
        <w:rPr>
          <w:rFonts w:ascii="Arial" w:hAnsi="Arial" w:cs="Arial"/>
          <w:sz w:val="22"/>
          <w:szCs w:val="22"/>
        </w:rPr>
        <w:t>The application therefore complies with CP57 of the adopted WCS and the NPPF</w:t>
      </w:r>
      <w:r w:rsidR="00C311BD">
        <w:rPr>
          <w:rFonts w:ascii="Arial" w:hAnsi="Arial" w:cs="Arial"/>
          <w:sz w:val="22"/>
          <w:szCs w:val="22"/>
        </w:rPr>
        <w:t>, as t</w:t>
      </w:r>
      <w:r w:rsidR="00C311BD" w:rsidRPr="00C311BD">
        <w:rPr>
          <w:rFonts w:ascii="Arial" w:hAnsi="Arial" w:cs="Arial"/>
          <w:sz w:val="22"/>
          <w:szCs w:val="22"/>
        </w:rPr>
        <w:t>he proposal would maintain a high standard of amenity and design appropriate to its context, given that no external alterations are proposed.</w:t>
      </w:r>
    </w:p>
    <w:p w14:paraId="161F46B0" w14:textId="77777777" w:rsidR="00E03EDD" w:rsidRPr="005D362E" w:rsidRDefault="00E03EDD" w:rsidP="00B341CC">
      <w:pPr>
        <w:spacing w:line="276" w:lineRule="auto"/>
        <w:jc w:val="both"/>
        <w:rPr>
          <w:rFonts w:ascii="Arial" w:hAnsi="Arial" w:cs="Arial"/>
          <w:sz w:val="22"/>
          <w:szCs w:val="22"/>
        </w:rPr>
      </w:pPr>
    </w:p>
    <w:p w14:paraId="67FEB729" w14:textId="6C77DEFA" w:rsidR="003D6136" w:rsidRPr="00EA795A" w:rsidRDefault="008E59DE" w:rsidP="003D6136">
      <w:pPr>
        <w:spacing w:line="276" w:lineRule="auto"/>
        <w:jc w:val="both"/>
        <w:rPr>
          <w:rFonts w:ascii="Arial" w:hAnsi="Arial" w:cs="Arial"/>
          <w:b/>
          <w:bCs/>
          <w:sz w:val="22"/>
          <w:szCs w:val="22"/>
        </w:rPr>
      </w:pPr>
      <w:r>
        <w:rPr>
          <w:rFonts w:ascii="Arial" w:hAnsi="Arial" w:cs="Arial"/>
          <w:b/>
          <w:bCs/>
          <w:sz w:val="22"/>
          <w:szCs w:val="22"/>
        </w:rPr>
        <w:t>Impact on Heritage Assets</w:t>
      </w:r>
      <w:r w:rsidR="003D6136">
        <w:rPr>
          <w:rFonts w:ascii="Arial" w:hAnsi="Arial" w:cs="Arial"/>
          <w:b/>
          <w:bCs/>
          <w:sz w:val="22"/>
          <w:szCs w:val="22"/>
        </w:rPr>
        <w:t xml:space="preserve">:  </w:t>
      </w:r>
      <w:r w:rsidR="003D6136"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31C5A019" w14:textId="77777777" w:rsidR="003D6136" w:rsidRPr="00F6059A" w:rsidRDefault="003D6136" w:rsidP="003D6136">
      <w:pPr>
        <w:spacing w:line="276" w:lineRule="auto"/>
        <w:jc w:val="both"/>
        <w:rPr>
          <w:rFonts w:ascii="Arial" w:hAnsi="Arial" w:cs="Arial"/>
          <w:sz w:val="22"/>
          <w:szCs w:val="22"/>
        </w:rPr>
      </w:pPr>
    </w:p>
    <w:p w14:paraId="059BB0C2" w14:textId="77777777" w:rsidR="003D6136" w:rsidRPr="00F6059A" w:rsidRDefault="003D6136" w:rsidP="003D6136">
      <w:pPr>
        <w:spacing w:line="276" w:lineRule="auto"/>
        <w:jc w:val="both"/>
        <w:rPr>
          <w:rFonts w:ascii="Arial" w:hAnsi="Arial" w:cs="Arial"/>
          <w:sz w:val="22"/>
          <w:szCs w:val="22"/>
        </w:rPr>
      </w:pPr>
      <w:r w:rsidRPr="00F6059A">
        <w:rPr>
          <w:rFonts w:ascii="Arial" w:hAnsi="Arial" w:cs="Arial"/>
          <w:sz w:val="22"/>
          <w:szCs w:val="22"/>
        </w:rPr>
        <w:t>Section 66 requires that special regard be given to the desirability of preserving listed buildings, their settings or any features of special architectural or historic interest which they possess.</w:t>
      </w:r>
    </w:p>
    <w:p w14:paraId="40D8B581" w14:textId="77777777" w:rsidR="003D6136" w:rsidRPr="00F6059A" w:rsidRDefault="003D6136" w:rsidP="003D6136">
      <w:pPr>
        <w:spacing w:line="276" w:lineRule="auto"/>
        <w:jc w:val="both"/>
        <w:rPr>
          <w:rFonts w:ascii="Arial" w:hAnsi="Arial" w:cs="Arial"/>
          <w:sz w:val="22"/>
          <w:szCs w:val="22"/>
        </w:rPr>
      </w:pPr>
    </w:p>
    <w:p w14:paraId="54B7E416" w14:textId="77777777" w:rsidR="003D6136" w:rsidRPr="00F6059A" w:rsidRDefault="003D6136" w:rsidP="003D6136">
      <w:pPr>
        <w:spacing w:line="276" w:lineRule="auto"/>
        <w:jc w:val="both"/>
        <w:rPr>
          <w:rFonts w:ascii="Arial" w:hAnsi="Arial" w:cs="Arial"/>
          <w:color w:val="000000"/>
          <w:sz w:val="22"/>
          <w:szCs w:val="22"/>
        </w:rPr>
      </w:pPr>
      <w:r w:rsidRPr="00F6059A">
        <w:rPr>
          <w:rFonts w:ascii="Arial" w:hAnsi="Arial" w:cs="Arial"/>
          <w:color w:val="000000"/>
          <w:sz w:val="22"/>
          <w:szCs w:val="22"/>
        </w:rPr>
        <w:lastRenderedPageBreak/>
        <w:t xml:space="preserve">The NPPF outlines government policy for planning. Chapter 16 of the NPPF 'Conserving and enhancing the historic environment' sets out the Government's high-level policies concerning heritage and sustainable development. In particular: </w:t>
      </w:r>
    </w:p>
    <w:p w14:paraId="2DB6121C" w14:textId="77777777" w:rsidR="003D6136" w:rsidRPr="00F6059A" w:rsidRDefault="003D6136" w:rsidP="003D6136">
      <w:pPr>
        <w:spacing w:line="276" w:lineRule="auto"/>
        <w:jc w:val="both"/>
        <w:rPr>
          <w:rFonts w:ascii="Arial" w:hAnsi="Arial" w:cs="Arial"/>
          <w:color w:val="000000"/>
          <w:sz w:val="22"/>
          <w:szCs w:val="22"/>
        </w:rPr>
      </w:pPr>
    </w:p>
    <w:p w14:paraId="3CE18826" w14:textId="77777777" w:rsidR="003D6136" w:rsidRPr="00F6059A" w:rsidRDefault="003D6136" w:rsidP="003D6136">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w:t>
      </w:r>
      <w:r>
        <w:rPr>
          <w:rFonts w:ascii="Arial" w:hAnsi="Arial" w:cs="Arial"/>
          <w:color w:val="000000"/>
          <w:sz w:val="22"/>
          <w:szCs w:val="22"/>
        </w:rPr>
        <w:t>to</w:t>
      </w:r>
      <w:r w:rsidRPr="00F6059A">
        <w:rPr>
          <w:rFonts w:ascii="Arial" w:hAnsi="Arial" w:cs="Arial"/>
          <w:color w:val="000000"/>
          <w:sz w:val="22"/>
          <w:szCs w:val="22"/>
        </w:rPr>
        <w:t xml:space="preserve"> “</w:t>
      </w:r>
      <w:r w:rsidRPr="00EA795A">
        <w:rPr>
          <w:rFonts w:ascii="Arial" w:hAnsi="Arial" w:cs="Arial"/>
          <w:i/>
          <w:iCs/>
          <w:color w:val="000000"/>
          <w:sz w:val="22"/>
          <w:szCs w:val="22"/>
        </w:rPr>
        <w:t>avoid or minimise any conflict</w:t>
      </w:r>
      <w:r w:rsidRPr="00F6059A">
        <w:rPr>
          <w:rFonts w:ascii="Arial" w:hAnsi="Arial" w:cs="Arial"/>
          <w:color w:val="000000"/>
          <w:sz w:val="22"/>
          <w:szCs w:val="22"/>
        </w:rPr>
        <w:t xml:space="preserve">” between the heritage asset’s conservation (which includes achieving its optimum viable use) and any aspect of a proposal. </w:t>
      </w:r>
    </w:p>
    <w:p w14:paraId="3330FAB0" w14:textId="77777777" w:rsidR="003D6136" w:rsidRPr="00F6059A" w:rsidRDefault="003D6136" w:rsidP="003D6136">
      <w:pPr>
        <w:spacing w:line="276" w:lineRule="auto"/>
        <w:jc w:val="both"/>
        <w:rPr>
          <w:rFonts w:ascii="Arial" w:hAnsi="Arial" w:cs="Arial"/>
          <w:color w:val="000000"/>
          <w:sz w:val="22"/>
          <w:szCs w:val="22"/>
        </w:rPr>
      </w:pPr>
    </w:p>
    <w:p w14:paraId="790E0674" w14:textId="77777777" w:rsidR="003D6136" w:rsidRPr="00F6059A" w:rsidRDefault="003D6136" w:rsidP="003D6136">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w:t>
      </w:r>
      <w:r>
        <w:rPr>
          <w:rFonts w:ascii="Arial" w:hAnsi="Arial" w:cs="Arial"/>
          <w:color w:val="000000"/>
          <w:sz w:val="22"/>
          <w:szCs w:val="22"/>
        </w:rPr>
        <w:t>to</w:t>
      </w:r>
      <w:r w:rsidRPr="00F6059A">
        <w:rPr>
          <w:rFonts w:ascii="Arial" w:hAnsi="Arial" w:cs="Arial"/>
          <w:color w:val="000000"/>
          <w:sz w:val="22"/>
          <w:szCs w:val="22"/>
        </w:rPr>
        <w:t xml:space="preserve"> take account of the desirability of sustaining and enhancing the significance of heritage assets and putting them to viable new uses</w:t>
      </w:r>
      <w:r>
        <w:rPr>
          <w:rFonts w:ascii="Arial" w:hAnsi="Arial" w:cs="Arial"/>
          <w:color w:val="000000"/>
          <w:sz w:val="22"/>
          <w:szCs w:val="22"/>
        </w:rPr>
        <w:t>,</w:t>
      </w:r>
      <w:r w:rsidRPr="00F6059A">
        <w:rPr>
          <w:rFonts w:ascii="Arial" w:hAnsi="Arial" w:cs="Arial"/>
          <w:color w:val="000000"/>
          <w:sz w:val="22"/>
          <w:szCs w:val="22"/>
        </w:rPr>
        <w:t xml:space="preserve"> and of new development making a positive contribution to local character and distinctiveness. </w:t>
      </w:r>
    </w:p>
    <w:p w14:paraId="2A1A8C26" w14:textId="77777777" w:rsidR="003D6136" w:rsidRPr="00F6059A" w:rsidRDefault="003D6136" w:rsidP="003D6136">
      <w:pPr>
        <w:spacing w:line="276" w:lineRule="auto"/>
        <w:jc w:val="both"/>
        <w:rPr>
          <w:rFonts w:ascii="Arial" w:hAnsi="Arial" w:cs="Arial"/>
          <w:color w:val="000000"/>
          <w:sz w:val="22"/>
          <w:szCs w:val="22"/>
        </w:rPr>
      </w:pPr>
    </w:p>
    <w:p w14:paraId="577F58F5" w14:textId="77777777" w:rsidR="003D6136" w:rsidRPr="00F6059A" w:rsidRDefault="003D6136" w:rsidP="003D6136">
      <w:pPr>
        <w:spacing w:line="276" w:lineRule="auto"/>
        <w:jc w:val="both"/>
        <w:rPr>
          <w:rFonts w:ascii="Arial" w:hAnsi="Arial" w:cs="Arial"/>
          <w:color w:val="000000"/>
          <w:sz w:val="22"/>
          <w:szCs w:val="22"/>
        </w:rPr>
      </w:pPr>
      <w:r>
        <w:rPr>
          <w:rFonts w:ascii="Arial" w:hAnsi="Arial" w:cs="Arial"/>
          <w:color w:val="000000"/>
          <w:sz w:val="22"/>
          <w:szCs w:val="22"/>
        </w:rPr>
        <w:t>Paragraph</w:t>
      </w:r>
      <w:r w:rsidRPr="00F6059A">
        <w:rPr>
          <w:rFonts w:ascii="Arial" w:hAnsi="Arial" w:cs="Arial"/>
          <w:color w:val="000000"/>
          <w:sz w:val="22"/>
          <w:szCs w:val="22"/>
        </w:rPr>
        <w:t xml:space="preserve"> 212 requires “</w:t>
      </w:r>
      <w:r w:rsidRPr="00EA795A">
        <w:rPr>
          <w:rFonts w:ascii="Arial" w:hAnsi="Arial" w:cs="Arial"/>
          <w:i/>
          <w:iCs/>
          <w:color w:val="000000"/>
          <w:sz w:val="22"/>
          <w:szCs w:val="22"/>
        </w:rPr>
        <w:t>great weight</w:t>
      </w:r>
      <w:r w:rsidRPr="00F6059A">
        <w:rPr>
          <w:rFonts w:ascii="Arial" w:hAnsi="Arial" w:cs="Arial"/>
          <w:color w:val="000000"/>
          <w:sz w:val="22"/>
          <w:szCs w:val="22"/>
        </w:rPr>
        <w:t>” to be given to an asset’s conservation “</w:t>
      </w:r>
      <w:r w:rsidRPr="00F24311">
        <w:rPr>
          <w:rFonts w:ascii="Arial" w:hAnsi="Arial" w:cs="Arial"/>
          <w:i/>
          <w:iCs/>
          <w:color w:val="000000"/>
          <w:sz w:val="22"/>
          <w:szCs w:val="22"/>
        </w:rPr>
        <w:t>irrespective of whether any potential harm amounts to substantial harm, total loss or less than substantial harm to its significance</w:t>
      </w:r>
      <w:r w:rsidRPr="00F6059A">
        <w:rPr>
          <w:rFonts w:ascii="Arial" w:hAnsi="Arial" w:cs="Arial"/>
          <w:color w:val="000000"/>
          <w:sz w:val="22"/>
          <w:szCs w:val="22"/>
        </w:rPr>
        <w:t xml:space="preserve">.” </w:t>
      </w:r>
    </w:p>
    <w:p w14:paraId="4B848FF6" w14:textId="77777777" w:rsidR="003D6136" w:rsidRPr="00F6059A" w:rsidRDefault="003D6136" w:rsidP="003D6136">
      <w:pPr>
        <w:spacing w:line="276" w:lineRule="auto"/>
        <w:jc w:val="both"/>
        <w:rPr>
          <w:rFonts w:ascii="Arial" w:hAnsi="Arial" w:cs="Arial"/>
          <w:color w:val="000000"/>
          <w:sz w:val="22"/>
          <w:szCs w:val="22"/>
        </w:rPr>
      </w:pPr>
    </w:p>
    <w:p w14:paraId="3793ABDB" w14:textId="77777777" w:rsidR="003D6136" w:rsidRPr="00F6059A" w:rsidRDefault="003D6136" w:rsidP="003D6136">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w:t>
      </w:r>
      <w:r w:rsidRPr="00F24311">
        <w:rPr>
          <w:rFonts w:ascii="Arial" w:hAnsi="Arial" w:cs="Arial"/>
          <w:i/>
          <w:iCs/>
          <w:color w:val="000000"/>
          <w:sz w:val="22"/>
          <w:szCs w:val="22"/>
        </w:rPr>
        <w:t>clear and convincing justification</w:t>
      </w:r>
      <w:r w:rsidRPr="00F6059A">
        <w:rPr>
          <w:rFonts w:ascii="Arial" w:hAnsi="Arial" w:cs="Arial"/>
          <w:color w:val="000000"/>
          <w:sz w:val="22"/>
          <w:szCs w:val="22"/>
        </w:rPr>
        <w:t>”.</w:t>
      </w:r>
    </w:p>
    <w:p w14:paraId="3734C215" w14:textId="77777777" w:rsidR="003D6136" w:rsidRPr="00F6059A" w:rsidRDefault="003D6136" w:rsidP="003D6136">
      <w:pPr>
        <w:spacing w:line="276" w:lineRule="auto"/>
        <w:jc w:val="both"/>
        <w:rPr>
          <w:rFonts w:ascii="Arial" w:hAnsi="Arial" w:cs="Arial"/>
          <w:color w:val="000000"/>
          <w:sz w:val="22"/>
          <w:szCs w:val="22"/>
        </w:rPr>
      </w:pPr>
    </w:p>
    <w:p w14:paraId="7E066B14" w14:textId="77777777" w:rsidR="003D6136" w:rsidRPr="00F6059A" w:rsidRDefault="003D6136" w:rsidP="003D6136">
      <w:pPr>
        <w:spacing w:line="276" w:lineRule="auto"/>
        <w:jc w:val="both"/>
        <w:rPr>
          <w:rFonts w:ascii="Arial" w:hAnsi="Arial" w:cs="Arial"/>
          <w:color w:val="000000"/>
          <w:sz w:val="22"/>
          <w:szCs w:val="22"/>
        </w:rPr>
      </w:pPr>
      <w:r w:rsidRPr="00F6059A">
        <w:rPr>
          <w:rFonts w:ascii="Arial" w:hAnsi="Arial" w:cs="Arial"/>
          <w:color w:val="000000"/>
          <w:sz w:val="22"/>
          <w:szCs w:val="22"/>
        </w:rPr>
        <w:t>Paragraphs 214-216 require a balanced approach</w:t>
      </w:r>
      <w:r>
        <w:rPr>
          <w:rFonts w:ascii="Arial" w:hAnsi="Arial" w:cs="Arial"/>
          <w:color w:val="000000"/>
          <w:sz w:val="22"/>
          <w:szCs w:val="22"/>
        </w:rPr>
        <w:t>,</w:t>
      </w:r>
      <w:r w:rsidRPr="00F6059A">
        <w:rPr>
          <w:rFonts w:ascii="Arial" w:hAnsi="Arial" w:cs="Arial"/>
          <w:color w:val="000000"/>
          <w:sz w:val="22"/>
          <w:szCs w:val="22"/>
        </w:rPr>
        <w:t xml:space="preserve"> with any harm which would be caused being weighed against the potential public benefits which might be achieved.</w:t>
      </w:r>
    </w:p>
    <w:p w14:paraId="5746DB18" w14:textId="77777777" w:rsidR="003D6136" w:rsidRPr="00F6059A" w:rsidRDefault="003D6136" w:rsidP="003D6136">
      <w:pPr>
        <w:spacing w:line="276" w:lineRule="auto"/>
        <w:jc w:val="both"/>
        <w:rPr>
          <w:rFonts w:ascii="Arial" w:hAnsi="Arial" w:cs="Arial"/>
          <w:color w:val="000000"/>
          <w:sz w:val="22"/>
          <w:szCs w:val="22"/>
        </w:rPr>
      </w:pPr>
    </w:p>
    <w:p w14:paraId="5450193C" w14:textId="77777777" w:rsidR="003D6136" w:rsidRPr="00F6059A" w:rsidRDefault="003D6136" w:rsidP="003D6136">
      <w:pPr>
        <w:spacing w:line="276" w:lineRule="auto"/>
        <w:jc w:val="both"/>
        <w:rPr>
          <w:rFonts w:ascii="Arial" w:hAnsi="Arial" w:cs="Arial"/>
          <w:color w:val="000000"/>
          <w:sz w:val="22"/>
          <w:szCs w:val="22"/>
        </w:rPr>
      </w:pPr>
      <w:r>
        <w:rPr>
          <w:rFonts w:ascii="Arial" w:hAnsi="Arial" w:cs="Arial"/>
          <w:color w:val="000000"/>
          <w:sz w:val="22"/>
          <w:szCs w:val="22"/>
        </w:rPr>
        <w:t>Policy</w:t>
      </w:r>
      <w:r w:rsidRPr="00F6059A">
        <w:rPr>
          <w:rFonts w:ascii="Arial" w:hAnsi="Arial" w:cs="Arial"/>
          <w:color w:val="000000"/>
          <w:sz w:val="22"/>
          <w:szCs w:val="22"/>
        </w:rPr>
        <w:t xml:space="preserve"> CP58 requires that designated and non-designated heritage assets, and their settings</w:t>
      </w:r>
      <w:r>
        <w:rPr>
          <w:rFonts w:ascii="Arial" w:hAnsi="Arial" w:cs="Arial"/>
          <w:color w:val="000000"/>
          <w:sz w:val="22"/>
          <w:szCs w:val="22"/>
        </w:rPr>
        <w:t xml:space="preserve">, are </w:t>
      </w:r>
      <w:r w:rsidRPr="00F6059A">
        <w:rPr>
          <w:rFonts w:ascii="Arial" w:hAnsi="Arial" w:cs="Arial"/>
          <w:color w:val="000000"/>
          <w:sz w:val="22"/>
          <w:szCs w:val="22"/>
        </w:rPr>
        <w:t>conserved, and where appropriate enhanced, in a manner appropriate to their significance and encourages proposals which improve the condition of heritage assets at risk.</w:t>
      </w:r>
    </w:p>
    <w:p w14:paraId="1FE4F3C2" w14:textId="77777777" w:rsidR="003D6136" w:rsidRPr="00F6059A" w:rsidRDefault="003D6136" w:rsidP="003D6136">
      <w:pPr>
        <w:spacing w:line="276" w:lineRule="auto"/>
        <w:ind w:firstLine="60"/>
        <w:jc w:val="both"/>
        <w:rPr>
          <w:rFonts w:ascii="Arial" w:hAnsi="Arial" w:cs="Arial"/>
          <w:color w:val="000000"/>
          <w:sz w:val="22"/>
          <w:szCs w:val="22"/>
        </w:rPr>
      </w:pPr>
    </w:p>
    <w:p w14:paraId="2D680E9A" w14:textId="77777777" w:rsidR="003D6136" w:rsidRDefault="003D6136" w:rsidP="003D6136">
      <w:pPr>
        <w:spacing w:line="276" w:lineRule="auto"/>
        <w:jc w:val="both"/>
        <w:rPr>
          <w:rFonts w:ascii="Arial" w:hAnsi="Arial" w:cs="Arial"/>
          <w:color w:val="000000"/>
          <w:sz w:val="22"/>
          <w:szCs w:val="22"/>
        </w:rPr>
      </w:pPr>
      <w:r>
        <w:rPr>
          <w:rFonts w:ascii="Arial" w:hAnsi="Arial" w:cs="Arial"/>
          <w:color w:val="000000"/>
          <w:sz w:val="22"/>
          <w:szCs w:val="22"/>
        </w:rPr>
        <w:t>Policy</w:t>
      </w:r>
      <w:r w:rsidRPr="00F6059A">
        <w:rPr>
          <w:rFonts w:ascii="Arial" w:hAnsi="Arial" w:cs="Arial"/>
          <w:color w:val="000000"/>
          <w:sz w:val="22"/>
          <w:szCs w:val="22"/>
        </w:rPr>
        <w:t xml:space="preserve"> </w:t>
      </w:r>
      <w:r>
        <w:rPr>
          <w:rFonts w:ascii="Arial" w:hAnsi="Arial" w:cs="Arial"/>
          <w:color w:val="000000"/>
          <w:sz w:val="22"/>
          <w:szCs w:val="22"/>
        </w:rPr>
        <w:t>CP</w:t>
      </w:r>
      <w:r w:rsidRPr="00F6059A">
        <w:rPr>
          <w:rFonts w:ascii="Arial" w:hAnsi="Arial" w:cs="Arial"/>
          <w:color w:val="000000"/>
          <w:sz w:val="22"/>
          <w:szCs w:val="22"/>
        </w:rPr>
        <w:t>57</w:t>
      </w:r>
      <w:r>
        <w:rPr>
          <w:rFonts w:ascii="Arial" w:hAnsi="Arial" w:cs="Arial"/>
          <w:color w:val="000000"/>
          <w:sz w:val="22"/>
          <w:szCs w:val="22"/>
        </w:rPr>
        <w:t xml:space="preserve"> </w:t>
      </w:r>
      <w:r w:rsidRPr="00F6059A">
        <w:rPr>
          <w:rFonts w:ascii="Arial" w:hAnsi="Arial" w:cs="Arial"/>
          <w:color w:val="000000"/>
          <w:sz w:val="22"/>
          <w:szCs w:val="22"/>
        </w:rPr>
        <w:t>requires a high quality of design in all new developments</w:t>
      </w:r>
      <w:r>
        <w:rPr>
          <w:rFonts w:ascii="Arial" w:hAnsi="Arial" w:cs="Arial"/>
          <w:color w:val="000000"/>
          <w:sz w:val="22"/>
          <w:szCs w:val="22"/>
        </w:rPr>
        <w:t xml:space="preserve"> and for proposals to </w:t>
      </w:r>
      <w:r w:rsidRPr="00F6059A">
        <w:rPr>
          <w:rFonts w:ascii="Arial" w:hAnsi="Arial" w:cs="Arial"/>
          <w:color w:val="000000"/>
          <w:sz w:val="22"/>
          <w:szCs w:val="22"/>
        </w:rPr>
        <w:t>“</w:t>
      </w:r>
      <w:r w:rsidRPr="006B1E91">
        <w:rPr>
          <w:rFonts w:ascii="Arial" w:hAnsi="Arial" w:cs="Arial"/>
          <w:i/>
          <w:iCs/>
          <w:color w:val="000000"/>
          <w:sz w:val="22"/>
          <w:szCs w:val="22"/>
        </w:rPr>
        <w:t>demonstrate how the proposal will make a positive contribution to the character of Wiltshire through (amongst other things) responding to the value of the natural and historic environment and being sympathetic to and conserving historic buildings and landscape</w:t>
      </w:r>
      <w:r w:rsidRPr="00F6059A">
        <w:rPr>
          <w:rFonts w:ascii="Arial" w:hAnsi="Arial" w:cs="Arial"/>
          <w:color w:val="000000"/>
          <w:sz w:val="22"/>
          <w:szCs w:val="22"/>
        </w:rPr>
        <w:t>s</w:t>
      </w:r>
      <w:r>
        <w:rPr>
          <w:rFonts w:ascii="Arial" w:hAnsi="Arial" w:cs="Arial"/>
          <w:color w:val="000000"/>
          <w:sz w:val="22"/>
          <w:szCs w:val="22"/>
        </w:rPr>
        <w:t>”</w:t>
      </w:r>
      <w:r w:rsidRPr="00F6059A">
        <w:rPr>
          <w:rFonts w:ascii="Arial" w:hAnsi="Arial" w:cs="Arial"/>
          <w:color w:val="000000"/>
          <w:sz w:val="22"/>
          <w:szCs w:val="22"/>
        </w:rPr>
        <w:t>. Development is required to respond positively to the existing in terms of building layouts, built form, height, mass, scale, building line, plot size, elevational design, materials, streetscape and rooflines to effectively integrate the building into its setting.</w:t>
      </w:r>
    </w:p>
    <w:p w14:paraId="434A155C" w14:textId="77777777" w:rsidR="003D6136" w:rsidRDefault="003D6136" w:rsidP="003D6136">
      <w:pPr>
        <w:spacing w:line="276" w:lineRule="auto"/>
        <w:jc w:val="both"/>
        <w:rPr>
          <w:rFonts w:ascii="Arial" w:hAnsi="Arial" w:cs="Arial"/>
          <w:color w:val="000000"/>
          <w:sz w:val="22"/>
          <w:szCs w:val="22"/>
        </w:rPr>
      </w:pPr>
    </w:p>
    <w:p w14:paraId="1A736693" w14:textId="6A038BA7" w:rsidR="003D6136" w:rsidRDefault="003C5A22" w:rsidP="003D6136">
      <w:pPr>
        <w:spacing w:line="276" w:lineRule="auto"/>
        <w:jc w:val="both"/>
        <w:rPr>
          <w:rFonts w:ascii="Arial" w:hAnsi="Arial" w:cs="Arial"/>
          <w:color w:val="000000"/>
          <w:sz w:val="22"/>
          <w:szCs w:val="22"/>
        </w:rPr>
      </w:pPr>
      <w:r w:rsidRPr="003C5A22">
        <w:rPr>
          <w:rFonts w:ascii="Arial" w:hAnsi="Arial" w:cs="Arial"/>
          <w:color w:val="000000"/>
          <w:sz w:val="22"/>
          <w:szCs w:val="22"/>
        </w:rPr>
        <w:t xml:space="preserve">The building is not statutorily listed but is located within the </w:t>
      </w:r>
      <w:r>
        <w:rPr>
          <w:rFonts w:ascii="Arial" w:hAnsi="Arial" w:cs="Arial"/>
          <w:color w:val="000000"/>
          <w:sz w:val="22"/>
          <w:szCs w:val="22"/>
        </w:rPr>
        <w:t>Warminster Boreham Road Conservation Area boundary</w:t>
      </w:r>
      <w:r>
        <w:rPr>
          <w:rFonts w:ascii="Arial" w:hAnsi="Arial" w:cs="Arial"/>
          <w:color w:val="000000"/>
          <w:sz w:val="22"/>
          <w:szCs w:val="22"/>
        </w:rPr>
        <w:t xml:space="preserve">, </w:t>
      </w:r>
      <w:r w:rsidR="00D7330B">
        <w:rPr>
          <w:rFonts w:ascii="Arial" w:hAnsi="Arial" w:cs="Arial"/>
          <w:color w:val="000000"/>
          <w:sz w:val="22"/>
          <w:szCs w:val="22"/>
        </w:rPr>
        <w:t xml:space="preserve">which </w:t>
      </w:r>
      <w:r w:rsidR="00483AC0">
        <w:rPr>
          <w:rFonts w:ascii="Arial" w:hAnsi="Arial" w:cs="Arial"/>
          <w:color w:val="000000"/>
          <w:sz w:val="22"/>
          <w:szCs w:val="22"/>
        </w:rPr>
        <w:t xml:space="preserve">comprises predominantly </w:t>
      </w:r>
      <w:r w:rsidR="002369CA">
        <w:rPr>
          <w:rFonts w:ascii="Arial" w:hAnsi="Arial" w:cs="Arial"/>
          <w:color w:val="000000"/>
          <w:sz w:val="22"/>
          <w:szCs w:val="22"/>
        </w:rPr>
        <w:t xml:space="preserve">of </w:t>
      </w:r>
      <w:r w:rsidR="00483AC0">
        <w:rPr>
          <w:rFonts w:ascii="Arial" w:hAnsi="Arial" w:cs="Arial"/>
          <w:color w:val="000000"/>
          <w:sz w:val="22"/>
          <w:szCs w:val="22"/>
        </w:rPr>
        <w:t>residential use, with dwelling</w:t>
      </w:r>
      <w:r w:rsidR="001D6330">
        <w:rPr>
          <w:rFonts w:ascii="Arial" w:hAnsi="Arial" w:cs="Arial"/>
          <w:color w:val="000000"/>
          <w:sz w:val="22"/>
          <w:szCs w:val="22"/>
        </w:rPr>
        <w:t>s</w:t>
      </w:r>
      <w:r w:rsidR="00483AC0">
        <w:rPr>
          <w:rFonts w:ascii="Arial" w:hAnsi="Arial" w:cs="Arial"/>
          <w:color w:val="000000"/>
          <w:sz w:val="22"/>
          <w:szCs w:val="22"/>
        </w:rPr>
        <w:t xml:space="preserve"> fronting the road</w:t>
      </w:r>
      <w:r w:rsidR="001D6330">
        <w:rPr>
          <w:rFonts w:ascii="Arial" w:hAnsi="Arial" w:cs="Arial"/>
          <w:color w:val="000000"/>
          <w:sz w:val="22"/>
          <w:szCs w:val="22"/>
        </w:rPr>
        <w:t xml:space="preserve">, establishing a more </w:t>
      </w:r>
      <w:r w:rsidR="00922158">
        <w:rPr>
          <w:rFonts w:ascii="Arial" w:hAnsi="Arial" w:cs="Arial"/>
          <w:color w:val="000000"/>
          <w:sz w:val="22"/>
          <w:szCs w:val="22"/>
        </w:rPr>
        <w:t>domestic</w:t>
      </w:r>
      <w:r w:rsidR="001D6330">
        <w:rPr>
          <w:rFonts w:ascii="Arial" w:hAnsi="Arial" w:cs="Arial"/>
          <w:color w:val="000000"/>
          <w:sz w:val="22"/>
          <w:szCs w:val="22"/>
        </w:rPr>
        <w:t xml:space="preserve"> character to the area</w:t>
      </w:r>
      <w:r w:rsidR="002369CA">
        <w:rPr>
          <w:rFonts w:ascii="Arial" w:hAnsi="Arial" w:cs="Arial"/>
          <w:color w:val="000000"/>
          <w:sz w:val="22"/>
          <w:szCs w:val="22"/>
        </w:rPr>
        <w:t>.</w:t>
      </w:r>
    </w:p>
    <w:p w14:paraId="5C469B22" w14:textId="77777777" w:rsidR="00922158" w:rsidRDefault="00922158" w:rsidP="003D6136">
      <w:pPr>
        <w:spacing w:line="276" w:lineRule="auto"/>
        <w:jc w:val="both"/>
        <w:rPr>
          <w:rFonts w:ascii="Arial" w:hAnsi="Arial" w:cs="Arial"/>
          <w:color w:val="000000"/>
          <w:sz w:val="22"/>
          <w:szCs w:val="22"/>
        </w:rPr>
      </w:pPr>
    </w:p>
    <w:p w14:paraId="6DD1DF17" w14:textId="07547D0D" w:rsidR="00316C37" w:rsidRDefault="00E476FF" w:rsidP="7D84FC5F">
      <w:pPr>
        <w:spacing w:line="276" w:lineRule="auto"/>
        <w:jc w:val="both"/>
        <w:rPr>
          <w:rFonts w:ascii="Arial" w:hAnsi="Arial" w:cs="Arial"/>
          <w:b/>
          <w:bCs/>
          <w:sz w:val="22"/>
          <w:szCs w:val="22"/>
        </w:rPr>
      </w:pPr>
      <w:r>
        <w:rPr>
          <w:rFonts w:ascii="Arial" w:hAnsi="Arial" w:cs="Arial"/>
          <w:color w:val="000000"/>
          <w:sz w:val="22"/>
          <w:szCs w:val="22"/>
        </w:rPr>
        <w:t xml:space="preserve">As no external alterations </w:t>
      </w:r>
      <w:r w:rsidR="00D46BF4">
        <w:rPr>
          <w:rFonts w:ascii="Arial" w:hAnsi="Arial" w:cs="Arial"/>
          <w:color w:val="000000"/>
          <w:sz w:val="22"/>
          <w:szCs w:val="22"/>
        </w:rPr>
        <w:t>are</w:t>
      </w:r>
      <w:r>
        <w:rPr>
          <w:rFonts w:ascii="Arial" w:hAnsi="Arial" w:cs="Arial"/>
          <w:color w:val="000000"/>
          <w:sz w:val="22"/>
          <w:szCs w:val="22"/>
        </w:rPr>
        <w:t xml:space="preserve"> proposed as part of this applicat</w:t>
      </w:r>
      <w:r w:rsidR="00D46BF4">
        <w:rPr>
          <w:rFonts w:ascii="Arial" w:hAnsi="Arial" w:cs="Arial"/>
          <w:color w:val="000000"/>
          <w:sz w:val="22"/>
          <w:szCs w:val="22"/>
        </w:rPr>
        <w:t>ion, with the building remaining within a</w:t>
      </w:r>
      <w:r w:rsidR="00B7325B">
        <w:rPr>
          <w:rFonts w:ascii="Arial" w:hAnsi="Arial" w:cs="Arial"/>
          <w:color w:val="000000"/>
          <w:sz w:val="22"/>
          <w:szCs w:val="22"/>
        </w:rPr>
        <w:t xml:space="preserve"> residential use, the </w:t>
      </w:r>
      <w:r w:rsidR="008963C5">
        <w:rPr>
          <w:rFonts w:ascii="Arial" w:hAnsi="Arial" w:cs="Arial"/>
          <w:color w:val="000000"/>
          <w:sz w:val="22"/>
          <w:szCs w:val="22"/>
        </w:rPr>
        <w:t>proposed</w:t>
      </w:r>
      <w:r w:rsidR="00B7325B">
        <w:rPr>
          <w:rFonts w:ascii="Arial" w:hAnsi="Arial" w:cs="Arial"/>
          <w:color w:val="000000"/>
          <w:sz w:val="22"/>
          <w:szCs w:val="22"/>
        </w:rPr>
        <w:t xml:space="preserve"> use of No. 76 as a dwellinghouse would not harm the </w:t>
      </w:r>
      <w:r w:rsidR="0011665D">
        <w:rPr>
          <w:rFonts w:ascii="Arial" w:hAnsi="Arial" w:cs="Arial"/>
          <w:color w:val="000000"/>
          <w:sz w:val="22"/>
          <w:szCs w:val="22"/>
        </w:rPr>
        <w:t xml:space="preserve">significance of the conservation area </w:t>
      </w:r>
      <w:r w:rsidR="007D4B75">
        <w:rPr>
          <w:rFonts w:ascii="Arial" w:hAnsi="Arial" w:cs="Arial"/>
          <w:color w:val="000000"/>
          <w:sz w:val="22"/>
          <w:szCs w:val="22"/>
        </w:rPr>
        <w:t xml:space="preserve">and would ensure that the building would </w:t>
      </w:r>
      <w:r w:rsidR="008963C5">
        <w:rPr>
          <w:rFonts w:ascii="Arial" w:hAnsi="Arial" w:cs="Arial"/>
          <w:color w:val="000000"/>
          <w:sz w:val="22"/>
          <w:szCs w:val="22"/>
        </w:rPr>
        <w:t>remain</w:t>
      </w:r>
      <w:r w:rsidR="007D4B75">
        <w:rPr>
          <w:rFonts w:ascii="Arial" w:hAnsi="Arial" w:cs="Arial"/>
          <w:color w:val="000000"/>
          <w:sz w:val="22"/>
          <w:szCs w:val="22"/>
        </w:rPr>
        <w:t xml:space="preserve"> in an active use, which would </w:t>
      </w:r>
      <w:r w:rsidR="003E708B">
        <w:rPr>
          <w:rFonts w:ascii="Arial" w:hAnsi="Arial" w:cs="Arial"/>
          <w:color w:val="000000"/>
          <w:sz w:val="22"/>
          <w:szCs w:val="22"/>
        </w:rPr>
        <w:t>preserve the appearance of the conservation area. As such, the proposal complies with the WCS and the NPPF.</w:t>
      </w:r>
    </w:p>
    <w:p w14:paraId="67BDAEAF" w14:textId="77777777" w:rsidR="00E03EDD" w:rsidRDefault="00E03EDD" w:rsidP="7D84FC5F">
      <w:pPr>
        <w:spacing w:line="276" w:lineRule="auto"/>
        <w:jc w:val="both"/>
        <w:rPr>
          <w:rFonts w:ascii="Arial" w:hAnsi="Arial" w:cs="Arial"/>
          <w:b/>
          <w:bCs/>
          <w:sz w:val="22"/>
          <w:szCs w:val="22"/>
        </w:rPr>
      </w:pPr>
    </w:p>
    <w:p w14:paraId="6F559FAE" w14:textId="77777777" w:rsidR="0080390B" w:rsidRPr="00C43EAD" w:rsidRDefault="000C0D1A" w:rsidP="0080390B">
      <w:pPr>
        <w:spacing w:line="276" w:lineRule="auto"/>
        <w:jc w:val="both"/>
        <w:rPr>
          <w:rFonts w:ascii="Arial" w:hAnsi="Arial" w:cs="Arial"/>
          <w:color w:val="000000" w:themeColor="text1"/>
          <w:sz w:val="22"/>
          <w:szCs w:val="22"/>
        </w:rPr>
      </w:pPr>
      <w:r>
        <w:rPr>
          <w:rFonts w:ascii="Arial" w:hAnsi="Arial" w:cs="Arial"/>
          <w:b/>
          <w:bCs/>
          <w:sz w:val="22"/>
          <w:szCs w:val="22"/>
        </w:rPr>
        <w:t>Amenity</w:t>
      </w:r>
      <w:r w:rsidR="0080390B">
        <w:rPr>
          <w:rFonts w:ascii="Arial" w:hAnsi="Arial" w:cs="Arial"/>
          <w:b/>
          <w:bCs/>
          <w:sz w:val="22"/>
          <w:szCs w:val="22"/>
        </w:rPr>
        <w:t xml:space="preserve">:  </w:t>
      </w:r>
      <w:r w:rsidR="0080390B" w:rsidRPr="00C43EAD">
        <w:rPr>
          <w:rFonts w:ascii="Arial" w:hAnsi="Arial" w:cs="Arial"/>
          <w:color w:val="000000" w:themeColor="text1"/>
          <w:sz w:val="22"/>
          <w:szCs w:val="22"/>
        </w:rPr>
        <w:t>Policy CP57 (Point vii) of the WCS requires development to respect the amenity of existing occupants and ensure appropriate amenity levels for future residents.</w:t>
      </w:r>
    </w:p>
    <w:p w14:paraId="42DBD2F7" w14:textId="77777777" w:rsidR="0080390B" w:rsidRPr="00C43EAD" w:rsidRDefault="0080390B" w:rsidP="0080390B">
      <w:pPr>
        <w:spacing w:line="276" w:lineRule="auto"/>
        <w:jc w:val="both"/>
        <w:rPr>
          <w:rFonts w:ascii="Arial" w:hAnsi="Arial" w:cs="Arial"/>
          <w:i/>
          <w:iCs/>
          <w:color w:val="000000" w:themeColor="text1"/>
          <w:sz w:val="22"/>
          <w:szCs w:val="22"/>
        </w:rPr>
      </w:pPr>
    </w:p>
    <w:p w14:paraId="67D86996" w14:textId="5C423ACE" w:rsidR="008963C5" w:rsidRDefault="0080390B" w:rsidP="7D84FC5F">
      <w:pPr>
        <w:spacing w:line="276" w:lineRule="auto"/>
        <w:jc w:val="both"/>
        <w:rPr>
          <w:rFonts w:ascii="Arial" w:hAnsi="Arial" w:cs="Arial"/>
          <w:color w:val="000000" w:themeColor="text1"/>
          <w:sz w:val="22"/>
          <w:szCs w:val="22"/>
        </w:rPr>
      </w:pPr>
      <w:r w:rsidRPr="00C43EAD">
        <w:rPr>
          <w:rFonts w:ascii="Arial" w:hAnsi="Arial" w:cs="Arial"/>
          <w:color w:val="000000" w:themeColor="text1"/>
          <w:sz w:val="22"/>
          <w:szCs w:val="22"/>
        </w:rPr>
        <w:t>Paragraph 135 of the NPPF, reinforces the need for development to provide a high standard of amenity for both existing and future users.</w:t>
      </w:r>
      <w:r>
        <w:rPr>
          <w:rFonts w:ascii="Arial" w:hAnsi="Arial" w:cs="Arial"/>
          <w:color w:val="000000" w:themeColor="text1"/>
          <w:sz w:val="22"/>
          <w:szCs w:val="22"/>
        </w:rPr>
        <w:t xml:space="preserve">  Criterion 135</w:t>
      </w:r>
      <w:r w:rsidRPr="004213F6">
        <w:rPr>
          <w:rFonts w:ascii="Arial" w:hAnsi="Arial" w:cs="Arial"/>
          <w:color w:val="000000" w:themeColor="text1"/>
          <w:sz w:val="22"/>
          <w:szCs w:val="22"/>
        </w:rPr>
        <w:t xml:space="preserve">(f) requires that development </w:t>
      </w:r>
      <w:r>
        <w:rPr>
          <w:rFonts w:ascii="Arial" w:hAnsi="Arial" w:cs="Arial"/>
          <w:color w:val="000000" w:themeColor="text1"/>
          <w:sz w:val="22"/>
          <w:szCs w:val="22"/>
        </w:rPr>
        <w:t>ensure</w:t>
      </w:r>
      <w:r w:rsidRPr="004213F6">
        <w:rPr>
          <w:rFonts w:ascii="Arial" w:hAnsi="Arial" w:cs="Arial"/>
          <w:color w:val="000000" w:themeColor="text1"/>
          <w:sz w:val="22"/>
          <w:szCs w:val="22"/>
        </w:rPr>
        <w:t xml:space="preserve"> a high standard of amenity for existing and future users.</w:t>
      </w:r>
    </w:p>
    <w:p w14:paraId="1706C886" w14:textId="77777777" w:rsidR="00CE50D0" w:rsidRDefault="00CE50D0" w:rsidP="7D84FC5F">
      <w:pPr>
        <w:spacing w:line="276" w:lineRule="auto"/>
        <w:jc w:val="both"/>
        <w:rPr>
          <w:rFonts w:ascii="Arial" w:hAnsi="Arial" w:cs="Arial"/>
          <w:color w:val="000000" w:themeColor="text1"/>
          <w:sz w:val="22"/>
          <w:szCs w:val="22"/>
        </w:rPr>
      </w:pPr>
    </w:p>
    <w:p w14:paraId="2463E0A6" w14:textId="0A705206" w:rsidR="00CE50D0" w:rsidRDefault="00CE50D0"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The building has been in a form of residential use </w:t>
      </w:r>
      <w:r w:rsidR="009F3D6A">
        <w:rPr>
          <w:rFonts w:ascii="Arial" w:hAnsi="Arial" w:cs="Arial"/>
          <w:color w:val="000000" w:themeColor="text1"/>
          <w:sz w:val="22"/>
          <w:szCs w:val="22"/>
        </w:rPr>
        <w:t xml:space="preserve">over the past few decades and therefore returning the use of the building back into a private dwelling would not have an adverse impact on the </w:t>
      </w:r>
      <w:r w:rsidR="002576B3">
        <w:rPr>
          <w:rFonts w:ascii="Arial" w:hAnsi="Arial" w:cs="Arial"/>
          <w:color w:val="000000" w:themeColor="text1"/>
          <w:sz w:val="22"/>
          <w:szCs w:val="22"/>
        </w:rPr>
        <w:t xml:space="preserve">amenity of existing occupiers. </w:t>
      </w:r>
    </w:p>
    <w:p w14:paraId="41616BE0" w14:textId="77777777" w:rsidR="002576B3" w:rsidRDefault="002576B3" w:rsidP="7D84FC5F">
      <w:pPr>
        <w:spacing w:line="276" w:lineRule="auto"/>
        <w:jc w:val="both"/>
        <w:rPr>
          <w:rFonts w:ascii="Arial" w:hAnsi="Arial" w:cs="Arial"/>
          <w:color w:val="000000" w:themeColor="text1"/>
          <w:sz w:val="22"/>
          <w:szCs w:val="22"/>
        </w:rPr>
      </w:pPr>
    </w:p>
    <w:p w14:paraId="744D3D4A" w14:textId="14BD8E06" w:rsidR="002576B3" w:rsidRDefault="002576B3" w:rsidP="7D84FC5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existing property </w:t>
      </w:r>
      <w:r w:rsidR="009075EE">
        <w:rPr>
          <w:rFonts w:ascii="Arial" w:hAnsi="Arial" w:cs="Arial"/>
          <w:color w:val="000000" w:themeColor="text1"/>
          <w:sz w:val="22"/>
          <w:szCs w:val="22"/>
        </w:rPr>
        <w:t>benefits</w:t>
      </w:r>
      <w:r>
        <w:rPr>
          <w:rFonts w:ascii="Arial" w:hAnsi="Arial" w:cs="Arial"/>
          <w:color w:val="000000" w:themeColor="text1"/>
          <w:sz w:val="22"/>
          <w:szCs w:val="22"/>
        </w:rPr>
        <w:t xml:space="preserve"> from a larger rear garden, on-site car parking provision </w:t>
      </w:r>
      <w:r w:rsidR="009075EE">
        <w:rPr>
          <w:rFonts w:ascii="Arial" w:hAnsi="Arial" w:cs="Arial"/>
          <w:color w:val="000000" w:themeColor="text1"/>
          <w:sz w:val="22"/>
          <w:szCs w:val="22"/>
        </w:rPr>
        <w:t xml:space="preserve">and would be of a use that would be sympathetic to the wider character and appearance of the area. </w:t>
      </w:r>
    </w:p>
    <w:p w14:paraId="1717FB1D" w14:textId="77777777" w:rsidR="009075EE" w:rsidRDefault="009075EE" w:rsidP="009075EE">
      <w:pPr>
        <w:spacing w:line="276" w:lineRule="auto"/>
        <w:jc w:val="both"/>
        <w:rPr>
          <w:rFonts w:ascii="Arial" w:hAnsi="Arial" w:cs="Arial"/>
          <w:b/>
          <w:bCs/>
          <w:sz w:val="22"/>
          <w:szCs w:val="22"/>
        </w:rPr>
      </w:pPr>
    </w:p>
    <w:p w14:paraId="0E09547D" w14:textId="231B73E4" w:rsidR="009075EE" w:rsidRPr="00C43EAD" w:rsidRDefault="009075EE" w:rsidP="009075EE">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I</w:t>
      </w:r>
      <w:r w:rsidRPr="003F5869">
        <w:rPr>
          <w:rFonts w:ascii="Arial" w:hAnsi="Arial" w:cs="Arial"/>
          <w:color w:val="000000" w:themeColor="text1"/>
          <w:sz w:val="22"/>
          <w:szCs w:val="22"/>
        </w:rPr>
        <w:t xml:space="preserve">n assessing the proposal against </w:t>
      </w:r>
      <w:r>
        <w:rPr>
          <w:rFonts w:ascii="Arial" w:hAnsi="Arial" w:cs="Arial"/>
          <w:color w:val="000000" w:themeColor="text1"/>
          <w:sz w:val="22"/>
          <w:szCs w:val="22"/>
        </w:rPr>
        <w:t>CP</w:t>
      </w:r>
      <w:r w:rsidRPr="003F5869">
        <w:rPr>
          <w:rFonts w:ascii="Arial" w:hAnsi="Arial" w:cs="Arial"/>
          <w:color w:val="000000" w:themeColor="text1"/>
          <w:sz w:val="22"/>
          <w:szCs w:val="22"/>
        </w:rPr>
        <w:t xml:space="preserve">57 (criterion vii) and paragraph 135(f) of the NPPF, </w:t>
      </w:r>
      <w:r>
        <w:rPr>
          <w:rFonts w:ascii="Arial" w:hAnsi="Arial" w:cs="Arial"/>
          <w:color w:val="000000" w:themeColor="text1"/>
          <w:sz w:val="22"/>
          <w:szCs w:val="22"/>
        </w:rPr>
        <w:t>it is considered that the proposal would not have</w:t>
      </w:r>
      <w:r w:rsidRPr="00C43EAD">
        <w:rPr>
          <w:rFonts w:ascii="Arial" w:hAnsi="Arial" w:cs="Arial"/>
          <w:color w:val="000000" w:themeColor="text1"/>
          <w:sz w:val="22"/>
          <w:szCs w:val="22"/>
        </w:rPr>
        <w:t xml:space="preserve"> an adverse impact on the amenity of neighbouring </w:t>
      </w:r>
      <w:r>
        <w:rPr>
          <w:rFonts w:ascii="Arial" w:hAnsi="Arial" w:cs="Arial"/>
          <w:color w:val="000000" w:themeColor="text1"/>
          <w:sz w:val="22"/>
          <w:szCs w:val="22"/>
        </w:rPr>
        <w:t>and therefore the proposal accords</w:t>
      </w:r>
      <w:r w:rsidRPr="00C43EAD">
        <w:rPr>
          <w:rFonts w:ascii="Arial" w:hAnsi="Arial" w:cs="Arial"/>
          <w:color w:val="000000" w:themeColor="text1"/>
          <w:sz w:val="22"/>
          <w:szCs w:val="22"/>
        </w:rPr>
        <w:t xml:space="preserve"> with CP57 and the NPPF.</w:t>
      </w:r>
    </w:p>
    <w:p w14:paraId="638D486A" w14:textId="77777777" w:rsidR="00316C37" w:rsidRDefault="00316C37" w:rsidP="7D84FC5F">
      <w:pPr>
        <w:spacing w:line="276" w:lineRule="auto"/>
        <w:jc w:val="both"/>
        <w:rPr>
          <w:rFonts w:ascii="Arial" w:hAnsi="Arial" w:cs="Arial"/>
          <w:b/>
          <w:bCs/>
          <w:sz w:val="22"/>
          <w:szCs w:val="22"/>
        </w:rPr>
      </w:pPr>
    </w:p>
    <w:p w14:paraId="07F9D6CF" w14:textId="77777777" w:rsidR="004E3A7B" w:rsidRPr="0082387E" w:rsidRDefault="000E59B7" w:rsidP="004E3A7B">
      <w:pPr>
        <w:spacing w:line="276" w:lineRule="auto"/>
        <w:jc w:val="both"/>
        <w:rPr>
          <w:rFonts w:ascii="Arial" w:hAnsi="Arial" w:cs="Arial"/>
          <w:b/>
          <w:bCs/>
          <w:sz w:val="22"/>
          <w:szCs w:val="22"/>
        </w:rPr>
      </w:pPr>
      <w:r>
        <w:rPr>
          <w:rFonts w:ascii="Arial" w:hAnsi="Arial" w:cs="Arial"/>
          <w:b/>
          <w:bCs/>
          <w:sz w:val="22"/>
          <w:szCs w:val="22"/>
        </w:rPr>
        <w:t>Highways Impacts and Parking</w:t>
      </w:r>
      <w:r w:rsidR="009075EE">
        <w:rPr>
          <w:rFonts w:ascii="Arial" w:hAnsi="Arial" w:cs="Arial"/>
          <w:b/>
          <w:bCs/>
          <w:sz w:val="22"/>
          <w:szCs w:val="22"/>
        </w:rPr>
        <w:t xml:space="preserve">:  </w:t>
      </w:r>
      <w:r w:rsidR="004E3A7B" w:rsidRPr="00520340">
        <w:rPr>
          <w:rFonts w:ascii="Arial" w:hAnsi="Arial" w:cs="Arial"/>
          <w:sz w:val="22"/>
          <w:szCs w:val="22"/>
        </w:rPr>
        <w:t>Transport implications are a key factor in assessing planning applications, especially for larger developments. Proposals must demonstrate:</w:t>
      </w:r>
    </w:p>
    <w:p w14:paraId="16B284B0" w14:textId="77777777" w:rsidR="004E3A7B" w:rsidRPr="00520340" w:rsidRDefault="004E3A7B" w:rsidP="004E3A7B">
      <w:pPr>
        <w:numPr>
          <w:ilvl w:val="0"/>
          <w:numId w:val="8"/>
        </w:numPr>
        <w:spacing w:line="276" w:lineRule="auto"/>
        <w:jc w:val="both"/>
        <w:rPr>
          <w:rFonts w:ascii="Arial" w:hAnsi="Arial" w:cs="Arial"/>
          <w:sz w:val="22"/>
          <w:szCs w:val="22"/>
        </w:rPr>
      </w:pPr>
      <w:r w:rsidRPr="00520340">
        <w:rPr>
          <w:rFonts w:ascii="Arial" w:hAnsi="Arial" w:cs="Arial"/>
          <w:sz w:val="22"/>
          <w:szCs w:val="22"/>
        </w:rPr>
        <w:t>Safe and suitable access for all users, including pedestrians, cyclists, and those with mobility impairments.</w:t>
      </w:r>
    </w:p>
    <w:p w14:paraId="59992456" w14:textId="77777777" w:rsidR="004E3A7B" w:rsidRPr="00520340" w:rsidRDefault="004E3A7B" w:rsidP="004E3A7B">
      <w:pPr>
        <w:numPr>
          <w:ilvl w:val="0"/>
          <w:numId w:val="8"/>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6313CD42" w14:textId="77777777" w:rsidR="004E3A7B" w:rsidRPr="00520340" w:rsidRDefault="004E3A7B" w:rsidP="004E3A7B">
      <w:pPr>
        <w:numPr>
          <w:ilvl w:val="0"/>
          <w:numId w:val="8"/>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09B64AE6" w14:textId="77777777" w:rsidR="004E3A7B" w:rsidRPr="00520340" w:rsidRDefault="004E3A7B" w:rsidP="004E3A7B">
      <w:pPr>
        <w:numPr>
          <w:ilvl w:val="0"/>
          <w:numId w:val="8"/>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1641EF1" w14:textId="77777777" w:rsidR="004E3A7B" w:rsidRDefault="004E3A7B" w:rsidP="004E3A7B">
      <w:pPr>
        <w:numPr>
          <w:ilvl w:val="0"/>
          <w:numId w:val="8"/>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6903BEAB" w14:textId="77777777" w:rsidR="004E3A7B" w:rsidRPr="00520340" w:rsidRDefault="004E3A7B" w:rsidP="004E3A7B">
      <w:pPr>
        <w:spacing w:line="276" w:lineRule="auto"/>
        <w:ind w:left="720"/>
        <w:jc w:val="both"/>
        <w:rPr>
          <w:rFonts w:ascii="Arial" w:hAnsi="Arial" w:cs="Arial"/>
          <w:sz w:val="22"/>
          <w:szCs w:val="22"/>
        </w:rPr>
      </w:pPr>
    </w:p>
    <w:p w14:paraId="4FB68C06" w14:textId="77777777" w:rsidR="004E3A7B" w:rsidRDefault="004E3A7B" w:rsidP="004E3A7B">
      <w:pPr>
        <w:spacing w:line="276" w:lineRule="auto"/>
        <w:jc w:val="both"/>
        <w:rPr>
          <w:rFonts w:ascii="Arial" w:hAnsi="Arial" w:cs="Arial"/>
          <w:sz w:val="22"/>
          <w:szCs w:val="22"/>
        </w:rPr>
      </w:pPr>
      <w:r w:rsidRPr="00520340">
        <w:rPr>
          <w:rFonts w:ascii="Arial" w:hAnsi="Arial" w:cs="Arial"/>
          <w:sz w:val="22"/>
          <w:szCs w:val="22"/>
        </w:rPr>
        <w:t>Relevant policies include </w:t>
      </w:r>
      <w:r>
        <w:rPr>
          <w:rFonts w:ascii="Arial" w:hAnsi="Arial" w:cs="Arial"/>
          <w:sz w:val="22"/>
          <w:szCs w:val="22"/>
        </w:rPr>
        <w:t>p</w:t>
      </w:r>
      <w:r w:rsidRPr="00520340">
        <w:rPr>
          <w:rFonts w:ascii="Arial" w:hAnsi="Arial" w:cs="Arial"/>
          <w:sz w:val="22"/>
          <w:szCs w:val="22"/>
        </w:rPr>
        <w:t xml:space="preserve">olicies </w:t>
      </w:r>
      <w:r>
        <w:rPr>
          <w:rFonts w:ascii="Arial" w:hAnsi="Arial" w:cs="Arial"/>
          <w:sz w:val="22"/>
          <w:szCs w:val="22"/>
        </w:rPr>
        <w:t>CP</w:t>
      </w:r>
      <w:r w:rsidRPr="00520340">
        <w:rPr>
          <w:rFonts w:ascii="Arial" w:hAnsi="Arial" w:cs="Arial"/>
          <w:sz w:val="22"/>
          <w:szCs w:val="22"/>
        </w:rPr>
        <w:t>60–64 of the </w:t>
      </w:r>
      <w:r>
        <w:rPr>
          <w:rFonts w:ascii="Arial" w:hAnsi="Arial" w:cs="Arial"/>
          <w:sz w:val="22"/>
          <w:szCs w:val="22"/>
        </w:rPr>
        <w:t>WCS</w:t>
      </w:r>
      <w:r w:rsidRPr="00520340">
        <w:rPr>
          <w:rFonts w:ascii="Arial" w:hAnsi="Arial" w:cs="Arial"/>
          <w:sz w:val="22"/>
          <w:szCs w:val="22"/>
        </w:rPr>
        <w:t>, supported by the Wiltshire Local Transport Plan, Car Parking Strategy, and Cycling Strategy. The Local Cycling and Walking Infrastructure Plan (LCWIP) and LTN 1/20 (DfT) provide further design guidance for active travel infrastructure.</w:t>
      </w:r>
    </w:p>
    <w:p w14:paraId="785AF905" w14:textId="77777777" w:rsidR="00444B7A" w:rsidRDefault="00444B7A" w:rsidP="004E3A7B">
      <w:pPr>
        <w:spacing w:line="276" w:lineRule="auto"/>
        <w:jc w:val="both"/>
        <w:rPr>
          <w:rFonts w:ascii="Arial" w:hAnsi="Arial" w:cs="Arial"/>
          <w:sz w:val="22"/>
          <w:szCs w:val="22"/>
        </w:rPr>
      </w:pPr>
    </w:p>
    <w:p w14:paraId="5CC63F08" w14:textId="4B28714E" w:rsidR="005B54B8" w:rsidRDefault="00444B7A" w:rsidP="004E3A7B">
      <w:pPr>
        <w:spacing w:line="276" w:lineRule="auto"/>
        <w:jc w:val="both"/>
        <w:rPr>
          <w:rFonts w:ascii="Arial" w:hAnsi="Arial" w:cs="Arial"/>
          <w:sz w:val="22"/>
          <w:szCs w:val="22"/>
        </w:rPr>
      </w:pPr>
      <w:r>
        <w:rPr>
          <w:rFonts w:ascii="Arial" w:hAnsi="Arial" w:cs="Arial"/>
          <w:sz w:val="22"/>
          <w:szCs w:val="22"/>
        </w:rPr>
        <w:t>This application is not seeking any alterations to the existing vehicular access or the on-site car parking arrangements, this these to remain as existing.</w:t>
      </w:r>
      <w:r w:rsidR="005B54B8">
        <w:rPr>
          <w:rFonts w:ascii="Arial" w:hAnsi="Arial" w:cs="Arial"/>
          <w:sz w:val="22"/>
          <w:szCs w:val="22"/>
        </w:rPr>
        <w:t xml:space="preserve">  The Council’s highways department has commented that there is adequate parking and turning on site has raised no objection to this change or use proposal.</w:t>
      </w:r>
    </w:p>
    <w:p w14:paraId="3B7275D5" w14:textId="77777777" w:rsidR="005B54B8" w:rsidRDefault="005B54B8" w:rsidP="004E3A7B">
      <w:pPr>
        <w:spacing w:line="276" w:lineRule="auto"/>
        <w:jc w:val="both"/>
        <w:rPr>
          <w:rFonts w:ascii="Arial" w:hAnsi="Arial" w:cs="Arial"/>
          <w:sz w:val="22"/>
          <w:szCs w:val="22"/>
        </w:rPr>
      </w:pPr>
    </w:p>
    <w:p w14:paraId="515F665C" w14:textId="311F4CD0" w:rsidR="00316C37" w:rsidRDefault="00444B7A" w:rsidP="004E3A7B">
      <w:pPr>
        <w:spacing w:line="276" w:lineRule="auto"/>
        <w:jc w:val="both"/>
        <w:rPr>
          <w:rFonts w:ascii="Arial" w:hAnsi="Arial" w:cs="Arial"/>
          <w:b/>
          <w:bCs/>
          <w:sz w:val="22"/>
          <w:szCs w:val="22"/>
        </w:rPr>
      </w:pPr>
      <w:r>
        <w:rPr>
          <w:rFonts w:ascii="Arial" w:hAnsi="Arial" w:cs="Arial"/>
          <w:sz w:val="22"/>
          <w:szCs w:val="22"/>
        </w:rPr>
        <w:t xml:space="preserve">As set out in the </w:t>
      </w:r>
      <w:r w:rsidR="0070101A">
        <w:rPr>
          <w:rFonts w:ascii="Arial" w:hAnsi="Arial" w:cs="Arial"/>
          <w:sz w:val="22"/>
          <w:szCs w:val="22"/>
        </w:rPr>
        <w:t>applicant’s</w:t>
      </w:r>
      <w:r>
        <w:rPr>
          <w:rFonts w:ascii="Arial" w:hAnsi="Arial" w:cs="Arial"/>
          <w:sz w:val="22"/>
          <w:szCs w:val="22"/>
        </w:rPr>
        <w:t xml:space="preserve"> Planning Statement, this proposal would </w:t>
      </w:r>
      <w:r w:rsidR="0070101A">
        <w:rPr>
          <w:rFonts w:ascii="Arial" w:hAnsi="Arial" w:cs="Arial"/>
          <w:sz w:val="22"/>
          <w:szCs w:val="22"/>
        </w:rPr>
        <w:t>likely</w:t>
      </w:r>
      <w:r>
        <w:rPr>
          <w:rFonts w:ascii="Arial" w:hAnsi="Arial" w:cs="Arial"/>
          <w:sz w:val="22"/>
          <w:szCs w:val="22"/>
        </w:rPr>
        <w:t xml:space="preserve"> result in </w:t>
      </w:r>
      <w:r w:rsidR="00EF799E">
        <w:rPr>
          <w:rFonts w:ascii="Arial" w:hAnsi="Arial" w:cs="Arial"/>
          <w:sz w:val="22"/>
          <w:szCs w:val="22"/>
        </w:rPr>
        <w:t>a reduction in the number of vehicle movements to and from the site compared to the previous use as a residential home</w:t>
      </w:r>
      <w:r w:rsidR="0070101A">
        <w:rPr>
          <w:rFonts w:ascii="Arial" w:hAnsi="Arial" w:cs="Arial"/>
          <w:sz w:val="22"/>
          <w:szCs w:val="22"/>
        </w:rPr>
        <w:t>/</w:t>
      </w:r>
    </w:p>
    <w:p w14:paraId="00B671FC" w14:textId="77777777" w:rsidR="00375EF7" w:rsidRDefault="00375EF7" w:rsidP="00375EF7">
      <w:pPr>
        <w:spacing w:line="276" w:lineRule="auto"/>
        <w:jc w:val="both"/>
        <w:rPr>
          <w:rFonts w:ascii="Arial" w:hAnsi="Arial" w:cs="Arial"/>
          <w:sz w:val="22"/>
          <w:szCs w:val="22"/>
        </w:rPr>
      </w:pPr>
    </w:p>
    <w:p w14:paraId="13C3642C" w14:textId="63F950E4" w:rsidR="004E3A7B" w:rsidRPr="0070101A" w:rsidRDefault="00375EF7" w:rsidP="004E3A7B">
      <w:pPr>
        <w:spacing w:line="276" w:lineRule="auto"/>
        <w:jc w:val="both"/>
        <w:rPr>
          <w:rFonts w:ascii="Arial" w:hAnsi="Arial" w:cs="Arial"/>
          <w:sz w:val="22"/>
          <w:szCs w:val="22"/>
        </w:rPr>
      </w:pPr>
      <w:r>
        <w:rPr>
          <w:rFonts w:ascii="Arial" w:hAnsi="Arial" w:cs="Arial"/>
          <w:sz w:val="22"/>
          <w:szCs w:val="22"/>
        </w:rPr>
        <w:t>The proposed development would not result in an unacceptable impact on highway safety</w:t>
      </w:r>
      <w:r w:rsidR="0070101A">
        <w:rPr>
          <w:rFonts w:ascii="Arial" w:hAnsi="Arial" w:cs="Arial"/>
          <w:sz w:val="22"/>
          <w:szCs w:val="22"/>
        </w:rPr>
        <w:t xml:space="preserve">. </w:t>
      </w:r>
      <w:r w:rsidRPr="004874DE">
        <w:rPr>
          <w:rFonts w:ascii="Arial" w:hAnsi="Arial" w:cs="Arial"/>
          <w:sz w:val="22"/>
          <w:szCs w:val="22"/>
        </w:rPr>
        <w:t xml:space="preserve">Accordingly, the development </w:t>
      </w:r>
      <w:proofErr w:type="gramStart"/>
      <w:r w:rsidRPr="004874DE">
        <w:rPr>
          <w:rFonts w:ascii="Arial" w:hAnsi="Arial" w:cs="Arial"/>
          <w:sz w:val="22"/>
          <w:szCs w:val="22"/>
        </w:rPr>
        <w:t>is considered to be</w:t>
      </w:r>
      <w:proofErr w:type="gramEnd"/>
      <w:r w:rsidRPr="004874DE">
        <w:rPr>
          <w:rFonts w:ascii="Arial" w:hAnsi="Arial" w:cs="Arial"/>
          <w:sz w:val="22"/>
          <w:szCs w:val="22"/>
        </w:rPr>
        <w:t xml:space="preserve"> acceptable in highway terms and complies with the relevant policies of the WCS and the NPPF. </w:t>
      </w:r>
    </w:p>
    <w:p w14:paraId="1E447A7A" w14:textId="77777777" w:rsidR="00E03EDD" w:rsidRDefault="00E03EDD" w:rsidP="7D84FC5F">
      <w:pPr>
        <w:spacing w:line="276" w:lineRule="auto"/>
        <w:jc w:val="both"/>
        <w:rPr>
          <w:rFonts w:ascii="Arial" w:hAnsi="Arial" w:cs="Arial"/>
          <w:b/>
          <w:bCs/>
          <w:sz w:val="22"/>
          <w:szCs w:val="22"/>
        </w:rPr>
      </w:pPr>
    </w:p>
    <w:p w14:paraId="73EC78F0" w14:textId="77777777" w:rsidR="009F781B" w:rsidRPr="004874DE" w:rsidRDefault="003D5959" w:rsidP="009F781B">
      <w:pPr>
        <w:spacing w:line="276" w:lineRule="auto"/>
        <w:jc w:val="both"/>
        <w:rPr>
          <w:rFonts w:ascii="Arial" w:hAnsi="Arial" w:cs="Arial"/>
          <w:b/>
          <w:bCs/>
          <w:sz w:val="22"/>
          <w:szCs w:val="22"/>
        </w:rPr>
      </w:pPr>
      <w:r w:rsidRPr="003D5959">
        <w:rPr>
          <w:rFonts w:ascii="Arial" w:hAnsi="Arial" w:cs="Arial"/>
          <w:b/>
          <w:bCs/>
          <w:sz w:val="22"/>
          <w:szCs w:val="22"/>
        </w:rPr>
        <w:t>Ecology and Biodiversity</w:t>
      </w:r>
      <w:r w:rsidR="009F781B">
        <w:rPr>
          <w:rFonts w:ascii="Arial" w:hAnsi="Arial" w:cs="Arial"/>
          <w:b/>
          <w:bCs/>
          <w:sz w:val="22"/>
          <w:szCs w:val="22"/>
        </w:rPr>
        <w:t xml:space="preserve">:  </w:t>
      </w:r>
      <w:r w:rsidR="009F781B" w:rsidRPr="000F2BDF">
        <w:rPr>
          <w:rFonts w:ascii="Arial" w:hAnsi="Arial" w:cs="Arial"/>
          <w:sz w:val="22"/>
          <w:szCs w:val="22"/>
        </w:rPr>
        <w:t>The ecological impact of development is a key planning consideration, especially for larger schemes. Proposals must assess and address potential effects on:</w:t>
      </w:r>
    </w:p>
    <w:p w14:paraId="51E880A1" w14:textId="77777777" w:rsidR="009F781B" w:rsidRPr="000F2BDF" w:rsidRDefault="009F781B" w:rsidP="009F781B">
      <w:pPr>
        <w:numPr>
          <w:ilvl w:val="0"/>
          <w:numId w:val="9"/>
        </w:numPr>
        <w:tabs>
          <w:tab w:val="clear" w:pos="720"/>
          <w:tab w:val="num" w:pos="644"/>
        </w:tabs>
        <w:spacing w:line="276" w:lineRule="auto"/>
        <w:ind w:left="644"/>
        <w:jc w:val="both"/>
        <w:rPr>
          <w:rFonts w:ascii="Arial" w:hAnsi="Arial" w:cs="Arial"/>
          <w:sz w:val="22"/>
          <w:szCs w:val="22"/>
        </w:rPr>
      </w:pPr>
      <w:r w:rsidRPr="000F2BDF">
        <w:rPr>
          <w:rFonts w:ascii="Arial" w:hAnsi="Arial" w:cs="Arial"/>
          <w:sz w:val="22"/>
          <w:szCs w:val="22"/>
        </w:rPr>
        <w:t>Protected species</w:t>
      </w:r>
    </w:p>
    <w:p w14:paraId="5F9B7AA0" w14:textId="77777777" w:rsidR="009F781B" w:rsidRPr="000F2BDF" w:rsidRDefault="009F781B" w:rsidP="009F781B">
      <w:pPr>
        <w:numPr>
          <w:ilvl w:val="0"/>
          <w:numId w:val="9"/>
        </w:numPr>
        <w:tabs>
          <w:tab w:val="clear" w:pos="720"/>
          <w:tab w:val="num" w:pos="644"/>
        </w:tabs>
        <w:spacing w:line="276" w:lineRule="auto"/>
        <w:ind w:left="644"/>
        <w:jc w:val="both"/>
        <w:rPr>
          <w:rFonts w:ascii="Arial" w:hAnsi="Arial" w:cs="Arial"/>
          <w:sz w:val="22"/>
          <w:szCs w:val="22"/>
        </w:rPr>
      </w:pPr>
      <w:r w:rsidRPr="000F2BDF">
        <w:rPr>
          <w:rFonts w:ascii="Arial" w:hAnsi="Arial" w:cs="Arial"/>
          <w:sz w:val="22"/>
          <w:szCs w:val="22"/>
        </w:rPr>
        <w:t>Priority habitats</w:t>
      </w:r>
    </w:p>
    <w:p w14:paraId="6ABC39AB" w14:textId="77777777" w:rsidR="009F781B" w:rsidRPr="000F2BDF" w:rsidRDefault="009F781B" w:rsidP="009F781B">
      <w:pPr>
        <w:numPr>
          <w:ilvl w:val="0"/>
          <w:numId w:val="9"/>
        </w:numPr>
        <w:tabs>
          <w:tab w:val="clear" w:pos="720"/>
          <w:tab w:val="num" w:pos="644"/>
        </w:tabs>
        <w:spacing w:line="276" w:lineRule="auto"/>
        <w:ind w:left="644"/>
        <w:jc w:val="both"/>
        <w:rPr>
          <w:rFonts w:ascii="Arial" w:hAnsi="Arial" w:cs="Arial"/>
          <w:sz w:val="22"/>
          <w:szCs w:val="22"/>
        </w:rPr>
      </w:pPr>
      <w:r w:rsidRPr="000F2BDF">
        <w:rPr>
          <w:rFonts w:ascii="Arial" w:hAnsi="Arial" w:cs="Arial"/>
          <w:sz w:val="22"/>
          <w:szCs w:val="22"/>
        </w:rPr>
        <w:t>Ecological networks</w:t>
      </w:r>
    </w:p>
    <w:p w14:paraId="51FD4464" w14:textId="77777777" w:rsidR="009F781B" w:rsidRPr="000F2BDF" w:rsidRDefault="009F781B" w:rsidP="009F781B">
      <w:pPr>
        <w:numPr>
          <w:ilvl w:val="0"/>
          <w:numId w:val="9"/>
        </w:numPr>
        <w:tabs>
          <w:tab w:val="clear" w:pos="720"/>
          <w:tab w:val="num" w:pos="644"/>
        </w:tabs>
        <w:spacing w:line="276" w:lineRule="auto"/>
        <w:ind w:left="644"/>
        <w:jc w:val="both"/>
        <w:rPr>
          <w:rFonts w:ascii="Arial" w:hAnsi="Arial" w:cs="Arial"/>
          <w:sz w:val="22"/>
          <w:szCs w:val="22"/>
        </w:rPr>
      </w:pPr>
      <w:r w:rsidRPr="000F2BDF">
        <w:rPr>
          <w:rFonts w:ascii="Arial" w:hAnsi="Arial" w:cs="Arial"/>
          <w:sz w:val="22"/>
          <w:szCs w:val="22"/>
        </w:rPr>
        <w:t>Green and blue infrastructure</w:t>
      </w:r>
    </w:p>
    <w:p w14:paraId="7C35800C" w14:textId="77777777" w:rsidR="009F781B" w:rsidRDefault="009F781B" w:rsidP="009F781B">
      <w:pPr>
        <w:spacing w:line="276" w:lineRule="auto"/>
        <w:ind w:left="720"/>
        <w:jc w:val="both"/>
        <w:rPr>
          <w:rFonts w:ascii="Arial" w:hAnsi="Arial" w:cs="Arial"/>
          <w:sz w:val="22"/>
          <w:szCs w:val="22"/>
        </w:rPr>
      </w:pPr>
    </w:p>
    <w:p w14:paraId="2B7E56C1" w14:textId="77777777" w:rsidR="009F781B" w:rsidRPr="000F2BDF" w:rsidRDefault="009F781B" w:rsidP="009F781B">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28D2F079" w14:textId="77777777" w:rsidR="009F781B" w:rsidRPr="000F2BDF" w:rsidRDefault="009F781B" w:rsidP="009F781B">
      <w:pPr>
        <w:numPr>
          <w:ilvl w:val="0"/>
          <w:numId w:val="10"/>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3F601AF0" w14:textId="77777777" w:rsidR="009F781B" w:rsidRPr="000F2BDF" w:rsidRDefault="009F781B" w:rsidP="009F781B">
      <w:pPr>
        <w:numPr>
          <w:ilvl w:val="0"/>
          <w:numId w:val="10"/>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64F63FE1" w14:textId="77777777" w:rsidR="009F781B" w:rsidRPr="000F2BDF" w:rsidRDefault="009F781B" w:rsidP="009F781B">
      <w:pPr>
        <w:numPr>
          <w:ilvl w:val="0"/>
          <w:numId w:val="10"/>
        </w:numPr>
        <w:spacing w:line="276" w:lineRule="auto"/>
        <w:jc w:val="both"/>
        <w:rPr>
          <w:rFonts w:ascii="Arial" w:hAnsi="Arial" w:cs="Arial"/>
          <w:sz w:val="22"/>
          <w:szCs w:val="22"/>
        </w:rPr>
      </w:pPr>
      <w:r w:rsidRPr="000F2BDF">
        <w:rPr>
          <w:rFonts w:ascii="Arial" w:hAnsi="Arial" w:cs="Arial"/>
          <w:sz w:val="22"/>
          <w:szCs w:val="22"/>
        </w:rPr>
        <w:t>Support habitat restoration and connectivity.</w:t>
      </w:r>
    </w:p>
    <w:p w14:paraId="55FD7AA5" w14:textId="77777777" w:rsidR="009F781B" w:rsidRPr="000F2BDF" w:rsidRDefault="009F781B" w:rsidP="009F781B">
      <w:pPr>
        <w:numPr>
          <w:ilvl w:val="0"/>
          <w:numId w:val="10"/>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7856F8F5" w14:textId="77777777" w:rsidR="009F781B" w:rsidRDefault="009F781B" w:rsidP="009F781B">
      <w:pPr>
        <w:spacing w:line="276" w:lineRule="auto"/>
        <w:jc w:val="both"/>
        <w:rPr>
          <w:rFonts w:ascii="Arial" w:hAnsi="Arial" w:cs="Arial"/>
          <w:sz w:val="22"/>
          <w:szCs w:val="22"/>
        </w:rPr>
      </w:pPr>
    </w:p>
    <w:p w14:paraId="3B99DA39" w14:textId="77777777" w:rsidR="009F781B" w:rsidRPr="000F2BDF" w:rsidRDefault="009F781B" w:rsidP="009F781B">
      <w:pPr>
        <w:spacing w:line="276" w:lineRule="auto"/>
        <w:jc w:val="both"/>
        <w:rPr>
          <w:rFonts w:ascii="Arial" w:hAnsi="Arial" w:cs="Arial"/>
          <w:sz w:val="22"/>
          <w:szCs w:val="22"/>
        </w:rPr>
      </w:pPr>
      <w:r w:rsidRPr="000F2BDF">
        <w:rPr>
          <w:rFonts w:ascii="Arial" w:hAnsi="Arial" w:cs="Arial"/>
          <w:sz w:val="22"/>
          <w:szCs w:val="22"/>
        </w:rPr>
        <w:lastRenderedPageBreak/>
        <w:t>The Green &amp; Blue Infrastructure Strategy (2022–2030) promotes nature recovery, ecosystem services, and habitat connectivity through development.</w:t>
      </w:r>
    </w:p>
    <w:p w14:paraId="18558311" w14:textId="77777777" w:rsidR="009F781B" w:rsidRDefault="009F781B" w:rsidP="009F781B">
      <w:pPr>
        <w:spacing w:line="276" w:lineRule="auto"/>
        <w:jc w:val="both"/>
        <w:rPr>
          <w:rFonts w:ascii="Arial" w:hAnsi="Arial" w:cs="Arial"/>
          <w:sz w:val="22"/>
          <w:szCs w:val="22"/>
        </w:rPr>
      </w:pPr>
    </w:p>
    <w:p w14:paraId="2391EC28" w14:textId="77777777" w:rsidR="009F781B" w:rsidRPr="000F2BDF" w:rsidRDefault="009F781B" w:rsidP="009F781B">
      <w:pPr>
        <w:spacing w:line="276" w:lineRule="auto"/>
        <w:jc w:val="both"/>
        <w:rPr>
          <w:rFonts w:ascii="Arial" w:hAnsi="Arial" w:cs="Arial"/>
          <w:sz w:val="22"/>
          <w:szCs w:val="22"/>
        </w:rPr>
      </w:pPr>
      <w:r>
        <w:rPr>
          <w:rFonts w:ascii="Arial" w:hAnsi="Arial" w:cs="Arial"/>
          <w:sz w:val="22"/>
          <w:szCs w:val="22"/>
        </w:rPr>
        <w:t xml:space="preserve">Unless exempt, </w:t>
      </w:r>
      <w:r w:rsidRPr="000F2BDF">
        <w:rPr>
          <w:rFonts w:ascii="Arial" w:hAnsi="Arial" w:cs="Arial"/>
          <w:sz w:val="22"/>
          <w:szCs w:val="22"/>
        </w:rPr>
        <w:t>National policy require</w:t>
      </w:r>
      <w:r>
        <w:rPr>
          <w:rFonts w:ascii="Arial" w:hAnsi="Arial" w:cs="Arial"/>
          <w:sz w:val="22"/>
          <w:szCs w:val="22"/>
        </w:rPr>
        <w:t xml:space="preserve">s </w:t>
      </w:r>
      <w:r w:rsidRPr="000F2BDF">
        <w:rPr>
          <w:rFonts w:ascii="Arial" w:hAnsi="Arial" w:cs="Arial"/>
          <w:sz w:val="22"/>
          <w:szCs w:val="22"/>
        </w:rPr>
        <w:t xml:space="preserve">a minimum of 10% </w:t>
      </w:r>
      <w:r>
        <w:rPr>
          <w:rFonts w:ascii="Arial" w:hAnsi="Arial" w:cs="Arial"/>
          <w:sz w:val="22"/>
          <w:szCs w:val="22"/>
        </w:rPr>
        <w:t>Biodiversity Net Gain (</w:t>
      </w:r>
      <w:r w:rsidRPr="000F2BDF">
        <w:rPr>
          <w:rFonts w:ascii="Arial" w:hAnsi="Arial" w:cs="Arial"/>
          <w:sz w:val="22"/>
          <w:szCs w:val="22"/>
        </w:rPr>
        <w:t>BNG</w:t>
      </w:r>
      <w:r>
        <w:rPr>
          <w:rFonts w:ascii="Arial" w:hAnsi="Arial" w:cs="Arial"/>
          <w:sz w:val="22"/>
          <w:szCs w:val="22"/>
        </w:rPr>
        <w:t>)</w:t>
      </w:r>
      <w:r w:rsidRPr="000F2BDF">
        <w:rPr>
          <w:rFonts w:ascii="Arial" w:hAnsi="Arial" w:cs="Arial"/>
          <w:sz w:val="22"/>
          <w:szCs w:val="22"/>
        </w:rPr>
        <w:t> for major developments, demonstrated via:</w:t>
      </w:r>
    </w:p>
    <w:p w14:paraId="301D9139" w14:textId="77777777" w:rsidR="009F781B" w:rsidRPr="000F2BDF" w:rsidRDefault="009F781B" w:rsidP="009F781B">
      <w:pPr>
        <w:numPr>
          <w:ilvl w:val="0"/>
          <w:numId w:val="10"/>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7959179D" w14:textId="77777777" w:rsidR="009F781B" w:rsidRDefault="009F781B" w:rsidP="009F781B">
      <w:pPr>
        <w:numPr>
          <w:ilvl w:val="0"/>
          <w:numId w:val="10"/>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ABF7A7D" w14:textId="77777777" w:rsidR="00583789" w:rsidRDefault="00583789" w:rsidP="00583789">
      <w:pPr>
        <w:spacing w:line="276" w:lineRule="auto"/>
        <w:jc w:val="both"/>
        <w:rPr>
          <w:rFonts w:ascii="Arial" w:hAnsi="Arial" w:cs="Arial"/>
          <w:sz w:val="22"/>
          <w:szCs w:val="22"/>
        </w:rPr>
      </w:pPr>
    </w:p>
    <w:p w14:paraId="158FBC88" w14:textId="4DF6F73B" w:rsidR="00583789" w:rsidRDefault="00583789" w:rsidP="00583789">
      <w:pPr>
        <w:spacing w:line="276" w:lineRule="auto"/>
        <w:jc w:val="both"/>
        <w:rPr>
          <w:rFonts w:ascii="Arial" w:hAnsi="Arial" w:cs="Arial"/>
          <w:sz w:val="22"/>
          <w:szCs w:val="22"/>
        </w:rPr>
      </w:pPr>
      <w:r>
        <w:rPr>
          <w:rFonts w:ascii="Arial" w:hAnsi="Arial" w:cs="Arial"/>
          <w:sz w:val="22"/>
          <w:szCs w:val="22"/>
        </w:rPr>
        <w:t xml:space="preserve">As stated above, the application </w:t>
      </w:r>
      <w:r w:rsidRPr="00583789">
        <w:rPr>
          <w:rFonts w:ascii="Arial" w:hAnsi="Arial" w:cs="Arial"/>
          <w:sz w:val="22"/>
          <w:szCs w:val="22"/>
        </w:rPr>
        <w:t>is located within the Hampshire River Avon Catchment and within the 6.4km zone of influence of the Salisbury Plain SPA</w:t>
      </w:r>
      <w:r>
        <w:rPr>
          <w:rFonts w:ascii="Arial" w:hAnsi="Arial" w:cs="Arial"/>
          <w:sz w:val="22"/>
          <w:szCs w:val="22"/>
        </w:rPr>
        <w:t>, which are assessed in turn below.</w:t>
      </w:r>
    </w:p>
    <w:p w14:paraId="225732FD" w14:textId="69EBCF0E" w:rsidR="00722BAC" w:rsidRPr="009F781B" w:rsidRDefault="00722BAC" w:rsidP="7D84FC5F">
      <w:pPr>
        <w:spacing w:line="276" w:lineRule="auto"/>
        <w:jc w:val="both"/>
        <w:rPr>
          <w:rFonts w:ascii="Arial" w:hAnsi="Arial" w:cs="Arial"/>
          <w:b/>
          <w:bCs/>
          <w:sz w:val="22"/>
          <w:szCs w:val="22"/>
        </w:rPr>
      </w:pPr>
    </w:p>
    <w:p w14:paraId="394BE4BC" w14:textId="7157335F" w:rsidR="00A40D27" w:rsidRPr="00583789" w:rsidRDefault="00A40D27" w:rsidP="00A40D27">
      <w:pPr>
        <w:spacing w:line="276" w:lineRule="auto"/>
        <w:jc w:val="both"/>
        <w:rPr>
          <w:rFonts w:ascii="Arial" w:hAnsi="Arial" w:cs="Arial"/>
          <w:color w:val="000000" w:themeColor="text1"/>
          <w:sz w:val="22"/>
          <w:szCs w:val="22"/>
        </w:rPr>
      </w:pPr>
      <w:r w:rsidRPr="00583789">
        <w:rPr>
          <w:rFonts w:ascii="Arial" w:hAnsi="Arial" w:cs="Arial"/>
          <w:color w:val="000000" w:themeColor="text1"/>
          <w:sz w:val="22"/>
          <w:szCs w:val="22"/>
          <w:u w:val="single"/>
        </w:rPr>
        <w:t>Hampshire Avon</w:t>
      </w:r>
      <w:r w:rsidR="00583789">
        <w:rPr>
          <w:rFonts w:ascii="Arial" w:hAnsi="Arial" w:cs="Arial"/>
          <w:color w:val="000000" w:themeColor="text1"/>
          <w:sz w:val="22"/>
          <w:szCs w:val="22"/>
        </w:rPr>
        <w:t xml:space="preserve">:  As the </w:t>
      </w:r>
      <w:r w:rsidRPr="00583789">
        <w:rPr>
          <w:rFonts w:ascii="Arial" w:hAnsi="Arial" w:cs="Arial"/>
          <w:color w:val="000000" w:themeColor="text1"/>
          <w:sz w:val="22"/>
          <w:szCs w:val="22"/>
        </w:rPr>
        <w:t>development falls within the catchment of the River Avon SAC</w:t>
      </w:r>
      <w:r w:rsidR="00583789">
        <w:rPr>
          <w:rFonts w:ascii="Arial" w:hAnsi="Arial" w:cs="Arial"/>
          <w:color w:val="000000" w:themeColor="text1"/>
          <w:sz w:val="22"/>
          <w:szCs w:val="22"/>
        </w:rPr>
        <w:t xml:space="preserve">, it does </w:t>
      </w:r>
      <w:r w:rsidRPr="00583789">
        <w:rPr>
          <w:rFonts w:ascii="Arial" w:hAnsi="Arial" w:cs="Arial"/>
          <w:color w:val="000000" w:themeColor="text1"/>
          <w:sz w:val="22"/>
          <w:szCs w:val="22"/>
        </w:rPr>
        <w:t xml:space="preserve">have </w:t>
      </w:r>
      <w:r w:rsidR="00583789">
        <w:rPr>
          <w:rFonts w:ascii="Arial" w:hAnsi="Arial" w:cs="Arial"/>
          <w:color w:val="000000" w:themeColor="text1"/>
          <w:sz w:val="22"/>
          <w:szCs w:val="22"/>
        </w:rPr>
        <w:t xml:space="preserve">the </w:t>
      </w:r>
      <w:r w:rsidRPr="00583789">
        <w:rPr>
          <w:rFonts w:ascii="Arial" w:hAnsi="Arial" w:cs="Arial"/>
          <w:color w:val="000000" w:themeColor="text1"/>
          <w:sz w:val="22"/>
          <w:szCs w:val="22"/>
        </w:rPr>
        <w:t xml:space="preserve">potential to cause adverse effects alone or in combination with other developments through </w:t>
      </w:r>
      <w:r w:rsidR="00583789">
        <w:rPr>
          <w:rFonts w:ascii="Arial" w:hAnsi="Arial" w:cs="Arial"/>
          <w:color w:val="000000" w:themeColor="text1"/>
          <w:sz w:val="22"/>
          <w:szCs w:val="22"/>
        </w:rPr>
        <w:t xml:space="preserve">the </w:t>
      </w:r>
      <w:r w:rsidRPr="00583789">
        <w:rPr>
          <w:rFonts w:ascii="Arial" w:hAnsi="Arial" w:cs="Arial"/>
          <w:color w:val="000000" w:themeColor="text1"/>
          <w:sz w:val="22"/>
          <w:szCs w:val="22"/>
        </w:rPr>
        <w:t>discharge of phosphorus in wastewater. Therefore, a test of likely significance must be carried out by the relevant Competent Authority (Wiltshire Council) as required by Regulation 63 of the Conservation of Habitats and Species Regulations 2017 (as amended) to determine if there are any pathways for potential significant effects.</w:t>
      </w:r>
    </w:p>
    <w:p w14:paraId="2F92CF59" w14:textId="77777777" w:rsidR="00A40D27" w:rsidRPr="00583789" w:rsidRDefault="00A40D27" w:rsidP="00A40D27">
      <w:pPr>
        <w:spacing w:line="276" w:lineRule="auto"/>
        <w:jc w:val="both"/>
        <w:rPr>
          <w:rFonts w:ascii="Arial" w:hAnsi="Arial" w:cs="Arial"/>
          <w:color w:val="000000" w:themeColor="text1"/>
          <w:sz w:val="22"/>
          <w:szCs w:val="22"/>
        </w:rPr>
      </w:pPr>
    </w:p>
    <w:p w14:paraId="2E295503" w14:textId="62496B6B" w:rsidR="00A40D27" w:rsidRPr="00583789" w:rsidRDefault="00A40D27" w:rsidP="00A40D27">
      <w:pPr>
        <w:spacing w:line="276" w:lineRule="auto"/>
        <w:jc w:val="both"/>
        <w:rPr>
          <w:rFonts w:ascii="Arial" w:hAnsi="Arial" w:cs="Arial"/>
          <w:color w:val="000000" w:themeColor="text1"/>
          <w:sz w:val="22"/>
          <w:szCs w:val="22"/>
        </w:rPr>
      </w:pPr>
      <w:r w:rsidRPr="00583789">
        <w:rPr>
          <w:rFonts w:ascii="Arial" w:hAnsi="Arial" w:cs="Arial"/>
          <w:color w:val="000000" w:themeColor="text1"/>
          <w:sz w:val="22"/>
          <w:szCs w:val="22"/>
        </w:rPr>
        <w:t xml:space="preserve">The application is for </w:t>
      </w:r>
      <w:r w:rsidR="0007425B">
        <w:rPr>
          <w:rFonts w:ascii="Arial" w:hAnsi="Arial" w:cs="Arial"/>
          <w:color w:val="000000" w:themeColor="text1"/>
          <w:sz w:val="22"/>
          <w:szCs w:val="22"/>
        </w:rPr>
        <w:t xml:space="preserve">the </w:t>
      </w:r>
      <w:r w:rsidRPr="00583789">
        <w:rPr>
          <w:rFonts w:ascii="Arial" w:hAnsi="Arial" w:cs="Arial"/>
          <w:color w:val="000000" w:themeColor="text1"/>
          <w:sz w:val="22"/>
          <w:szCs w:val="22"/>
        </w:rPr>
        <w:t xml:space="preserve">change of a three-storey semi-detached </w:t>
      </w:r>
      <w:r w:rsidR="00583789">
        <w:rPr>
          <w:rFonts w:ascii="Arial" w:hAnsi="Arial" w:cs="Arial"/>
          <w:color w:val="000000" w:themeColor="text1"/>
          <w:sz w:val="22"/>
          <w:szCs w:val="22"/>
        </w:rPr>
        <w:t xml:space="preserve">dwelling </w:t>
      </w:r>
      <w:r w:rsidR="0007425B">
        <w:rPr>
          <w:rFonts w:ascii="Arial" w:hAnsi="Arial" w:cs="Arial"/>
          <w:color w:val="000000" w:themeColor="text1"/>
          <w:sz w:val="22"/>
          <w:szCs w:val="22"/>
        </w:rPr>
        <w:t>located</w:t>
      </w:r>
      <w:r w:rsidR="00583789">
        <w:rPr>
          <w:rFonts w:ascii="Arial" w:hAnsi="Arial" w:cs="Arial"/>
          <w:color w:val="000000" w:themeColor="text1"/>
          <w:sz w:val="22"/>
          <w:szCs w:val="22"/>
        </w:rPr>
        <w:t xml:space="preserve"> within an established </w:t>
      </w:r>
      <w:r w:rsidRPr="00583789">
        <w:rPr>
          <w:rFonts w:ascii="Arial" w:hAnsi="Arial" w:cs="Arial"/>
          <w:color w:val="000000" w:themeColor="text1"/>
          <w:sz w:val="22"/>
          <w:szCs w:val="22"/>
        </w:rPr>
        <w:t>urban</w:t>
      </w:r>
      <w:r w:rsidR="00583789">
        <w:rPr>
          <w:rFonts w:ascii="Arial" w:hAnsi="Arial" w:cs="Arial"/>
          <w:color w:val="000000" w:themeColor="text1"/>
          <w:sz w:val="22"/>
          <w:szCs w:val="22"/>
        </w:rPr>
        <w:t xml:space="preserve"> part </w:t>
      </w:r>
      <w:proofErr w:type="gramStart"/>
      <w:r w:rsidR="00583789">
        <w:rPr>
          <w:rFonts w:ascii="Arial" w:hAnsi="Arial" w:cs="Arial"/>
          <w:color w:val="000000" w:themeColor="text1"/>
          <w:sz w:val="22"/>
          <w:szCs w:val="22"/>
        </w:rPr>
        <w:t xml:space="preserve">of </w:t>
      </w:r>
      <w:r w:rsidRPr="00583789">
        <w:rPr>
          <w:rFonts w:ascii="Arial" w:hAnsi="Arial" w:cs="Arial"/>
          <w:color w:val="000000" w:themeColor="text1"/>
          <w:sz w:val="22"/>
          <w:szCs w:val="22"/>
        </w:rPr>
        <w:t xml:space="preserve"> Warminster</w:t>
      </w:r>
      <w:proofErr w:type="gramEnd"/>
      <w:r w:rsidRPr="00583789">
        <w:rPr>
          <w:rFonts w:ascii="Arial" w:hAnsi="Arial" w:cs="Arial"/>
          <w:color w:val="000000" w:themeColor="text1"/>
          <w:sz w:val="22"/>
          <w:szCs w:val="22"/>
        </w:rPr>
        <w:t xml:space="preserve"> from a residential institution (C2</w:t>
      </w:r>
      <w:r w:rsidR="00583789">
        <w:rPr>
          <w:rFonts w:ascii="Arial" w:hAnsi="Arial" w:cs="Arial"/>
          <w:color w:val="000000" w:themeColor="text1"/>
          <w:sz w:val="22"/>
          <w:szCs w:val="22"/>
        </w:rPr>
        <w:t xml:space="preserve"> </w:t>
      </w:r>
      <w:r w:rsidRPr="00583789">
        <w:rPr>
          <w:rFonts w:ascii="Arial" w:hAnsi="Arial" w:cs="Arial"/>
          <w:color w:val="000000" w:themeColor="text1"/>
          <w:sz w:val="22"/>
          <w:szCs w:val="22"/>
        </w:rPr>
        <w:t xml:space="preserve">residential boarding house for school students with up to 19 occupants) to a dwellinghouse (C3 single dwelling for one family). The applicant’s agent advises </w:t>
      </w:r>
      <w:r w:rsidR="00583789">
        <w:rPr>
          <w:rFonts w:ascii="Arial" w:hAnsi="Arial" w:cs="Arial"/>
          <w:color w:val="000000" w:themeColor="text1"/>
          <w:sz w:val="22"/>
          <w:szCs w:val="22"/>
        </w:rPr>
        <w:t xml:space="preserve">that </w:t>
      </w:r>
      <w:r w:rsidRPr="00583789">
        <w:rPr>
          <w:rFonts w:ascii="Arial" w:hAnsi="Arial" w:cs="Arial"/>
          <w:color w:val="000000" w:themeColor="text1"/>
          <w:sz w:val="22"/>
          <w:szCs w:val="22"/>
        </w:rPr>
        <w:t>this change would produce a net decrease in overnight accommodation and would significantly reduce wastewater flows and associated phosphorus loading to the River Avon catchment</w:t>
      </w:r>
      <w:r w:rsidR="00583789">
        <w:rPr>
          <w:rFonts w:ascii="Arial" w:hAnsi="Arial" w:cs="Arial"/>
          <w:color w:val="000000" w:themeColor="text1"/>
          <w:sz w:val="22"/>
          <w:szCs w:val="22"/>
        </w:rPr>
        <w:t>.  B</w:t>
      </w:r>
      <w:r w:rsidRPr="00583789">
        <w:rPr>
          <w:rFonts w:ascii="Arial" w:hAnsi="Arial" w:cs="Arial"/>
          <w:color w:val="000000" w:themeColor="text1"/>
          <w:sz w:val="22"/>
          <w:szCs w:val="22"/>
        </w:rPr>
        <w:t xml:space="preserve">ased on the submitted information, the </w:t>
      </w:r>
      <w:r w:rsidR="00583789">
        <w:rPr>
          <w:rFonts w:ascii="Arial" w:hAnsi="Arial" w:cs="Arial"/>
          <w:color w:val="000000" w:themeColor="text1"/>
          <w:sz w:val="22"/>
          <w:szCs w:val="22"/>
        </w:rPr>
        <w:t>C</w:t>
      </w:r>
      <w:r w:rsidRPr="00583789">
        <w:rPr>
          <w:rFonts w:ascii="Arial" w:hAnsi="Arial" w:cs="Arial"/>
          <w:color w:val="000000" w:themeColor="text1"/>
          <w:sz w:val="22"/>
          <w:szCs w:val="22"/>
        </w:rPr>
        <w:t>ouncil accepts this assessment</w:t>
      </w:r>
      <w:r w:rsidR="00060C27">
        <w:rPr>
          <w:rFonts w:ascii="Arial" w:hAnsi="Arial" w:cs="Arial"/>
          <w:color w:val="000000" w:themeColor="text1"/>
          <w:sz w:val="22"/>
          <w:szCs w:val="22"/>
        </w:rPr>
        <w:t>.  The applicant has confirmed that foul drainage</w:t>
      </w:r>
      <w:r w:rsidR="00C44AD1">
        <w:rPr>
          <w:rFonts w:ascii="Arial" w:hAnsi="Arial" w:cs="Arial"/>
          <w:color w:val="000000" w:themeColor="text1"/>
          <w:sz w:val="22"/>
          <w:szCs w:val="22"/>
        </w:rPr>
        <w:t xml:space="preserve"> would remain via mains</w:t>
      </w:r>
      <w:r w:rsidR="003F560C">
        <w:rPr>
          <w:rFonts w:ascii="Arial" w:hAnsi="Arial" w:cs="Arial"/>
          <w:color w:val="000000" w:themeColor="text1"/>
          <w:sz w:val="22"/>
          <w:szCs w:val="22"/>
        </w:rPr>
        <w:t>.</w:t>
      </w:r>
    </w:p>
    <w:p w14:paraId="02AF191A" w14:textId="77777777" w:rsidR="00A40D27" w:rsidRPr="00583789" w:rsidRDefault="00A40D27" w:rsidP="00A40D27">
      <w:pPr>
        <w:spacing w:line="276" w:lineRule="auto"/>
        <w:jc w:val="both"/>
        <w:rPr>
          <w:rFonts w:ascii="Arial" w:hAnsi="Arial" w:cs="Arial"/>
          <w:color w:val="000000" w:themeColor="text1"/>
          <w:sz w:val="22"/>
          <w:szCs w:val="22"/>
        </w:rPr>
      </w:pPr>
    </w:p>
    <w:p w14:paraId="1262B917" w14:textId="62634699" w:rsidR="00A40D27" w:rsidRPr="00583789" w:rsidRDefault="00A40D27" w:rsidP="00A40D27">
      <w:pPr>
        <w:spacing w:line="276" w:lineRule="auto"/>
        <w:jc w:val="both"/>
        <w:rPr>
          <w:rFonts w:ascii="Arial" w:hAnsi="Arial" w:cs="Arial"/>
          <w:color w:val="000000" w:themeColor="text1"/>
          <w:sz w:val="22"/>
          <w:szCs w:val="22"/>
        </w:rPr>
      </w:pPr>
      <w:r w:rsidRPr="00583789">
        <w:rPr>
          <w:rFonts w:ascii="Arial" w:hAnsi="Arial" w:cs="Arial"/>
          <w:color w:val="000000" w:themeColor="text1"/>
          <w:sz w:val="22"/>
          <w:szCs w:val="22"/>
        </w:rPr>
        <w:t>A test of likely significance has been carried out and has concluded that</w:t>
      </w:r>
      <w:r w:rsidR="00934907">
        <w:rPr>
          <w:rFonts w:ascii="Arial" w:hAnsi="Arial" w:cs="Arial"/>
          <w:color w:val="000000" w:themeColor="text1"/>
          <w:sz w:val="22"/>
          <w:szCs w:val="22"/>
        </w:rPr>
        <w:t>,</w:t>
      </w:r>
      <w:r w:rsidRPr="00583789">
        <w:rPr>
          <w:rFonts w:ascii="Arial" w:hAnsi="Arial" w:cs="Arial"/>
          <w:color w:val="000000" w:themeColor="text1"/>
          <w:sz w:val="22"/>
          <w:szCs w:val="22"/>
        </w:rPr>
        <w:t xml:space="preserve"> given the scale and nature of the development</w:t>
      </w:r>
      <w:r w:rsidR="006D25D2">
        <w:rPr>
          <w:rFonts w:ascii="Arial" w:hAnsi="Arial" w:cs="Arial"/>
          <w:color w:val="000000" w:themeColor="text1"/>
          <w:sz w:val="22"/>
          <w:szCs w:val="22"/>
        </w:rPr>
        <w:t>,</w:t>
      </w:r>
      <w:r w:rsidRPr="00583789">
        <w:rPr>
          <w:rFonts w:ascii="Arial" w:hAnsi="Arial" w:cs="Arial"/>
          <w:color w:val="000000" w:themeColor="text1"/>
          <w:sz w:val="22"/>
          <w:szCs w:val="22"/>
        </w:rPr>
        <w:t xml:space="preserve"> there is no mechanism for adverse </w:t>
      </w:r>
      <w:r w:rsidR="0007425B">
        <w:rPr>
          <w:rFonts w:ascii="Arial" w:hAnsi="Arial" w:cs="Arial"/>
          <w:color w:val="000000" w:themeColor="text1"/>
          <w:sz w:val="22"/>
          <w:szCs w:val="22"/>
        </w:rPr>
        <w:t>effects</w:t>
      </w:r>
      <w:r w:rsidRPr="00583789">
        <w:rPr>
          <w:rFonts w:ascii="Arial" w:hAnsi="Arial" w:cs="Arial"/>
          <w:color w:val="000000" w:themeColor="text1"/>
          <w:sz w:val="22"/>
          <w:szCs w:val="22"/>
        </w:rPr>
        <w:t>. The HRA has concluded that the application is not likely to have significant impacts on the SAC and</w:t>
      </w:r>
      <w:r w:rsidR="0007425B">
        <w:rPr>
          <w:rFonts w:ascii="Arial" w:hAnsi="Arial" w:cs="Arial"/>
          <w:color w:val="000000" w:themeColor="text1"/>
          <w:sz w:val="22"/>
          <w:szCs w:val="22"/>
        </w:rPr>
        <w:t>,</w:t>
      </w:r>
      <w:r w:rsidRPr="00583789">
        <w:rPr>
          <w:rFonts w:ascii="Arial" w:hAnsi="Arial" w:cs="Arial"/>
          <w:color w:val="000000" w:themeColor="text1"/>
          <w:sz w:val="22"/>
          <w:szCs w:val="22"/>
        </w:rPr>
        <w:t xml:space="preserve"> subsequently</w:t>
      </w:r>
      <w:r w:rsidR="0007425B">
        <w:rPr>
          <w:rFonts w:ascii="Arial" w:hAnsi="Arial" w:cs="Arial"/>
          <w:color w:val="000000" w:themeColor="text1"/>
          <w:sz w:val="22"/>
          <w:szCs w:val="22"/>
        </w:rPr>
        <w:t>,</w:t>
      </w:r>
      <w:r w:rsidRPr="00583789">
        <w:rPr>
          <w:rFonts w:ascii="Arial" w:hAnsi="Arial" w:cs="Arial"/>
          <w:color w:val="000000" w:themeColor="text1"/>
          <w:sz w:val="22"/>
          <w:szCs w:val="22"/>
        </w:rPr>
        <w:t xml:space="preserve"> the application is screened out of Appropriate Assessment</w:t>
      </w:r>
      <w:r w:rsidR="00583789">
        <w:rPr>
          <w:rFonts w:ascii="Arial" w:hAnsi="Arial" w:cs="Arial"/>
          <w:color w:val="000000" w:themeColor="text1"/>
          <w:sz w:val="22"/>
          <w:szCs w:val="22"/>
        </w:rPr>
        <w:t xml:space="preserve">. </w:t>
      </w:r>
    </w:p>
    <w:p w14:paraId="70635523" w14:textId="77777777" w:rsidR="00A40D27" w:rsidRPr="00583789" w:rsidRDefault="00A40D27" w:rsidP="00A40D27">
      <w:pPr>
        <w:spacing w:line="276" w:lineRule="auto"/>
        <w:jc w:val="both"/>
        <w:rPr>
          <w:rFonts w:ascii="Arial" w:hAnsi="Arial" w:cs="Arial"/>
          <w:color w:val="000000" w:themeColor="text1"/>
          <w:sz w:val="22"/>
          <w:szCs w:val="22"/>
        </w:rPr>
      </w:pPr>
    </w:p>
    <w:p w14:paraId="446F76A8" w14:textId="279AA7C9" w:rsidR="00A40D27" w:rsidRPr="003F560C" w:rsidRDefault="00A40D27" w:rsidP="00A40D27">
      <w:pPr>
        <w:spacing w:line="276" w:lineRule="auto"/>
        <w:jc w:val="both"/>
        <w:rPr>
          <w:rFonts w:ascii="Arial" w:hAnsi="Arial" w:cs="Arial"/>
          <w:color w:val="000000" w:themeColor="text1"/>
          <w:sz w:val="22"/>
          <w:szCs w:val="22"/>
        </w:rPr>
      </w:pPr>
      <w:r w:rsidRPr="003F560C">
        <w:rPr>
          <w:rFonts w:ascii="Arial" w:hAnsi="Arial" w:cs="Arial"/>
          <w:color w:val="000000" w:themeColor="text1"/>
          <w:sz w:val="22"/>
          <w:szCs w:val="22"/>
          <w:u w:val="single"/>
        </w:rPr>
        <w:t>Salisbury Plain</w:t>
      </w:r>
      <w:r w:rsidR="003F560C">
        <w:rPr>
          <w:rFonts w:ascii="Arial" w:hAnsi="Arial" w:cs="Arial"/>
          <w:color w:val="000000" w:themeColor="text1"/>
          <w:sz w:val="22"/>
          <w:szCs w:val="22"/>
        </w:rPr>
        <w:t xml:space="preserve">: </w:t>
      </w:r>
      <w:r w:rsidR="00992E35">
        <w:rPr>
          <w:rFonts w:ascii="Arial" w:hAnsi="Arial" w:cs="Arial"/>
          <w:color w:val="000000" w:themeColor="text1"/>
          <w:sz w:val="22"/>
          <w:szCs w:val="22"/>
        </w:rPr>
        <w:t xml:space="preserve">As the site also lies </w:t>
      </w:r>
      <w:r w:rsidRPr="003F560C">
        <w:rPr>
          <w:rFonts w:ascii="Arial" w:hAnsi="Arial" w:cs="Arial"/>
          <w:color w:val="000000" w:themeColor="text1"/>
          <w:sz w:val="22"/>
          <w:szCs w:val="22"/>
        </w:rPr>
        <w:t>within the 6.4km zone of influence of the Salisbury Plain SPA, a test of likely significance must</w:t>
      </w:r>
      <w:r w:rsidR="00992E35">
        <w:rPr>
          <w:rFonts w:ascii="Arial" w:hAnsi="Arial" w:cs="Arial"/>
          <w:color w:val="000000" w:themeColor="text1"/>
          <w:sz w:val="22"/>
          <w:szCs w:val="22"/>
        </w:rPr>
        <w:t xml:space="preserve"> also</w:t>
      </w:r>
      <w:r w:rsidRPr="003F560C">
        <w:rPr>
          <w:rFonts w:ascii="Arial" w:hAnsi="Arial" w:cs="Arial"/>
          <w:color w:val="000000" w:themeColor="text1"/>
          <w:sz w:val="22"/>
          <w:szCs w:val="22"/>
        </w:rPr>
        <w:t xml:space="preserve"> be carried out by the relevant Competent Authority (Wiltshire Council) as required by Regulation 63 of the Conservation of Habitats and Species Regulations 2017 (as amended) to determine if there are any pathways for potential significant effects.</w:t>
      </w:r>
    </w:p>
    <w:p w14:paraId="0327D1B1" w14:textId="77777777" w:rsidR="00A40D27" w:rsidRPr="003F560C" w:rsidRDefault="00A40D27" w:rsidP="00A40D27">
      <w:pPr>
        <w:spacing w:line="276" w:lineRule="auto"/>
        <w:jc w:val="both"/>
        <w:rPr>
          <w:rFonts w:ascii="Arial" w:hAnsi="Arial" w:cs="Arial"/>
          <w:color w:val="000000" w:themeColor="text1"/>
          <w:sz w:val="22"/>
          <w:szCs w:val="22"/>
        </w:rPr>
      </w:pPr>
    </w:p>
    <w:p w14:paraId="29A431CB" w14:textId="58C596DE" w:rsidR="00A40D27" w:rsidRPr="003F560C" w:rsidRDefault="00A40D27" w:rsidP="00A40D27">
      <w:pPr>
        <w:spacing w:line="276" w:lineRule="auto"/>
        <w:jc w:val="both"/>
        <w:rPr>
          <w:rFonts w:ascii="Arial" w:hAnsi="Arial" w:cs="Arial"/>
          <w:color w:val="000000" w:themeColor="text1"/>
          <w:sz w:val="22"/>
          <w:szCs w:val="22"/>
        </w:rPr>
      </w:pPr>
      <w:r w:rsidRPr="003F560C">
        <w:rPr>
          <w:rFonts w:ascii="Arial" w:hAnsi="Arial" w:cs="Arial"/>
          <w:color w:val="000000" w:themeColor="text1"/>
          <w:sz w:val="22"/>
          <w:szCs w:val="22"/>
        </w:rPr>
        <w:t xml:space="preserve">The application is for </w:t>
      </w:r>
      <w:r w:rsidR="0007425B">
        <w:rPr>
          <w:rFonts w:ascii="Arial" w:hAnsi="Arial" w:cs="Arial"/>
          <w:color w:val="000000" w:themeColor="text1"/>
          <w:sz w:val="22"/>
          <w:szCs w:val="22"/>
        </w:rPr>
        <w:t xml:space="preserve">the </w:t>
      </w:r>
      <w:r w:rsidRPr="003F560C">
        <w:rPr>
          <w:rFonts w:ascii="Arial" w:hAnsi="Arial" w:cs="Arial"/>
          <w:color w:val="000000" w:themeColor="text1"/>
          <w:sz w:val="22"/>
          <w:szCs w:val="22"/>
        </w:rPr>
        <w:t>change of a</w:t>
      </w:r>
      <w:r w:rsidR="00992E35">
        <w:rPr>
          <w:rFonts w:ascii="Arial" w:hAnsi="Arial" w:cs="Arial"/>
          <w:color w:val="000000" w:themeColor="text1"/>
          <w:sz w:val="22"/>
          <w:szCs w:val="22"/>
        </w:rPr>
        <w:t>n existing building.</w:t>
      </w:r>
      <w:r w:rsidRPr="003F560C">
        <w:rPr>
          <w:rFonts w:ascii="Arial" w:hAnsi="Arial" w:cs="Arial"/>
          <w:color w:val="000000" w:themeColor="text1"/>
          <w:sz w:val="22"/>
          <w:szCs w:val="22"/>
        </w:rPr>
        <w:t xml:space="preserve"> The applicant’s agent advises </w:t>
      </w:r>
      <w:r w:rsidR="00992E35">
        <w:rPr>
          <w:rFonts w:ascii="Arial" w:hAnsi="Arial" w:cs="Arial"/>
          <w:color w:val="000000" w:themeColor="text1"/>
          <w:sz w:val="22"/>
          <w:szCs w:val="22"/>
        </w:rPr>
        <w:t xml:space="preserve">that </w:t>
      </w:r>
      <w:r w:rsidRPr="003F560C">
        <w:rPr>
          <w:rFonts w:ascii="Arial" w:hAnsi="Arial" w:cs="Arial"/>
          <w:color w:val="000000" w:themeColor="text1"/>
          <w:sz w:val="22"/>
          <w:szCs w:val="22"/>
        </w:rPr>
        <w:t>this change would reduce recreational pressure on the Salisbury Plain SPA</w:t>
      </w:r>
      <w:r w:rsidR="00992E35">
        <w:rPr>
          <w:rFonts w:ascii="Arial" w:hAnsi="Arial" w:cs="Arial"/>
          <w:color w:val="000000" w:themeColor="text1"/>
          <w:sz w:val="22"/>
          <w:szCs w:val="22"/>
        </w:rPr>
        <w:t>, and</w:t>
      </w:r>
      <w:r w:rsidRPr="003F560C">
        <w:rPr>
          <w:rFonts w:ascii="Arial" w:hAnsi="Arial" w:cs="Arial"/>
          <w:color w:val="000000" w:themeColor="text1"/>
          <w:sz w:val="22"/>
          <w:szCs w:val="22"/>
        </w:rPr>
        <w:t xml:space="preserve"> based on the submitted information, the </w:t>
      </w:r>
      <w:r w:rsidR="00992E35">
        <w:rPr>
          <w:rFonts w:ascii="Arial" w:hAnsi="Arial" w:cs="Arial"/>
          <w:color w:val="000000" w:themeColor="text1"/>
          <w:sz w:val="22"/>
          <w:szCs w:val="22"/>
        </w:rPr>
        <w:t>C</w:t>
      </w:r>
      <w:r w:rsidRPr="003F560C">
        <w:rPr>
          <w:rFonts w:ascii="Arial" w:hAnsi="Arial" w:cs="Arial"/>
          <w:color w:val="000000" w:themeColor="text1"/>
          <w:sz w:val="22"/>
          <w:szCs w:val="22"/>
        </w:rPr>
        <w:t>ouncil accepts this assessment.</w:t>
      </w:r>
    </w:p>
    <w:p w14:paraId="1B16FEF5" w14:textId="77777777" w:rsidR="00A40D27" w:rsidRPr="003F560C" w:rsidRDefault="00A40D27" w:rsidP="00A40D27">
      <w:pPr>
        <w:spacing w:line="276" w:lineRule="auto"/>
        <w:jc w:val="both"/>
        <w:rPr>
          <w:rFonts w:ascii="Arial" w:hAnsi="Arial" w:cs="Arial"/>
          <w:color w:val="000000" w:themeColor="text1"/>
          <w:sz w:val="22"/>
          <w:szCs w:val="22"/>
        </w:rPr>
      </w:pPr>
    </w:p>
    <w:p w14:paraId="5C3FCF0D" w14:textId="6C6963C9" w:rsidR="00A40D27" w:rsidRPr="003F560C" w:rsidRDefault="00A40D27" w:rsidP="00A40D27">
      <w:pPr>
        <w:spacing w:line="276" w:lineRule="auto"/>
        <w:jc w:val="both"/>
        <w:rPr>
          <w:rFonts w:ascii="Arial" w:hAnsi="Arial" w:cs="Arial"/>
          <w:color w:val="000000" w:themeColor="text1"/>
          <w:sz w:val="22"/>
          <w:szCs w:val="22"/>
        </w:rPr>
      </w:pPr>
      <w:r w:rsidRPr="003F560C">
        <w:rPr>
          <w:rFonts w:ascii="Arial" w:hAnsi="Arial" w:cs="Arial"/>
          <w:color w:val="000000" w:themeColor="text1"/>
          <w:sz w:val="22"/>
          <w:szCs w:val="22"/>
        </w:rPr>
        <w:t>A test of likely significance has been carried out and has concluded that</w:t>
      </w:r>
      <w:r w:rsidR="0007425B">
        <w:rPr>
          <w:rFonts w:ascii="Arial" w:hAnsi="Arial" w:cs="Arial"/>
          <w:color w:val="000000" w:themeColor="text1"/>
          <w:sz w:val="22"/>
          <w:szCs w:val="22"/>
        </w:rPr>
        <w:t>,</w:t>
      </w:r>
      <w:r w:rsidRPr="003F560C">
        <w:rPr>
          <w:rFonts w:ascii="Arial" w:hAnsi="Arial" w:cs="Arial"/>
          <w:color w:val="000000" w:themeColor="text1"/>
          <w:sz w:val="22"/>
          <w:szCs w:val="22"/>
        </w:rPr>
        <w:t xml:space="preserve"> given the scale and nature of the development</w:t>
      </w:r>
      <w:r w:rsidR="00992E35">
        <w:rPr>
          <w:rFonts w:ascii="Arial" w:hAnsi="Arial" w:cs="Arial"/>
          <w:color w:val="000000" w:themeColor="text1"/>
          <w:sz w:val="22"/>
          <w:szCs w:val="22"/>
        </w:rPr>
        <w:t>,</w:t>
      </w:r>
      <w:r w:rsidRPr="003F560C">
        <w:rPr>
          <w:rFonts w:ascii="Arial" w:hAnsi="Arial" w:cs="Arial"/>
          <w:color w:val="000000" w:themeColor="text1"/>
          <w:sz w:val="22"/>
          <w:szCs w:val="22"/>
        </w:rPr>
        <w:t xml:space="preserve"> there is no mechanism for adverse </w:t>
      </w:r>
      <w:r w:rsidR="0007425B">
        <w:rPr>
          <w:rFonts w:ascii="Arial" w:hAnsi="Arial" w:cs="Arial"/>
          <w:color w:val="000000" w:themeColor="text1"/>
          <w:sz w:val="22"/>
          <w:szCs w:val="22"/>
        </w:rPr>
        <w:t>effects</w:t>
      </w:r>
      <w:r w:rsidRPr="003F560C">
        <w:rPr>
          <w:rFonts w:ascii="Arial" w:hAnsi="Arial" w:cs="Arial"/>
          <w:color w:val="000000" w:themeColor="text1"/>
          <w:sz w:val="22"/>
          <w:szCs w:val="22"/>
        </w:rPr>
        <w:t>. The HRA has concluded that the application is not likely to have significant impacts on the SPA and</w:t>
      </w:r>
      <w:r w:rsidR="006D25D2">
        <w:rPr>
          <w:rFonts w:ascii="Arial" w:hAnsi="Arial" w:cs="Arial"/>
          <w:color w:val="000000" w:themeColor="text1"/>
          <w:sz w:val="22"/>
          <w:szCs w:val="22"/>
        </w:rPr>
        <w:t>,</w:t>
      </w:r>
      <w:r w:rsidRPr="003F560C">
        <w:rPr>
          <w:rFonts w:ascii="Arial" w:hAnsi="Arial" w:cs="Arial"/>
          <w:color w:val="000000" w:themeColor="text1"/>
          <w:sz w:val="22"/>
          <w:szCs w:val="22"/>
        </w:rPr>
        <w:t xml:space="preserve"> subsequently</w:t>
      </w:r>
      <w:r w:rsidR="00992E35">
        <w:rPr>
          <w:rFonts w:ascii="Arial" w:hAnsi="Arial" w:cs="Arial"/>
          <w:color w:val="000000" w:themeColor="text1"/>
          <w:sz w:val="22"/>
          <w:szCs w:val="22"/>
        </w:rPr>
        <w:t>,</w:t>
      </w:r>
      <w:r w:rsidRPr="003F560C">
        <w:rPr>
          <w:rFonts w:ascii="Arial" w:hAnsi="Arial" w:cs="Arial"/>
          <w:color w:val="000000" w:themeColor="text1"/>
          <w:sz w:val="22"/>
          <w:szCs w:val="22"/>
        </w:rPr>
        <w:t xml:space="preserve"> the application is screened out of Appropriate Assessment</w:t>
      </w:r>
      <w:r w:rsidR="006D25D2">
        <w:rPr>
          <w:rFonts w:ascii="Arial" w:hAnsi="Arial" w:cs="Arial"/>
          <w:color w:val="000000" w:themeColor="text1"/>
          <w:sz w:val="22"/>
          <w:szCs w:val="22"/>
        </w:rPr>
        <w:t>.</w:t>
      </w:r>
    </w:p>
    <w:p w14:paraId="2EFD0149" w14:textId="77777777" w:rsidR="00A40D27" w:rsidRDefault="00A40D27" w:rsidP="7D84FC5F">
      <w:pPr>
        <w:spacing w:line="276" w:lineRule="auto"/>
        <w:jc w:val="both"/>
        <w:rPr>
          <w:rFonts w:ascii="Arial" w:hAnsi="Arial" w:cs="Arial"/>
          <w:color w:val="FF0000"/>
          <w:sz w:val="22"/>
          <w:szCs w:val="22"/>
          <w:u w:val="single"/>
        </w:rPr>
      </w:pPr>
    </w:p>
    <w:p w14:paraId="7853E57B" w14:textId="3B2728DC" w:rsidR="00316C37" w:rsidRDefault="00B47269" w:rsidP="7D84FC5F">
      <w:pPr>
        <w:spacing w:line="276" w:lineRule="auto"/>
        <w:jc w:val="both"/>
        <w:rPr>
          <w:rFonts w:ascii="Arial" w:hAnsi="Arial" w:cs="Arial"/>
          <w:color w:val="000000" w:themeColor="text1"/>
          <w:sz w:val="22"/>
          <w:szCs w:val="22"/>
        </w:rPr>
      </w:pPr>
      <w:r w:rsidRPr="006D25D2">
        <w:rPr>
          <w:rFonts w:ascii="Arial" w:hAnsi="Arial" w:cs="Arial"/>
          <w:color w:val="000000" w:themeColor="text1"/>
          <w:sz w:val="22"/>
          <w:szCs w:val="22"/>
          <w:u w:val="single"/>
        </w:rPr>
        <w:t>Biodiversity Net Gain</w:t>
      </w:r>
      <w:r w:rsidRPr="006D25D2">
        <w:rPr>
          <w:rFonts w:ascii="Arial" w:hAnsi="Arial" w:cs="Arial"/>
          <w:color w:val="000000" w:themeColor="text1"/>
          <w:sz w:val="22"/>
          <w:szCs w:val="22"/>
        </w:rPr>
        <w:t xml:space="preserve">:  The application relates to the change of use of an existing building and therefore the proposal is considered to satisfy the de minimis exemption as the application </w:t>
      </w:r>
      <w:r w:rsidR="001A7D8C" w:rsidRPr="006D25D2">
        <w:rPr>
          <w:rFonts w:ascii="Arial" w:hAnsi="Arial" w:cs="Arial"/>
          <w:color w:val="000000" w:themeColor="text1"/>
          <w:sz w:val="22"/>
          <w:szCs w:val="22"/>
        </w:rPr>
        <w:t xml:space="preserve">would not result in the loss of any habitat. </w:t>
      </w:r>
    </w:p>
    <w:p w14:paraId="3584C67F" w14:textId="77777777" w:rsidR="002657BA" w:rsidRDefault="002657BA" w:rsidP="7D84FC5F">
      <w:pPr>
        <w:spacing w:line="276" w:lineRule="auto"/>
        <w:jc w:val="both"/>
        <w:rPr>
          <w:rFonts w:ascii="Arial" w:hAnsi="Arial" w:cs="Arial"/>
          <w:color w:val="000000" w:themeColor="text1"/>
          <w:sz w:val="22"/>
          <w:szCs w:val="22"/>
        </w:rPr>
      </w:pPr>
    </w:p>
    <w:p w14:paraId="7278AB15" w14:textId="1A58BF52" w:rsidR="002657BA" w:rsidRPr="006D25D2" w:rsidRDefault="002657BA" w:rsidP="7D84FC5F">
      <w:pPr>
        <w:spacing w:line="276" w:lineRule="auto"/>
        <w:jc w:val="both"/>
        <w:rPr>
          <w:rFonts w:ascii="Arial" w:hAnsi="Arial" w:cs="Arial"/>
          <w:color w:val="000000" w:themeColor="text1"/>
          <w:sz w:val="22"/>
          <w:szCs w:val="22"/>
        </w:rPr>
      </w:pPr>
      <w:r w:rsidRPr="002657BA">
        <w:rPr>
          <w:rFonts w:ascii="Arial" w:hAnsi="Arial" w:cs="Arial"/>
          <w:color w:val="000000" w:themeColor="text1"/>
          <w:sz w:val="22"/>
          <w:szCs w:val="22"/>
        </w:rPr>
        <w:t xml:space="preserve">Given the reduction in occupancy from </w:t>
      </w:r>
      <w:r>
        <w:rPr>
          <w:rFonts w:ascii="Arial" w:hAnsi="Arial" w:cs="Arial"/>
          <w:color w:val="000000" w:themeColor="text1"/>
          <w:sz w:val="22"/>
          <w:szCs w:val="22"/>
        </w:rPr>
        <w:t xml:space="preserve">the lawful </w:t>
      </w:r>
      <w:r w:rsidRPr="002657BA">
        <w:rPr>
          <w:rFonts w:ascii="Arial" w:hAnsi="Arial" w:cs="Arial"/>
          <w:color w:val="000000" w:themeColor="text1"/>
          <w:sz w:val="22"/>
          <w:szCs w:val="22"/>
        </w:rPr>
        <w:t xml:space="preserve">C2 institution </w:t>
      </w:r>
      <w:r>
        <w:rPr>
          <w:rFonts w:ascii="Arial" w:hAnsi="Arial" w:cs="Arial"/>
          <w:color w:val="000000" w:themeColor="text1"/>
          <w:sz w:val="22"/>
          <w:szCs w:val="22"/>
        </w:rPr>
        <w:t xml:space="preserve">use </w:t>
      </w:r>
      <w:r w:rsidRPr="002657BA">
        <w:rPr>
          <w:rFonts w:ascii="Arial" w:hAnsi="Arial" w:cs="Arial"/>
          <w:color w:val="000000" w:themeColor="text1"/>
          <w:sz w:val="22"/>
          <w:szCs w:val="22"/>
        </w:rPr>
        <w:t xml:space="preserve">to a single C3 dwelling, the proposal would result in a net reduction in wastewater flows and associated nutrient loading. The development is therefore considered to be nutrient neutral or better and compliant with </w:t>
      </w:r>
      <w:r>
        <w:rPr>
          <w:rFonts w:ascii="Arial" w:hAnsi="Arial" w:cs="Arial"/>
          <w:color w:val="000000" w:themeColor="text1"/>
          <w:sz w:val="22"/>
          <w:szCs w:val="22"/>
        </w:rPr>
        <w:t>CP</w:t>
      </w:r>
      <w:r w:rsidRPr="002657BA">
        <w:rPr>
          <w:rFonts w:ascii="Arial" w:hAnsi="Arial" w:cs="Arial"/>
          <w:color w:val="000000" w:themeColor="text1"/>
          <w:sz w:val="22"/>
          <w:szCs w:val="22"/>
        </w:rPr>
        <w:t>69</w:t>
      </w:r>
      <w:r>
        <w:rPr>
          <w:rFonts w:ascii="Arial" w:hAnsi="Arial" w:cs="Arial"/>
          <w:color w:val="000000" w:themeColor="text1"/>
          <w:sz w:val="22"/>
          <w:szCs w:val="22"/>
        </w:rPr>
        <w:t xml:space="preserve"> of the adopted WCS. </w:t>
      </w:r>
    </w:p>
    <w:p w14:paraId="3D389632" w14:textId="77777777" w:rsidR="00F1263F" w:rsidRDefault="00F1263F" w:rsidP="7D84FC5F">
      <w:pPr>
        <w:spacing w:line="276" w:lineRule="auto"/>
        <w:jc w:val="both"/>
        <w:rPr>
          <w:rFonts w:ascii="Arial" w:hAnsi="Arial" w:cs="Arial"/>
          <w:i/>
          <w:iCs/>
          <w:color w:val="FF0000"/>
          <w:sz w:val="22"/>
          <w:szCs w:val="22"/>
        </w:rPr>
      </w:pPr>
    </w:p>
    <w:p w14:paraId="1FB9FD22" w14:textId="4A382368" w:rsidR="00053F09" w:rsidRPr="00053F09" w:rsidRDefault="00F7609E" w:rsidP="00053F09">
      <w:pPr>
        <w:spacing w:line="276" w:lineRule="auto"/>
        <w:jc w:val="both"/>
        <w:rPr>
          <w:rFonts w:ascii="Arial" w:hAnsi="Arial" w:cs="Arial"/>
          <w:sz w:val="22"/>
          <w:szCs w:val="22"/>
        </w:rPr>
      </w:pPr>
      <w:r w:rsidRPr="00F7609E">
        <w:rPr>
          <w:rFonts w:ascii="Arial" w:hAnsi="Arial" w:cs="Arial"/>
          <w:b/>
          <w:bCs/>
          <w:sz w:val="22"/>
          <w:szCs w:val="22"/>
        </w:rPr>
        <w:t>PLANNING BALANCE AND CONCLUSION</w:t>
      </w:r>
      <w:r w:rsidR="006D25D2">
        <w:rPr>
          <w:rFonts w:ascii="Arial" w:hAnsi="Arial" w:cs="Arial"/>
          <w:b/>
          <w:bCs/>
          <w:sz w:val="22"/>
          <w:szCs w:val="22"/>
        </w:rPr>
        <w:t xml:space="preserve">:  </w:t>
      </w:r>
      <w:r w:rsidR="00053F09"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or the policies which are most important for determining the application are out-of-date, permission should be granted unless (taken from paragraph 11d of the NPPF): </w:t>
      </w:r>
    </w:p>
    <w:p w14:paraId="3D30C889" w14:textId="77777777" w:rsidR="00053F09" w:rsidRPr="00053F09" w:rsidRDefault="00053F09" w:rsidP="00053F09">
      <w:pPr>
        <w:spacing w:line="276" w:lineRule="auto"/>
        <w:jc w:val="both"/>
        <w:rPr>
          <w:rFonts w:ascii="Arial" w:hAnsi="Arial" w:cs="Arial"/>
          <w:sz w:val="22"/>
          <w:szCs w:val="22"/>
        </w:rPr>
      </w:pPr>
    </w:p>
    <w:p w14:paraId="1389F8AE" w14:textId="77777777" w:rsidR="00053F09" w:rsidRPr="00053F09" w:rsidRDefault="00053F09" w:rsidP="007C601E">
      <w:pPr>
        <w:numPr>
          <w:ilvl w:val="0"/>
          <w:numId w:val="23"/>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0" w:name="_Hlk118712062"/>
      <w:r w:rsidRPr="00053F09">
        <w:rPr>
          <w:rFonts w:ascii="Arial" w:hAnsi="Arial" w:cs="Arial"/>
          <w:sz w:val="22"/>
          <w:szCs w:val="22"/>
        </w:rPr>
        <w:t>that protect areas or assets of particular importance</w:t>
      </w:r>
      <w:bookmarkEnd w:id="0"/>
      <w:r w:rsidRPr="00053F09">
        <w:rPr>
          <w:rFonts w:ascii="Arial" w:hAnsi="Arial" w:cs="Arial"/>
          <w:sz w:val="22"/>
          <w:szCs w:val="22"/>
        </w:rPr>
        <w:t xml:space="preserve"> provides a clear reason for refusing development proposed; or</w:t>
      </w:r>
    </w:p>
    <w:p w14:paraId="2F15D493" w14:textId="77777777" w:rsidR="00053F09" w:rsidRPr="00053F09" w:rsidRDefault="00053F09" w:rsidP="007C601E">
      <w:pPr>
        <w:numPr>
          <w:ilvl w:val="0"/>
          <w:numId w:val="23"/>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whole; </w:t>
      </w:r>
    </w:p>
    <w:p w14:paraId="6312E49D" w14:textId="77777777" w:rsidR="006D25D2" w:rsidRDefault="006D25D2" w:rsidP="008B0B16">
      <w:pPr>
        <w:spacing w:line="276" w:lineRule="auto"/>
        <w:jc w:val="both"/>
        <w:rPr>
          <w:rFonts w:ascii="Arial" w:hAnsi="Arial" w:cs="Arial"/>
          <w:color w:val="000000" w:themeColor="text1"/>
          <w:sz w:val="22"/>
          <w:szCs w:val="22"/>
        </w:rPr>
      </w:pPr>
    </w:p>
    <w:p w14:paraId="786CE64F" w14:textId="33DE6F13"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principle of development is considered acceptable when assessed against the settlement strategy of the </w:t>
      </w:r>
      <w:r w:rsidR="006D25D2">
        <w:rPr>
          <w:rFonts w:ascii="Arial" w:hAnsi="Arial" w:cs="Arial"/>
          <w:sz w:val="22"/>
          <w:szCs w:val="22"/>
        </w:rPr>
        <w:t xml:space="preserve">adopted WCS. </w:t>
      </w:r>
    </w:p>
    <w:p w14:paraId="74956BC0" w14:textId="77777777" w:rsidR="008B0B16" w:rsidRPr="006D25D2" w:rsidRDefault="008B0B16" w:rsidP="008B0B16">
      <w:pPr>
        <w:spacing w:line="276" w:lineRule="auto"/>
        <w:jc w:val="both"/>
        <w:rPr>
          <w:rFonts w:ascii="Arial" w:hAnsi="Arial" w:cs="Arial"/>
          <w:color w:val="000000" w:themeColor="text1"/>
          <w:sz w:val="22"/>
          <w:szCs w:val="22"/>
        </w:rPr>
      </w:pPr>
    </w:p>
    <w:p w14:paraId="04CC6102" w14:textId="32DC7569" w:rsidR="0080760A" w:rsidRDefault="0080760A" w:rsidP="008B0B16">
      <w:pPr>
        <w:spacing w:line="276" w:lineRule="auto"/>
        <w:jc w:val="both"/>
        <w:rPr>
          <w:rFonts w:ascii="Arial" w:hAnsi="Arial" w:cs="Arial"/>
          <w:color w:val="000000" w:themeColor="text1"/>
          <w:sz w:val="22"/>
          <w:szCs w:val="22"/>
        </w:rPr>
      </w:pPr>
      <w:r w:rsidRPr="006D25D2">
        <w:rPr>
          <w:rFonts w:ascii="Arial" w:hAnsi="Arial" w:cs="Arial"/>
          <w:color w:val="000000" w:themeColor="text1"/>
          <w:sz w:val="22"/>
          <w:szCs w:val="22"/>
        </w:rPr>
        <w:t>The proposal is compliant with relevant local and national planning policies in respect of design, residential amenity, heritage, highway safety, flood risk and drainage,</w:t>
      </w:r>
      <w:r w:rsidR="006D25D2" w:rsidRPr="006D25D2">
        <w:rPr>
          <w:rFonts w:ascii="Arial" w:hAnsi="Arial" w:cs="Arial"/>
          <w:color w:val="000000" w:themeColor="text1"/>
          <w:sz w:val="22"/>
          <w:szCs w:val="22"/>
        </w:rPr>
        <w:t xml:space="preserve"> and</w:t>
      </w:r>
      <w:r w:rsidRPr="006D25D2">
        <w:rPr>
          <w:rFonts w:ascii="Arial" w:hAnsi="Arial" w:cs="Arial"/>
          <w:color w:val="000000" w:themeColor="text1"/>
          <w:sz w:val="22"/>
          <w:szCs w:val="22"/>
        </w:rPr>
        <w:t xml:space="preserve"> ecology and biodiversity</w:t>
      </w:r>
      <w:r w:rsidR="006D25D2" w:rsidRPr="006D25D2">
        <w:rPr>
          <w:rFonts w:ascii="Arial" w:hAnsi="Arial" w:cs="Arial"/>
          <w:color w:val="000000" w:themeColor="text1"/>
          <w:sz w:val="22"/>
          <w:szCs w:val="22"/>
        </w:rPr>
        <w:t>,</w:t>
      </w:r>
      <w:r w:rsidRPr="006D25D2">
        <w:rPr>
          <w:rFonts w:ascii="Arial" w:hAnsi="Arial" w:cs="Arial"/>
          <w:color w:val="000000" w:themeColor="text1"/>
          <w:sz w:val="22"/>
          <w:szCs w:val="22"/>
        </w:rPr>
        <w:t xml:space="preserve"> subject to the recommended conditions and any necessary mitigation measures.</w:t>
      </w:r>
    </w:p>
    <w:p w14:paraId="414CC593" w14:textId="77777777" w:rsidR="00D7526F" w:rsidRDefault="00D7526F" w:rsidP="008B0B16">
      <w:pPr>
        <w:spacing w:line="276" w:lineRule="auto"/>
        <w:jc w:val="both"/>
        <w:rPr>
          <w:rFonts w:ascii="Arial" w:hAnsi="Arial" w:cs="Arial"/>
          <w:color w:val="000000" w:themeColor="text1"/>
          <w:sz w:val="22"/>
          <w:szCs w:val="22"/>
        </w:rPr>
      </w:pPr>
    </w:p>
    <w:p w14:paraId="6582C1E0" w14:textId="1F87F5CC" w:rsidR="00D7526F" w:rsidRDefault="00D7526F" w:rsidP="00D7526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Pr="00D7526F">
        <w:rPr>
          <w:rFonts w:ascii="Arial" w:hAnsi="Arial" w:cs="Arial"/>
          <w:color w:val="000000" w:themeColor="text1"/>
          <w:sz w:val="22"/>
          <w:szCs w:val="22"/>
        </w:rPr>
        <w:t xml:space="preserve">he proposal seeks to return a vacant building to active use within the defined settlement boundary of Warminster. The change from a C2 residential institution to a single dwelling would reduce the intensity of use, associated </w:t>
      </w:r>
      <w:r>
        <w:rPr>
          <w:rFonts w:ascii="Arial" w:hAnsi="Arial" w:cs="Arial"/>
          <w:color w:val="000000" w:themeColor="text1"/>
          <w:sz w:val="22"/>
          <w:szCs w:val="22"/>
        </w:rPr>
        <w:t>vehicle movements,</w:t>
      </w:r>
      <w:r w:rsidR="00CB7C07">
        <w:rPr>
          <w:rFonts w:ascii="Arial" w:hAnsi="Arial" w:cs="Arial"/>
          <w:color w:val="000000" w:themeColor="text1"/>
          <w:sz w:val="22"/>
          <w:szCs w:val="22"/>
        </w:rPr>
        <w:t xml:space="preserve"> </w:t>
      </w:r>
      <w:r w:rsidRPr="00D7526F">
        <w:rPr>
          <w:rFonts w:ascii="Arial" w:hAnsi="Arial" w:cs="Arial"/>
          <w:color w:val="000000" w:themeColor="text1"/>
          <w:sz w:val="22"/>
          <w:szCs w:val="22"/>
        </w:rPr>
        <w:t xml:space="preserve">and </w:t>
      </w:r>
      <w:r w:rsidR="00CB7C07">
        <w:rPr>
          <w:rFonts w:ascii="Arial" w:hAnsi="Arial" w:cs="Arial"/>
          <w:color w:val="000000" w:themeColor="text1"/>
          <w:sz w:val="22"/>
          <w:szCs w:val="22"/>
        </w:rPr>
        <w:t>foul drainage</w:t>
      </w:r>
      <w:r w:rsidR="0007425B">
        <w:rPr>
          <w:rFonts w:ascii="Arial" w:hAnsi="Arial" w:cs="Arial"/>
          <w:color w:val="000000" w:themeColor="text1"/>
          <w:sz w:val="22"/>
          <w:szCs w:val="22"/>
        </w:rPr>
        <w:t>,</w:t>
      </w:r>
      <w:r w:rsidR="00CB7C07">
        <w:rPr>
          <w:rFonts w:ascii="Arial" w:hAnsi="Arial" w:cs="Arial"/>
          <w:color w:val="000000" w:themeColor="text1"/>
          <w:sz w:val="22"/>
          <w:szCs w:val="22"/>
        </w:rPr>
        <w:t xml:space="preserve"> r</w:t>
      </w:r>
      <w:r w:rsidRPr="00D7526F">
        <w:rPr>
          <w:rFonts w:ascii="Arial" w:hAnsi="Arial" w:cs="Arial"/>
          <w:color w:val="000000" w:themeColor="text1"/>
          <w:sz w:val="22"/>
          <w:szCs w:val="22"/>
        </w:rPr>
        <w:t>esulting in environmental benefits</w:t>
      </w:r>
      <w:r w:rsidR="0007425B">
        <w:rPr>
          <w:rFonts w:ascii="Arial" w:hAnsi="Arial" w:cs="Arial"/>
          <w:color w:val="000000" w:themeColor="text1"/>
          <w:sz w:val="22"/>
          <w:szCs w:val="22"/>
        </w:rPr>
        <w:t>,</w:t>
      </w:r>
      <w:r w:rsidRPr="00D7526F">
        <w:rPr>
          <w:rFonts w:ascii="Arial" w:hAnsi="Arial" w:cs="Arial"/>
          <w:color w:val="000000" w:themeColor="text1"/>
          <w:sz w:val="22"/>
          <w:szCs w:val="22"/>
        </w:rPr>
        <w:t xml:space="preserve"> including reduced pressure on the River Avon SAC.</w:t>
      </w:r>
    </w:p>
    <w:p w14:paraId="75E0F921" w14:textId="77777777" w:rsidR="00CB7C07" w:rsidRPr="00D7526F" w:rsidRDefault="00CB7C07" w:rsidP="00D7526F">
      <w:pPr>
        <w:spacing w:line="276" w:lineRule="auto"/>
        <w:jc w:val="both"/>
        <w:rPr>
          <w:rFonts w:ascii="Arial" w:hAnsi="Arial" w:cs="Arial"/>
          <w:color w:val="000000" w:themeColor="text1"/>
          <w:sz w:val="22"/>
          <w:szCs w:val="22"/>
        </w:rPr>
      </w:pPr>
    </w:p>
    <w:p w14:paraId="6454977F" w14:textId="17FD539A" w:rsidR="00D7526F" w:rsidRDefault="00D7526F" w:rsidP="00D7526F">
      <w:pPr>
        <w:spacing w:line="276" w:lineRule="auto"/>
        <w:jc w:val="both"/>
        <w:rPr>
          <w:rFonts w:ascii="Arial" w:hAnsi="Arial" w:cs="Arial"/>
          <w:color w:val="000000" w:themeColor="text1"/>
          <w:sz w:val="22"/>
          <w:szCs w:val="22"/>
        </w:rPr>
      </w:pPr>
      <w:r w:rsidRPr="00D7526F">
        <w:rPr>
          <w:rFonts w:ascii="Arial" w:hAnsi="Arial" w:cs="Arial"/>
          <w:color w:val="000000" w:themeColor="text1"/>
          <w:sz w:val="22"/>
          <w:szCs w:val="22"/>
        </w:rPr>
        <w:t>The site lies within a Conservation Area; however, as no external alterations are proposed, the development would preserve its character and appearance.</w:t>
      </w:r>
    </w:p>
    <w:p w14:paraId="1182A383" w14:textId="77777777" w:rsidR="00CB7C07" w:rsidRPr="00D7526F" w:rsidRDefault="00CB7C07" w:rsidP="00D7526F">
      <w:pPr>
        <w:spacing w:line="276" w:lineRule="auto"/>
        <w:jc w:val="both"/>
        <w:rPr>
          <w:rFonts w:ascii="Arial" w:hAnsi="Arial" w:cs="Arial"/>
          <w:color w:val="000000" w:themeColor="text1"/>
          <w:sz w:val="22"/>
          <w:szCs w:val="22"/>
        </w:rPr>
      </w:pPr>
    </w:p>
    <w:p w14:paraId="1C44DD46" w14:textId="77777777" w:rsidR="00D7526F" w:rsidRDefault="00D7526F" w:rsidP="00D7526F">
      <w:pPr>
        <w:spacing w:line="276" w:lineRule="auto"/>
        <w:jc w:val="both"/>
        <w:rPr>
          <w:rFonts w:ascii="Arial" w:hAnsi="Arial" w:cs="Arial"/>
          <w:color w:val="000000" w:themeColor="text1"/>
          <w:sz w:val="22"/>
          <w:szCs w:val="22"/>
        </w:rPr>
      </w:pPr>
      <w:r w:rsidRPr="00D7526F">
        <w:rPr>
          <w:rFonts w:ascii="Arial" w:hAnsi="Arial" w:cs="Arial"/>
          <w:color w:val="000000" w:themeColor="text1"/>
          <w:sz w:val="22"/>
          <w:szCs w:val="22"/>
        </w:rPr>
        <w:t>No harm has been identified in respect of residential amenity, highway safety, flood risk or ecology, and all relevant consultees raise no objection.</w:t>
      </w:r>
    </w:p>
    <w:p w14:paraId="109D4221" w14:textId="77777777" w:rsidR="00CB7C07" w:rsidRPr="00D7526F" w:rsidRDefault="00CB7C07" w:rsidP="00D7526F">
      <w:pPr>
        <w:spacing w:line="276" w:lineRule="auto"/>
        <w:jc w:val="both"/>
        <w:rPr>
          <w:rFonts w:ascii="Arial" w:hAnsi="Arial" w:cs="Arial"/>
          <w:color w:val="000000" w:themeColor="text1"/>
          <w:sz w:val="22"/>
          <w:szCs w:val="22"/>
        </w:rPr>
      </w:pPr>
    </w:p>
    <w:p w14:paraId="18E97CC1" w14:textId="77777777" w:rsidR="00D7526F" w:rsidRDefault="00D7526F" w:rsidP="00D7526F">
      <w:pPr>
        <w:spacing w:line="276" w:lineRule="auto"/>
        <w:jc w:val="both"/>
        <w:rPr>
          <w:rFonts w:ascii="Arial" w:hAnsi="Arial" w:cs="Arial"/>
          <w:color w:val="000000" w:themeColor="text1"/>
          <w:sz w:val="22"/>
          <w:szCs w:val="22"/>
        </w:rPr>
      </w:pPr>
      <w:r w:rsidRPr="00D7526F">
        <w:rPr>
          <w:rFonts w:ascii="Arial" w:hAnsi="Arial" w:cs="Arial"/>
          <w:color w:val="000000" w:themeColor="text1"/>
          <w:sz w:val="22"/>
          <w:szCs w:val="22"/>
        </w:rPr>
        <w:t>The loss of the C2 use is not considered harmful given the site’s residential context and historical use as a dwelling.</w:t>
      </w:r>
    </w:p>
    <w:p w14:paraId="716F32F4" w14:textId="77777777" w:rsidR="00CB7C07" w:rsidRPr="00D7526F" w:rsidRDefault="00CB7C07" w:rsidP="00D7526F">
      <w:pPr>
        <w:spacing w:line="276" w:lineRule="auto"/>
        <w:jc w:val="both"/>
        <w:rPr>
          <w:rFonts w:ascii="Arial" w:hAnsi="Arial" w:cs="Arial"/>
          <w:color w:val="000000" w:themeColor="text1"/>
          <w:sz w:val="22"/>
          <w:szCs w:val="22"/>
        </w:rPr>
      </w:pPr>
    </w:p>
    <w:p w14:paraId="65DCAECD" w14:textId="60AFD824"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No material considerations have been identified that would significantly and demonstrably outweigh these benefits or indicate that permission should be refused, having regard to the assessment above</w:t>
      </w:r>
      <w:r w:rsidR="006D25D2">
        <w:rPr>
          <w:rFonts w:ascii="Arial" w:hAnsi="Arial" w:cs="Arial"/>
          <w:sz w:val="22"/>
          <w:szCs w:val="22"/>
        </w:rPr>
        <w:t>.</w:t>
      </w:r>
    </w:p>
    <w:p w14:paraId="3900BDE4" w14:textId="77777777" w:rsidR="008B0B16" w:rsidRPr="0080760A" w:rsidRDefault="008B0B16" w:rsidP="008B0B16">
      <w:pPr>
        <w:spacing w:line="276" w:lineRule="auto"/>
        <w:jc w:val="both"/>
        <w:rPr>
          <w:rFonts w:ascii="Arial" w:hAnsi="Arial" w:cs="Arial"/>
          <w:sz w:val="22"/>
          <w:szCs w:val="22"/>
        </w:rPr>
      </w:pPr>
    </w:p>
    <w:p w14:paraId="5E2ACB75" w14:textId="7F3C839F"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Accordingly, the proposal is considered acceptable in planning terms and in accordance with the </w:t>
      </w:r>
      <w:r w:rsidR="006D25D2">
        <w:rPr>
          <w:rFonts w:ascii="Arial" w:hAnsi="Arial" w:cs="Arial"/>
          <w:sz w:val="22"/>
          <w:szCs w:val="22"/>
        </w:rPr>
        <w:t>adopted WCS, NPPF</w:t>
      </w:r>
      <w:r w:rsidRPr="0080760A">
        <w:rPr>
          <w:rFonts w:ascii="Arial" w:hAnsi="Arial" w:cs="Arial"/>
          <w:sz w:val="22"/>
          <w:szCs w:val="22"/>
        </w:rPr>
        <w:t>, and all other relevant material considerations.</w:t>
      </w:r>
    </w:p>
    <w:p w14:paraId="06849B63" w14:textId="77777777" w:rsidR="00942BFA" w:rsidRPr="00942BFA" w:rsidRDefault="00942BFA" w:rsidP="00942BFA">
      <w:pPr>
        <w:spacing w:line="276" w:lineRule="auto"/>
        <w:jc w:val="both"/>
        <w:rPr>
          <w:rFonts w:ascii="Arial" w:hAnsi="Arial" w:cs="Arial"/>
          <w:color w:val="000000" w:themeColor="text1"/>
          <w:sz w:val="22"/>
          <w:szCs w:val="22"/>
        </w:rPr>
      </w:pPr>
    </w:p>
    <w:p w14:paraId="69459F9C" w14:textId="1425F537" w:rsidR="00F7609E" w:rsidRPr="00A102F6" w:rsidRDefault="00942BFA" w:rsidP="00A102F6">
      <w:pPr>
        <w:spacing w:line="276" w:lineRule="auto"/>
        <w:jc w:val="both"/>
        <w:rPr>
          <w:rFonts w:ascii="Arial" w:hAnsi="Arial" w:cs="Arial"/>
          <w:color w:val="FF0000"/>
          <w:sz w:val="22"/>
          <w:szCs w:val="22"/>
        </w:rPr>
      </w:pPr>
      <w:r w:rsidRPr="00942BFA">
        <w:rPr>
          <w:rFonts w:ascii="Arial" w:hAnsi="Arial" w:cs="Arial"/>
          <w:b/>
          <w:bCs/>
          <w:color w:val="000000" w:themeColor="text1"/>
          <w:sz w:val="22"/>
          <w:szCs w:val="22"/>
        </w:rPr>
        <w:t>RECOMMENDATIO</w:t>
      </w:r>
      <w:r w:rsidR="00A102F6">
        <w:rPr>
          <w:rFonts w:ascii="Arial" w:hAnsi="Arial" w:cs="Arial"/>
          <w:b/>
          <w:bCs/>
          <w:color w:val="000000" w:themeColor="text1"/>
          <w:sz w:val="22"/>
          <w:szCs w:val="22"/>
        </w:rPr>
        <w:t xml:space="preserve">N:  </w:t>
      </w:r>
      <w:r w:rsidRPr="00A102F6">
        <w:rPr>
          <w:rFonts w:ascii="Arial" w:hAnsi="Arial" w:cs="Arial"/>
          <w:color w:val="000000" w:themeColor="text1"/>
          <w:sz w:val="22"/>
          <w:szCs w:val="22"/>
        </w:rPr>
        <w:t xml:space="preserve">That Planning Permission be GRANTED, subject </w:t>
      </w:r>
      <w:r w:rsidR="00FD4FDF" w:rsidRPr="00A102F6">
        <w:rPr>
          <w:rFonts w:ascii="Arial" w:hAnsi="Arial" w:cs="Arial"/>
          <w:color w:val="000000" w:themeColor="text1"/>
          <w:sz w:val="22"/>
          <w:szCs w:val="22"/>
        </w:rPr>
        <w:t xml:space="preserve">to </w:t>
      </w:r>
      <w:r w:rsidRPr="00A102F6">
        <w:rPr>
          <w:rFonts w:ascii="Arial" w:hAnsi="Arial" w:cs="Arial"/>
          <w:color w:val="000000" w:themeColor="text1"/>
          <w:sz w:val="22"/>
          <w:szCs w:val="22"/>
        </w:rPr>
        <w:t>conditions</w:t>
      </w:r>
    </w:p>
    <w:sectPr w:rsidR="00F7609E" w:rsidRPr="00A102F6" w:rsidSect="008D503D">
      <w:pgSz w:w="11906" w:h="16838"/>
      <w:pgMar w:top="1418" w:right="851" w:bottom="141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2AC1" w14:textId="77777777" w:rsidR="001F7E6E" w:rsidRDefault="001F7E6E" w:rsidP="00866C2C">
      <w:r>
        <w:separator/>
      </w:r>
    </w:p>
  </w:endnote>
  <w:endnote w:type="continuationSeparator" w:id="0">
    <w:p w14:paraId="4A782CA6" w14:textId="77777777" w:rsidR="001F7E6E" w:rsidRDefault="001F7E6E" w:rsidP="00866C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67CCF" w14:textId="77777777" w:rsidR="001F7E6E" w:rsidRDefault="001F7E6E" w:rsidP="00866C2C">
      <w:r>
        <w:separator/>
      </w:r>
    </w:p>
  </w:footnote>
  <w:footnote w:type="continuationSeparator" w:id="0">
    <w:p w14:paraId="0F15FCDE" w14:textId="77777777" w:rsidR="001F7E6E" w:rsidRDefault="001F7E6E" w:rsidP="00866C2C">
      <w:r>
        <w:continuationSeparator/>
      </w:r>
    </w:p>
  </w:footnote>
  <w:footnote w:id="1">
    <w:p w14:paraId="247687F5" w14:textId="6AA5FE61" w:rsidR="00866C2C" w:rsidRDefault="00866C2C">
      <w:pPr>
        <w:pStyle w:val="FootnoteText"/>
      </w:pPr>
      <w:r>
        <w:rPr>
          <w:rStyle w:val="FootnoteReference"/>
        </w:rPr>
        <w:footnoteRef/>
      </w:r>
      <w:r>
        <w:t xml:space="preserve"> </w:t>
      </w:r>
      <w:hyperlink r:id="rId1" w:history="1">
        <w:r w:rsidRPr="00866C2C">
          <w:rPr>
            <w:rStyle w:val="Hyperlink"/>
            <w:rFonts w:ascii="Arial" w:hAnsi="Arial" w:cs="Arial"/>
          </w:rPr>
          <w:t>Map – Flood map for planning – GOV.UK</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5"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39"/>
  </w:num>
  <w:num w:numId="3" w16cid:durableId="1037051835">
    <w:abstractNumId w:val="34"/>
  </w:num>
  <w:num w:numId="4" w16cid:durableId="2085175374">
    <w:abstractNumId w:val="14"/>
  </w:num>
  <w:num w:numId="5" w16cid:durableId="1488207918">
    <w:abstractNumId w:val="30"/>
  </w:num>
  <w:num w:numId="6" w16cid:durableId="509217491">
    <w:abstractNumId w:val="31"/>
  </w:num>
  <w:num w:numId="7" w16cid:durableId="134420376">
    <w:abstractNumId w:val="38"/>
  </w:num>
  <w:num w:numId="8" w16cid:durableId="182673538">
    <w:abstractNumId w:val="8"/>
  </w:num>
  <w:num w:numId="9" w16cid:durableId="1842088480">
    <w:abstractNumId w:val="0"/>
  </w:num>
  <w:num w:numId="10" w16cid:durableId="509877877">
    <w:abstractNumId w:val="5"/>
  </w:num>
  <w:num w:numId="11" w16cid:durableId="1700400412">
    <w:abstractNumId w:val="20"/>
  </w:num>
  <w:num w:numId="12" w16cid:durableId="1797262182">
    <w:abstractNumId w:val="21"/>
  </w:num>
  <w:num w:numId="13" w16cid:durableId="658310686">
    <w:abstractNumId w:val="35"/>
  </w:num>
  <w:num w:numId="14" w16cid:durableId="287931387">
    <w:abstractNumId w:val="37"/>
  </w:num>
  <w:num w:numId="15" w16cid:durableId="1676414609">
    <w:abstractNumId w:val="4"/>
  </w:num>
  <w:num w:numId="16" w16cid:durableId="2065711942">
    <w:abstractNumId w:val="9"/>
  </w:num>
  <w:num w:numId="17" w16cid:durableId="1551453310">
    <w:abstractNumId w:val="19"/>
  </w:num>
  <w:num w:numId="18" w16cid:durableId="988752181">
    <w:abstractNumId w:val="2"/>
  </w:num>
  <w:num w:numId="19" w16cid:durableId="1230995185">
    <w:abstractNumId w:val="16"/>
  </w:num>
  <w:num w:numId="20" w16cid:durableId="1475952472">
    <w:abstractNumId w:val="23"/>
  </w:num>
  <w:num w:numId="21" w16cid:durableId="393045125">
    <w:abstractNumId w:val="13"/>
  </w:num>
  <w:num w:numId="22" w16cid:durableId="187529976">
    <w:abstractNumId w:val="33"/>
  </w:num>
  <w:num w:numId="23" w16cid:durableId="1823306521">
    <w:abstractNumId w:val="24"/>
  </w:num>
  <w:num w:numId="24" w16cid:durableId="1663895656">
    <w:abstractNumId w:val="11"/>
  </w:num>
  <w:num w:numId="25" w16cid:durableId="1750425246">
    <w:abstractNumId w:val="36"/>
  </w:num>
  <w:num w:numId="26" w16cid:durableId="1619068546">
    <w:abstractNumId w:val="15"/>
  </w:num>
  <w:num w:numId="27" w16cid:durableId="1460490708">
    <w:abstractNumId w:val="26"/>
  </w:num>
  <w:num w:numId="28" w16cid:durableId="6713544">
    <w:abstractNumId w:val="45"/>
  </w:num>
  <w:num w:numId="29" w16cid:durableId="526915288">
    <w:abstractNumId w:val="1"/>
  </w:num>
  <w:num w:numId="30" w16cid:durableId="1486235846">
    <w:abstractNumId w:val="6"/>
  </w:num>
  <w:num w:numId="31" w16cid:durableId="415513684">
    <w:abstractNumId w:val="12"/>
  </w:num>
  <w:num w:numId="32" w16cid:durableId="388576858">
    <w:abstractNumId w:val="10"/>
  </w:num>
  <w:num w:numId="33" w16cid:durableId="1975601811">
    <w:abstractNumId w:val="29"/>
  </w:num>
  <w:num w:numId="34" w16cid:durableId="2039310770">
    <w:abstractNumId w:val="41"/>
  </w:num>
  <w:num w:numId="35" w16cid:durableId="1034232417">
    <w:abstractNumId w:val="7"/>
  </w:num>
  <w:num w:numId="36" w16cid:durableId="2062092020">
    <w:abstractNumId w:val="42"/>
  </w:num>
  <w:num w:numId="37" w16cid:durableId="1933783146">
    <w:abstractNumId w:val="3"/>
  </w:num>
  <w:num w:numId="38" w16cid:durableId="1669286882">
    <w:abstractNumId w:val="28"/>
  </w:num>
  <w:num w:numId="39" w16cid:durableId="1237977669">
    <w:abstractNumId w:val="18"/>
  </w:num>
  <w:num w:numId="40" w16cid:durableId="827013789">
    <w:abstractNumId w:val="27"/>
  </w:num>
  <w:num w:numId="41" w16cid:durableId="1451242110">
    <w:abstractNumId w:val="22"/>
  </w:num>
  <w:num w:numId="42" w16cid:durableId="2004117202">
    <w:abstractNumId w:val="32"/>
  </w:num>
  <w:num w:numId="43" w16cid:durableId="2020037795">
    <w:abstractNumId w:val="44"/>
  </w:num>
  <w:num w:numId="44" w16cid:durableId="2053261774">
    <w:abstractNumId w:val="40"/>
  </w:num>
  <w:num w:numId="45" w16cid:durableId="788477969">
    <w:abstractNumId w:val="43"/>
  </w:num>
  <w:num w:numId="46" w16cid:durableId="2053916891">
    <w:abstractNumId w:val="2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2128A"/>
    <w:rsid w:val="00024030"/>
    <w:rsid w:val="0002490A"/>
    <w:rsid w:val="00035D59"/>
    <w:rsid w:val="00043528"/>
    <w:rsid w:val="0004756B"/>
    <w:rsid w:val="00051208"/>
    <w:rsid w:val="000538C8"/>
    <w:rsid w:val="00053F09"/>
    <w:rsid w:val="00060C27"/>
    <w:rsid w:val="00061168"/>
    <w:rsid w:val="0006523B"/>
    <w:rsid w:val="00067BEE"/>
    <w:rsid w:val="0007377C"/>
    <w:rsid w:val="0007425B"/>
    <w:rsid w:val="00097010"/>
    <w:rsid w:val="000A2812"/>
    <w:rsid w:val="000A78E4"/>
    <w:rsid w:val="000B4E91"/>
    <w:rsid w:val="000C0D1A"/>
    <w:rsid w:val="000C3B56"/>
    <w:rsid w:val="000C773F"/>
    <w:rsid w:val="000D0858"/>
    <w:rsid w:val="000D5C00"/>
    <w:rsid w:val="000E3FD8"/>
    <w:rsid w:val="000E59B7"/>
    <w:rsid w:val="000E62BA"/>
    <w:rsid w:val="000F1D49"/>
    <w:rsid w:val="000F2BDF"/>
    <w:rsid w:val="000F3665"/>
    <w:rsid w:val="00107839"/>
    <w:rsid w:val="00107D4F"/>
    <w:rsid w:val="0011665D"/>
    <w:rsid w:val="001171CC"/>
    <w:rsid w:val="001418E4"/>
    <w:rsid w:val="00144433"/>
    <w:rsid w:val="00151532"/>
    <w:rsid w:val="00153136"/>
    <w:rsid w:val="00157709"/>
    <w:rsid w:val="001778D6"/>
    <w:rsid w:val="0018068D"/>
    <w:rsid w:val="001A12BE"/>
    <w:rsid w:val="001A33F3"/>
    <w:rsid w:val="001A485E"/>
    <w:rsid w:val="001A4A2B"/>
    <w:rsid w:val="001A7D8C"/>
    <w:rsid w:val="001D05DA"/>
    <w:rsid w:val="001D6330"/>
    <w:rsid w:val="001F3B03"/>
    <w:rsid w:val="001F7E6E"/>
    <w:rsid w:val="00200743"/>
    <w:rsid w:val="00204E4E"/>
    <w:rsid w:val="002058F9"/>
    <w:rsid w:val="00211360"/>
    <w:rsid w:val="00211B6E"/>
    <w:rsid w:val="0021435E"/>
    <w:rsid w:val="0021750A"/>
    <w:rsid w:val="00222BAA"/>
    <w:rsid w:val="00230405"/>
    <w:rsid w:val="002319A7"/>
    <w:rsid w:val="002369CA"/>
    <w:rsid w:val="00237634"/>
    <w:rsid w:val="00240AE2"/>
    <w:rsid w:val="00250212"/>
    <w:rsid w:val="002552D4"/>
    <w:rsid w:val="002576B3"/>
    <w:rsid w:val="00262CDC"/>
    <w:rsid w:val="002657BA"/>
    <w:rsid w:val="0029187E"/>
    <w:rsid w:val="0029208D"/>
    <w:rsid w:val="002920BF"/>
    <w:rsid w:val="002927C8"/>
    <w:rsid w:val="002A16A3"/>
    <w:rsid w:val="002B0BE1"/>
    <w:rsid w:val="002B2546"/>
    <w:rsid w:val="002B5794"/>
    <w:rsid w:val="002D63A7"/>
    <w:rsid w:val="002E4B31"/>
    <w:rsid w:val="003007EC"/>
    <w:rsid w:val="003066D0"/>
    <w:rsid w:val="00307886"/>
    <w:rsid w:val="00312C7F"/>
    <w:rsid w:val="00316C37"/>
    <w:rsid w:val="00327312"/>
    <w:rsid w:val="00336FA4"/>
    <w:rsid w:val="003440E3"/>
    <w:rsid w:val="00351340"/>
    <w:rsid w:val="0035216D"/>
    <w:rsid w:val="00352A11"/>
    <w:rsid w:val="00355C32"/>
    <w:rsid w:val="00375EF7"/>
    <w:rsid w:val="00382A7D"/>
    <w:rsid w:val="003905FB"/>
    <w:rsid w:val="003A1C02"/>
    <w:rsid w:val="003C5A22"/>
    <w:rsid w:val="003C606B"/>
    <w:rsid w:val="003D5959"/>
    <w:rsid w:val="003D6136"/>
    <w:rsid w:val="003E708B"/>
    <w:rsid w:val="003F560C"/>
    <w:rsid w:val="004005F2"/>
    <w:rsid w:val="00416F29"/>
    <w:rsid w:val="0043749E"/>
    <w:rsid w:val="00444B7A"/>
    <w:rsid w:val="00452753"/>
    <w:rsid w:val="0046308D"/>
    <w:rsid w:val="00465402"/>
    <w:rsid w:val="00477CC4"/>
    <w:rsid w:val="004817FB"/>
    <w:rsid w:val="00482421"/>
    <w:rsid w:val="00482DB3"/>
    <w:rsid w:val="00483AC0"/>
    <w:rsid w:val="004901C5"/>
    <w:rsid w:val="004B517E"/>
    <w:rsid w:val="004B61E4"/>
    <w:rsid w:val="004C0337"/>
    <w:rsid w:val="004C4FA0"/>
    <w:rsid w:val="004E3A7B"/>
    <w:rsid w:val="005138AB"/>
    <w:rsid w:val="00515B1F"/>
    <w:rsid w:val="00520340"/>
    <w:rsid w:val="00532780"/>
    <w:rsid w:val="00533BAE"/>
    <w:rsid w:val="00533E0C"/>
    <w:rsid w:val="0054068B"/>
    <w:rsid w:val="00543309"/>
    <w:rsid w:val="005509AC"/>
    <w:rsid w:val="00560569"/>
    <w:rsid w:val="00562C98"/>
    <w:rsid w:val="005729CC"/>
    <w:rsid w:val="00583789"/>
    <w:rsid w:val="00587773"/>
    <w:rsid w:val="00587BC1"/>
    <w:rsid w:val="005A03A2"/>
    <w:rsid w:val="005B2167"/>
    <w:rsid w:val="005B54B8"/>
    <w:rsid w:val="005D362E"/>
    <w:rsid w:val="005F3C5A"/>
    <w:rsid w:val="005F4A4B"/>
    <w:rsid w:val="0061252A"/>
    <w:rsid w:val="006411AB"/>
    <w:rsid w:val="00643C57"/>
    <w:rsid w:val="006460FD"/>
    <w:rsid w:val="00646832"/>
    <w:rsid w:val="006477C7"/>
    <w:rsid w:val="006615EA"/>
    <w:rsid w:val="00671BC3"/>
    <w:rsid w:val="00680DA9"/>
    <w:rsid w:val="00683C17"/>
    <w:rsid w:val="00684637"/>
    <w:rsid w:val="0069053C"/>
    <w:rsid w:val="00694506"/>
    <w:rsid w:val="006A65F4"/>
    <w:rsid w:val="006B0308"/>
    <w:rsid w:val="006B2E50"/>
    <w:rsid w:val="006B76AC"/>
    <w:rsid w:val="006C072F"/>
    <w:rsid w:val="006C6411"/>
    <w:rsid w:val="006C77FD"/>
    <w:rsid w:val="006C7831"/>
    <w:rsid w:val="006C7EB1"/>
    <w:rsid w:val="006D25D2"/>
    <w:rsid w:val="006E0988"/>
    <w:rsid w:val="006F0799"/>
    <w:rsid w:val="006F1D82"/>
    <w:rsid w:val="006F1FF0"/>
    <w:rsid w:val="006F5FC1"/>
    <w:rsid w:val="0070101A"/>
    <w:rsid w:val="00722BAC"/>
    <w:rsid w:val="00726A8F"/>
    <w:rsid w:val="0073177E"/>
    <w:rsid w:val="00742CBC"/>
    <w:rsid w:val="007470B2"/>
    <w:rsid w:val="00754643"/>
    <w:rsid w:val="00761ACE"/>
    <w:rsid w:val="0076592F"/>
    <w:rsid w:val="00765BC6"/>
    <w:rsid w:val="00765EEE"/>
    <w:rsid w:val="00773675"/>
    <w:rsid w:val="00776F23"/>
    <w:rsid w:val="007842F1"/>
    <w:rsid w:val="00790D82"/>
    <w:rsid w:val="007A5A7F"/>
    <w:rsid w:val="007C601E"/>
    <w:rsid w:val="007D4B75"/>
    <w:rsid w:val="007E67D4"/>
    <w:rsid w:val="007E6A47"/>
    <w:rsid w:val="007E6DC5"/>
    <w:rsid w:val="007F0006"/>
    <w:rsid w:val="007F548E"/>
    <w:rsid w:val="007F695C"/>
    <w:rsid w:val="0080390B"/>
    <w:rsid w:val="00805896"/>
    <w:rsid w:val="00807170"/>
    <w:rsid w:val="0080760A"/>
    <w:rsid w:val="0081252E"/>
    <w:rsid w:val="00820D83"/>
    <w:rsid w:val="00831AC7"/>
    <w:rsid w:val="00836850"/>
    <w:rsid w:val="008410F1"/>
    <w:rsid w:val="00850833"/>
    <w:rsid w:val="00860FB0"/>
    <w:rsid w:val="008651DA"/>
    <w:rsid w:val="00866C2C"/>
    <w:rsid w:val="00883BF4"/>
    <w:rsid w:val="0088748E"/>
    <w:rsid w:val="008963C5"/>
    <w:rsid w:val="008A6B33"/>
    <w:rsid w:val="008A774B"/>
    <w:rsid w:val="008B0B16"/>
    <w:rsid w:val="008D503D"/>
    <w:rsid w:val="008D7FEC"/>
    <w:rsid w:val="008E0002"/>
    <w:rsid w:val="008E59DE"/>
    <w:rsid w:val="008E64E9"/>
    <w:rsid w:val="008F1673"/>
    <w:rsid w:val="008F5BE4"/>
    <w:rsid w:val="009075EE"/>
    <w:rsid w:val="00916070"/>
    <w:rsid w:val="00917DD2"/>
    <w:rsid w:val="009201CD"/>
    <w:rsid w:val="00922158"/>
    <w:rsid w:val="009223E2"/>
    <w:rsid w:val="0092586B"/>
    <w:rsid w:val="009300C8"/>
    <w:rsid w:val="009348A5"/>
    <w:rsid w:val="00934907"/>
    <w:rsid w:val="00940706"/>
    <w:rsid w:val="0094107B"/>
    <w:rsid w:val="00942BFA"/>
    <w:rsid w:val="00943755"/>
    <w:rsid w:val="009613A4"/>
    <w:rsid w:val="009623DA"/>
    <w:rsid w:val="00970A8A"/>
    <w:rsid w:val="00972C65"/>
    <w:rsid w:val="00975BE9"/>
    <w:rsid w:val="00977209"/>
    <w:rsid w:val="00985E84"/>
    <w:rsid w:val="0099120E"/>
    <w:rsid w:val="00992E35"/>
    <w:rsid w:val="00994116"/>
    <w:rsid w:val="00996E75"/>
    <w:rsid w:val="009B043E"/>
    <w:rsid w:val="009B2103"/>
    <w:rsid w:val="009C3071"/>
    <w:rsid w:val="009D0560"/>
    <w:rsid w:val="009D1BC8"/>
    <w:rsid w:val="009D3CAB"/>
    <w:rsid w:val="009E1642"/>
    <w:rsid w:val="009E7AA6"/>
    <w:rsid w:val="009F3D6A"/>
    <w:rsid w:val="009F781B"/>
    <w:rsid w:val="00A102F6"/>
    <w:rsid w:val="00A16EA1"/>
    <w:rsid w:val="00A26FDC"/>
    <w:rsid w:val="00A313CE"/>
    <w:rsid w:val="00A40D27"/>
    <w:rsid w:val="00A41153"/>
    <w:rsid w:val="00A55DA1"/>
    <w:rsid w:val="00A565B5"/>
    <w:rsid w:val="00A57783"/>
    <w:rsid w:val="00A64314"/>
    <w:rsid w:val="00A71295"/>
    <w:rsid w:val="00A71C3E"/>
    <w:rsid w:val="00A82351"/>
    <w:rsid w:val="00A95A96"/>
    <w:rsid w:val="00AA499E"/>
    <w:rsid w:val="00AE1C41"/>
    <w:rsid w:val="00AF098E"/>
    <w:rsid w:val="00AF45AE"/>
    <w:rsid w:val="00B0100C"/>
    <w:rsid w:val="00B10DB4"/>
    <w:rsid w:val="00B26DF3"/>
    <w:rsid w:val="00B32039"/>
    <w:rsid w:val="00B341CC"/>
    <w:rsid w:val="00B3464E"/>
    <w:rsid w:val="00B45C5F"/>
    <w:rsid w:val="00B47269"/>
    <w:rsid w:val="00B56EE9"/>
    <w:rsid w:val="00B65B2D"/>
    <w:rsid w:val="00B7281B"/>
    <w:rsid w:val="00B7325B"/>
    <w:rsid w:val="00B75EF9"/>
    <w:rsid w:val="00B81A07"/>
    <w:rsid w:val="00B863BA"/>
    <w:rsid w:val="00B913B9"/>
    <w:rsid w:val="00B91F7C"/>
    <w:rsid w:val="00BB182D"/>
    <w:rsid w:val="00BB696C"/>
    <w:rsid w:val="00BC3471"/>
    <w:rsid w:val="00BC349F"/>
    <w:rsid w:val="00BC3F9A"/>
    <w:rsid w:val="00BC6A0B"/>
    <w:rsid w:val="00BD52EF"/>
    <w:rsid w:val="00BE60E9"/>
    <w:rsid w:val="00BE6683"/>
    <w:rsid w:val="00C00181"/>
    <w:rsid w:val="00C15984"/>
    <w:rsid w:val="00C311BD"/>
    <w:rsid w:val="00C34DE4"/>
    <w:rsid w:val="00C44AD1"/>
    <w:rsid w:val="00C45807"/>
    <w:rsid w:val="00C45BE5"/>
    <w:rsid w:val="00C760C4"/>
    <w:rsid w:val="00CB7C07"/>
    <w:rsid w:val="00CC51B9"/>
    <w:rsid w:val="00CD1C86"/>
    <w:rsid w:val="00CE50D0"/>
    <w:rsid w:val="00CF2835"/>
    <w:rsid w:val="00CF67E2"/>
    <w:rsid w:val="00D030B2"/>
    <w:rsid w:val="00D101B5"/>
    <w:rsid w:val="00D12140"/>
    <w:rsid w:val="00D14841"/>
    <w:rsid w:val="00D23684"/>
    <w:rsid w:val="00D34CC2"/>
    <w:rsid w:val="00D428D4"/>
    <w:rsid w:val="00D45219"/>
    <w:rsid w:val="00D46BF4"/>
    <w:rsid w:val="00D60FF7"/>
    <w:rsid w:val="00D662F9"/>
    <w:rsid w:val="00D7330B"/>
    <w:rsid w:val="00D7526F"/>
    <w:rsid w:val="00D859CC"/>
    <w:rsid w:val="00D902FA"/>
    <w:rsid w:val="00DA3A4D"/>
    <w:rsid w:val="00DB2721"/>
    <w:rsid w:val="00DB798D"/>
    <w:rsid w:val="00DD1AF1"/>
    <w:rsid w:val="00DD77D1"/>
    <w:rsid w:val="00DF3CCE"/>
    <w:rsid w:val="00E016EF"/>
    <w:rsid w:val="00E03670"/>
    <w:rsid w:val="00E03EDD"/>
    <w:rsid w:val="00E058EC"/>
    <w:rsid w:val="00E06951"/>
    <w:rsid w:val="00E13D10"/>
    <w:rsid w:val="00E15D98"/>
    <w:rsid w:val="00E24994"/>
    <w:rsid w:val="00E35059"/>
    <w:rsid w:val="00E3526F"/>
    <w:rsid w:val="00E42E64"/>
    <w:rsid w:val="00E476FF"/>
    <w:rsid w:val="00E70D98"/>
    <w:rsid w:val="00E87BE7"/>
    <w:rsid w:val="00EA19AA"/>
    <w:rsid w:val="00EA523D"/>
    <w:rsid w:val="00EA53B5"/>
    <w:rsid w:val="00EB6C61"/>
    <w:rsid w:val="00EC2E4E"/>
    <w:rsid w:val="00EC3964"/>
    <w:rsid w:val="00EC5090"/>
    <w:rsid w:val="00EC6189"/>
    <w:rsid w:val="00ED33CD"/>
    <w:rsid w:val="00ED54C6"/>
    <w:rsid w:val="00ED79C7"/>
    <w:rsid w:val="00EE41D6"/>
    <w:rsid w:val="00EE5C03"/>
    <w:rsid w:val="00EE6040"/>
    <w:rsid w:val="00EE7C23"/>
    <w:rsid w:val="00EF799E"/>
    <w:rsid w:val="00F005A4"/>
    <w:rsid w:val="00F02C87"/>
    <w:rsid w:val="00F03500"/>
    <w:rsid w:val="00F124BA"/>
    <w:rsid w:val="00F1263F"/>
    <w:rsid w:val="00F2151B"/>
    <w:rsid w:val="00F2477F"/>
    <w:rsid w:val="00F37FAD"/>
    <w:rsid w:val="00F514A2"/>
    <w:rsid w:val="00F657FA"/>
    <w:rsid w:val="00F7017C"/>
    <w:rsid w:val="00F75933"/>
    <w:rsid w:val="00F7609E"/>
    <w:rsid w:val="00F76E67"/>
    <w:rsid w:val="00F801C2"/>
    <w:rsid w:val="00F81518"/>
    <w:rsid w:val="00F81970"/>
    <w:rsid w:val="00F850DD"/>
    <w:rsid w:val="00F86303"/>
    <w:rsid w:val="00FB5C83"/>
    <w:rsid w:val="00FC7067"/>
    <w:rsid w:val="00FD05E3"/>
    <w:rsid w:val="00FD0A8E"/>
    <w:rsid w:val="00FD207A"/>
    <w:rsid w:val="00FD3E4B"/>
    <w:rsid w:val="00FD4991"/>
    <w:rsid w:val="00FD4FDF"/>
    <w:rsid w:val="00FD64A0"/>
    <w:rsid w:val="00FE063C"/>
    <w:rsid w:val="00FF21EC"/>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5EA"/>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1A7D8C"/>
    <w:rPr>
      <w:color w:val="467886" w:themeColor="hyperlink"/>
      <w:u w:val="single"/>
    </w:rPr>
  </w:style>
  <w:style w:type="character" w:styleId="UnresolvedMention">
    <w:name w:val="Unresolved Mention"/>
    <w:basedOn w:val="DefaultParagraphFont"/>
    <w:uiPriority w:val="99"/>
    <w:semiHidden/>
    <w:unhideWhenUsed/>
    <w:rsid w:val="001A7D8C"/>
    <w:rPr>
      <w:color w:val="605E5C"/>
      <w:shd w:val="clear" w:color="auto" w:fill="E1DFDD"/>
    </w:rPr>
  </w:style>
  <w:style w:type="paragraph" w:styleId="FootnoteText">
    <w:name w:val="footnote text"/>
    <w:basedOn w:val="Normal"/>
    <w:link w:val="FootnoteTextChar"/>
    <w:uiPriority w:val="99"/>
    <w:semiHidden/>
    <w:unhideWhenUsed/>
    <w:rsid w:val="00866C2C"/>
    <w:rPr>
      <w:sz w:val="20"/>
      <w:szCs w:val="20"/>
    </w:rPr>
  </w:style>
  <w:style w:type="character" w:customStyle="1" w:styleId="FootnoteTextChar">
    <w:name w:val="Footnote Text Char"/>
    <w:basedOn w:val="DefaultParagraphFont"/>
    <w:link w:val="FootnoteText"/>
    <w:uiPriority w:val="99"/>
    <w:semiHidden/>
    <w:rsid w:val="00866C2C"/>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866C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flood-map-for-planning.service.gov.uk/map?cz=388315.1,144595.3,18.64062&amp;seg=sw,pd,mr,depth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4.xml><?xml version="1.0" encoding="utf-8"?>
<ds:datastoreItem xmlns:ds="http://schemas.openxmlformats.org/officeDocument/2006/customXml" ds:itemID="{D5EA5ACE-E6F2-4919-8283-D212E623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661</TotalTime>
  <Pages>10</Pages>
  <Words>4310</Words>
  <Characters>24573</Characters>
  <Application>Microsoft Office Word</Application>
  <DocSecurity>0</DocSecurity>
  <Lines>204</Lines>
  <Paragraphs>57</Paragraphs>
  <ScaleCrop>false</ScaleCrop>
  <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salesforceId:cf61dcbc-ba57-4ff6-ac83-c086fb5db825</dc:subject>
  <dc:creator>O'Donoghue, Ruaridh</dc:creator>
  <cp:keywords/>
  <dc:description/>
  <cp:lastModifiedBy>Giles-Franklin, Verity</cp:lastModifiedBy>
  <cp:revision>130</cp:revision>
  <dcterms:created xsi:type="dcterms:W3CDTF">2026-07-02T11:13:00Z</dcterms:created>
  <dcterms:modified xsi:type="dcterms:W3CDTF">2026-07-16T09:37:00Z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069Q300000R9ZOnIAN</vt:lpwstr>
  </property>
  <property fmtid="{D5CDD505-2E9C-101B-9397-08002B2CF9AE}" pid="5" name="GrammarlyDocumentId">
    <vt:lpwstr>ff4efe18-3e33-4b5a-acca-dc887dc5d3da</vt:lpwstr>
  </property>
</Properties>
</file>