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F519" w14:textId="42E51212" w:rsidR="00E931A7" w:rsidRPr="00097010" w:rsidRDefault="00E931A7" w:rsidP="000A443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hAnsi="Arial" w:cs="Arial"/>
          <w:b/>
          <w:bCs/>
          <w:sz w:val="28"/>
          <w:szCs w:val="28"/>
        </w:rPr>
        <w:t xml:space="preserve">PRIOR NOTIFICATION </w:t>
      </w:r>
      <w:r w:rsidR="005C4DE7">
        <w:rPr>
          <w:rFonts w:ascii="Arial" w:hAnsi="Arial" w:cs="Arial"/>
          <w:b/>
          <w:bCs/>
          <w:sz w:val="28"/>
          <w:szCs w:val="28"/>
        </w:rPr>
        <w:t>–</w:t>
      </w:r>
      <w:r>
        <w:rPr>
          <w:rFonts w:ascii="Arial" w:hAnsi="Arial" w:cs="Arial"/>
          <w:b/>
          <w:bCs/>
          <w:sz w:val="28"/>
          <w:szCs w:val="28"/>
        </w:rPr>
        <w:t xml:space="preserve"> </w:t>
      </w:r>
      <w:r w:rsidR="005C4DE7">
        <w:rPr>
          <w:rFonts w:ascii="Arial" w:hAnsi="Arial" w:cs="Arial"/>
          <w:b/>
          <w:bCs/>
          <w:sz w:val="28"/>
          <w:szCs w:val="28"/>
        </w:rPr>
        <w:t>PART 3</w:t>
      </w:r>
      <w:r>
        <w:rPr>
          <w:rFonts w:ascii="Arial" w:hAnsi="Arial" w:cs="Arial"/>
          <w:b/>
          <w:bCs/>
          <w:sz w:val="28"/>
          <w:szCs w:val="28"/>
        </w:rPr>
        <w:t xml:space="preserve"> </w:t>
      </w:r>
    </w:p>
    <w:p w14:paraId="1A1FB379" w14:textId="77777777" w:rsidR="00E931A7" w:rsidRDefault="00E931A7" w:rsidP="000A443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Pr="00097010">
        <w:rPr>
          <w:rFonts w:ascii="Arial" w:eastAsia="Times New Roman" w:hAnsi="Arial" w:cs="Arial"/>
          <w:b/>
          <w:bCs/>
          <w:kern w:val="0"/>
          <w:sz w:val="28"/>
          <w:szCs w:val="28"/>
          <w:lang w:eastAsia="en-GB"/>
          <w14:ligatures w14:val="none"/>
        </w:rPr>
        <w:t xml:space="preserve"> REPORT</w:t>
      </w:r>
    </w:p>
    <w:p w14:paraId="1D02CC75" w14:textId="77777777" w:rsidR="00012606" w:rsidRPr="00012606" w:rsidRDefault="00012606" w:rsidP="000A443C">
      <w:pPr>
        <w:spacing w:after="0" w:line="276" w:lineRule="auto"/>
        <w:rPr>
          <w:rFonts w:ascii="Times New Roman" w:eastAsia="Times New Roman" w:hAnsi="Times New Roman" w:cs="Times New Roman"/>
          <w:kern w:val="0"/>
          <w:sz w:val="24"/>
          <w:szCs w:val="24"/>
          <w:lang w:eastAsia="en-GB"/>
        </w:rPr>
      </w:pPr>
      <w:r w:rsidRPr="00012606">
        <w:rPr>
          <w:rFonts w:ascii="Arial" w:eastAsia="Arial" w:hAnsi="Arial" w:cs="Arial"/>
          <w:kern w:val="0"/>
          <w:lang w:eastAsia="en-GB"/>
        </w:rPr>
        <w:t> </w:t>
      </w:r>
    </w:p>
    <w:tbl>
      <w:tblPr>
        <w:tblStyle w:val="TableGrid"/>
        <w:tblW w:w="9493" w:type="dxa"/>
        <w:tblLook w:val="04A0" w:firstRow="1" w:lastRow="0" w:firstColumn="1" w:lastColumn="0" w:noHBand="0" w:noVBand="1"/>
      </w:tblPr>
      <w:tblGrid>
        <w:gridCol w:w="3681"/>
        <w:gridCol w:w="5812"/>
      </w:tblGrid>
      <w:tr w:rsidR="005B6A29" w14:paraId="3CF736B7" w14:textId="77777777" w:rsidTr="00546708">
        <w:tc>
          <w:tcPr>
            <w:tcW w:w="3681" w:type="dxa"/>
          </w:tcPr>
          <w:p w14:paraId="7B041CAC"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REFERENCE:</w:t>
            </w:r>
          </w:p>
        </w:tc>
        <w:tc>
          <w:tcPr>
            <w:tcW w:w="5812" w:type="dxa"/>
          </w:tcPr>
          <w:p w14:paraId="67CCF59B" w14:textId="0D69F29B" w:rsidR="005B6A29" w:rsidRPr="00A56184" w:rsidRDefault="004C0468" w:rsidP="000A443C">
            <w:pPr>
              <w:spacing w:line="276" w:lineRule="auto"/>
              <w:rPr>
                <w:rFonts w:ascii="Arial" w:eastAsia="Times New Roman" w:hAnsi="Arial" w:cs="Arial"/>
                <w:kern w:val="0"/>
                <w:lang w:eastAsia="en-GB"/>
                <w14:ligatures w14:val="none"/>
              </w:rPr>
            </w:pPr>
            <w:r w:rsidRPr="00F778FF">
              <w:rPr>
                <w:rFonts w:ascii="Arial" w:eastAsia="Times New Roman" w:hAnsi="Arial" w:cs="Arial"/>
                <w:kern w:val="0"/>
                <w:lang w:eastAsia="en-GB"/>
                <w14:ligatures w14:val="none"/>
              </w:rPr>
              <w:t>PL/2026/03084</w:t>
            </w:r>
          </w:p>
        </w:tc>
      </w:tr>
      <w:tr w:rsidR="005B6A29" w14:paraId="0B64B043" w14:textId="77777777" w:rsidTr="00546708">
        <w:tc>
          <w:tcPr>
            <w:tcW w:w="3681" w:type="dxa"/>
          </w:tcPr>
          <w:p w14:paraId="72FAEA89"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TYPE:</w:t>
            </w:r>
          </w:p>
        </w:tc>
        <w:tc>
          <w:tcPr>
            <w:tcW w:w="5812" w:type="dxa"/>
          </w:tcPr>
          <w:p w14:paraId="1F0484BB" w14:textId="3B801B82" w:rsidR="005B6A29" w:rsidRDefault="004C0468" w:rsidP="000A443C">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Prior approval Part 3 Class R: Agricultural buildings to a flexible commercial use</w:t>
            </w:r>
          </w:p>
        </w:tc>
      </w:tr>
      <w:tr w:rsidR="004C0468" w14:paraId="0D7D8E5C" w14:textId="77777777" w:rsidTr="00546708">
        <w:tc>
          <w:tcPr>
            <w:tcW w:w="3681" w:type="dxa"/>
          </w:tcPr>
          <w:p w14:paraId="30CAA1E7"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SITE ADDRESS:</w:t>
            </w:r>
          </w:p>
        </w:tc>
        <w:tc>
          <w:tcPr>
            <w:tcW w:w="5812" w:type="dxa"/>
          </w:tcPr>
          <w:p w14:paraId="68B1F129" w14:textId="5780980C"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 xml:space="preserve">Old </w:t>
            </w:r>
            <w:proofErr w:type="spellStart"/>
            <w:r w:rsidRPr="00F778FF">
              <w:rPr>
                <w:rFonts w:ascii="Arial" w:eastAsia="Times New Roman" w:hAnsi="Arial" w:cs="Arial"/>
                <w:kern w:val="0"/>
                <w:lang w:eastAsia="en-GB"/>
                <w14:ligatures w14:val="none"/>
              </w:rPr>
              <w:t>Grainstore</w:t>
            </w:r>
            <w:proofErr w:type="spellEnd"/>
            <w:r w:rsidRPr="00F778FF">
              <w:rPr>
                <w:rFonts w:ascii="Arial" w:eastAsia="Times New Roman" w:hAnsi="Arial" w:cs="Arial"/>
                <w:kern w:val="0"/>
                <w:lang w:eastAsia="en-GB"/>
                <w14:ligatures w14:val="none"/>
              </w:rPr>
              <w:t>, Off the A342, Wilsford, Wiltshire, SN9 6HA</w:t>
            </w:r>
          </w:p>
        </w:tc>
      </w:tr>
      <w:tr w:rsidR="004C0468" w14:paraId="1E2ECD5F" w14:textId="77777777" w:rsidTr="00546708">
        <w:tc>
          <w:tcPr>
            <w:tcW w:w="3681" w:type="dxa"/>
          </w:tcPr>
          <w:p w14:paraId="24CB1872" w14:textId="77777777" w:rsidR="004C0468" w:rsidRDefault="004C0468" w:rsidP="004C0468">
            <w:pPr>
              <w:spacing w:line="276" w:lineRule="auto"/>
              <w:jc w:val="both"/>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DEVELOPMENT DESCRIPTION</w:t>
            </w:r>
            <w:r w:rsidRPr="00F7609E">
              <w:rPr>
                <w:rFonts w:ascii="Arial" w:eastAsia="Times New Roman" w:hAnsi="Arial" w:cs="Arial"/>
                <w:b/>
                <w:bCs/>
                <w:kern w:val="0"/>
                <w:lang w:eastAsia="en-GB"/>
                <w14:ligatures w14:val="none"/>
              </w:rPr>
              <w:t>:</w:t>
            </w:r>
          </w:p>
        </w:tc>
        <w:tc>
          <w:tcPr>
            <w:tcW w:w="5812" w:type="dxa"/>
          </w:tcPr>
          <w:p w14:paraId="1E7589A9" w14:textId="68975E8E"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Change of use of agricultural building to flexible commercial use</w:t>
            </w:r>
          </w:p>
        </w:tc>
      </w:tr>
      <w:tr w:rsidR="004C0468" w14:paraId="60842443" w14:textId="77777777" w:rsidTr="00546708">
        <w:tc>
          <w:tcPr>
            <w:tcW w:w="3681" w:type="dxa"/>
          </w:tcPr>
          <w:p w14:paraId="0489791A"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RECOMMENDATION:</w:t>
            </w:r>
          </w:p>
        </w:tc>
        <w:tc>
          <w:tcPr>
            <w:tcW w:w="5812" w:type="dxa"/>
          </w:tcPr>
          <w:p w14:paraId="3B20B303" w14:textId="77777777" w:rsidR="004C0468" w:rsidRDefault="004C0468" w:rsidP="004C0468">
            <w:pPr>
              <w:spacing w:line="276" w:lineRule="auto"/>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 xml:space="preserve">That </w:t>
            </w:r>
            <w:r>
              <w:rPr>
                <w:rFonts w:ascii="Arial" w:hAnsi="Arial" w:cs="Arial"/>
                <w:b/>
                <w:bCs/>
              </w:rPr>
              <w:t>Prior Approval is required and GRANTED</w:t>
            </w:r>
          </w:p>
          <w:p w14:paraId="04F5B096" w14:textId="5C95065A" w:rsidR="004C0468" w:rsidRDefault="004C0468" w:rsidP="004C0468">
            <w:pPr>
              <w:spacing w:line="276" w:lineRule="auto"/>
              <w:rPr>
                <w:rFonts w:ascii="Arial" w:eastAsia="Times New Roman" w:hAnsi="Arial" w:cs="Arial"/>
                <w:b/>
                <w:bCs/>
                <w:kern w:val="0"/>
                <w:lang w:eastAsia="en-GB"/>
                <w14:ligatures w14:val="none"/>
              </w:rPr>
            </w:pPr>
          </w:p>
        </w:tc>
      </w:tr>
    </w:tbl>
    <w:p w14:paraId="4EFB41F5" w14:textId="77777777" w:rsidR="00FE7807" w:rsidRDefault="00FE7807" w:rsidP="000A443C">
      <w:pPr>
        <w:spacing w:after="0" w:line="276" w:lineRule="auto"/>
      </w:pPr>
    </w:p>
    <w:p w14:paraId="09EA02F7" w14:textId="77777777" w:rsidR="00934FFB" w:rsidRPr="0071467D" w:rsidRDefault="00934FFB" w:rsidP="000A443C">
      <w:pPr>
        <w:pStyle w:val="Heading2"/>
        <w:spacing w:line="276" w:lineRule="auto"/>
        <w:ind w:right="-23"/>
        <w:rPr>
          <w:i w:val="0"/>
          <w:iCs w:val="0"/>
        </w:rPr>
      </w:pPr>
      <w:r w:rsidRPr="0071467D">
        <w:rPr>
          <w:i w:val="0"/>
          <w:iCs w:val="0"/>
        </w:rPr>
        <w:t>SITE DESCRIPTION/CONTEXT</w:t>
      </w:r>
    </w:p>
    <w:p w14:paraId="045EF11E" w14:textId="77777777" w:rsidR="00934FFB" w:rsidRPr="0071467D" w:rsidRDefault="00934FFB" w:rsidP="000A443C">
      <w:pPr>
        <w:spacing w:after="0" w:line="276" w:lineRule="auto"/>
        <w:ind w:right="-23"/>
        <w:jc w:val="both"/>
        <w:rPr>
          <w:rFonts w:ascii="Arial" w:eastAsia="Times New Roman" w:hAnsi="Arial" w:cs="Arial"/>
          <w:i/>
          <w:iCs/>
          <w:color w:val="FF0000"/>
          <w:kern w:val="0"/>
          <w:lang w:eastAsia="en-GB"/>
          <w14:ligatures w14:val="none"/>
        </w:rPr>
      </w:pPr>
    </w:p>
    <w:p w14:paraId="794D1B5D" w14:textId="06BAE473" w:rsidR="00A42538" w:rsidRDefault="00003A6F" w:rsidP="000A443C">
      <w:pPr>
        <w:spacing w:after="0" w:line="276" w:lineRule="auto"/>
        <w:ind w:right="-23"/>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The building subject of this application measures 827sqm</w:t>
      </w:r>
      <w:r w:rsidR="000D7290">
        <w:rPr>
          <w:rFonts w:ascii="Arial" w:eastAsia="Times New Roman" w:hAnsi="Arial" w:cs="Arial"/>
          <w:kern w:val="0"/>
          <w:lang w:eastAsia="en-GB"/>
          <w14:ligatures w14:val="none"/>
        </w:rPr>
        <w:t xml:space="preserve"> and has historically been used for the drying and storage of grain</w:t>
      </w:r>
      <w:r w:rsidR="00FF3B1A">
        <w:rPr>
          <w:rFonts w:ascii="Arial" w:eastAsia="Times New Roman" w:hAnsi="Arial" w:cs="Arial"/>
          <w:kern w:val="0"/>
          <w:lang w:eastAsia="en-GB"/>
          <w14:ligatures w14:val="none"/>
        </w:rPr>
        <w:t>.</w:t>
      </w:r>
    </w:p>
    <w:p w14:paraId="44761250" w14:textId="77777777" w:rsidR="00FF3B1A" w:rsidRPr="0071467D" w:rsidRDefault="00FF3B1A" w:rsidP="000A443C">
      <w:pPr>
        <w:spacing w:after="0" w:line="276" w:lineRule="auto"/>
        <w:ind w:right="-23"/>
        <w:jc w:val="both"/>
        <w:rPr>
          <w:rFonts w:ascii="Arial" w:hAnsi="Arial" w:cs="Arial"/>
        </w:rPr>
      </w:pPr>
    </w:p>
    <w:p w14:paraId="2361DCD4" w14:textId="77777777" w:rsidR="00B312E1" w:rsidRPr="0071467D" w:rsidRDefault="00B312E1" w:rsidP="000A443C">
      <w:pPr>
        <w:spacing w:after="0" w:line="276" w:lineRule="auto"/>
        <w:ind w:right="-23"/>
        <w:jc w:val="both"/>
        <w:rPr>
          <w:rFonts w:ascii="Arial" w:eastAsia="Arial" w:hAnsi="Arial" w:cs="Arial"/>
          <w:b/>
          <w:bCs/>
        </w:rPr>
      </w:pPr>
      <w:r w:rsidRPr="0071467D">
        <w:rPr>
          <w:rFonts w:ascii="Arial" w:eastAsia="Arial" w:hAnsi="Arial" w:cs="Arial"/>
          <w:b/>
          <w:bCs/>
        </w:rPr>
        <w:t>PROPOSAL</w:t>
      </w:r>
    </w:p>
    <w:p w14:paraId="7C617100" w14:textId="77777777" w:rsidR="00B312E1" w:rsidRPr="0071467D" w:rsidRDefault="00B312E1" w:rsidP="000A443C">
      <w:pPr>
        <w:spacing w:after="0" w:line="276" w:lineRule="auto"/>
        <w:ind w:right="-23"/>
        <w:jc w:val="both"/>
        <w:rPr>
          <w:rFonts w:ascii="Arial" w:eastAsia="Arial" w:hAnsi="Arial" w:cs="Arial"/>
          <w:b/>
          <w:bCs/>
        </w:rPr>
      </w:pPr>
    </w:p>
    <w:p w14:paraId="413911D9" w14:textId="515C6963" w:rsidR="00B312E1" w:rsidRPr="00003A6F" w:rsidRDefault="00003A6F" w:rsidP="000A443C">
      <w:pPr>
        <w:spacing w:after="0" w:line="276" w:lineRule="auto"/>
        <w:ind w:right="-23"/>
        <w:jc w:val="both"/>
        <w:rPr>
          <w:rFonts w:ascii="Arial" w:eastAsia="Times New Roman" w:hAnsi="Arial" w:cs="Arial"/>
          <w:kern w:val="0"/>
          <w:lang w:eastAsia="en-GB"/>
          <w14:ligatures w14:val="none"/>
        </w:rPr>
      </w:pPr>
      <w:r w:rsidRPr="00003A6F">
        <w:rPr>
          <w:rFonts w:ascii="Arial" w:eastAsia="Times New Roman" w:hAnsi="Arial" w:cs="Arial"/>
          <w:kern w:val="0"/>
          <w:lang w:eastAsia="en-GB"/>
          <w14:ligatures w14:val="none"/>
        </w:rPr>
        <w:t>The proposal is for a prior approval under Class R to change the use of an existing agricultural building into a flexible commercial use under</w:t>
      </w:r>
      <w:r>
        <w:rPr>
          <w:rFonts w:ascii="Arial" w:eastAsia="Times New Roman" w:hAnsi="Arial" w:cs="Arial"/>
          <w:kern w:val="0"/>
          <w:lang w:eastAsia="en-GB"/>
          <w14:ligatures w14:val="none"/>
        </w:rPr>
        <w:t xml:space="preserve"> Use Class</w:t>
      </w:r>
      <w:r w:rsidRPr="00003A6F">
        <w:rPr>
          <w:rFonts w:ascii="Arial" w:eastAsia="Times New Roman" w:hAnsi="Arial" w:cs="Arial"/>
          <w:kern w:val="0"/>
          <w:lang w:eastAsia="en-GB"/>
          <w14:ligatures w14:val="none"/>
        </w:rPr>
        <w:t xml:space="preserve"> E(g)ii</w:t>
      </w:r>
      <w:r w:rsidR="000D7290">
        <w:rPr>
          <w:rFonts w:ascii="Arial" w:eastAsia="Times New Roman" w:hAnsi="Arial" w:cs="Arial"/>
          <w:kern w:val="0"/>
          <w:lang w:eastAsia="en-GB"/>
          <w14:ligatures w14:val="none"/>
        </w:rPr>
        <w:t>i</w:t>
      </w:r>
      <w:r w:rsidRPr="00003A6F">
        <w:rPr>
          <w:rFonts w:ascii="Arial" w:eastAsia="Times New Roman" w:hAnsi="Arial" w:cs="Arial"/>
          <w:kern w:val="0"/>
          <w:lang w:eastAsia="en-GB"/>
          <w14:ligatures w14:val="none"/>
        </w:rPr>
        <w:t xml:space="preserve"> (</w:t>
      </w:r>
      <w:r w:rsidR="000D7290">
        <w:rPr>
          <w:rFonts w:ascii="Arial" w:eastAsia="Times New Roman" w:hAnsi="Arial" w:cs="Arial"/>
          <w:kern w:val="0"/>
          <w:lang w:eastAsia="en-GB"/>
          <w14:ligatures w14:val="none"/>
        </w:rPr>
        <w:t>industrial processes)</w:t>
      </w:r>
    </w:p>
    <w:p w14:paraId="2538BA25" w14:textId="77777777" w:rsidR="00D12B52" w:rsidRPr="0071467D" w:rsidRDefault="00D12B52" w:rsidP="000A443C">
      <w:pPr>
        <w:spacing w:after="0" w:line="276" w:lineRule="auto"/>
        <w:ind w:right="-23"/>
        <w:jc w:val="both"/>
        <w:rPr>
          <w:rFonts w:ascii="Arial" w:hAnsi="Arial" w:cs="Arial"/>
        </w:rPr>
      </w:pPr>
    </w:p>
    <w:p w14:paraId="5D84B155" w14:textId="77777777" w:rsidR="00D12B52" w:rsidRPr="00D12B52" w:rsidRDefault="00D12B52" w:rsidP="000A443C">
      <w:pPr>
        <w:pStyle w:val="NoSpacing"/>
        <w:spacing w:line="276" w:lineRule="auto"/>
        <w:ind w:right="-23"/>
        <w:rPr>
          <w:b/>
          <w:bCs/>
        </w:rPr>
      </w:pPr>
      <w:r w:rsidRPr="00D12B52">
        <w:rPr>
          <w:b/>
          <w:bCs/>
        </w:rPr>
        <w:t xml:space="preserve">RELEVANT LEGISLATION, POLICY AND GUIDANCE </w:t>
      </w:r>
    </w:p>
    <w:p w14:paraId="2054CC45" w14:textId="77777777" w:rsidR="00D12B52" w:rsidRPr="00D12B52" w:rsidRDefault="00D12B52" w:rsidP="000A443C">
      <w:pPr>
        <w:pStyle w:val="NoSpacing"/>
        <w:spacing w:line="276" w:lineRule="auto"/>
        <w:ind w:right="-23"/>
      </w:pPr>
      <w:r w:rsidRPr="00D12B52">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0F9C8F21" w14:textId="77777777" w:rsidR="00D12B52" w:rsidRDefault="00D12B52" w:rsidP="000A443C">
      <w:pPr>
        <w:pStyle w:val="NoSpacing"/>
        <w:spacing w:line="276" w:lineRule="auto"/>
        <w:ind w:right="-23"/>
        <w:rPr>
          <w:b/>
          <w:bCs/>
        </w:rPr>
      </w:pPr>
    </w:p>
    <w:p w14:paraId="1E5D0D70" w14:textId="7138F40B" w:rsidR="00D12B52" w:rsidRDefault="00D12B52" w:rsidP="000A443C">
      <w:pPr>
        <w:pStyle w:val="NoSpacing"/>
        <w:spacing w:line="276" w:lineRule="auto"/>
        <w:ind w:right="-23"/>
      </w:pPr>
      <w:r w:rsidRPr="00D12B52">
        <w:t>Under Schedule 2, Part 3, Clas</w:t>
      </w:r>
      <w:r w:rsidR="00233DAD">
        <w:t xml:space="preserve">s R </w:t>
      </w:r>
      <w:r w:rsidRPr="00D12B52">
        <w:t>of the Town and Country Planning (General Permitted Development) (England) Order 2015 (as amended), certain changes of use and associated operations may be permitted subject to prior approval from the Local Planning Authority.</w:t>
      </w:r>
    </w:p>
    <w:p w14:paraId="0A4A71BB" w14:textId="77777777" w:rsidR="00D12B52" w:rsidRPr="0071467D" w:rsidRDefault="00D12B52" w:rsidP="000A443C">
      <w:pPr>
        <w:spacing w:after="0" w:line="276" w:lineRule="auto"/>
        <w:ind w:right="-23"/>
        <w:jc w:val="both"/>
        <w:rPr>
          <w:rFonts w:ascii="Arial" w:hAnsi="Arial" w:cs="Arial"/>
        </w:rPr>
      </w:pPr>
    </w:p>
    <w:p w14:paraId="36C4BA7B" w14:textId="1379507F" w:rsidR="00E56624" w:rsidRPr="0071467D" w:rsidRDefault="00E56624" w:rsidP="000A443C">
      <w:pPr>
        <w:pStyle w:val="Heading2"/>
        <w:spacing w:line="276" w:lineRule="auto"/>
        <w:ind w:right="-23"/>
        <w:rPr>
          <w:i w:val="0"/>
          <w:iCs w:val="0"/>
        </w:rPr>
      </w:pPr>
      <w:r w:rsidRPr="0071467D">
        <w:rPr>
          <w:i w:val="0"/>
          <w:iCs w:val="0"/>
        </w:rPr>
        <w:t>RELEVANT PLANNING HISTORY </w:t>
      </w:r>
    </w:p>
    <w:p w14:paraId="4CAA1C99" w14:textId="77777777" w:rsidR="00012606" w:rsidRDefault="00012606" w:rsidP="000A443C">
      <w:pPr>
        <w:spacing w:after="0" w:line="276" w:lineRule="auto"/>
        <w:jc w:val="both"/>
        <w:rPr>
          <w:rFonts w:ascii="Arial" w:hAnsi="Arial" w:cs="Arial"/>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0468" w:rsidRPr="003E74F7" w14:paraId="3AE2052F" w14:textId="77777777" w:rsidTr="001767E6">
        <w:trPr>
          <w:trHeight w:hRule="exact" w:val="20"/>
        </w:trPr>
        <w:tc>
          <w:tcPr>
            <w:tcW w:w="8921" w:type="dxa"/>
            <w:tcBorders>
              <w:bottom w:val="single" w:sz="6" w:space="0" w:color="auto"/>
            </w:tcBorders>
            <w:vAlign w:val="center"/>
            <w:hideMark/>
          </w:tcPr>
          <w:p w14:paraId="51BF81C3" w14:textId="77777777" w:rsidR="004C0468" w:rsidRDefault="004C0468" w:rsidP="001767E6">
            <w:pPr>
              <w:rPr>
                <w:sz w:val="2"/>
              </w:rPr>
            </w:pPr>
            <w:bookmarkStart w:id="0" w:name="_bc9eaa23_7b84_4e11_8860_67eb8bbe0c9e"/>
          </w:p>
        </w:tc>
      </w:tr>
      <w:tr w:rsidR="004C0468" w:rsidRPr="003E74F7" w14:paraId="38EFE91D" w14:textId="77777777" w:rsidTr="001767E6">
        <w:tc>
          <w:tcPr>
            <w:tcW w:w="8921" w:type="dxa"/>
            <w:tcBorders>
              <w:top w:val="single" w:sz="6" w:space="0" w:color="auto"/>
              <w:left w:val="single" w:sz="12" w:space="0" w:color="auto"/>
              <w:bottom w:val="single" w:sz="12" w:space="0" w:color="auto"/>
              <w:right w:val="single" w:sz="12" w:space="0" w:color="auto"/>
            </w:tcBorders>
            <w:vAlign w:val="center"/>
            <w:hideMark/>
          </w:tcPr>
          <w:p w14:paraId="0BEDB2C5" w14:textId="77777777" w:rsidR="004C0468" w:rsidRPr="003E74F7" w:rsidRDefault="004C0468" w:rsidP="001767E6">
            <w:pPr>
              <w:rPr>
                <w:rFonts w:ascii="Arial" w:hAnsi="Arial" w:cs="Arial"/>
              </w:rPr>
            </w:pPr>
            <w:r>
              <w:rPr>
                <w:rFonts w:ascii="Arial" w:hAnsi="Arial" w:cs="Arial"/>
                <w:b/>
                <w:bCs/>
                <w:color w:val="000000"/>
              </w:rPr>
              <w:t>Proposal / Summary</w:t>
            </w:r>
          </w:p>
        </w:tc>
      </w:tr>
      <w:tr w:rsidR="004C0468" w:rsidRPr="003E74F7" w14:paraId="284A3C92" w14:textId="77777777" w:rsidTr="001767E6">
        <w:tc>
          <w:tcPr>
            <w:tcW w:w="8921" w:type="dxa"/>
            <w:tcBorders>
              <w:top w:val="single" w:sz="12" w:space="0" w:color="auto"/>
            </w:tcBorders>
            <w:vAlign w:val="center"/>
            <w:hideMark/>
          </w:tcPr>
          <w:p w14:paraId="0D73A33E" w14:textId="77777777" w:rsidR="004C0468" w:rsidRPr="003E74F7" w:rsidRDefault="004C0468" w:rsidP="001767E6">
            <w:pPr>
              <w:rPr>
                <w:rFonts w:ascii="Arial" w:hAnsi="Arial" w:cs="Arial"/>
              </w:rPr>
            </w:pPr>
          </w:p>
        </w:tc>
      </w:tr>
      <w:tr w:rsidR="004C0468" w:rsidRPr="003E74F7" w14:paraId="4E00F0D5" w14:textId="77777777" w:rsidTr="001767E6">
        <w:tc>
          <w:tcPr>
            <w:tcW w:w="8921" w:type="dxa"/>
            <w:vAlign w:val="center"/>
            <w:hideMark/>
          </w:tcPr>
          <w:p w14:paraId="4302659C" w14:textId="77777777" w:rsidR="004C0468" w:rsidRPr="003E74F7" w:rsidRDefault="004C0468" w:rsidP="001767E6">
            <w:pPr>
              <w:rPr>
                <w:rFonts w:ascii="Arial" w:hAnsi="Arial" w:cs="Arial"/>
              </w:rPr>
            </w:pPr>
          </w:p>
        </w:tc>
      </w:tr>
      <w:bookmarkEnd w:id="0"/>
    </w:tbl>
    <w:p w14:paraId="789373EA" w14:textId="77777777" w:rsidR="009E38D6" w:rsidRPr="0071467D" w:rsidRDefault="009E38D6" w:rsidP="000A443C">
      <w:pPr>
        <w:spacing w:after="0" w:line="276" w:lineRule="auto"/>
        <w:jc w:val="both"/>
        <w:rPr>
          <w:rFonts w:ascii="Arial" w:hAnsi="Arial" w:cs="Arial"/>
        </w:rPr>
      </w:pPr>
    </w:p>
    <w:p w14:paraId="75C226CC" w14:textId="384C7A39" w:rsidR="00012606" w:rsidRPr="0071467D" w:rsidRDefault="00E56624" w:rsidP="000A443C">
      <w:pPr>
        <w:pStyle w:val="Heading2"/>
        <w:spacing w:line="276" w:lineRule="auto"/>
        <w:rPr>
          <w:i w:val="0"/>
          <w:iCs w:val="0"/>
        </w:rPr>
      </w:pPr>
      <w:r w:rsidRPr="0071467D">
        <w:rPr>
          <w:i w:val="0"/>
          <w:iCs w:val="0"/>
        </w:rPr>
        <w:t>CONSULTATIONS</w:t>
      </w:r>
    </w:p>
    <w:p w14:paraId="4018DD1C" w14:textId="77777777" w:rsidR="00012606" w:rsidRDefault="00012606" w:rsidP="000A443C">
      <w:pPr>
        <w:spacing w:after="0" w:line="276" w:lineRule="auto"/>
        <w:jc w:val="both"/>
        <w:rPr>
          <w:rFonts w:ascii="Arial" w:hAnsi="Arial" w:cs="Arial"/>
        </w:rPr>
      </w:pPr>
    </w:p>
    <w:p w14:paraId="4712E29E" w14:textId="7F1CBA63" w:rsidR="00A56184" w:rsidRPr="000D7290" w:rsidRDefault="00A56184" w:rsidP="000A443C">
      <w:pPr>
        <w:spacing w:after="0" w:line="276" w:lineRule="auto"/>
        <w:jc w:val="both"/>
        <w:rPr>
          <w:rFonts w:ascii="Arial" w:hAnsi="Arial" w:cs="Arial"/>
        </w:rPr>
      </w:pPr>
      <w:r w:rsidRPr="00A56184">
        <w:rPr>
          <w:rFonts w:ascii="Arial" w:hAnsi="Arial" w:cs="Arial"/>
          <w:u w:val="single"/>
        </w:rPr>
        <w:t>Wiltshire Council Highways Officer:</w:t>
      </w:r>
      <w:r w:rsidR="000D7290">
        <w:rPr>
          <w:rFonts w:ascii="Arial" w:hAnsi="Arial" w:cs="Arial"/>
        </w:rPr>
        <w:t xml:space="preserve"> No objection</w:t>
      </w:r>
    </w:p>
    <w:p w14:paraId="50B471EF" w14:textId="77777777" w:rsidR="00A56184" w:rsidRDefault="00A56184" w:rsidP="000A443C">
      <w:pPr>
        <w:spacing w:after="0" w:line="276" w:lineRule="auto"/>
        <w:jc w:val="both"/>
        <w:rPr>
          <w:rFonts w:ascii="Arial" w:hAnsi="Arial" w:cs="Arial"/>
        </w:rPr>
      </w:pPr>
    </w:p>
    <w:p w14:paraId="1C7CA027" w14:textId="50790D13" w:rsidR="00A56184" w:rsidRPr="00A56184" w:rsidRDefault="00A56184" w:rsidP="000A443C">
      <w:pPr>
        <w:spacing w:after="0" w:line="276" w:lineRule="auto"/>
        <w:jc w:val="both"/>
        <w:rPr>
          <w:rFonts w:ascii="Arial" w:hAnsi="Arial" w:cs="Arial"/>
          <w:u w:val="single"/>
        </w:rPr>
      </w:pPr>
      <w:r w:rsidRPr="00A56184">
        <w:rPr>
          <w:rFonts w:ascii="Arial" w:hAnsi="Arial" w:cs="Arial"/>
          <w:u w:val="single"/>
        </w:rPr>
        <w:t>Wiltshire Council Public Protection Officer:</w:t>
      </w:r>
      <w:r w:rsidR="000D7290" w:rsidRPr="000D7290">
        <w:rPr>
          <w:rFonts w:ascii="Arial" w:hAnsi="Arial" w:cs="Arial"/>
        </w:rPr>
        <w:t xml:space="preserve"> </w:t>
      </w:r>
      <w:r w:rsidR="000D7290">
        <w:rPr>
          <w:rFonts w:ascii="Arial" w:hAnsi="Arial" w:cs="Arial"/>
        </w:rPr>
        <w:t>No Comment</w:t>
      </w:r>
    </w:p>
    <w:p w14:paraId="0AF2F43E" w14:textId="77777777" w:rsidR="00A56184" w:rsidRPr="00A56184" w:rsidRDefault="00A56184" w:rsidP="000A443C">
      <w:pPr>
        <w:spacing w:after="0" w:line="276" w:lineRule="auto"/>
        <w:jc w:val="both"/>
        <w:rPr>
          <w:rFonts w:ascii="Arial" w:hAnsi="Arial" w:cs="Arial"/>
          <w:u w:val="single"/>
        </w:rPr>
      </w:pPr>
    </w:p>
    <w:p w14:paraId="3CA0AC5C" w14:textId="28DA8B51" w:rsidR="000D7290" w:rsidRDefault="000D7290" w:rsidP="000A443C">
      <w:pPr>
        <w:spacing w:after="0" w:line="276" w:lineRule="auto"/>
        <w:jc w:val="both"/>
        <w:rPr>
          <w:rFonts w:ascii="Arial" w:hAnsi="Arial" w:cs="Arial"/>
        </w:rPr>
      </w:pPr>
      <w:r>
        <w:rPr>
          <w:rFonts w:ascii="Arial" w:hAnsi="Arial" w:cs="Arial"/>
          <w:u w:val="single"/>
        </w:rPr>
        <w:t xml:space="preserve">CPRE: </w:t>
      </w:r>
      <w:r>
        <w:rPr>
          <w:rFonts w:ascii="Arial" w:hAnsi="Arial" w:cs="Arial"/>
        </w:rPr>
        <w:t>Object</w:t>
      </w:r>
      <w:r w:rsidR="00F47174">
        <w:rPr>
          <w:rFonts w:ascii="Arial" w:hAnsi="Arial" w:cs="Arial"/>
        </w:rPr>
        <w:t xml:space="preserve"> for the following reasons:</w:t>
      </w:r>
    </w:p>
    <w:p w14:paraId="48F219C1" w14:textId="7B7986F6" w:rsidR="00F47174" w:rsidRDefault="00F47174" w:rsidP="00F47174">
      <w:pPr>
        <w:pStyle w:val="ListParagraph"/>
        <w:numPr>
          <w:ilvl w:val="0"/>
          <w:numId w:val="23"/>
        </w:numPr>
        <w:spacing w:after="0" w:line="276" w:lineRule="auto"/>
        <w:jc w:val="both"/>
        <w:rPr>
          <w:rFonts w:ascii="Arial" w:hAnsi="Arial" w:cs="Arial"/>
        </w:rPr>
      </w:pPr>
      <w:r>
        <w:rPr>
          <w:rFonts w:ascii="Arial" w:hAnsi="Arial" w:cs="Arial"/>
        </w:rPr>
        <w:t>No transport assessment or basic trip generation data</w:t>
      </w:r>
    </w:p>
    <w:p w14:paraId="012FC007" w14:textId="3CDA5B28" w:rsidR="0028741C" w:rsidRDefault="0028741C" w:rsidP="00F47174">
      <w:pPr>
        <w:pStyle w:val="ListParagraph"/>
        <w:numPr>
          <w:ilvl w:val="0"/>
          <w:numId w:val="23"/>
        </w:numPr>
        <w:spacing w:after="0" w:line="276" w:lineRule="auto"/>
        <w:jc w:val="both"/>
        <w:rPr>
          <w:rFonts w:ascii="Arial" w:hAnsi="Arial" w:cs="Arial"/>
        </w:rPr>
      </w:pPr>
      <w:r>
        <w:rPr>
          <w:rFonts w:ascii="Arial" w:hAnsi="Arial" w:cs="Arial"/>
        </w:rPr>
        <w:t>Highway Officer fails to recognise that swapping</w:t>
      </w:r>
      <w:r w:rsidR="00E93342">
        <w:rPr>
          <w:rFonts w:ascii="Arial" w:hAnsi="Arial" w:cs="Arial"/>
        </w:rPr>
        <w:t xml:space="preserve"> slow moving agricultural vehicles with fast moving commuter cars and delivery transits fundamentally alters the highway risk</w:t>
      </w:r>
    </w:p>
    <w:p w14:paraId="1EE8F615" w14:textId="49F0C533" w:rsidR="00E93342" w:rsidRDefault="00122CA9" w:rsidP="00F47174">
      <w:pPr>
        <w:pStyle w:val="ListParagraph"/>
        <w:numPr>
          <w:ilvl w:val="0"/>
          <w:numId w:val="23"/>
        </w:numPr>
        <w:spacing w:after="0" w:line="276" w:lineRule="auto"/>
        <w:jc w:val="both"/>
        <w:rPr>
          <w:rFonts w:ascii="Arial" w:hAnsi="Arial" w:cs="Arial"/>
        </w:rPr>
      </w:pPr>
      <w:r>
        <w:rPr>
          <w:rFonts w:ascii="Arial" w:hAnsi="Arial" w:cs="Arial"/>
        </w:rPr>
        <w:t>There has been no substantial year</w:t>
      </w:r>
      <w:r w:rsidR="00F07744">
        <w:rPr>
          <w:rFonts w:ascii="Arial" w:hAnsi="Arial" w:cs="Arial"/>
        </w:rPr>
        <w:t>-</w:t>
      </w:r>
      <w:r>
        <w:rPr>
          <w:rFonts w:ascii="Arial" w:hAnsi="Arial" w:cs="Arial"/>
        </w:rPr>
        <w:t>round activity as is claimed by the applicant</w:t>
      </w:r>
    </w:p>
    <w:p w14:paraId="15C226B4" w14:textId="328B9DF3" w:rsidR="00122CA9" w:rsidRDefault="00122CA9" w:rsidP="00F47174">
      <w:pPr>
        <w:pStyle w:val="ListParagraph"/>
        <w:numPr>
          <w:ilvl w:val="0"/>
          <w:numId w:val="23"/>
        </w:numPr>
        <w:spacing w:after="0" w:line="276" w:lineRule="auto"/>
        <w:jc w:val="both"/>
        <w:rPr>
          <w:rFonts w:ascii="Arial" w:hAnsi="Arial" w:cs="Arial"/>
        </w:rPr>
      </w:pPr>
      <w:r>
        <w:rPr>
          <w:rFonts w:ascii="Arial" w:hAnsi="Arial" w:cs="Arial"/>
        </w:rPr>
        <w:t>The applicant cannot rely on historic traffic data</w:t>
      </w:r>
    </w:p>
    <w:p w14:paraId="1CF565CA" w14:textId="090E1652" w:rsidR="00D31026" w:rsidRDefault="00D31026" w:rsidP="00F47174">
      <w:pPr>
        <w:pStyle w:val="ListParagraph"/>
        <w:numPr>
          <w:ilvl w:val="0"/>
          <w:numId w:val="23"/>
        </w:numPr>
        <w:spacing w:after="0" w:line="276" w:lineRule="auto"/>
        <w:jc w:val="both"/>
        <w:rPr>
          <w:rFonts w:ascii="Arial" w:hAnsi="Arial" w:cs="Arial"/>
        </w:rPr>
      </w:pPr>
      <w:r>
        <w:rPr>
          <w:rFonts w:ascii="Arial" w:hAnsi="Arial" w:cs="Arial"/>
        </w:rPr>
        <w:t>Visibility splays identified omit the staggered junction into Wilsford</w:t>
      </w:r>
    </w:p>
    <w:p w14:paraId="5A91151D" w14:textId="1223F373" w:rsidR="000F362C" w:rsidRDefault="000F362C" w:rsidP="00F47174">
      <w:pPr>
        <w:pStyle w:val="ListParagraph"/>
        <w:numPr>
          <w:ilvl w:val="0"/>
          <w:numId w:val="23"/>
        </w:numPr>
        <w:spacing w:after="0" w:line="276" w:lineRule="auto"/>
        <w:jc w:val="both"/>
        <w:rPr>
          <w:rFonts w:ascii="Arial" w:hAnsi="Arial" w:cs="Arial"/>
        </w:rPr>
      </w:pPr>
      <w:r>
        <w:rPr>
          <w:rFonts w:ascii="Arial" w:hAnsi="Arial" w:cs="Arial"/>
        </w:rPr>
        <w:t xml:space="preserve">Absence of operational details so the end user or users are </w:t>
      </w:r>
      <w:proofErr w:type="gramStart"/>
      <w:r>
        <w:rPr>
          <w:rFonts w:ascii="Arial" w:hAnsi="Arial" w:cs="Arial"/>
        </w:rPr>
        <w:t>unknown</w:t>
      </w:r>
      <w:proofErr w:type="gramEnd"/>
      <w:r>
        <w:rPr>
          <w:rFonts w:ascii="Arial" w:hAnsi="Arial" w:cs="Arial"/>
        </w:rPr>
        <w:t xml:space="preserve"> so parking requirements are unknown</w:t>
      </w:r>
    </w:p>
    <w:p w14:paraId="7F5B6764" w14:textId="29BF001E" w:rsidR="00FE467A" w:rsidRPr="00F47174" w:rsidRDefault="00FE467A" w:rsidP="00F47174">
      <w:pPr>
        <w:pStyle w:val="ListParagraph"/>
        <w:numPr>
          <w:ilvl w:val="0"/>
          <w:numId w:val="23"/>
        </w:numPr>
        <w:spacing w:after="0" w:line="276" w:lineRule="auto"/>
        <w:jc w:val="both"/>
        <w:rPr>
          <w:rFonts w:ascii="Arial" w:hAnsi="Arial" w:cs="Arial"/>
        </w:rPr>
      </w:pPr>
      <w:r>
        <w:rPr>
          <w:rFonts w:ascii="Arial" w:hAnsi="Arial" w:cs="Arial"/>
        </w:rPr>
        <w:t>Unsustainab</w:t>
      </w:r>
      <w:r w:rsidR="00F07744">
        <w:rPr>
          <w:rFonts w:ascii="Arial" w:hAnsi="Arial" w:cs="Arial"/>
        </w:rPr>
        <w:t>le site</w:t>
      </w:r>
      <w:r>
        <w:rPr>
          <w:rFonts w:ascii="Arial" w:hAnsi="Arial" w:cs="Arial"/>
        </w:rPr>
        <w:t xml:space="preserve"> with no </w:t>
      </w:r>
      <w:r w:rsidR="00F07744">
        <w:rPr>
          <w:rFonts w:ascii="Arial" w:hAnsi="Arial" w:cs="Arial"/>
        </w:rPr>
        <w:t>bus routes or pedestrian footpaths, no nearby shops or local services</w:t>
      </w:r>
    </w:p>
    <w:p w14:paraId="2FB24EB5" w14:textId="77777777" w:rsidR="00C73004" w:rsidRDefault="00C73004" w:rsidP="000A443C">
      <w:pPr>
        <w:spacing w:after="0" w:line="276" w:lineRule="auto"/>
        <w:jc w:val="both"/>
        <w:rPr>
          <w:rFonts w:ascii="Arial" w:hAnsi="Arial" w:cs="Arial"/>
        </w:rPr>
      </w:pPr>
    </w:p>
    <w:p w14:paraId="089101C9" w14:textId="272A7F9C" w:rsidR="00294484" w:rsidRDefault="00294484" w:rsidP="000A443C">
      <w:pPr>
        <w:spacing w:after="0" w:line="276" w:lineRule="auto"/>
        <w:jc w:val="both"/>
        <w:rPr>
          <w:rFonts w:ascii="Arial" w:hAnsi="Arial" w:cs="Arial"/>
        </w:rPr>
      </w:pPr>
      <w:r w:rsidRPr="00294484">
        <w:rPr>
          <w:rFonts w:ascii="Arial" w:hAnsi="Arial" w:cs="Arial"/>
          <w:u w:val="single"/>
        </w:rPr>
        <w:t>Charlton and Wilsford Joint Parish Council:</w:t>
      </w:r>
      <w:r>
        <w:rPr>
          <w:rFonts w:ascii="Arial" w:hAnsi="Arial" w:cs="Arial"/>
        </w:rPr>
        <w:t xml:space="preserve"> Holding Objection</w:t>
      </w:r>
    </w:p>
    <w:p w14:paraId="38512469" w14:textId="6A44480A" w:rsidR="00294484" w:rsidRDefault="00294484" w:rsidP="00294484">
      <w:pPr>
        <w:pStyle w:val="ListParagraph"/>
        <w:numPr>
          <w:ilvl w:val="0"/>
          <w:numId w:val="22"/>
        </w:numPr>
        <w:spacing w:after="0" w:line="276" w:lineRule="auto"/>
        <w:jc w:val="both"/>
        <w:rPr>
          <w:rFonts w:ascii="Arial" w:hAnsi="Arial" w:cs="Arial"/>
        </w:rPr>
      </w:pPr>
      <w:r>
        <w:rPr>
          <w:rFonts w:ascii="Arial" w:hAnsi="Arial" w:cs="Arial"/>
        </w:rPr>
        <w:t>Applicant previously didn’t follow due process and contravened highway regulations</w:t>
      </w:r>
    </w:p>
    <w:p w14:paraId="26D8F0E0" w14:textId="0882BCC8" w:rsidR="00294484" w:rsidRDefault="00294484" w:rsidP="00294484">
      <w:pPr>
        <w:pStyle w:val="ListParagraph"/>
        <w:numPr>
          <w:ilvl w:val="0"/>
          <w:numId w:val="22"/>
        </w:numPr>
        <w:spacing w:after="0" w:line="276" w:lineRule="auto"/>
        <w:jc w:val="both"/>
        <w:rPr>
          <w:rFonts w:ascii="Arial" w:hAnsi="Arial" w:cs="Arial"/>
        </w:rPr>
      </w:pPr>
      <w:r>
        <w:rPr>
          <w:rFonts w:ascii="Arial" w:hAnsi="Arial" w:cs="Arial"/>
        </w:rPr>
        <w:t>No consultation was undertaken with the Parish Council</w:t>
      </w:r>
    </w:p>
    <w:p w14:paraId="460AA7D8" w14:textId="5195DBEF" w:rsidR="00294484" w:rsidRDefault="00294484" w:rsidP="00294484">
      <w:pPr>
        <w:pStyle w:val="ListParagraph"/>
        <w:numPr>
          <w:ilvl w:val="0"/>
          <w:numId w:val="22"/>
        </w:numPr>
        <w:spacing w:after="0" w:line="276" w:lineRule="auto"/>
        <w:jc w:val="both"/>
        <w:rPr>
          <w:rFonts w:ascii="Arial" w:hAnsi="Arial" w:cs="Arial"/>
        </w:rPr>
      </w:pPr>
      <w:r>
        <w:rPr>
          <w:rFonts w:ascii="Arial" w:hAnsi="Arial" w:cs="Arial"/>
        </w:rPr>
        <w:t xml:space="preserve">Lack of information </w:t>
      </w:r>
    </w:p>
    <w:p w14:paraId="4B6E603F" w14:textId="1163FBF8" w:rsidR="00951592" w:rsidRDefault="00951592" w:rsidP="00294484">
      <w:pPr>
        <w:pStyle w:val="ListParagraph"/>
        <w:numPr>
          <w:ilvl w:val="0"/>
          <w:numId w:val="22"/>
        </w:numPr>
        <w:spacing w:after="0" w:line="276" w:lineRule="auto"/>
        <w:jc w:val="both"/>
        <w:rPr>
          <w:rFonts w:ascii="Arial" w:hAnsi="Arial" w:cs="Arial"/>
        </w:rPr>
      </w:pPr>
      <w:r>
        <w:rPr>
          <w:rFonts w:ascii="Arial" w:hAnsi="Arial" w:cs="Arial"/>
        </w:rPr>
        <w:t>Application is misleading – from the knowledge of the contractor who farmed the land for many years and memory of villagers who have lived here for decades, the use has operated for a very short time during harvest with traffic made up of 1-2 tractors. The building has not been used for 40 years and is not in use as a grain dryer or store today. The existing use does not use any existing machinery and as such has been silent for years. The owner does not manage the hedgerows on the visibility splays. The entrance is staggered from the village side.</w:t>
      </w:r>
    </w:p>
    <w:p w14:paraId="208986F4" w14:textId="295894F5" w:rsidR="00951592" w:rsidRDefault="00951592" w:rsidP="00294484">
      <w:pPr>
        <w:pStyle w:val="ListParagraph"/>
        <w:numPr>
          <w:ilvl w:val="0"/>
          <w:numId w:val="22"/>
        </w:numPr>
        <w:spacing w:after="0" w:line="276" w:lineRule="auto"/>
        <w:jc w:val="both"/>
        <w:rPr>
          <w:rFonts w:ascii="Arial" w:hAnsi="Arial" w:cs="Arial"/>
        </w:rPr>
      </w:pPr>
      <w:r>
        <w:rPr>
          <w:rFonts w:ascii="Arial" w:hAnsi="Arial" w:cs="Arial"/>
        </w:rPr>
        <w:t>We are concerned about light pollution from vehicle headlights and future flood lights which will be contrary to the dark skies policy</w:t>
      </w:r>
    </w:p>
    <w:p w14:paraId="1F9DF14C" w14:textId="0480C14A" w:rsidR="00951592" w:rsidRDefault="00951592" w:rsidP="00294484">
      <w:pPr>
        <w:pStyle w:val="ListParagraph"/>
        <w:numPr>
          <w:ilvl w:val="0"/>
          <w:numId w:val="22"/>
        </w:numPr>
        <w:spacing w:after="0" w:line="276" w:lineRule="auto"/>
        <w:jc w:val="both"/>
        <w:rPr>
          <w:rFonts w:ascii="Arial" w:hAnsi="Arial" w:cs="Arial"/>
        </w:rPr>
      </w:pPr>
      <w:r>
        <w:rPr>
          <w:rFonts w:ascii="Arial" w:hAnsi="Arial" w:cs="Arial"/>
        </w:rPr>
        <w:t>It is located just outside the conservation area of Wilsford, has the Salisbury Plain SSSI behind it</w:t>
      </w:r>
    </w:p>
    <w:p w14:paraId="12D68B81" w14:textId="637DDFDB" w:rsidR="00951592" w:rsidRPr="00294484" w:rsidRDefault="00951592" w:rsidP="00294484">
      <w:pPr>
        <w:pStyle w:val="ListParagraph"/>
        <w:numPr>
          <w:ilvl w:val="0"/>
          <w:numId w:val="22"/>
        </w:numPr>
        <w:spacing w:after="0" w:line="276" w:lineRule="auto"/>
        <w:jc w:val="both"/>
        <w:rPr>
          <w:rFonts w:ascii="Arial" w:hAnsi="Arial" w:cs="Arial"/>
        </w:rPr>
      </w:pPr>
      <w:r>
        <w:rPr>
          <w:rFonts w:ascii="Arial" w:hAnsi="Arial" w:cs="Arial"/>
        </w:rPr>
        <w:t xml:space="preserve">The proposed change of use would impact </w:t>
      </w:r>
      <w:proofErr w:type="spellStart"/>
      <w:r>
        <w:rPr>
          <w:rFonts w:ascii="Arial" w:hAnsi="Arial" w:cs="Arial"/>
        </w:rPr>
        <w:t>willdlife</w:t>
      </w:r>
      <w:proofErr w:type="spellEnd"/>
    </w:p>
    <w:p w14:paraId="5A7F1B61" w14:textId="77777777" w:rsidR="00C73004" w:rsidRDefault="00C73004" w:rsidP="000A443C">
      <w:pPr>
        <w:spacing w:after="0" w:line="276" w:lineRule="auto"/>
      </w:pPr>
    </w:p>
    <w:p w14:paraId="0E47BCC0" w14:textId="77777777" w:rsidR="00C73004" w:rsidRPr="0071467D" w:rsidRDefault="00C73004" w:rsidP="000A443C">
      <w:pPr>
        <w:pStyle w:val="Heading2"/>
        <w:spacing w:line="276" w:lineRule="auto"/>
        <w:rPr>
          <w:i w:val="0"/>
          <w:iCs w:val="0"/>
        </w:rPr>
      </w:pPr>
      <w:r w:rsidRPr="0071467D">
        <w:rPr>
          <w:i w:val="0"/>
          <w:iCs w:val="0"/>
        </w:rPr>
        <w:t>ASSESSMENT</w:t>
      </w:r>
    </w:p>
    <w:p w14:paraId="7120D81B" w14:textId="5DF6131F" w:rsidR="00C73004" w:rsidRPr="00233DAD" w:rsidRDefault="00C73004" w:rsidP="000A443C">
      <w:pPr>
        <w:pStyle w:val="NoSpacing"/>
        <w:spacing w:line="276" w:lineRule="auto"/>
      </w:pPr>
      <w:r w:rsidRPr="00233DAD">
        <w:t xml:space="preserve">This application seeks prior approval under Class </w:t>
      </w:r>
      <w:r w:rsidR="00233DAD" w:rsidRPr="00233DAD">
        <w:t>R</w:t>
      </w:r>
      <w:r w:rsidRPr="00233DAD">
        <w:t xml:space="preserve">, which allows for change of use from </w:t>
      </w:r>
      <w:r w:rsidR="00233DAD" w:rsidRPr="00233DAD">
        <w:t xml:space="preserve">agriculture to </w:t>
      </w:r>
      <w:r w:rsidR="00233DAD">
        <w:t>a flexible commercial use</w:t>
      </w:r>
    </w:p>
    <w:p w14:paraId="7A654185" w14:textId="77777777" w:rsidR="0043046E" w:rsidRDefault="0043046E" w:rsidP="000A443C">
      <w:pPr>
        <w:pStyle w:val="NoSpacing"/>
        <w:spacing w:line="276" w:lineRule="auto"/>
        <w:ind w:right="-46"/>
      </w:pPr>
    </w:p>
    <w:p w14:paraId="2919A5A0" w14:textId="77777777" w:rsidR="0043046E" w:rsidRPr="00233DAD" w:rsidRDefault="0043046E" w:rsidP="000A443C">
      <w:pPr>
        <w:pStyle w:val="NoSpacing"/>
        <w:spacing w:line="276" w:lineRule="auto"/>
        <w:ind w:right="-46"/>
        <w:rPr>
          <w:rFonts w:eastAsia="Arial"/>
        </w:rPr>
      </w:pPr>
      <w:r w:rsidRPr="00B42AF1">
        <w:rPr>
          <w:rFonts w:eastAsia="Arial"/>
          <w:color w:val="000000" w:themeColor="text1"/>
          <w:u w:val="single"/>
        </w:rPr>
        <w:t>Does the Pr</w:t>
      </w:r>
      <w:r w:rsidRPr="00233DAD">
        <w:rPr>
          <w:rFonts w:eastAsia="Arial"/>
          <w:u w:val="single"/>
        </w:rPr>
        <w:t>oposal Qualify as Permitted Development?</w:t>
      </w:r>
      <w:r w:rsidRPr="00233DAD">
        <w:rPr>
          <w:rFonts w:eastAsia="Arial"/>
        </w:rPr>
        <w:t xml:space="preserve"> </w:t>
      </w:r>
    </w:p>
    <w:p w14:paraId="7A54ABF8" w14:textId="66A22235" w:rsidR="00546708" w:rsidRDefault="00C73004" w:rsidP="000A443C">
      <w:pPr>
        <w:pStyle w:val="NoSpacing"/>
        <w:spacing w:line="276" w:lineRule="auto"/>
        <w:ind w:right="-46"/>
      </w:pPr>
      <w:r w:rsidRPr="00233DAD">
        <w:t xml:space="preserve">Development under Class </w:t>
      </w:r>
      <w:r w:rsidR="00233DAD" w:rsidRPr="00233DAD">
        <w:t>R</w:t>
      </w:r>
      <w:r w:rsidRPr="00233DAD">
        <w:t xml:space="preserve"> is subject to </w:t>
      </w:r>
      <w:proofErr w:type="gramStart"/>
      <w:r w:rsidRPr="00233DAD">
        <w:t>a number of</w:t>
      </w:r>
      <w:proofErr w:type="gramEnd"/>
      <w:r w:rsidRPr="00233DAD">
        <w:t xml:space="preserve"> conditions and limitations.</w:t>
      </w:r>
      <w:r w:rsidR="00546708" w:rsidRPr="00233DAD">
        <w:t xml:space="preserve"> Development is not permitted by this class if any of the </w:t>
      </w:r>
      <w:r w:rsidR="00546708" w:rsidRPr="00D16CAA">
        <w:t>specified restrictions apply.</w:t>
      </w:r>
      <w:r w:rsidR="00546708">
        <w:t xml:space="preserve"> These are set out at Appendix 1. </w:t>
      </w:r>
      <w:r w:rsidR="00546708" w:rsidRPr="00D12B52">
        <w:t xml:space="preserve">Subject to compliance with these criteria and any limitations or conditions specified within the Order, the proposed development may be considered permitted development. </w:t>
      </w:r>
    </w:p>
    <w:p w14:paraId="0FC2D754" w14:textId="77777777" w:rsidR="00546708" w:rsidRDefault="00546708" w:rsidP="000A443C">
      <w:pPr>
        <w:pStyle w:val="NoSpacing"/>
        <w:spacing w:line="276" w:lineRule="auto"/>
        <w:ind w:right="-46"/>
      </w:pPr>
    </w:p>
    <w:p w14:paraId="7587F7BA" w14:textId="6B79CB1E" w:rsidR="0043046E" w:rsidRDefault="0043046E" w:rsidP="000A443C">
      <w:pPr>
        <w:spacing w:after="0" w:line="276" w:lineRule="auto"/>
        <w:jc w:val="both"/>
        <w:rPr>
          <w:rFonts w:ascii="Arial" w:eastAsia="Arial" w:hAnsi="Arial" w:cs="Arial"/>
          <w:color w:val="000000"/>
          <w:kern w:val="0"/>
          <w:lang w:eastAsia="en-GB"/>
          <w14:ligatures w14:val="none"/>
        </w:rPr>
      </w:pPr>
      <w:bookmarkStart w:id="1" w:name="_41aedd51_4132_404d_8cd3_175b0a588d85"/>
      <w:bookmarkEnd w:id="1"/>
      <w:r w:rsidRPr="0043046E">
        <w:rPr>
          <w:rFonts w:ascii="Arial" w:eastAsia="Arial" w:hAnsi="Arial" w:cs="Arial"/>
          <w:color w:val="000000"/>
          <w:kern w:val="0"/>
          <w:lang w:eastAsia="en-GB"/>
          <w14:ligatures w14:val="none"/>
        </w:rPr>
        <w:t xml:space="preserve">Having completed the </w:t>
      </w:r>
      <w:r>
        <w:rPr>
          <w:rFonts w:ascii="Arial" w:eastAsia="Arial" w:hAnsi="Arial" w:cs="Arial"/>
          <w:color w:val="000000"/>
          <w:kern w:val="0"/>
          <w:lang w:eastAsia="en-GB"/>
          <w14:ligatures w14:val="none"/>
        </w:rPr>
        <w:t xml:space="preserve">detailed </w:t>
      </w:r>
      <w:r w:rsidRPr="0043046E">
        <w:rPr>
          <w:rFonts w:ascii="Arial" w:eastAsia="Arial" w:hAnsi="Arial" w:cs="Arial"/>
          <w:color w:val="000000"/>
          <w:kern w:val="0"/>
          <w:lang w:eastAsia="en-GB"/>
          <w14:ligatures w14:val="none"/>
        </w:rPr>
        <w:t>checklist</w:t>
      </w:r>
      <w:r>
        <w:rPr>
          <w:rFonts w:ascii="Arial" w:eastAsia="Arial" w:hAnsi="Arial" w:cs="Arial"/>
          <w:color w:val="000000"/>
          <w:kern w:val="0"/>
          <w:lang w:eastAsia="en-GB"/>
          <w14:ligatures w14:val="none"/>
        </w:rPr>
        <w:t xml:space="preserve"> at Appendix 1</w:t>
      </w:r>
      <w:r w:rsidR="00591208">
        <w:rPr>
          <w:rFonts w:ascii="Arial" w:eastAsia="Arial" w:hAnsi="Arial" w:cs="Arial"/>
          <w:color w:val="000000"/>
          <w:kern w:val="0"/>
          <w:lang w:eastAsia="en-GB"/>
          <w14:ligatures w14:val="none"/>
        </w:rPr>
        <w:t xml:space="preserve"> </w:t>
      </w:r>
      <w:r w:rsidRPr="0043046E">
        <w:rPr>
          <w:rFonts w:ascii="Arial" w:eastAsia="Arial" w:hAnsi="Arial" w:cs="Arial"/>
          <w:color w:val="000000"/>
          <w:kern w:val="0"/>
          <w:lang w:eastAsia="en-GB"/>
          <w14:ligatures w14:val="none"/>
        </w:rPr>
        <w:t xml:space="preserve">it is concluded that the proposed development qualifies as permitted development under Schedule 2, </w:t>
      </w:r>
      <w:r w:rsidRPr="00233DAD">
        <w:rPr>
          <w:rFonts w:ascii="Arial" w:eastAsia="Arial" w:hAnsi="Arial" w:cs="Arial"/>
          <w:kern w:val="0"/>
          <w:lang w:eastAsia="en-GB"/>
          <w14:ligatures w14:val="none"/>
        </w:rPr>
        <w:t xml:space="preserve">Part 3, Class </w:t>
      </w:r>
      <w:r w:rsidR="00233DAD" w:rsidRPr="00233DAD">
        <w:rPr>
          <w:rFonts w:ascii="Arial" w:eastAsia="Arial" w:hAnsi="Arial" w:cs="Arial"/>
          <w:kern w:val="0"/>
          <w:lang w:eastAsia="en-GB"/>
          <w14:ligatures w14:val="none"/>
        </w:rPr>
        <w:t xml:space="preserve">R </w:t>
      </w:r>
      <w:r w:rsidRPr="00233DAD">
        <w:rPr>
          <w:rFonts w:ascii="Arial" w:eastAsia="Arial" w:hAnsi="Arial" w:cs="Arial"/>
          <w:kern w:val="0"/>
          <w:lang w:eastAsia="en-GB"/>
          <w14:ligatures w14:val="none"/>
        </w:rPr>
        <w:t xml:space="preserve">of </w:t>
      </w:r>
      <w:r w:rsidRPr="0043046E">
        <w:rPr>
          <w:rFonts w:ascii="Arial" w:eastAsia="Arial" w:hAnsi="Arial" w:cs="Arial"/>
          <w:color w:val="000000"/>
          <w:kern w:val="0"/>
          <w:lang w:eastAsia="en-GB"/>
          <w14:ligatures w14:val="none"/>
        </w:rPr>
        <w:t xml:space="preserve">the Town and Country Planning (General Permitted Development) (England) Order 2015 (as amended), and the assessment may now proceed to consider </w:t>
      </w:r>
      <w:r>
        <w:rPr>
          <w:rFonts w:ascii="Arial" w:eastAsia="Arial" w:hAnsi="Arial" w:cs="Arial"/>
          <w:color w:val="000000"/>
          <w:kern w:val="0"/>
          <w:lang w:eastAsia="en-GB"/>
          <w14:ligatures w14:val="none"/>
        </w:rPr>
        <w:t>whether prior approval is required by the LPA</w:t>
      </w:r>
      <w:r w:rsidRPr="0043046E">
        <w:rPr>
          <w:rFonts w:ascii="Arial" w:eastAsia="Arial" w:hAnsi="Arial" w:cs="Arial"/>
          <w:color w:val="000000"/>
          <w:kern w:val="0"/>
          <w:lang w:eastAsia="en-GB"/>
          <w14:ligatures w14:val="none"/>
        </w:rPr>
        <w:t>.</w:t>
      </w:r>
    </w:p>
    <w:p w14:paraId="10E34A24" w14:textId="77777777" w:rsidR="003D21CC" w:rsidRDefault="003D21CC" w:rsidP="000A443C">
      <w:pPr>
        <w:spacing w:after="0" w:line="276" w:lineRule="auto"/>
        <w:jc w:val="both"/>
        <w:rPr>
          <w:rFonts w:ascii="Arial" w:eastAsia="Arial" w:hAnsi="Arial" w:cs="Arial"/>
          <w:color w:val="000000"/>
          <w:kern w:val="0"/>
          <w:lang w:eastAsia="en-GB"/>
          <w14:ligatures w14:val="none"/>
        </w:rPr>
      </w:pPr>
    </w:p>
    <w:p w14:paraId="65075FBA" w14:textId="77777777" w:rsidR="00205DD2" w:rsidRPr="00205DD2" w:rsidRDefault="00205DD2" w:rsidP="00205DD2">
      <w:pPr>
        <w:spacing w:after="0" w:line="276" w:lineRule="auto"/>
        <w:jc w:val="both"/>
        <w:rPr>
          <w:rFonts w:ascii="Arial" w:eastAsia="Times New Roman" w:hAnsi="Arial" w:cs="Arial"/>
          <w:kern w:val="0"/>
          <w:lang w:eastAsia="en-GB"/>
          <w14:ligatures w14:val="none"/>
        </w:rPr>
      </w:pPr>
      <w:r w:rsidRPr="00205DD2">
        <w:rPr>
          <w:rFonts w:ascii="Arial" w:eastAsia="Times New Roman" w:hAnsi="Arial" w:cs="Arial"/>
          <w:kern w:val="0"/>
          <w:lang w:eastAsia="en-GB"/>
          <w14:ligatures w14:val="none"/>
        </w:rPr>
        <w:t>The question of whether the building has been in lawful agricultural use for the purposes of Class R.1(a) has been raised by the Parish Council. The applicant has confirmed that the building has historically functioned as part of the wider agricultural unit. In assessing this matter, regard is had to the physical characteristics of the building, including its form, layout and siting, which are consistent with agricultural use, and the absence of any substantive evidence demonstrating a lawful non-agricultural use. On this basis, and applying the balance of probability test, the Local Planning Authority is satisfied that the building meets the requirements of Class R.1(a).</w:t>
      </w:r>
    </w:p>
    <w:p w14:paraId="68C8CF52" w14:textId="77777777" w:rsidR="003D21CC" w:rsidRPr="0043046E" w:rsidRDefault="003D21CC" w:rsidP="000A443C">
      <w:pPr>
        <w:spacing w:after="0" w:line="276" w:lineRule="auto"/>
        <w:jc w:val="both"/>
        <w:rPr>
          <w:rFonts w:ascii="Arial" w:eastAsia="Arial" w:hAnsi="Arial" w:cs="Arial"/>
          <w:color w:val="000000"/>
          <w:kern w:val="0"/>
          <w:lang w:eastAsia="en-GB"/>
          <w14:ligatures w14:val="none"/>
        </w:rPr>
      </w:pPr>
    </w:p>
    <w:p w14:paraId="1C0BBED3" w14:textId="7B918484" w:rsidR="0043046E" w:rsidRPr="00017DB2" w:rsidRDefault="0043046E" w:rsidP="000A443C">
      <w:pPr>
        <w:spacing w:after="0" w:line="276" w:lineRule="auto"/>
        <w:jc w:val="both"/>
        <w:rPr>
          <w:rFonts w:ascii="Arial" w:eastAsia="Arial" w:hAnsi="Arial" w:cs="Arial"/>
          <w:color w:val="000000" w:themeColor="text1"/>
          <w:u w:val="single"/>
        </w:rPr>
      </w:pPr>
      <w:r w:rsidRPr="00017DB2">
        <w:rPr>
          <w:rFonts w:ascii="Arial" w:eastAsia="Arial" w:hAnsi="Arial" w:cs="Arial"/>
          <w:color w:val="000000" w:themeColor="text1"/>
          <w:u w:val="single"/>
        </w:rPr>
        <w:t xml:space="preserve">Is Prior Approval </w:t>
      </w:r>
      <w:r>
        <w:rPr>
          <w:rFonts w:ascii="Arial" w:eastAsia="Arial" w:hAnsi="Arial" w:cs="Arial"/>
          <w:color w:val="000000" w:themeColor="text1"/>
          <w:u w:val="single"/>
        </w:rPr>
        <w:t>Required?</w:t>
      </w:r>
      <w:r w:rsidRPr="00047953">
        <w:rPr>
          <w:rFonts w:ascii="Arial" w:eastAsia="Arial" w:hAnsi="Arial" w:cs="Arial"/>
          <w:color w:val="ED0000"/>
        </w:rPr>
        <w:t xml:space="preserve"> </w:t>
      </w:r>
    </w:p>
    <w:p w14:paraId="0349587C" w14:textId="1161DE88" w:rsidR="00546708" w:rsidRDefault="00546708" w:rsidP="000A443C">
      <w:pPr>
        <w:pStyle w:val="NoSpacing"/>
        <w:spacing w:line="276" w:lineRule="auto"/>
      </w:pPr>
      <w:r w:rsidRPr="00546708">
        <w:t xml:space="preserve">Where a proposal complies with all the </w:t>
      </w:r>
      <w:r w:rsidR="008343AD">
        <w:t xml:space="preserve">provisions </w:t>
      </w:r>
      <w:r w:rsidRPr="00546708">
        <w:t>limitations se</w:t>
      </w:r>
      <w:r w:rsidRPr="00233DAD">
        <w:t xml:space="preserve">t out under Class </w:t>
      </w:r>
      <w:r w:rsidR="00233DAD" w:rsidRPr="00233DAD">
        <w:t>R</w:t>
      </w:r>
      <w:r w:rsidRPr="00233DAD">
        <w:t xml:space="preserve"> of Schedule </w:t>
      </w:r>
      <w:r w:rsidRPr="00546708">
        <w:t>2, Part 3 of the Town and Country Planning (General Permitted Development) (England) Order 2015 (as amended), the developer must apply to the Local Planning Authority (LPA) for a determination as to whether prior approval is required for the specified impacts</w:t>
      </w:r>
      <w:r>
        <w:t xml:space="preserve"> </w:t>
      </w:r>
      <w:r w:rsidRPr="00D12B52">
        <w:t>and, if so, whether it should be granted</w:t>
      </w:r>
      <w:r>
        <w:t>.</w:t>
      </w:r>
    </w:p>
    <w:p w14:paraId="56BDCEDF" w14:textId="77777777" w:rsidR="00546708" w:rsidRPr="00546708" w:rsidRDefault="00546708" w:rsidP="000A443C">
      <w:pPr>
        <w:pStyle w:val="NoSpacing"/>
        <w:spacing w:line="276" w:lineRule="auto"/>
      </w:pPr>
    </w:p>
    <w:p w14:paraId="6C66D152" w14:textId="2EE26F62" w:rsidR="00BE21F5" w:rsidRDefault="00546708" w:rsidP="000A443C">
      <w:pPr>
        <w:pStyle w:val="NoSpacing"/>
        <w:spacing w:line="276" w:lineRule="auto"/>
        <w:rPr>
          <w:color w:val="EE0000"/>
        </w:rPr>
      </w:pPr>
      <w:r w:rsidRPr="00546708">
        <w:t xml:space="preserve">In respect of this proposal, the following considerations must be assessed as part of the prior approval </w:t>
      </w:r>
      <w:r w:rsidRPr="00233DAD">
        <w:t>process</w:t>
      </w:r>
      <w:r w:rsidR="00AF6500" w:rsidRPr="00233DAD">
        <w:t xml:space="preserve"> as set out by </w:t>
      </w:r>
      <w:r w:rsidR="006C373E" w:rsidRPr="00233DAD">
        <w:t>GPDO e.g. R.3</w:t>
      </w:r>
      <w:r w:rsidR="006449B7" w:rsidRPr="00233DAD">
        <w:t xml:space="preserve"> (1)(b)</w:t>
      </w:r>
      <w:r w:rsidRPr="00233DAD">
        <w:t xml:space="preserve">: </w:t>
      </w:r>
    </w:p>
    <w:p w14:paraId="252063FA" w14:textId="77777777" w:rsidR="00BE21F5" w:rsidRDefault="00BE21F5" w:rsidP="000A443C">
      <w:pPr>
        <w:pStyle w:val="NoSpacing"/>
        <w:spacing w:line="276" w:lineRule="auto"/>
        <w:rPr>
          <w:color w:val="EE0000"/>
        </w:rPr>
      </w:pPr>
    </w:p>
    <w:p w14:paraId="5EE10A21" w14:textId="77777777" w:rsidR="006449B7" w:rsidRPr="00233DAD" w:rsidRDefault="006449B7" w:rsidP="000A443C">
      <w:pPr>
        <w:pStyle w:val="NoSpacing"/>
        <w:spacing w:line="276" w:lineRule="auto"/>
        <w:ind w:left="720"/>
        <w:rPr>
          <w:i/>
          <w:iCs/>
        </w:rPr>
      </w:pPr>
      <w:r w:rsidRPr="00233DAD">
        <w:rPr>
          <w:i/>
          <w:iCs/>
        </w:rPr>
        <w:t>(b) where the cumulative floor space of the building or buildings which have changed use under Class R within an established agricultural unit exceeds 150 square metres, apply to the local planning authority for a determination as to whether the prior approval of the authority will be required as to—</w:t>
      </w:r>
    </w:p>
    <w:p w14:paraId="7A4E8DD2" w14:textId="77777777" w:rsidR="006449B7" w:rsidRPr="00233DAD" w:rsidRDefault="006449B7" w:rsidP="000A443C">
      <w:pPr>
        <w:pStyle w:val="NoSpacing"/>
        <w:spacing w:line="276" w:lineRule="auto"/>
        <w:ind w:left="720"/>
        <w:rPr>
          <w:i/>
          <w:iCs/>
        </w:rPr>
      </w:pPr>
    </w:p>
    <w:p w14:paraId="32A39877" w14:textId="77777777" w:rsidR="006449B7" w:rsidRPr="00233DAD" w:rsidRDefault="006449B7" w:rsidP="000A443C">
      <w:pPr>
        <w:pStyle w:val="NoSpacing"/>
        <w:spacing w:line="276" w:lineRule="auto"/>
        <w:ind w:left="720"/>
        <w:rPr>
          <w:i/>
          <w:iCs/>
        </w:rPr>
      </w:pPr>
      <w:r w:rsidRPr="00233DAD">
        <w:rPr>
          <w:i/>
          <w:iCs/>
        </w:rPr>
        <w:t>(</w:t>
      </w:r>
      <w:proofErr w:type="spellStart"/>
      <w:r w:rsidRPr="00233DAD">
        <w:rPr>
          <w:i/>
          <w:iCs/>
        </w:rPr>
        <w:t>i</w:t>
      </w:r>
      <w:proofErr w:type="spellEnd"/>
      <w:r w:rsidRPr="00233DAD">
        <w:rPr>
          <w:i/>
          <w:iCs/>
        </w:rPr>
        <w:t>) transport and highways impacts of the development;</w:t>
      </w:r>
    </w:p>
    <w:p w14:paraId="491CEBB7" w14:textId="77777777" w:rsidR="006449B7" w:rsidRPr="00233DAD" w:rsidRDefault="006449B7" w:rsidP="000A443C">
      <w:pPr>
        <w:pStyle w:val="NoSpacing"/>
        <w:spacing w:line="276" w:lineRule="auto"/>
        <w:ind w:left="720"/>
        <w:rPr>
          <w:i/>
          <w:iCs/>
        </w:rPr>
      </w:pPr>
      <w:r w:rsidRPr="00233DAD">
        <w:rPr>
          <w:i/>
          <w:iCs/>
        </w:rPr>
        <w:t>(ii) noise impacts of the development;</w:t>
      </w:r>
    </w:p>
    <w:p w14:paraId="758BA731" w14:textId="77777777" w:rsidR="006449B7" w:rsidRPr="00233DAD" w:rsidRDefault="006449B7" w:rsidP="000A443C">
      <w:pPr>
        <w:pStyle w:val="NoSpacing"/>
        <w:spacing w:line="276" w:lineRule="auto"/>
        <w:ind w:left="720"/>
        <w:rPr>
          <w:i/>
          <w:iCs/>
        </w:rPr>
      </w:pPr>
      <w:r w:rsidRPr="00233DAD">
        <w:rPr>
          <w:i/>
          <w:iCs/>
        </w:rPr>
        <w:t>(iii) contamination risks on the site; and</w:t>
      </w:r>
    </w:p>
    <w:p w14:paraId="0999E93B" w14:textId="68168A3C" w:rsidR="006449B7" w:rsidRPr="00233DAD" w:rsidRDefault="006449B7" w:rsidP="000A443C">
      <w:pPr>
        <w:pStyle w:val="NoSpacing"/>
        <w:spacing w:line="276" w:lineRule="auto"/>
        <w:ind w:left="720"/>
        <w:rPr>
          <w:i/>
          <w:iCs/>
        </w:rPr>
      </w:pPr>
      <w:r w:rsidRPr="00233DAD">
        <w:rPr>
          <w:i/>
          <w:iCs/>
        </w:rPr>
        <w:t>(iv) flooding risks on the site.</w:t>
      </w:r>
    </w:p>
    <w:p w14:paraId="3BA0D3EB" w14:textId="77777777" w:rsidR="00F668DB" w:rsidRPr="00233DAD" w:rsidRDefault="00F668DB" w:rsidP="000A443C">
      <w:pPr>
        <w:pStyle w:val="NoSpacing"/>
        <w:spacing w:line="276" w:lineRule="auto"/>
      </w:pPr>
    </w:p>
    <w:p w14:paraId="79BC0EA5" w14:textId="506A50E8" w:rsidR="006F08F7" w:rsidRPr="00233DAD" w:rsidRDefault="006F08F7" w:rsidP="000A443C">
      <w:pPr>
        <w:pStyle w:val="NoSpacing"/>
        <w:spacing w:line="276" w:lineRule="auto"/>
        <w:rPr>
          <w:i/>
          <w:iCs/>
        </w:rPr>
      </w:pPr>
      <w:r w:rsidRPr="00233DAD">
        <w:rPr>
          <w:i/>
          <w:iCs/>
        </w:rPr>
        <w:t xml:space="preserve">The </w:t>
      </w:r>
      <w:r w:rsidR="00E7018A" w:rsidRPr="00233DAD">
        <w:rPr>
          <w:i/>
          <w:iCs/>
        </w:rPr>
        <w:t xml:space="preserve">cumulative floor space of the building or buildings which have changed use under Class R </w:t>
      </w:r>
      <w:r w:rsidR="00EB3DEF" w:rsidRPr="00233DAD">
        <w:rPr>
          <w:i/>
          <w:iCs/>
        </w:rPr>
        <w:t>exceeds 150m</w:t>
      </w:r>
      <w:r w:rsidR="00E7018A" w:rsidRPr="00233DAD">
        <w:rPr>
          <w:i/>
          <w:iCs/>
          <w:vertAlign w:val="superscript"/>
        </w:rPr>
        <w:t xml:space="preserve">2 </w:t>
      </w:r>
      <w:r w:rsidR="00E7018A" w:rsidRPr="00233DAD">
        <w:rPr>
          <w:i/>
          <w:iCs/>
        </w:rPr>
        <w:t>and as such,</w:t>
      </w:r>
      <w:r w:rsidR="00084EAB" w:rsidRPr="00233DAD">
        <w:rPr>
          <w:i/>
          <w:iCs/>
        </w:rPr>
        <w:t xml:space="preserve"> the above</w:t>
      </w:r>
      <w:r w:rsidRPr="00233DAD">
        <w:rPr>
          <w:i/>
          <w:iCs/>
        </w:rPr>
        <w:t xml:space="preserve"> prior approval matters must be assessed.</w:t>
      </w:r>
      <w:r w:rsidR="00084EAB" w:rsidRPr="00233DAD">
        <w:rPr>
          <w:i/>
          <w:iCs/>
        </w:rPr>
        <w:t>]</w:t>
      </w:r>
      <w:r w:rsidRPr="00233DAD">
        <w:rPr>
          <w:i/>
          <w:iCs/>
        </w:rPr>
        <w:t xml:space="preserve"> </w:t>
      </w:r>
    </w:p>
    <w:p w14:paraId="3FF78866" w14:textId="77777777" w:rsidR="006F08F7" w:rsidRDefault="006F08F7" w:rsidP="000A443C">
      <w:pPr>
        <w:pStyle w:val="NoSpacing"/>
        <w:spacing w:line="276" w:lineRule="auto"/>
      </w:pPr>
    </w:p>
    <w:p w14:paraId="463AB1EF" w14:textId="31B8935D" w:rsidR="00A56184" w:rsidRDefault="00A32468" w:rsidP="000A443C">
      <w:pPr>
        <w:pStyle w:val="NoSpacing"/>
        <w:spacing w:line="276" w:lineRule="auto"/>
      </w:pPr>
      <w:r>
        <w:t xml:space="preserve">In </w:t>
      </w:r>
      <w:proofErr w:type="gramStart"/>
      <w:r>
        <w:t>addition</w:t>
      </w:r>
      <w:proofErr w:type="gramEnd"/>
      <w:r>
        <w:t xml:space="preserve"> P</w:t>
      </w:r>
      <w:r w:rsidR="00A56184">
        <w:t>ara</w:t>
      </w:r>
      <w:r w:rsidR="00C23739">
        <w:t>graph</w:t>
      </w:r>
      <w:r w:rsidR="00A56184">
        <w:t xml:space="preserve"> W sets out </w:t>
      </w:r>
      <w:proofErr w:type="gramStart"/>
      <w:r w:rsidR="00A56184">
        <w:t>a number of</w:t>
      </w:r>
      <w:proofErr w:type="gramEnd"/>
      <w:r w:rsidR="00A56184">
        <w:t xml:space="preserve"> requirements for both the developer (in terms of the application submission) and the LPA (relating to consultations and advertisement of the application). Para. </w:t>
      </w:r>
      <w:proofErr w:type="gramStart"/>
      <w:r w:rsidR="00A56184">
        <w:t>W(</w:t>
      </w:r>
      <w:proofErr w:type="gramEnd"/>
      <w:r w:rsidR="00A56184">
        <w:t>10) states that:</w:t>
      </w:r>
    </w:p>
    <w:p w14:paraId="54C9042D" w14:textId="77777777" w:rsidR="00A56184" w:rsidRDefault="00A56184" w:rsidP="000A443C">
      <w:pPr>
        <w:pStyle w:val="NoSpacing"/>
        <w:spacing w:line="276" w:lineRule="auto"/>
      </w:pPr>
    </w:p>
    <w:p w14:paraId="503C9717" w14:textId="77777777" w:rsidR="00A56184" w:rsidRDefault="00A56184" w:rsidP="000A443C">
      <w:pPr>
        <w:pStyle w:val="Quote"/>
        <w:spacing w:line="276" w:lineRule="auto"/>
        <w:ind w:right="-23"/>
      </w:pPr>
      <w:r>
        <w:t>The local planning authority must, when determining an application—</w:t>
      </w:r>
    </w:p>
    <w:p w14:paraId="3F7D33C8" w14:textId="77777777" w:rsidR="00A56184" w:rsidRDefault="00A56184" w:rsidP="000A443C">
      <w:pPr>
        <w:pStyle w:val="Quote"/>
        <w:spacing w:line="276" w:lineRule="auto"/>
        <w:ind w:right="-23"/>
      </w:pPr>
      <w:r>
        <w:t xml:space="preserve">(a) </w:t>
      </w:r>
      <w:proofErr w:type="gramStart"/>
      <w:r>
        <w:t>take into account</w:t>
      </w:r>
      <w:proofErr w:type="gramEnd"/>
      <w:r>
        <w:t xml:space="preserve"> any representations made to them </w:t>
      </w:r>
      <w:proofErr w:type="gramStart"/>
      <w:r>
        <w:t>as a result of</w:t>
      </w:r>
      <w:proofErr w:type="gramEnd"/>
      <w:r>
        <w:t xml:space="preserve"> any consultation under sub-paragraphs (5) or (6) and any notice given under sub-paragraph (8); </w:t>
      </w:r>
    </w:p>
    <w:p w14:paraId="4138651C" w14:textId="77777777" w:rsidR="00A56184" w:rsidRDefault="00A56184" w:rsidP="000A443C">
      <w:pPr>
        <w:pStyle w:val="Quote"/>
        <w:spacing w:line="276" w:lineRule="auto"/>
        <w:ind w:right="-23"/>
      </w:pPr>
    </w:p>
    <w:p w14:paraId="2B8BBAC4" w14:textId="77777777" w:rsidR="00A56184" w:rsidRDefault="00A56184" w:rsidP="000A443C">
      <w:pPr>
        <w:pStyle w:val="Quote"/>
        <w:spacing w:line="276" w:lineRule="auto"/>
        <w:ind w:right="-23"/>
      </w:pPr>
      <w:r>
        <w:t>(b) have regard to the National Planning Policy Framework issued by the Ministry of Housing, Communities and Local Government in February 2019 July 2021, so far as relevant to the subject matter of the prior approval, as if the application were a planning application; and</w:t>
      </w:r>
    </w:p>
    <w:p w14:paraId="2A88B1A5" w14:textId="77777777" w:rsidR="00A56184" w:rsidRDefault="00A56184" w:rsidP="000A443C">
      <w:pPr>
        <w:pStyle w:val="Quote"/>
        <w:spacing w:line="276" w:lineRule="auto"/>
        <w:ind w:right="-23"/>
      </w:pPr>
    </w:p>
    <w:p w14:paraId="5913C282" w14:textId="77777777" w:rsidR="00A56184" w:rsidRDefault="00A56184" w:rsidP="000A443C">
      <w:pPr>
        <w:pStyle w:val="Quote"/>
        <w:spacing w:line="276" w:lineRule="auto"/>
        <w:ind w:right="-23"/>
      </w:pPr>
      <w:r>
        <w:t>(c) in relation to the contamination risks on the site—</w:t>
      </w:r>
    </w:p>
    <w:p w14:paraId="6619DE93" w14:textId="77777777" w:rsidR="00A56184" w:rsidRDefault="00A56184" w:rsidP="000A443C">
      <w:pPr>
        <w:pStyle w:val="Quote"/>
        <w:spacing w:line="276" w:lineRule="auto"/>
        <w:ind w:right="-23"/>
      </w:pPr>
      <w:r>
        <w:t>(</w:t>
      </w:r>
      <w:proofErr w:type="spellStart"/>
      <w:r>
        <w:t>i</w:t>
      </w:r>
      <w:proofErr w:type="spellEnd"/>
      <w:r>
        <w:t>) determine whether, as a result of the proposed change of use, taking into account any proposed mitigation, the site will be contaminated land as described in Part 2A of the Environmental Protection Act 1990, and in doing so have regard to the Contaminated Land Statutory Guidance issued by the Secretary of State for the Environment, Food and Rural Affairs in April 2012, and</w:t>
      </w:r>
    </w:p>
    <w:p w14:paraId="097C9615" w14:textId="77777777" w:rsidR="00A56184" w:rsidRDefault="00A56184" w:rsidP="000A443C">
      <w:pPr>
        <w:pStyle w:val="Quote"/>
        <w:spacing w:line="276" w:lineRule="auto"/>
        <w:ind w:right="-23"/>
      </w:pPr>
      <w:r>
        <w:t>(ii) if they determine that the site will be contaminated land, refuse to give prior approval</w:t>
      </w:r>
    </w:p>
    <w:p w14:paraId="0B964D98" w14:textId="77777777" w:rsidR="00A56184" w:rsidRDefault="00A56184" w:rsidP="000A443C">
      <w:pPr>
        <w:spacing w:after="0" w:line="276" w:lineRule="auto"/>
      </w:pPr>
    </w:p>
    <w:p w14:paraId="202B68E8" w14:textId="77777777" w:rsidR="00A56184" w:rsidRDefault="00A56184" w:rsidP="000A443C">
      <w:pPr>
        <w:pStyle w:val="NoSpacing"/>
        <w:spacing w:line="276" w:lineRule="auto"/>
      </w:pPr>
      <w:r>
        <w:t xml:space="preserve">Para. </w:t>
      </w:r>
      <w:proofErr w:type="gramStart"/>
      <w:r>
        <w:t>W(</w:t>
      </w:r>
      <w:proofErr w:type="gramEnd"/>
      <w:r>
        <w:t xml:space="preserve">13) allows LPAs to grant prior approval unconditionally or subject to conditions reasonably related to the subject matter of the prior approval. </w:t>
      </w:r>
    </w:p>
    <w:p w14:paraId="56C463E5" w14:textId="77777777" w:rsidR="001C6363" w:rsidRDefault="001C6363" w:rsidP="000A443C">
      <w:pPr>
        <w:pStyle w:val="NoSpacing"/>
        <w:spacing w:line="276" w:lineRule="auto"/>
      </w:pPr>
    </w:p>
    <w:p w14:paraId="31A06F6B" w14:textId="309D4E9E" w:rsidR="00A47EBF" w:rsidRPr="00063FC2" w:rsidRDefault="00A47EBF" w:rsidP="000A443C">
      <w:pPr>
        <w:pStyle w:val="Heading2"/>
        <w:spacing w:line="276" w:lineRule="auto"/>
        <w:rPr>
          <w:b w:val="0"/>
          <w:bCs w:val="0"/>
          <w:i w:val="0"/>
          <w:iCs w:val="0"/>
          <w:color w:val="EE0000"/>
        </w:rPr>
      </w:pPr>
      <w:r w:rsidRPr="00063FC2">
        <w:rPr>
          <w:b w:val="0"/>
          <w:bCs w:val="0"/>
          <w:i w:val="0"/>
          <w:iCs w:val="0"/>
          <w:u w:val="single"/>
        </w:rPr>
        <w:t>Transport and highways impacts of the development</w:t>
      </w:r>
      <w:r w:rsidR="00063FC2" w:rsidRPr="00063FC2">
        <w:rPr>
          <w:b w:val="0"/>
          <w:bCs w:val="0"/>
          <w:i w:val="0"/>
          <w:iCs w:val="0"/>
          <w:color w:val="EE0000"/>
        </w:rPr>
        <w:t xml:space="preserve"> </w:t>
      </w:r>
    </w:p>
    <w:p w14:paraId="52706608" w14:textId="2128DAD3" w:rsidR="0056634F" w:rsidRPr="0056634F" w:rsidRDefault="0056634F" w:rsidP="000A443C">
      <w:pPr>
        <w:pStyle w:val="NoSpacing"/>
        <w:spacing w:line="276" w:lineRule="auto"/>
        <w:rPr>
          <w:i/>
          <w:iCs/>
        </w:rPr>
      </w:pPr>
      <w:r w:rsidRPr="0056634F">
        <w:rPr>
          <w:i/>
          <w:iCs/>
        </w:rPr>
        <w:t>Policy Context</w:t>
      </w:r>
    </w:p>
    <w:p w14:paraId="7FBE2593" w14:textId="18D58588" w:rsidR="00063FC2" w:rsidRDefault="00063FC2" w:rsidP="000A443C">
      <w:pPr>
        <w:pStyle w:val="NoSpacing"/>
        <w:spacing w:line="276" w:lineRule="auto"/>
      </w:pPr>
      <w:r w:rsidRPr="00063FC2">
        <w:t>Paragraph 115 of the National Planning Policy Framework (NPPF) emphasises the importance of promoting sustainable transport modes, ensuring safe and suitable access for all users, and designing development in accordance with national guidance. It also requires that any significant impacts on the transport network—whether in terms of capacity, congestion, or highway safety—can be mitigated in a cost-effective manner.</w:t>
      </w:r>
    </w:p>
    <w:p w14:paraId="5D4668A1" w14:textId="77777777" w:rsidR="00063FC2" w:rsidRPr="00063FC2" w:rsidRDefault="00063FC2" w:rsidP="000A443C">
      <w:pPr>
        <w:pStyle w:val="NoSpacing"/>
        <w:spacing w:line="276" w:lineRule="auto"/>
      </w:pPr>
    </w:p>
    <w:p w14:paraId="3CB47BE7" w14:textId="77777777" w:rsidR="00063FC2" w:rsidRDefault="00063FC2" w:rsidP="000A443C">
      <w:pPr>
        <w:pStyle w:val="NoSpacing"/>
        <w:spacing w:line="276" w:lineRule="auto"/>
      </w:pPr>
      <w:r w:rsidRPr="00063FC2">
        <w:t>Paragraph 116 of the NPPF further clarifies that development should only be refused on highways grounds where there would be an unacceptable impact on highway safety, or where the residual cumulative impacts on the road network, following mitigation, would be severe.</w:t>
      </w:r>
    </w:p>
    <w:p w14:paraId="473799B5" w14:textId="77777777" w:rsidR="00063FC2" w:rsidRPr="00063FC2" w:rsidRDefault="00063FC2" w:rsidP="000A443C">
      <w:pPr>
        <w:pStyle w:val="NoSpacing"/>
        <w:spacing w:line="276" w:lineRule="auto"/>
      </w:pPr>
    </w:p>
    <w:p w14:paraId="73021E5D" w14:textId="78EDCCEF" w:rsidR="00063FC2" w:rsidRPr="00063FC2" w:rsidRDefault="00063FC2" w:rsidP="000A443C">
      <w:pPr>
        <w:pStyle w:val="NoSpacing"/>
        <w:spacing w:line="276" w:lineRule="auto"/>
      </w:pPr>
      <w:r w:rsidRPr="00063FC2">
        <w:t xml:space="preserve">In terms of locational sustainability, the Local Planning Authority (LPA) </w:t>
      </w:r>
      <w:proofErr w:type="gramStart"/>
      <w:r w:rsidRPr="00063FC2">
        <w:t>is not able to</w:t>
      </w:r>
      <w:proofErr w:type="gramEnd"/>
      <w:r w:rsidRPr="00063FC2">
        <w:t xml:space="preserve"> assess whether the site’s location in open countryside is sustainable in relation to access to services, employment, or facilities. This is not a consideration under the relevant prior approval provisions. Accordingly, the key matter for assessment is the impact of the proposal on highway safety, particularly in relation to the site access and the surrounding local highway networ</w:t>
      </w:r>
      <w:r w:rsidR="00512508">
        <w:t>k</w:t>
      </w:r>
      <w:r w:rsidR="00431721">
        <w:t xml:space="preserve"> so far as is relevant to the prior approval process. </w:t>
      </w:r>
    </w:p>
    <w:p w14:paraId="6E0ADCF5" w14:textId="77777777" w:rsidR="00F4624A" w:rsidRDefault="00F4624A" w:rsidP="000A443C">
      <w:pPr>
        <w:pStyle w:val="NoSpacing"/>
        <w:spacing w:line="276" w:lineRule="auto"/>
      </w:pPr>
    </w:p>
    <w:p w14:paraId="2BD5CE47" w14:textId="77777777" w:rsidR="0056634F" w:rsidRPr="0056634F" w:rsidRDefault="0056634F" w:rsidP="000A443C">
      <w:pPr>
        <w:pStyle w:val="NoSpacing"/>
        <w:spacing w:line="276" w:lineRule="auto"/>
        <w:rPr>
          <w:i/>
          <w:iCs/>
        </w:rPr>
      </w:pPr>
      <w:r w:rsidRPr="0056634F">
        <w:rPr>
          <w:i/>
          <w:iCs/>
        </w:rPr>
        <w:t>Assessment</w:t>
      </w:r>
    </w:p>
    <w:p w14:paraId="3EA6D795" w14:textId="76E90A66" w:rsidR="000D7290" w:rsidRPr="00EE1A2B" w:rsidRDefault="000D7290" w:rsidP="000D7290">
      <w:pPr>
        <w:spacing w:after="0" w:line="276" w:lineRule="auto"/>
        <w:ind w:right="-23"/>
        <w:jc w:val="both"/>
        <w:rPr>
          <w:rFonts w:ascii="Arial" w:eastAsia="Times New Roman" w:hAnsi="Arial" w:cs="Arial"/>
          <w:kern w:val="0"/>
          <w:lang w:eastAsia="en-GB"/>
          <w14:ligatures w14:val="none"/>
        </w:rPr>
      </w:pPr>
      <w:r w:rsidRPr="00EE1A2B">
        <w:rPr>
          <w:rFonts w:ascii="Arial" w:eastAsia="Times New Roman" w:hAnsi="Arial" w:cs="Arial"/>
          <w:kern w:val="0"/>
          <w:lang w:eastAsia="en-GB"/>
          <w14:ligatures w14:val="none"/>
        </w:rPr>
        <w:t xml:space="preserve">The building is currently accessed via an existing access off the A342 which forms part of Wilsford Manor Farm. Due to its existing use as a grain store </w:t>
      </w:r>
      <w:r w:rsidR="009654FA">
        <w:rPr>
          <w:rFonts w:ascii="Arial" w:eastAsia="Times New Roman" w:hAnsi="Arial" w:cs="Arial"/>
          <w:kern w:val="0"/>
          <w:lang w:eastAsia="en-GB"/>
          <w14:ligatures w14:val="none"/>
        </w:rPr>
        <w:t xml:space="preserve">the lawful fallback position could </w:t>
      </w:r>
      <w:r w:rsidRPr="00EE1A2B">
        <w:rPr>
          <w:rFonts w:ascii="Arial" w:eastAsia="Times New Roman" w:hAnsi="Arial" w:cs="Arial"/>
          <w:kern w:val="0"/>
          <w:lang w:eastAsia="en-GB"/>
          <w14:ligatures w14:val="none"/>
        </w:rPr>
        <w:t>generate</w:t>
      </w:r>
      <w:r w:rsidR="009654FA">
        <w:rPr>
          <w:rFonts w:ascii="Arial" w:eastAsia="Times New Roman" w:hAnsi="Arial" w:cs="Arial"/>
          <w:kern w:val="0"/>
          <w:lang w:eastAsia="en-GB"/>
          <w14:ligatures w14:val="none"/>
        </w:rPr>
        <w:t xml:space="preserve"> </w:t>
      </w:r>
      <w:r w:rsidRPr="00EE1A2B">
        <w:rPr>
          <w:rFonts w:ascii="Arial" w:eastAsia="Times New Roman" w:hAnsi="Arial" w:cs="Arial"/>
          <w:kern w:val="0"/>
          <w:lang w:eastAsia="en-GB"/>
          <w14:ligatures w14:val="none"/>
        </w:rPr>
        <w:t xml:space="preserve">substantial vehicle movements during the summer and autumn months by tractors and trailers delivering grain to the building. </w:t>
      </w:r>
      <w:proofErr w:type="gramStart"/>
      <w:r w:rsidRPr="00EE1A2B">
        <w:rPr>
          <w:rFonts w:ascii="Arial" w:eastAsia="Times New Roman" w:hAnsi="Arial" w:cs="Arial"/>
          <w:kern w:val="0"/>
          <w:lang w:eastAsia="en-GB"/>
          <w14:ligatures w14:val="none"/>
        </w:rPr>
        <w:t>HGV’s</w:t>
      </w:r>
      <w:proofErr w:type="gramEnd"/>
      <w:r w:rsidRPr="00EE1A2B">
        <w:rPr>
          <w:rFonts w:ascii="Arial" w:eastAsia="Times New Roman" w:hAnsi="Arial" w:cs="Arial"/>
          <w:kern w:val="0"/>
          <w:lang w:eastAsia="en-GB"/>
          <w14:ligatures w14:val="none"/>
        </w:rPr>
        <w:t xml:space="preserve"> </w:t>
      </w:r>
      <w:r w:rsidR="009654FA">
        <w:rPr>
          <w:rFonts w:ascii="Arial" w:eastAsia="Times New Roman" w:hAnsi="Arial" w:cs="Arial"/>
          <w:kern w:val="0"/>
          <w:lang w:eastAsia="en-GB"/>
          <w14:ligatures w14:val="none"/>
        </w:rPr>
        <w:t>would</w:t>
      </w:r>
      <w:r w:rsidRPr="00EE1A2B">
        <w:rPr>
          <w:rFonts w:ascii="Arial" w:eastAsia="Times New Roman" w:hAnsi="Arial" w:cs="Arial"/>
          <w:kern w:val="0"/>
          <w:lang w:eastAsia="en-GB"/>
          <w14:ligatures w14:val="none"/>
        </w:rPr>
        <w:t xml:space="preserve"> also access the site to collect the grain. </w:t>
      </w:r>
    </w:p>
    <w:p w14:paraId="0F66BCA2" w14:textId="77777777" w:rsidR="000D7290" w:rsidRPr="00EE1A2B" w:rsidRDefault="000D7290" w:rsidP="000D7290">
      <w:pPr>
        <w:spacing w:after="0" w:line="276" w:lineRule="auto"/>
        <w:ind w:right="-23"/>
        <w:jc w:val="both"/>
        <w:rPr>
          <w:rFonts w:ascii="Arial" w:eastAsia="Times New Roman" w:hAnsi="Arial" w:cs="Arial"/>
          <w:kern w:val="0"/>
          <w:lang w:eastAsia="en-GB"/>
          <w14:ligatures w14:val="none"/>
        </w:rPr>
      </w:pPr>
    </w:p>
    <w:p w14:paraId="21A948BF" w14:textId="0B9D16CC" w:rsidR="000D7290" w:rsidRDefault="000D7290" w:rsidP="000D7290">
      <w:pPr>
        <w:spacing w:after="0" w:line="276" w:lineRule="auto"/>
        <w:ind w:right="-23"/>
        <w:jc w:val="both"/>
        <w:rPr>
          <w:rFonts w:ascii="Arial" w:eastAsia="Times New Roman" w:hAnsi="Arial" w:cs="Arial"/>
          <w:kern w:val="0"/>
          <w:lang w:eastAsia="en-GB"/>
          <w14:ligatures w14:val="none"/>
        </w:rPr>
      </w:pPr>
      <w:r w:rsidRPr="00EE1A2B">
        <w:rPr>
          <w:rFonts w:ascii="Arial" w:eastAsia="Times New Roman" w:hAnsi="Arial" w:cs="Arial"/>
          <w:kern w:val="0"/>
          <w:lang w:eastAsia="en-GB"/>
          <w14:ligatures w14:val="none"/>
        </w:rPr>
        <w:t>The Councils Highway Officer</w:t>
      </w:r>
      <w:r w:rsidR="00431721">
        <w:rPr>
          <w:rFonts w:ascii="Arial" w:eastAsia="Times New Roman" w:hAnsi="Arial" w:cs="Arial"/>
          <w:kern w:val="0"/>
          <w:lang w:eastAsia="en-GB"/>
          <w14:ligatures w14:val="none"/>
        </w:rPr>
        <w:t xml:space="preserve"> conducted a site visit,</w:t>
      </w:r>
      <w:r w:rsidRPr="00EE1A2B">
        <w:rPr>
          <w:rFonts w:ascii="Arial" w:eastAsia="Times New Roman" w:hAnsi="Arial" w:cs="Arial"/>
          <w:kern w:val="0"/>
          <w:lang w:eastAsia="en-GB"/>
          <w14:ligatures w14:val="none"/>
        </w:rPr>
        <w:t xml:space="preserve"> has assessed the proposal</w:t>
      </w:r>
      <w:r w:rsidR="00431721">
        <w:rPr>
          <w:rFonts w:ascii="Arial" w:eastAsia="Times New Roman" w:hAnsi="Arial" w:cs="Arial"/>
          <w:kern w:val="0"/>
          <w:lang w:eastAsia="en-GB"/>
          <w14:ligatures w14:val="none"/>
        </w:rPr>
        <w:t xml:space="preserve"> </w:t>
      </w:r>
      <w:r w:rsidR="00725FD5">
        <w:rPr>
          <w:rFonts w:ascii="Arial" w:eastAsia="Times New Roman" w:hAnsi="Arial" w:cs="Arial"/>
          <w:kern w:val="0"/>
          <w:lang w:eastAsia="en-GB"/>
          <w14:ligatures w14:val="none"/>
        </w:rPr>
        <w:t xml:space="preserve">whilst having regard to the </w:t>
      </w:r>
      <w:r w:rsidR="00C251C3">
        <w:rPr>
          <w:rFonts w:ascii="Arial" w:eastAsia="Times New Roman" w:hAnsi="Arial" w:cs="Arial"/>
          <w:kern w:val="0"/>
          <w:lang w:eastAsia="en-GB"/>
          <w14:ligatures w14:val="none"/>
        </w:rPr>
        <w:t xml:space="preserve">lawful </w:t>
      </w:r>
      <w:r w:rsidR="00D63992">
        <w:rPr>
          <w:rFonts w:ascii="Arial" w:eastAsia="Times New Roman" w:hAnsi="Arial" w:cs="Arial"/>
          <w:kern w:val="0"/>
          <w:lang w:eastAsia="en-GB"/>
          <w14:ligatures w14:val="none"/>
        </w:rPr>
        <w:t xml:space="preserve">agricultural </w:t>
      </w:r>
      <w:r w:rsidR="00C251C3">
        <w:rPr>
          <w:rFonts w:ascii="Arial" w:eastAsia="Times New Roman" w:hAnsi="Arial" w:cs="Arial"/>
          <w:kern w:val="0"/>
          <w:lang w:eastAsia="en-GB"/>
          <w14:ligatures w14:val="none"/>
        </w:rPr>
        <w:t xml:space="preserve">fallback position </w:t>
      </w:r>
      <w:r w:rsidR="00431721">
        <w:rPr>
          <w:rFonts w:ascii="Arial" w:eastAsia="Times New Roman" w:hAnsi="Arial" w:cs="Arial"/>
          <w:kern w:val="0"/>
          <w:lang w:eastAsia="en-GB"/>
          <w14:ligatures w14:val="none"/>
        </w:rPr>
        <w:t>and</w:t>
      </w:r>
      <w:r w:rsidRPr="00EE1A2B">
        <w:rPr>
          <w:rFonts w:ascii="Arial" w:eastAsia="Times New Roman" w:hAnsi="Arial" w:cs="Arial"/>
          <w:kern w:val="0"/>
          <w:lang w:eastAsia="en-GB"/>
          <w14:ligatures w14:val="none"/>
        </w:rPr>
        <w:t xml:space="preserve"> is of the opinion that there are suitable visibility splays, adequate parking facilities for associated vehicles including HGV’s and that the change of use would not result in a residual cumulative impact on the highway network that would be severe. As such there is no harm to highway safety</w:t>
      </w:r>
      <w:r w:rsidR="009654FA">
        <w:rPr>
          <w:rFonts w:ascii="Arial" w:eastAsia="Times New Roman" w:hAnsi="Arial" w:cs="Arial"/>
          <w:kern w:val="0"/>
          <w:lang w:eastAsia="en-GB"/>
          <w14:ligatures w14:val="none"/>
        </w:rPr>
        <w:t xml:space="preserve"> subject to conditions. </w:t>
      </w:r>
    </w:p>
    <w:p w14:paraId="47355603" w14:textId="77777777" w:rsidR="004E661C" w:rsidRDefault="004E661C" w:rsidP="000D7290">
      <w:pPr>
        <w:spacing w:after="0" w:line="276" w:lineRule="auto"/>
        <w:ind w:right="-23"/>
        <w:jc w:val="both"/>
        <w:rPr>
          <w:rFonts w:ascii="Arial" w:eastAsia="Times New Roman" w:hAnsi="Arial" w:cs="Arial"/>
          <w:kern w:val="0"/>
          <w:lang w:eastAsia="en-GB"/>
          <w14:ligatures w14:val="none"/>
        </w:rPr>
      </w:pPr>
    </w:p>
    <w:p w14:paraId="11912F60" w14:textId="63B493C4" w:rsidR="004E661C" w:rsidRPr="004E661C" w:rsidRDefault="004E661C" w:rsidP="004E661C">
      <w:pPr>
        <w:spacing w:after="0" w:line="300" w:lineRule="atLeast"/>
        <w:rPr>
          <w:rFonts w:ascii="Arial" w:eastAsia="Times New Roman" w:hAnsi="Arial" w:cs="Arial"/>
          <w:kern w:val="0"/>
          <w:lang w:eastAsia="en-GB"/>
          <w14:ligatures w14:val="none"/>
        </w:rPr>
      </w:pPr>
      <w:r w:rsidRPr="004E661C">
        <w:rPr>
          <w:rFonts w:ascii="Arial" w:eastAsia="Times New Roman" w:hAnsi="Arial" w:cs="Arial"/>
          <w:kern w:val="0"/>
          <w:lang w:eastAsia="en-GB"/>
          <w14:ligatures w14:val="none"/>
        </w:rPr>
        <w:t xml:space="preserve">Concerns have been raised that the replacement of slow-moving agricultural vehicles with faster-moving cars and vans may increase highway risk. However, the Highway Officer has assessed the visibility splays and site access and is satisfied that they are appropriate for the anticipated vehicle types. </w:t>
      </w:r>
      <w:r w:rsidR="00205DD2" w:rsidRPr="00205DD2">
        <w:rPr>
          <w:rFonts w:ascii="Arial" w:eastAsia="Times New Roman" w:hAnsi="Arial" w:cs="Arial"/>
          <w:kern w:val="0"/>
          <w:lang w:eastAsia="en-GB"/>
          <w14:ligatures w14:val="none"/>
        </w:rPr>
        <w:t>The Local Planning Authority has independently reviewed the access arrangements and surrounding highway context and concurs with this professional assessment.</w:t>
      </w:r>
      <w:r w:rsidR="00205DD2">
        <w:rPr>
          <w:rFonts w:ascii="Arial" w:eastAsia="Times New Roman" w:hAnsi="Arial" w:cs="Arial"/>
          <w:kern w:val="0"/>
          <w:lang w:eastAsia="en-GB"/>
          <w14:ligatures w14:val="none"/>
        </w:rPr>
        <w:t xml:space="preserve"> </w:t>
      </w:r>
      <w:r w:rsidRPr="004E661C">
        <w:rPr>
          <w:rFonts w:ascii="Arial" w:eastAsia="Times New Roman" w:hAnsi="Arial" w:cs="Arial"/>
          <w:kern w:val="0"/>
          <w:lang w:eastAsia="en-GB"/>
          <w14:ligatures w14:val="none"/>
        </w:rPr>
        <w:t>On that basis, it is not considered that the change in vehicle type would give rise to an unacceptable impact on highway safety.</w:t>
      </w:r>
    </w:p>
    <w:p w14:paraId="2948E5DC" w14:textId="77777777" w:rsidR="00B81833" w:rsidRDefault="00B81833" w:rsidP="000D7290">
      <w:pPr>
        <w:spacing w:after="0" w:line="276" w:lineRule="auto"/>
        <w:ind w:right="-23"/>
        <w:jc w:val="both"/>
        <w:rPr>
          <w:rFonts w:ascii="Arial" w:eastAsia="Times New Roman" w:hAnsi="Arial" w:cs="Arial"/>
          <w:kern w:val="0"/>
          <w:lang w:eastAsia="en-GB"/>
          <w14:ligatures w14:val="none"/>
        </w:rPr>
      </w:pPr>
    </w:p>
    <w:p w14:paraId="5AB2D1BB" w14:textId="77777777" w:rsidR="00205DD2" w:rsidRPr="00205DD2" w:rsidRDefault="00205DD2" w:rsidP="00205DD2">
      <w:pPr>
        <w:spacing w:after="0" w:line="276" w:lineRule="auto"/>
        <w:ind w:right="-23"/>
        <w:jc w:val="both"/>
        <w:rPr>
          <w:rFonts w:ascii="Arial" w:eastAsia="Times New Roman" w:hAnsi="Arial" w:cs="Arial"/>
          <w:kern w:val="0"/>
          <w:lang w:eastAsia="en-GB"/>
          <w14:ligatures w14:val="none"/>
        </w:rPr>
      </w:pPr>
      <w:r w:rsidRPr="00205DD2">
        <w:rPr>
          <w:rFonts w:ascii="Arial" w:eastAsia="Times New Roman" w:hAnsi="Arial" w:cs="Arial"/>
          <w:kern w:val="0"/>
          <w:lang w:eastAsia="en-GB"/>
          <w14:ligatures w14:val="none"/>
        </w:rPr>
        <w:t>Whilst the intensity of recent agricultural use has been disputed, the lawful fallback position must be assessed based on the use that could lawfully occur, rather than the level of activity currently taking place.</w:t>
      </w:r>
    </w:p>
    <w:p w14:paraId="5BB05923" w14:textId="77777777" w:rsidR="00205DD2" w:rsidRDefault="00205DD2" w:rsidP="000D7290">
      <w:pPr>
        <w:spacing w:after="0" w:line="276" w:lineRule="auto"/>
        <w:ind w:right="-23"/>
        <w:jc w:val="both"/>
        <w:rPr>
          <w:rFonts w:ascii="Arial" w:eastAsia="Times New Roman" w:hAnsi="Arial" w:cs="Arial"/>
          <w:kern w:val="0"/>
          <w:lang w:eastAsia="en-GB"/>
          <w14:ligatures w14:val="none"/>
        </w:rPr>
      </w:pPr>
    </w:p>
    <w:p w14:paraId="66531D2F" w14:textId="00DA96C9" w:rsidR="00B81833" w:rsidRPr="00B81833" w:rsidRDefault="00B81833" w:rsidP="00B81833">
      <w:pPr>
        <w:spacing w:after="0" w:line="300" w:lineRule="atLeast"/>
        <w:rPr>
          <w:rFonts w:ascii="Arial" w:eastAsia="Times New Roman" w:hAnsi="Arial" w:cs="Arial"/>
          <w:kern w:val="0"/>
          <w:lang w:eastAsia="en-GB"/>
          <w14:ligatures w14:val="none"/>
        </w:rPr>
      </w:pPr>
      <w:r w:rsidRPr="00B81833">
        <w:rPr>
          <w:rFonts w:ascii="Arial" w:eastAsia="Times New Roman" w:hAnsi="Arial" w:cs="Arial"/>
          <w:kern w:val="0"/>
          <w:lang w:eastAsia="en-GB"/>
          <w14:ligatures w14:val="none"/>
        </w:rPr>
        <w:t xml:space="preserve">The Local Planning Authority agrees with the Highway Officer’s conclusions. </w:t>
      </w:r>
      <w:proofErr w:type="gramStart"/>
      <w:r w:rsidRPr="00B81833">
        <w:rPr>
          <w:rFonts w:ascii="Arial" w:eastAsia="Times New Roman" w:hAnsi="Arial" w:cs="Arial"/>
          <w:kern w:val="0"/>
          <w:lang w:eastAsia="en-GB"/>
          <w14:ligatures w14:val="none"/>
        </w:rPr>
        <w:t>In particular, it</w:t>
      </w:r>
      <w:proofErr w:type="gramEnd"/>
      <w:r w:rsidRPr="00B81833">
        <w:rPr>
          <w:rFonts w:ascii="Arial" w:eastAsia="Times New Roman" w:hAnsi="Arial" w:cs="Arial"/>
          <w:kern w:val="0"/>
          <w:lang w:eastAsia="en-GB"/>
          <w14:ligatures w14:val="none"/>
        </w:rPr>
        <w:t xml:space="preserve"> is noted that while the nature of vehicle movements may differ, the lawful agricultural use of the building has the potential to generate large vehicle movements, including tractors and HGVs, such that the proposed use would not result in a materially greater impact on highway safety.</w:t>
      </w:r>
    </w:p>
    <w:p w14:paraId="5C010D04" w14:textId="77777777" w:rsidR="00B81833" w:rsidRDefault="00B81833" w:rsidP="000D7290">
      <w:pPr>
        <w:spacing w:after="0" w:line="276" w:lineRule="auto"/>
        <w:ind w:right="-23"/>
        <w:jc w:val="both"/>
        <w:rPr>
          <w:rFonts w:ascii="Arial" w:eastAsia="Times New Roman" w:hAnsi="Arial" w:cs="Arial"/>
          <w:kern w:val="0"/>
          <w:lang w:eastAsia="en-GB"/>
          <w14:ligatures w14:val="none"/>
        </w:rPr>
      </w:pPr>
    </w:p>
    <w:p w14:paraId="65788830" w14:textId="426C6A9D" w:rsidR="009654FA" w:rsidRPr="00EE1A2B" w:rsidRDefault="009654FA" w:rsidP="000D7290">
      <w:pPr>
        <w:spacing w:after="0" w:line="276" w:lineRule="auto"/>
        <w:ind w:right="-23"/>
        <w:jc w:val="both"/>
        <w:rPr>
          <w:rFonts w:ascii="Arial" w:hAnsi="Arial" w:cs="Arial"/>
        </w:rPr>
      </w:pPr>
      <w:r>
        <w:rPr>
          <w:rFonts w:ascii="Arial" w:eastAsia="Times New Roman" w:hAnsi="Arial" w:cs="Arial"/>
          <w:kern w:val="0"/>
          <w:lang w:eastAsia="en-GB"/>
          <w14:ligatures w14:val="none"/>
        </w:rPr>
        <w:t>The response from the CPRE and Parish Council are noted</w:t>
      </w:r>
      <w:r w:rsidR="00C24C35">
        <w:rPr>
          <w:rFonts w:ascii="Arial" w:eastAsia="Times New Roman" w:hAnsi="Arial" w:cs="Arial"/>
          <w:kern w:val="0"/>
          <w:lang w:eastAsia="en-GB"/>
          <w14:ligatures w14:val="none"/>
        </w:rPr>
        <w:t>, however the prior approval process is different from the planning application process</w:t>
      </w:r>
      <w:r w:rsidR="00062195">
        <w:rPr>
          <w:rFonts w:ascii="Arial" w:eastAsia="Times New Roman" w:hAnsi="Arial" w:cs="Arial"/>
          <w:kern w:val="0"/>
          <w:lang w:eastAsia="en-GB"/>
          <w14:ligatures w14:val="none"/>
        </w:rPr>
        <w:t xml:space="preserve">. </w:t>
      </w:r>
    </w:p>
    <w:p w14:paraId="62927DA8" w14:textId="77777777" w:rsidR="0056634F" w:rsidRDefault="0056634F" w:rsidP="000A443C">
      <w:pPr>
        <w:pStyle w:val="NoSpacing"/>
        <w:spacing w:line="276" w:lineRule="auto"/>
      </w:pPr>
    </w:p>
    <w:p w14:paraId="28EB708C" w14:textId="77777777" w:rsidR="0056634F" w:rsidRPr="0056634F" w:rsidRDefault="0056634F" w:rsidP="000A443C">
      <w:pPr>
        <w:pStyle w:val="NoSpacing"/>
        <w:spacing w:line="276" w:lineRule="auto"/>
        <w:rPr>
          <w:i/>
          <w:iCs/>
        </w:rPr>
      </w:pPr>
      <w:r w:rsidRPr="0056634F">
        <w:rPr>
          <w:i/>
          <w:iCs/>
        </w:rPr>
        <w:t xml:space="preserve">Conclusion </w:t>
      </w:r>
    </w:p>
    <w:p w14:paraId="4B12B58F" w14:textId="38A2B3F0" w:rsidR="00495B41" w:rsidRPr="00495B41" w:rsidRDefault="00495B41" w:rsidP="00495B41">
      <w:pPr>
        <w:pStyle w:val="NoSpacing"/>
      </w:pPr>
      <w:r w:rsidRPr="00495B41">
        <w:t>Prior approval in relation to traffic matters is required and is granted subject to the recommended condition</w:t>
      </w:r>
      <w:r>
        <w:t xml:space="preserve">s regarding visibility and a parking/turning plan. </w:t>
      </w:r>
    </w:p>
    <w:p w14:paraId="6436CF55" w14:textId="77777777" w:rsidR="00AF3664" w:rsidRPr="00063FC2" w:rsidRDefault="00AF3664" w:rsidP="000A443C">
      <w:pPr>
        <w:pStyle w:val="NoSpacing"/>
        <w:spacing w:line="276" w:lineRule="auto"/>
        <w:rPr>
          <w:color w:val="EE0000"/>
        </w:rPr>
      </w:pPr>
    </w:p>
    <w:p w14:paraId="20344044" w14:textId="371D32E2" w:rsidR="00063FC2" w:rsidRPr="00063FC2" w:rsidRDefault="00A13961" w:rsidP="000A443C">
      <w:pPr>
        <w:pStyle w:val="Heading2"/>
        <w:spacing w:line="276" w:lineRule="auto"/>
        <w:rPr>
          <w:b w:val="0"/>
          <w:bCs w:val="0"/>
          <w:i w:val="0"/>
          <w:iCs w:val="0"/>
          <w:color w:val="EE0000"/>
        </w:rPr>
      </w:pPr>
      <w:r w:rsidRPr="00063FC2">
        <w:rPr>
          <w:b w:val="0"/>
          <w:bCs w:val="0"/>
          <w:i w:val="0"/>
          <w:iCs w:val="0"/>
          <w:u w:val="single"/>
        </w:rPr>
        <w:t>Noise impacts</w:t>
      </w:r>
      <w:r w:rsidR="00063FC2" w:rsidRPr="00063FC2">
        <w:rPr>
          <w:b w:val="0"/>
          <w:bCs w:val="0"/>
          <w:i w:val="0"/>
          <w:iCs w:val="0"/>
          <w:color w:val="EE0000"/>
        </w:rPr>
        <w:t xml:space="preserve"> </w:t>
      </w:r>
    </w:p>
    <w:p w14:paraId="13BD78E1" w14:textId="77777777" w:rsidR="0056634F" w:rsidRPr="0056634F" w:rsidRDefault="0056634F" w:rsidP="000A443C">
      <w:pPr>
        <w:pStyle w:val="NoSpacing"/>
        <w:spacing w:line="276" w:lineRule="auto"/>
        <w:rPr>
          <w:i/>
          <w:iCs/>
        </w:rPr>
      </w:pPr>
      <w:r w:rsidRPr="0056634F">
        <w:rPr>
          <w:i/>
          <w:iCs/>
        </w:rPr>
        <w:t>Policy Context</w:t>
      </w:r>
    </w:p>
    <w:p w14:paraId="2EA1FA8B" w14:textId="0218DAFA" w:rsidR="00063FC2" w:rsidRDefault="00063FC2" w:rsidP="000A443C">
      <w:pPr>
        <w:pStyle w:val="NoSpacing"/>
        <w:spacing w:line="276" w:lineRule="auto"/>
      </w:pPr>
      <w:r w:rsidRPr="00063FC2">
        <w:t>Paragraph 187(e) of the National Planning Policy Framework (NPPF) requires that planning decisions contribute to and enhance the natural and local environment by ensuring that new and existing development does not contribute to, or is not exposed to, unacceptable levels of noise pollution. This includes preventing development from being put at risk or adversely affected by such impacts.</w:t>
      </w:r>
    </w:p>
    <w:p w14:paraId="31D97836" w14:textId="77777777" w:rsidR="00063FC2" w:rsidRPr="00063FC2" w:rsidRDefault="00063FC2" w:rsidP="000A443C">
      <w:pPr>
        <w:pStyle w:val="NoSpacing"/>
        <w:spacing w:line="276" w:lineRule="auto"/>
      </w:pPr>
    </w:p>
    <w:p w14:paraId="17157001" w14:textId="71B9BEFF" w:rsidR="00063FC2" w:rsidRDefault="00063FC2" w:rsidP="000A443C">
      <w:pPr>
        <w:pStyle w:val="NoSpacing"/>
        <w:spacing w:line="276" w:lineRule="auto"/>
      </w:pPr>
      <w:r w:rsidRPr="00063FC2">
        <w:t xml:space="preserve">Further to this, Paragraph 198(a) advises that new development should be appropriate for its location, </w:t>
      </w:r>
      <w:proofErr w:type="gramStart"/>
      <w:r w:rsidRPr="00063FC2">
        <w:t>taking into account</w:t>
      </w:r>
      <w:proofErr w:type="gramEnd"/>
      <w:r w:rsidRPr="00063FC2">
        <w:t xml:space="preserve"> the likely effects</w:t>
      </w:r>
      <w:r>
        <w:t xml:space="preserve">, </w:t>
      </w:r>
      <w:r w:rsidRPr="00063FC2">
        <w:t>including cumulative impacts</w:t>
      </w:r>
      <w:r>
        <w:t xml:space="preserve">, </w:t>
      </w:r>
      <w:r w:rsidRPr="00063FC2">
        <w:t>of pollution on health, living conditions, and the natural environment. It emphasises the need to mitigate potential adverse impacts arising from noise and to avoid noise that could result in significant harm to health or quality of life.</w:t>
      </w:r>
    </w:p>
    <w:p w14:paraId="45616FFD" w14:textId="77777777" w:rsidR="00063FC2" w:rsidRPr="00063FC2" w:rsidRDefault="00063FC2" w:rsidP="000A443C">
      <w:pPr>
        <w:pStyle w:val="NoSpacing"/>
        <w:spacing w:line="276" w:lineRule="auto"/>
      </w:pPr>
    </w:p>
    <w:p w14:paraId="2C76911C" w14:textId="77777777" w:rsidR="00063FC2" w:rsidRPr="00063FC2" w:rsidRDefault="00063FC2" w:rsidP="000A443C">
      <w:pPr>
        <w:pStyle w:val="NoSpacing"/>
        <w:spacing w:line="276" w:lineRule="auto"/>
      </w:pPr>
      <w:r w:rsidRPr="00063FC2">
        <w:t>In the context of this proposal, the key consideration is whether the development would result in, or be exposed to, unacceptable levels of noise, and whether any such impacts can be appropriately mitigated to ensure a suitable living environment.</w:t>
      </w:r>
    </w:p>
    <w:p w14:paraId="5D7A1DEA" w14:textId="77777777" w:rsidR="00BC2667" w:rsidRDefault="00BC2667" w:rsidP="000A443C">
      <w:pPr>
        <w:pStyle w:val="NoSpacing"/>
        <w:spacing w:line="276" w:lineRule="auto"/>
      </w:pPr>
    </w:p>
    <w:p w14:paraId="4F78DC48" w14:textId="4D322FE4" w:rsidR="0056634F" w:rsidRPr="0056634F" w:rsidRDefault="0056634F" w:rsidP="000A443C">
      <w:pPr>
        <w:pStyle w:val="NoSpacing"/>
        <w:spacing w:line="276" w:lineRule="auto"/>
        <w:rPr>
          <w:i/>
          <w:iCs/>
        </w:rPr>
      </w:pPr>
      <w:r w:rsidRPr="0056634F">
        <w:rPr>
          <w:i/>
          <w:iCs/>
        </w:rPr>
        <w:t>Assessment</w:t>
      </w:r>
    </w:p>
    <w:p w14:paraId="14CF6B72" w14:textId="6ED2588D" w:rsidR="000838CF" w:rsidRPr="000F416A" w:rsidRDefault="00593900" w:rsidP="000A443C">
      <w:pPr>
        <w:pStyle w:val="NoSpacing"/>
        <w:spacing w:line="276" w:lineRule="auto"/>
      </w:pPr>
      <w:r w:rsidRPr="000F416A">
        <w:t xml:space="preserve">There are no immediate neighbours with the closest being </w:t>
      </w:r>
      <w:r w:rsidR="000F416A" w:rsidRPr="000F416A">
        <w:t xml:space="preserve">dwellings in Wilsford Village which lie approximately 745 metres to the North and </w:t>
      </w:r>
      <w:r w:rsidR="00880744" w:rsidRPr="000F416A">
        <w:t>Combe Cottages which lie approximately 906 metres to the East</w:t>
      </w:r>
      <w:r w:rsidR="000F416A">
        <w:t xml:space="preserve">. Given the distances </w:t>
      </w:r>
      <w:r w:rsidR="00140AE0">
        <w:t xml:space="preserve">it is considered that noise would not result in </w:t>
      </w:r>
      <w:r w:rsidR="00583EA3">
        <w:t xml:space="preserve">unacceptable impacts. </w:t>
      </w:r>
      <w:r w:rsidR="00140AE0">
        <w:t xml:space="preserve">Concerns have been raised regarding </w:t>
      </w:r>
      <w:proofErr w:type="gramStart"/>
      <w:r w:rsidR="00140AE0">
        <w:t>lighting,</w:t>
      </w:r>
      <w:proofErr w:type="gramEnd"/>
      <w:r w:rsidR="00140AE0">
        <w:t xml:space="preserve"> however no lighting is proposed as part of this application and would </w:t>
      </w:r>
      <w:r w:rsidR="005B3E93">
        <w:t xml:space="preserve">require further planning permission which would be assessed at the time of submission. </w:t>
      </w:r>
      <w:r w:rsidR="009E0751">
        <w:t>Concerns have also been raised regarding light from headlights from cars and vans – this could be an existing situation given that the building is accessed via the A342</w:t>
      </w:r>
      <w:r w:rsidR="006A11B7">
        <w:t xml:space="preserve"> and as such the Prior Approval in </w:t>
      </w:r>
      <w:r w:rsidR="000B6A77">
        <w:t>noise</w:t>
      </w:r>
      <w:r w:rsidR="006A11B7">
        <w:t xml:space="preserve"> terms </w:t>
      </w:r>
      <w:proofErr w:type="gramStart"/>
      <w:r w:rsidR="006A11B7">
        <w:t>is considered to be</w:t>
      </w:r>
      <w:proofErr w:type="gramEnd"/>
      <w:r w:rsidR="006A11B7">
        <w:t xml:space="preserve"> acceptable. </w:t>
      </w:r>
    </w:p>
    <w:p w14:paraId="55AC3B48" w14:textId="77777777" w:rsidR="00372035" w:rsidRDefault="00372035" w:rsidP="000A443C">
      <w:pPr>
        <w:pStyle w:val="NoSpacing"/>
        <w:spacing w:line="276" w:lineRule="auto"/>
      </w:pPr>
    </w:p>
    <w:p w14:paraId="327C2F4F" w14:textId="1C939AC4" w:rsidR="0056634F" w:rsidRPr="0056634F" w:rsidRDefault="0056634F" w:rsidP="000A443C">
      <w:pPr>
        <w:pStyle w:val="NoSpacing"/>
        <w:spacing w:line="276" w:lineRule="auto"/>
        <w:rPr>
          <w:i/>
          <w:iCs/>
        </w:rPr>
      </w:pPr>
      <w:r w:rsidRPr="0056634F">
        <w:rPr>
          <w:i/>
          <w:iCs/>
        </w:rPr>
        <w:t xml:space="preserve">Conclusion </w:t>
      </w:r>
    </w:p>
    <w:p w14:paraId="079A204F" w14:textId="7F07B3CA" w:rsidR="004C64B2" w:rsidRPr="005B3E93" w:rsidRDefault="003A0775" w:rsidP="000A443C">
      <w:pPr>
        <w:pStyle w:val="NoSpacing"/>
        <w:spacing w:line="276" w:lineRule="auto"/>
      </w:pPr>
      <w:r w:rsidRPr="005B3E93">
        <w:t>Prior approval in relation to noise matters is required</w:t>
      </w:r>
      <w:r w:rsidR="00933B32">
        <w:t xml:space="preserve"> and granted. </w:t>
      </w:r>
    </w:p>
    <w:p w14:paraId="5F532569" w14:textId="77777777" w:rsidR="003A0775" w:rsidRPr="00063FC2" w:rsidRDefault="003A0775" w:rsidP="000A443C">
      <w:pPr>
        <w:pStyle w:val="NoSpacing"/>
        <w:spacing w:line="276" w:lineRule="auto"/>
        <w:rPr>
          <w:color w:val="EE0000"/>
        </w:rPr>
      </w:pPr>
    </w:p>
    <w:p w14:paraId="7984D0B3" w14:textId="77748D9A" w:rsidR="00063FC2" w:rsidRPr="00063FC2" w:rsidRDefault="00A13961" w:rsidP="000A443C">
      <w:pPr>
        <w:pStyle w:val="Heading2"/>
        <w:spacing w:line="276" w:lineRule="auto"/>
        <w:rPr>
          <w:b w:val="0"/>
          <w:bCs w:val="0"/>
          <w:i w:val="0"/>
          <w:iCs w:val="0"/>
          <w:color w:val="EE0000"/>
        </w:rPr>
      </w:pPr>
      <w:r w:rsidRPr="00063FC2">
        <w:rPr>
          <w:b w:val="0"/>
          <w:bCs w:val="0"/>
          <w:i w:val="0"/>
          <w:iCs w:val="0"/>
          <w:u w:val="single"/>
        </w:rPr>
        <w:t>Contamination risks</w:t>
      </w:r>
    </w:p>
    <w:p w14:paraId="24FF39F9" w14:textId="77777777" w:rsidR="0056634F" w:rsidRPr="0056634F" w:rsidRDefault="0056634F" w:rsidP="000A443C">
      <w:pPr>
        <w:pStyle w:val="NoSpacing"/>
        <w:spacing w:line="276" w:lineRule="auto"/>
        <w:rPr>
          <w:i/>
          <w:iCs/>
        </w:rPr>
      </w:pPr>
      <w:r w:rsidRPr="0056634F">
        <w:rPr>
          <w:i/>
          <w:iCs/>
        </w:rPr>
        <w:t>Policy Context</w:t>
      </w:r>
    </w:p>
    <w:p w14:paraId="7ABF0C5F" w14:textId="77777777" w:rsidR="00063FC2" w:rsidRDefault="00063FC2" w:rsidP="000A443C">
      <w:pPr>
        <w:spacing w:after="0" w:line="276" w:lineRule="auto"/>
        <w:rPr>
          <w:rFonts w:ascii="Arial" w:hAnsi="Arial" w:cs="Arial"/>
        </w:rPr>
      </w:pPr>
      <w:r w:rsidRPr="00063FC2">
        <w:rPr>
          <w:rFonts w:ascii="Arial" w:hAnsi="Arial" w:cs="Arial"/>
        </w:rPr>
        <w:t>Paragraph 196 of the National Planning Policy Framework (NPPF) sets out the expectations for planning decisions in relation to land quality and safety. It states that:</w:t>
      </w:r>
    </w:p>
    <w:p w14:paraId="794AF497" w14:textId="77777777" w:rsidR="00063FC2" w:rsidRPr="00063FC2" w:rsidRDefault="00063FC2" w:rsidP="000A443C">
      <w:pPr>
        <w:spacing w:after="0" w:line="276" w:lineRule="auto"/>
        <w:rPr>
          <w:rFonts w:ascii="Arial" w:hAnsi="Arial" w:cs="Arial"/>
        </w:rPr>
      </w:pPr>
    </w:p>
    <w:p w14:paraId="0E4A8516" w14:textId="437E07F5" w:rsidR="00063FC2" w:rsidRPr="00063FC2" w:rsidRDefault="00063FC2" w:rsidP="000A443C">
      <w:pPr>
        <w:pStyle w:val="ListParagraph"/>
        <w:numPr>
          <w:ilvl w:val="0"/>
          <w:numId w:val="2"/>
        </w:numPr>
        <w:spacing w:after="0" w:line="276" w:lineRule="auto"/>
        <w:rPr>
          <w:rFonts w:ascii="Arial" w:hAnsi="Arial" w:cs="Arial"/>
        </w:rPr>
      </w:pPr>
      <w:r w:rsidRPr="00063FC2">
        <w:rPr>
          <w:rFonts w:ascii="Arial" w:hAnsi="Arial" w:cs="Arial"/>
        </w:rPr>
        <w:t xml:space="preserve">Sites must be suitable for their proposed use, </w:t>
      </w:r>
      <w:proofErr w:type="gramStart"/>
      <w:r w:rsidRPr="00063FC2">
        <w:rPr>
          <w:rFonts w:ascii="Arial" w:hAnsi="Arial" w:cs="Arial"/>
        </w:rPr>
        <w:t>taking into account</w:t>
      </w:r>
      <w:proofErr w:type="gramEnd"/>
      <w:r w:rsidRPr="00063FC2">
        <w:rPr>
          <w:rFonts w:ascii="Arial" w:hAnsi="Arial" w:cs="Arial"/>
        </w:rPr>
        <w:t xml:space="preserve"> ground conditions and any risks arising from land instability or contamination. This includes risks from natural hazards or former activities such as mining, and any proposed mitigation measures, including land remediation and its potential environmental impacts.</w:t>
      </w:r>
    </w:p>
    <w:p w14:paraId="5BE0581C" w14:textId="45CED251" w:rsidR="00063FC2" w:rsidRPr="00063FC2" w:rsidRDefault="00063FC2" w:rsidP="000A443C">
      <w:pPr>
        <w:pStyle w:val="ListParagraph"/>
        <w:numPr>
          <w:ilvl w:val="0"/>
          <w:numId w:val="2"/>
        </w:numPr>
        <w:spacing w:after="0" w:line="276" w:lineRule="auto"/>
        <w:rPr>
          <w:rFonts w:ascii="Arial" w:hAnsi="Arial" w:cs="Arial"/>
        </w:rPr>
      </w:pPr>
      <w:r w:rsidRPr="00063FC2">
        <w:rPr>
          <w:rFonts w:ascii="Arial" w:hAnsi="Arial" w:cs="Arial"/>
        </w:rPr>
        <w:t>Following any necessary remediation, land should not be capable of being determined as contaminated under Part IIA of the Environmental Protection Act 1990.</w:t>
      </w:r>
    </w:p>
    <w:p w14:paraId="48A11013" w14:textId="139CCFEB" w:rsidR="00063FC2" w:rsidRPr="00063FC2" w:rsidRDefault="00063FC2" w:rsidP="000A443C">
      <w:pPr>
        <w:pStyle w:val="ListParagraph"/>
        <w:numPr>
          <w:ilvl w:val="0"/>
          <w:numId w:val="2"/>
        </w:numPr>
        <w:spacing w:after="0" w:line="276" w:lineRule="auto"/>
        <w:rPr>
          <w:rFonts w:ascii="Arial" w:hAnsi="Arial" w:cs="Arial"/>
        </w:rPr>
      </w:pPr>
      <w:r w:rsidRPr="00063FC2">
        <w:rPr>
          <w:rFonts w:ascii="Arial" w:hAnsi="Arial" w:cs="Arial"/>
        </w:rPr>
        <w:t>Adequate site investigation information, prepared by a competent person, must be available to inform the assessment of these risks.</w:t>
      </w:r>
    </w:p>
    <w:p w14:paraId="5B3DEC4D" w14:textId="77777777" w:rsidR="00063FC2" w:rsidRPr="00063FC2" w:rsidRDefault="00063FC2" w:rsidP="000A443C">
      <w:pPr>
        <w:spacing w:after="0" w:line="276" w:lineRule="auto"/>
        <w:ind w:left="720"/>
        <w:rPr>
          <w:rFonts w:ascii="Arial" w:hAnsi="Arial" w:cs="Arial"/>
        </w:rPr>
      </w:pPr>
    </w:p>
    <w:p w14:paraId="65F283F0" w14:textId="77777777" w:rsidR="00063FC2" w:rsidRPr="00063FC2" w:rsidRDefault="00063FC2" w:rsidP="000A443C">
      <w:pPr>
        <w:spacing w:after="0" w:line="276" w:lineRule="auto"/>
        <w:rPr>
          <w:rFonts w:ascii="Arial" w:hAnsi="Arial" w:cs="Arial"/>
        </w:rPr>
      </w:pPr>
      <w:r w:rsidRPr="00063FC2">
        <w:rPr>
          <w:rFonts w:ascii="Arial" w:hAnsi="Arial" w:cs="Arial"/>
        </w:rPr>
        <w:t>In the context of this proposal, the Local Planning Authority must be satisfied that the site is not subject to contamination or instability that would render it unsuitable for the proposed use, and that any necessary investigations or mitigation measures have been appropriately considered.</w:t>
      </w:r>
    </w:p>
    <w:p w14:paraId="748DE163" w14:textId="77777777" w:rsidR="0056634F" w:rsidRDefault="0056634F" w:rsidP="000A443C">
      <w:pPr>
        <w:pStyle w:val="NoSpacing"/>
        <w:spacing w:line="276" w:lineRule="auto"/>
        <w:rPr>
          <w:i/>
          <w:iCs/>
        </w:rPr>
      </w:pPr>
    </w:p>
    <w:p w14:paraId="1532021D" w14:textId="50F57B74" w:rsidR="0056634F" w:rsidRPr="0056634F" w:rsidRDefault="0056634F" w:rsidP="000A443C">
      <w:pPr>
        <w:pStyle w:val="NoSpacing"/>
        <w:spacing w:line="276" w:lineRule="auto"/>
        <w:rPr>
          <w:i/>
          <w:iCs/>
        </w:rPr>
      </w:pPr>
      <w:r w:rsidRPr="0056634F">
        <w:rPr>
          <w:i/>
          <w:iCs/>
        </w:rPr>
        <w:t>Assessment</w:t>
      </w:r>
    </w:p>
    <w:p w14:paraId="1689E026" w14:textId="4DE0010D" w:rsidR="00F91219" w:rsidRPr="00F91219" w:rsidRDefault="0052244B" w:rsidP="00F91219">
      <w:pPr>
        <w:spacing w:line="300" w:lineRule="atLeast"/>
        <w:rPr>
          <w:rFonts w:ascii="Arial" w:eastAsia="Times New Roman" w:hAnsi="Arial" w:cs="Arial"/>
          <w:kern w:val="0"/>
          <w:lang w:eastAsia="en-GB"/>
          <w14:ligatures w14:val="none"/>
        </w:rPr>
      </w:pPr>
      <w:r w:rsidRPr="00F91219">
        <w:rPr>
          <w:rFonts w:ascii="Arial" w:eastAsiaTheme="minorEastAsia" w:hAnsi="Arial" w:cs="Arial"/>
        </w:rPr>
        <w:t xml:space="preserve">It is considered that the land would not be contaminated </w:t>
      </w:r>
      <w:proofErr w:type="gramStart"/>
      <w:r w:rsidRPr="00F91219">
        <w:rPr>
          <w:rFonts w:ascii="Arial" w:eastAsiaTheme="minorEastAsia" w:hAnsi="Arial" w:cs="Arial"/>
        </w:rPr>
        <w:t>in regard to</w:t>
      </w:r>
      <w:proofErr w:type="gramEnd"/>
      <w:r w:rsidRPr="00F91219">
        <w:rPr>
          <w:rFonts w:ascii="Arial" w:eastAsiaTheme="minorEastAsia" w:hAnsi="Arial" w:cs="Arial"/>
        </w:rPr>
        <w:t xml:space="preserve"> Part 2A of the Environmental Protection Act 1990. However, Class R allows the use of the building to change to any other the uses permitted by this class and therefore </w:t>
      </w:r>
      <w:r w:rsidR="00F91219" w:rsidRPr="00F91219">
        <w:rPr>
          <w:rFonts w:ascii="Arial" w:eastAsia="Times New Roman" w:hAnsi="Arial" w:cs="Arial"/>
          <w:kern w:val="0"/>
          <w:lang w:eastAsia="en-GB"/>
          <w14:ligatures w14:val="none"/>
        </w:rPr>
        <w:t>whilst no evidence of contamination has been identified, a condition is necessary given the flexible nature of the permitted use to ensure that any future occupants are not exposed to risks associated with previous agricultural activities</w:t>
      </w:r>
    </w:p>
    <w:p w14:paraId="52FB5956" w14:textId="77777777" w:rsidR="0056634F" w:rsidRPr="0056634F" w:rsidRDefault="0056634F" w:rsidP="000A443C">
      <w:pPr>
        <w:pStyle w:val="NoSpacing"/>
        <w:spacing w:line="276" w:lineRule="auto"/>
        <w:rPr>
          <w:i/>
          <w:iCs/>
        </w:rPr>
      </w:pPr>
      <w:r w:rsidRPr="0056634F">
        <w:rPr>
          <w:i/>
          <w:iCs/>
        </w:rPr>
        <w:t xml:space="preserve">Conclusion </w:t>
      </w:r>
    </w:p>
    <w:p w14:paraId="764C3B96" w14:textId="3F421610" w:rsidR="00063FC2" w:rsidRPr="00C400B8" w:rsidRDefault="00063FC2" w:rsidP="000A443C">
      <w:pPr>
        <w:pStyle w:val="NoSpacing"/>
        <w:spacing w:line="276" w:lineRule="auto"/>
      </w:pPr>
      <w:r w:rsidRPr="00C400B8">
        <w:t>Prior approval in relation to contamination matters is required</w:t>
      </w:r>
      <w:r w:rsidR="00933B32">
        <w:t xml:space="preserve"> and granted subject to conditions. </w:t>
      </w:r>
    </w:p>
    <w:p w14:paraId="6596D0E4" w14:textId="77777777" w:rsidR="00063FC2" w:rsidRPr="00063FC2" w:rsidRDefault="00063FC2" w:rsidP="000A443C">
      <w:pPr>
        <w:pStyle w:val="NoSpacing"/>
        <w:spacing w:line="276" w:lineRule="auto"/>
        <w:rPr>
          <w:color w:val="EE0000"/>
        </w:rPr>
      </w:pPr>
    </w:p>
    <w:p w14:paraId="35F4B14F" w14:textId="28EEBAF4" w:rsidR="00A13961" w:rsidRPr="00063FC2" w:rsidRDefault="00A13961" w:rsidP="000A443C">
      <w:pPr>
        <w:pStyle w:val="Heading2"/>
        <w:spacing w:line="276" w:lineRule="auto"/>
        <w:rPr>
          <w:b w:val="0"/>
          <w:bCs w:val="0"/>
          <w:i w:val="0"/>
          <w:iCs w:val="0"/>
          <w:u w:val="single"/>
        </w:rPr>
      </w:pPr>
      <w:r w:rsidRPr="00063FC2">
        <w:rPr>
          <w:b w:val="0"/>
          <w:bCs w:val="0"/>
          <w:i w:val="0"/>
          <w:iCs w:val="0"/>
          <w:u w:val="single"/>
        </w:rPr>
        <w:t xml:space="preserve">Flooding risks </w:t>
      </w:r>
    </w:p>
    <w:p w14:paraId="6B8D6288" w14:textId="77777777" w:rsidR="0056634F" w:rsidRPr="0056634F" w:rsidRDefault="0056634F" w:rsidP="000A443C">
      <w:pPr>
        <w:pStyle w:val="NoSpacing"/>
        <w:spacing w:line="276" w:lineRule="auto"/>
        <w:rPr>
          <w:i/>
          <w:iCs/>
        </w:rPr>
      </w:pPr>
      <w:r w:rsidRPr="0056634F">
        <w:rPr>
          <w:i/>
          <w:iCs/>
        </w:rPr>
        <w:t>Policy Context</w:t>
      </w:r>
    </w:p>
    <w:p w14:paraId="670ACBC4" w14:textId="7F5A1F03" w:rsidR="00C07E44" w:rsidRPr="00063FC2" w:rsidRDefault="00063FC2" w:rsidP="000A443C">
      <w:pPr>
        <w:pStyle w:val="NoSpacing"/>
        <w:spacing w:line="276" w:lineRule="auto"/>
      </w:pPr>
      <w:r w:rsidRPr="00063FC2">
        <w:t>The NPPF makes clear that inappropriate development in areas at risk of flooding should be avoided by steering development towards areas with the lowest risk, whether that risk is current or future. Where development is necessary in areas at risk, it must be demonstrated that the development can be made safe for its lifetime without increasing flood risk elsewhere.</w:t>
      </w:r>
    </w:p>
    <w:p w14:paraId="16224807" w14:textId="77777777" w:rsidR="00063FC2" w:rsidRDefault="00063FC2" w:rsidP="000A443C">
      <w:pPr>
        <w:pStyle w:val="NoSpacing"/>
        <w:spacing w:line="276" w:lineRule="auto"/>
      </w:pPr>
    </w:p>
    <w:p w14:paraId="61D9D545" w14:textId="77777777" w:rsidR="003E7DB4" w:rsidRPr="0056634F" w:rsidRDefault="003E7DB4" w:rsidP="000A443C">
      <w:pPr>
        <w:pStyle w:val="NoSpacing"/>
        <w:spacing w:line="276" w:lineRule="auto"/>
        <w:rPr>
          <w:i/>
          <w:iCs/>
        </w:rPr>
      </w:pPr>
      <w:r w:rsidRPr="0056634F">
        <w:rPr>
          <w:i/>
          <w:iCs/>
        </w:rPr>
        <w:t>Assessment</w:t>
      </w:r>
    </w:p>
    <w:p w14:paraId="7791C598" w14:textId="0FA4C355" w:rsidR="003E7DB4" w:rsidRDefault="001D1BC5" w:rsidP="007660FE">
      <w:pPr>
        <w:spacing w:line="276" w:lineRule="auto"/>
        <w:jc w:val="both"/>
      </w:pPr>
      <w:r>
        <w:rPr>
          <w:rFonts w:ascii="Arial" w:eastAsia="Arial" w:hAnsi="Arial" w:cs="Arial"/>
          <w:color w:val="000000" w:themeColor="text1"/>
        </w:rPr>
        <w:t xml:space="preserve">The site </w:t>
      </w:r>
      <w:proofErr w:type="gramStart"/>
      <w:r>
        <w:rPr>
          <w:rFonts w:ascii="Arial" w:eastAsia="Arial" w:hAnsi="Arial" w:cs="Arial"/>
          <w:color w:val="000000" w:themeColor="text1"/>
        </w:rPr>
        <w:t>is located in</w:t>
      </w:r>
      <w:proofErr w:type="gramEnd"/>
      <w:r>
        <w:rPr>
          <w:rFonts w:ascii="Arial" w:eastAsia="Arial" w:hAnsi="Arial" w:cs="Arial"/>
          <w:color w:val="000000" w:themeColor="text1"/>
        </w:rPr>
        <w:t xml:space="preserve"> Flood Zone 1 which is the least likely to flood. The site is not at risk of groundwater emergence</w:t>
      </w:r>
      <w:r w:rsidR="007660FE">
        <w:rPr>
          <w:rFonts w:ascii="Arial" w:eastAsia="Arial" w:hAnsi="Arial" w:cs="Arial"/>
          <w:color w:val="000000" w:themeColor="text1"/>
        </w:rPr>
        <w:t xml:space="preserve"> or flooding. </w:t>
      </w:r>
    </w:p>
    <w:p w14:paraId="2E564949" w14:textId="77777777" w:rsidR="003E7DB4" w:rsidRPr="0056634F" w:rsidRDefault="003E7DB4" w:rsidP="000A443C">
      <w:pPr>
        <w:pStyle w:val="NoSpacing"/>
        <w:spacing w:line="276" w:lineRule="auto"/>
        <w:rPr>
          <w:i/>
          <w:iCs/>
        </w:rPr>
      </w:pPr>
      <w:r w:rsidRPr="0056634F">
        <w:rPr>
          <w:i/>
          <w:iCs/>
        </w:rPr>
        <w:t xml:space="preserve">Conclusion </w:t>
      </w:r>
    </w:p>
    <w:p w14:paraId="5D74E81B" w14:textId="051A5C99" w:rsidR="00063FC2" w:rsidRPr="007660FE" w:rsidRDefault="00063FC2" w:rsidP="000A443C">
      <w:pPr>
        <w:pStyle w:val="NoSpacing"/>
        <w:spacing w:line="276" w:lineRule="auto"/>
      </w:pPr>
      <w:r w:rsidRPr="007660FE">
        <w:t>Prior approval in relation to flood risk matters is required</w:t>
      </w:r>
      <w:r w:rsidR="00933B32">
        <w:t xml:space="preserve"> and granted. </w:t>
      </w:r>
    </w:p>
    <w:p w14:paraId="68F94459" w14:textId="77777777" w:rsidR="00063FC2" w:rsidRPr="00063FC2" w:rsidRDefault="00063FC2" w:rsidP="000A443C">
      <w:pPr>
        <w:pStyle w:val="NoSpacing"/>
        <w:spacing w:line="276" w:lineRule="auto"/>
        <w:rPr>
          <w:color w:val="EE0000"/>
        </w:rPr>
      </w:pPr>
    </w:p>
    <w:p w14:paraId="0D233910" w14:textId="77777777" w:rsidR="00B92CDC" w:rsidRDefault="00B92CDC" w:rsidP="000A443C">
      <w:pPr>
        <w:spacing w:after="0" w:line="276" w:lineRule="auto"/>
        <w:jc w:val="both"/>
        <w:rPr>
          <w:rFonts w:ascii="Arial" w:eastAsia="Arial" w:hAnsi="Arial" w:cs="Arial"/>
          <w:b/>
          <w:bCs/>
        </w:rPr>
      </w:pPr>
      <w:r>
        <w:rPr>
          <w:rFonts w:ascii="Arial" w:eastAsia="Arial" w:hAnsi="Arial" w:cs="Arial"/>
          <w:b/>
          <w:bCs/>
        </w:rPr>
        <w:t>OTHER</w:t>
      </w:r>
    </w:p>
    <w:p w14:paraId="099035D2" w14:textId="34A14D3B" w:rsidR="00B92CDC" w:rsidRPr="00FC4964" w:rsidRDefault="006F04D7" w:rsidP="0011744E">
      <w:pPr>
        <w:spacing w:line="300" w:lineRule="atLeast"/>
        <w:jc w:val="both"/>
        <w:rPr>
          <w:rFonts w:ascii="Arial" w:eastAsia="Arial" w:hAnsi="Arial" w:cs="Arial"/>
        </w:rPr>
      </w:pPr>
      <w:r w:rsidRPr="00FC4964">
        <w:rPr>
          <w:rFonts w:ascii="Arial" w:eastAsia="Arial" w:hAnsi="Arial" w:cs="Arial"/>
        </w:rPr>
        <w:t>The Parish Council</w:t>
      </w:r>
      <w:r w:rsidR="00F07744">
        <w:rPr>
          <w:rFonts w:ascii="Arial" w:eastAsia="Arial" w:hAnsi="Arial" w:cs="Arial"/>
        </w:rPr>
        <w:t xml:space="preserve"> and CPRE</w:t>
      </w:r>
      <w:r w:rsidRPr="00FC4964">
        <w:rPr>
          <w:rFonts w:ascii="Arial" w:eastAsia="Arial" w:hAnsi="Arial" w:cs="Arial"/>
        </w:rPr>
        <w:t xml:space="preserve"> has raised matters that are not able to be taken into consideration when making an assessment on this Prior Approval Application. These include how the applicant has </w:t>
      </w:r>
      <w:r w:rsidR="00FC4964" w:rsidRPr="00FC4964">
        <w:rPr>
          <w:rFonts w:ascii="Arial" w:eastAsia="Arial" w:hAnsi="Arial" w:cs="Arial"/>
        </w:rPr>
        <w:t>previously dealt with planning application</w:t>
      </w:r>
      <w:r w:rsidR="00062195">
        <w:rPr>
          <w:rFonts w:ascii="Arial" w:eastAsia="Arial" w:hAnsi="Arial" w:cs="Arial"/>
        </w:rPr>
        <w:t>s</w:t>
      </w:r>
      <w:r w:rsidR="00FC4964" w:rsidRPr="00FC4964">
        <w:rPr>
          <w:rFonts w:ascii="Arial" w:eastAsia="Arial" w:hAnsi="Arial" w:cs="Arial"/>
        </w:rPr>
        <w:t xml:space="preserve">, </w:t>
      </w:r>
      <w:r w:rsidR="00B358A0">
        <w:rPr>
          <w:rFonts w:ascii="Arial" w:eastAsia="Arial" w:hAnsi="Arial" w:cs="Arial"/>
        </w:rPr>
        <w:t xml:space="preserve">the current use, </w:t>
      </w:r>
      <w:r w:rsidR="00FC4964" w:rsidRPr="00FC4964">
        <w:rPr>
          <w:rFonts w:ascii="Arial" w:eastAsia="Arial" w:hAnsi="Arial" w:cs="Arial"/>
        </w:rPr>
        <w:t>lack of consultation with the Parish</w:t>
      </w:r>
      <w:r w:rsidR="003B7DA7">
        <w:rPr>
          <w:rFonts w:ascii="Arial" w:eastAsia="Arial" w:hAnsi="Arial" w:cs="Arial"/>
        </w:rPr>
        <w:t xml:space="preserve"> and</w:t>
      </w:r>
      <w:r w:rsidR="00FC4964" w:rsidRPr="00FC4964">
        <w:rPr>
          <w:rFonts w:ascii="Arial" w:eastAsia="Arial" w:hAnsi="Arial" w:cs="Arial"/>
        </w:rPr>
        <w:t xml:space="preserve"> </w:t>
      </w:r>
      <w:r w:rsidR="00A17C25">
        <w:rPr>
          <w:rFonts w:ascii="Arial" w:eastAsia="Arial" w:hAnsi="Arial" w:cs="Arial"/>
        </w:rPr>
        <w:t>lighting</w:t>
      </w:r>
      <w:r w:rsidR="003B7DA7">
        <w:rPr>
          <w:rFonts w:ascii="Arial" w:eastAsia="Arial" w:hAnsi="Arial" w:cs="Arial"/>
        </w:rPr>
        <w:t>.</w:t>
      </w:r>
      <w:r w:rsidR="00DA275A">
        <w:rPr>
          <w:rFonts w:ascii="Arial" w:eastAsia="Arial" w:hAnsi="Arial" w:cs="Arial"/>
        </w:rPr>
        <w:t xml:space="preserve"> Regarding the current use, it is clearly agricultural</w:t>
      </w:r>
      <w:r w:rsidR="0049547A">
        <w:rPr>
          <w:rFonts w:ascii="Arial" w:eastAsia="Arial" w:hAnsi="Arial" w:cs="Arial"/>
        </w:rPr>
        <w:t xml:space="preserve"> but</w:t>
      </w:r>
      <w:r w:rsidR="00DA275A">
        <w:rPr>
          <w:rFonts w:ascii="Arial" w:eastAsia="Arial" w:hAnsi="Arial" w:cs="Arial"/>
        </w:rPr>
        <w:t xml:space="preserve"> how often it is used is </w:t>
      </w:r>
      <w:r w:rsidR="00DA275A" w:rsidRPr="0011744E">
        <w:rPr>
          <w:rFonts w:ascii="Arial" w:eastAsia="Arial" w:hAnsi="Arial" w:cs="Arial"/>
        </w:rPr>
        <w:t>being questioned.</w:t>
      </w:r>
      <w:r w:rsidR="003B1189" w:rsidRPr="0011744E">
        <w:rPr>
          <w:rFonts w:ascii="Arial" w:eastAsia="Times New Roman" w:hAnsi="Arial" w:cs="Arial"/>
          <w:kern w:val="0"/>
          <w:lang w:eastAsia="en-GB"/>
          <w14:ligatures w14:val="none"/>
        </w:rPr>
        <w:t xml:space="preserve"> The question of whether the building has been in agricultural use is relevant only insofar as it relates to compliance with the requirements of Class R.1(a), which has been addressed above. The prior approval process does not extend to assessing the intensity or frequency of that use beyond establishing that the building meets the relevant criteria.</w:t>
      </w:r>
      <w:r w:rsidR="005F0CEE">
        <w:rPr>
          <w:rFonts w:ascii="Arial" w:eastAsia="Arial" w:hAnsi="Arial" w:cs="Arial"/>
        </w:rPr>
        <w:t xml:space="preserve"> </w:t>
      </w:r>
      <w:r w:rsidR="00D63992">
        <w:rPr>
          <w:rFonts w:ascii="Arial" w:eastAsia="Arial" w:hAnsi="Arial" w:cs="Arial"/>
        </w:rPr>
        <w:t xml:space="preserve">With regards to lighting, this is related to the operational use of the development so is not for consideration under this prior approval application. </w:t>
      </w:r>
      <w:r w:rsidR="004F7E0B" w:rsidRPr="004F7E0B">
        <w:rPr>
          <w:rFonts w:ascii="Arial" w:eastAsia="Arial" w:hAnsi="Arial" w:cs="Arial"/>
        </w:rPr>
        <w:t>The prior approval process does not extend to matters such as the sustainability of the location or the specific end user of the building, except where these directly relate to the specified impacts under Class R.</w:t>
      </w:r>
      <w:r w:rsidR="0049547A">
        <w:rPr>
          <w:rFonts w:ascii="Arial" w:eastAsia="Arial" w:hAnsi="Arial" w:cs="Arial"/>
        </w:rPr>
        <w:t xml:space="preserve"> </w:t>
      </w:r>
    </w:p>
    <w:p w14:paraId="316B04AF" w14:textId="6F82555E" w:rsidR="006F04D7" w:rsidRDefault="006F04D7" w:rsidP="00FC4964">
      <w:pPr>
        <w:pStyle w:val="ListParagraph"/>
        <w:spacing w:after="0" w:line="276" w:lineRule="auto"/>
        <w:jc w:val="both"/>
        <w:rPr>
          <w:rFonts w:ascii="Arial" w:hAnsi="Arial" w:cs="Arial"/>
        </w:rPr>
      </w:pPr>
      <w:r>
        <w:rPr>
          <w:rFonts w:ascii="Arial" w:hAnsi="Arial" w:cs="Arial"/>
        </w:rPr>
        <w:t xml:space="preserve"> </w:t>
      </w:r>
    </w:p>
    <w:p w14:paraId="24F04BC6" w14:textId="6E1381D5" w:rsidR="00AF3664" w:rsidRPr="002F3792" w:rsidRDefault="00AF3664" w:rsidP="000A443C">
      <w:pPr>
        <w:spacing w:after="0" w:line="276" w:lineRule="auto"/>
        <w:jc w:val="both"/>
        <w:rPr>
          <w:rFonts w:ascii="Arial" w:eastAsia="Arial" w:hAnsi="Arial" w:cs="Arial"/>
          <w:b/>
          <w:bCs/>
        </w:rPr>
      </w:pPr>
      <w:r w:rsidRPr="002F3792">
        <w:rPr>
          <w:rFonts w:ascii="Arial" w:eastAsia="Arial" w:hAnsi="Arial" w:cs="Arial"/>
          <w:b/>
          <w:bCs/>
        </w:rPr>
        <w:t xml:space="preserve">CONCLUSION </w:t>
      </w:r>
    </w:p>
    <w:p w14:paraId="384915D0" w14:textId="371E92E9" w:rsidR="00CD2C6A" w:rsidRDefault="00AF3664" w:rsidP="000A443C">
      <w:pPr>
        <w:spacing w:after="0" w:line="276" w:lineRule="auto"/>
        <w:jc w:val="both"/>
        <w:rPr>
          <w:rFonts w:ascii="Arial" w:eastAsia="Arial" w:hAnsi="Arial" w:cs="Arial"/>
          <w:color w:val="212121"/>
        </w:rPr>
      </w:pPr>
      <w:r w:rsidRPr="008733F9">
        <w:rPr>
          <w:rFonts w:ascii="Arial" w:eastAsia="Arial" w:hAnsi="Arial" w:cs="Arial"/>
          <w:color w:val="212121"/>
        </w:rPr>
        <w:t xml:space="preserve">The proposed development has been assessed against the provisions, limitations, and conditions set out in Schedule 2, Part </w:t>
      </w:r>
      <w:r>
        <w:rPr>
          <w:rFonts w:ascii="Arial" w:eastAsia="Arial" w:hAnsi="Arial" w:cs="Arial"/>
          <w:color w:val="212121"/>
        </w:rPr>
        <w:t>3</w:t>
      </w:r>
      <w:r w:rsidRPr="00B327E1">
        <w:rPr>
          <w:rFonts w:ascii="Arial" w:eastAsia="Arial" w:hAnsi="Arial" w:cs="Arial"/>
        </w:rPr>
        <w:t xml:space="preserve">, Class </w:t>
      </w:r>
      <w:r w:rsidR="001B572D" w:rsidRPr="00B327E1">
        <w:rPr>
          <w:rFonts w:ascii="Arial" w:eastAsia="Arial" w:hAnsi="Arial" w:cs="Arial"/>
        </w:rPr>
        <w:t xml:space="preserve">R </w:t>
      </w:r>
      <w:r w:rsidRPr="00B327E1">
        <w:rPr>
          <w:rFonts w:ascii="Arial" w:eastAsia="Arial" w:hAnsi="Arial" w:cs="Arial"/>
        </w:rPr>
        <w:t xml:space="preserve">of the Town and Country Planning (General Permitted Development) (England) Order 2015 (as amended). Based on the submitted plans, supporting information, and the findings of this report, it is concluded that the proposal complies with the criteria for permitted development, and therefore falls within the scope of Class </w:t>
      </w:r>
      <w:r w:rsidR="001B572D" w:rsidRPr="00B327E1">
        <w:rPr>
          <w:rFonts w:ascii="Arial" w:eastAsia="Arial" w:hAnsi="Arial" w:cs="Arial"/>
        </w:rPr>
        <w:t>R</w:t>
      </w:r>
    </w:p>
    <w:p w14:paraId="51A9A6E3" w14:textId="77777777" w:rsidR="00CD2C6A" w:rsidRDefault="00CD2C6A" w:rsidP="000A443C">
      <w:pPr>
        <w:spacing w:after="0" w:line="276" w:lineRule="auto"/>
        <w:jc w:val="both"/>
        <w:rPr>
          <w:rFonts w:ascii="Arial" w:eastAsia="Arial" w:hAnsi="Arial" w:cs="Arial"/>
          <w:color w:val="212121"/>
        </w:rPr>
      </w:pPr>
    </w:p>
    <w:p w14:paraId="22EF3313" w14:textId="28B48AEB" w:rsidR="00AF3664" w:rsidRPr="003317D1" w:rsidRDefault="00AF3664" w:rsidP="000A443C">
      <w:pPr>
        <w:spacing w:after="0" w:line="276" w:lineRule="auto"/>
        <w:jc w:val="both"/>
        <w:rPr>
          <w:rFonts w:ascii="Arial" w:eastAsia="Arial" w:hAnsi="Arial" w:cs="Arial"/>
          <w:color w:val="212121"/>
        </w:rPr>
      </w:pPr>
      <w:r w:rsidRPr="003317D1">
        <w:rPr>
          <w:rFonts w:ascii="Arial" w:eastAsia="Arial" w:hAnsi="Arial" w:cs="Arial"/>
          <w:color w:val="212121"/>
        </w:rPr>
        <w:t xml:space="preserve">As such, the local planning authority </w:t>
      </w:r>
      <w:r>
        <w:rPr>
          <w:rFonts w:ascii="Arial" w:eastAsia="Arial" w:hAnsi="Arial" w:cs="Arial"/>
          <w:color w:val="212121"/>
        </w:rPr>
        <w:t>has</w:t>
      </w:r>
      <w:r w:rsidRPr="003317D1">
        <w:rPr>
          <w:rFonts w:ascii="Arial" w:eastAsia="Arial" w:hAnsi="Arial" w:cs="Arial"/>
          <w:color w:val="212121"/>
        </w:rPr>
        <w:t xml:space="preserve"> consider</w:t>
      </w:r>
      <w:r>
        <w:rPr>
          <w:rFonts w:ascii="Arial" w:eastAsia="Arial" w:hAnsi="Arial" w:cs="Arial"/>
          <w:color w:val="212121"/>
        </w:rPr>
        <w:t>ed</w:t>
      </w:r>
      <w:r w:rsidRPr="003317D1">
        <w:rPr>
          <w:rFonts w:ascii="Arial" w:eastAsia="Arial" w:hAnsi="Arial" w:cs="Arial"/>
          <w:color w:val="212121"/>
        </w:rPr>
        <w:t xml:space="preserve"> whether prior approval is required in relation to </w:t>
      </w:r>
      <w:r w:rsidRPr="00DA066C">
        <w:rPr>
          <w:rFonts w:ascii="Arial" w:eastAsia="Arial" w:hAnsi="Arial" w:cs="Arial"/>
          <w:color w:val="000000" w:themeColor="text1"/>
        </w:rPr>
        <w:t>the </w:t>
      </w:r>
      <w:r w:rsidR="00DA066C" w:rsidRPr="00DA066C">
        <w:rPr>
          <w:rFonts w:ascii="Arial" w:eastAsia="Arial" w:hAnsi="Arial" w:cs="Arial"/>
          <w:color w:val="000000" w:themeColor="text1"/>
        </w:rPr>
        <w:t>relevant matters</w:t>
      </w:r>
      <w:r w:rsidRPr="00DA066C">
        <w:rPr>
          <w:rFonts w:ascii="Arial" w:eastAsia="Arial" w:hAnsi="Arial" w:cs="Arial"/>
          <w:color w:val="000000" w:themeColor="text1"/>
        </w:rPr>
        <w:t xml:space="preserve">. In this </w:t>
      </w:r>
      <w:r w:rsidRPr="003317D1">
        <w:rPr>
          <w:rFonts w:ascii="Arial" w:eastAsia="Arial" w:hAnsi="Arial" w:cs="Arial"/>
          <w:color w:val="212121"/>
        </w:rPr>
        <w:t>case, it is concluded that prior approval is required</w:t>
      </w:r>
      <w:r w:rsidR="008A7C40">
        <w:rPr>
          <w:rFonts w:ascii="Arial" w:eastAsia="Arial" w:hAnsi="Arial" w:cs="Arial"/>
          <w:color w:val="212121"/>
        </w:rPr>
        <w:t xml:space="preserve"> and granted</w:t>
      </w:r>
      <w:r w:rsidRPr="003317D1">
        <w:rPr>
          <w:rFonts w:ascii="Arial" w:eastAsia="Arial" w:hAnsi="Arial" w:cs="Arial"/>
          <w:color w:val="212121"/>
        </w:rPr>
        <w:t>, and the development may proceed in accordance with the submitted details.</w:t>
      </w:r>
    </w:p>
    <w:p w14:paraId="4D87163A" w14:textId="77777777" w:rsidR="00AF3664" w:rsidRDefault="00AF3664" w:rsidP="000A443C">
      <w:pPr>
        <w:spacing w:after="0" w:line="276" w:lineRule="auto"/>
        <w:jc w:val="both"/>
        <w:rPr>
          <w:rFonts w:ascii="Arial" w:eastAsia="Arial" w:hAnsi="Arial" w:cs="Arial"/>
          <w:b/>
          <w:bCs/>
        </w:rPr>
      </w:pPr>
    </w:p>
    <w:p w14:paraId="09C70B99" w14:textId="38401BC1" w:rsidR="00EE5876" w:rsidRPr="00EA1365" w:rsidRDefault="002F3792" w:rsidP="00EE5876">
      <w:pPr>
        <w:spacing w:after="0" w:line="276" w:lineRule="auto"/>
        <w:jc w:val="both"/>
        <w:rPr>
          <w:b/>
          <w:bCs/>
        </w:rPr>
      </w:pPr>
      <w:r w:rsidRPr="002F3792">
        <w:rPr>
          <w:rFonts w:ascii="Arial" w:eastAsia="Arial" w:hAnsi="Arial" w:cs="Arial"/>
          <w:b/>
          <w:bCs/>
        </w:rPr>
        <w:t>RECOMMENDATION</w:t>
      </w:r>
      <w:r>
        <w:rPr>
          <w:rFonts w:ascii="Arial" w:eastAsia="Arial" w:hAnsi="Arial" w:cs="Arial"/>
          <w:b/>
          <w:bCs/>
        </w:rPr>
        <w:t xml:space="preserve">: </w:t>
      </w:r>
      <w:r w:rsidR="00EE5876">
        <w:rPr>
          <w:rFonts w:ascii="Arial" w:eastAsia="Arial" w:hAnsi="Arial" w:cs="Arial"/>
          <w:b/>
          <w:bCs/>
        </w:rPr>
        <w:t xml:space="preserve">That prior approval is required </w:t>
      </w:r>
      <w:r w:rsidR="00EE5876" w:rsidRPr="006B160F">
        <w:rPr>
          <w:rFonts w:ascii="Arial" w:eastAsia="Arial" w:hAnsi="Arial" w:cs="Arial"/>
          <w:b/>
          <w:bCs/>
        </w:rPr>
        <w:t>in relation to</w:t>
      </w:r>
      <w:r w:rsidR="00EE5876">
        <w:rPr>
          <w:rFonts w:ascii="Arial" w:eastAsia="Arial" w:hAnsi="Arial" w:cs="Arial"/>
          <w:b/>
          <w:bCs/>
        </w:rPr>
        <w:t xml:space="preserve"> highway and transport impact, </w:t>
      </w:r>
      <w:r w:rsidR="00D572FE">
        <w:rPr>
          <w:rFonts w:ascii="Arial" w:eastAsia="Arial" w:hAnsi="Arial" w:cs="Arial"/>
          <w:b/>
          <w:bCs/>
        </w:rPr>
        <w:t xml:space="preserve">noise, flooding and contamination </w:t>
      </w:r>
      <w:r w:rsidR="00D572FE" w:rsidRPr="00D572FE">
        <w:rPr>
          <w:rFonts w:ascii="Arial" w:eastAsia="Arial" w:hAnsi="Arial" w:cs="Arial"/>
          <w:b/>
          <w:bCs/>
        </w:rPr>
        <w:t>risks</w:t>
      </w:r>
      <w:r w:rsidR="00EE5876" w:rsidRPr="00D572FE">
        <w:rPr>
          <w:rFonts w:ascii="Arial" w:eastAsia="Arial" w:hAnsi="Arial" w:cs="Arial"/>
          <w:b/>
          <w:bCs/>
        </w:rPr>
        <w:t xml:space="preserve"> and GRANTED</w:t>
      </w:r>
      <w:r w:rsidR="00D572FE" w:rsidRPr="00D572FE">
        <w:rPr>
          <w:rFonts w:ascii="Arial" w:eastAsia="Arial" w:hAnsi="Arial" w:cs="Arial"/>
          <w:b/>
          <w:bCs/>
        </w:rPr>
        <w:t>.</w:t>
      </w:r>
      <w:r w:rsidR="00EE5876" w:rsidRPr="00D572FE">
        <w:rPr>
          <w:rFonts w:ascii="Arial" w:eastAsia="Arial" w:hAnsi="Arial" w:cs="Arial"/>
          <w:b/>
          <w:bCs/>
        </w:rPr>
        <w:t xml:space="preserve"> </w:t>
      </w:r>
    </w:p>
    <w:p w14:paraId="270418E2" w14:textId="3414A71A" w:rsidR="00AF3664" w:rsidRDefault="00AF3664" w:rsidP="000A443C">
      <w:pPr>
        <w:spacing w:after="0" w:line="276" w:lineRule="auto"/>
        <w:jc w:val="both"/>
        <w:rPr>
          <w:rFonts w:ascii="Arial" w:eastAsia="Arial" w:hAnsi="Arial" w:cs="Arial"/>
          <w:b/>
          <w:bCs/>
          <w:color w:val="EE0000"/>
        </w:rPr>
      </w:pPr>
    </w:p>
    <w:p w14:paraId="34C714E7" w14:textId="77777777" w:rsidR="00B327E1" w:rsidRDefault="00B327E1" w:rsidP="000A443C">
      <w:pPr>
        <w:spacing w:after="0" w:line="276" w:lineRule="auto"/>
        <w:jc w:val="both"/>
        <w:rPr>
          <w:rFonts w:ascii="Arial" w:eastAsia="Arial" w:hAnsi="Arial" w:cs="Arial"/>
          <w:b/>
          <w:bCs/>
        </w:rPr>
      </w:pPr>
    </w:p>
    <w:p w14:paraId="7735FEBF" w14:textId="77777777" w:rsidR="007C1FED" w:rsidRDefault="007C1FED" w:rsidP="000A443C">
      <w:pPr>
        <w:spacing w:after="0" w:line="276" w:lineRule="auto"/>
        <w:jc w:val="both"/>
        <w:rPr>
          <w:rFonts w:ascii="Arial" w:eastAsia="Arial" w:hAnsi="Arial" w:cs="Arial"/>
          <w:color w:val="212121"/>
        </w:rPr>
      </w:pPr>
    </w:p>
    <w:p w14:paraId="061FBD1C" w14:textId="77777777" w:rsidR="00AF3664" w:rsidRDefault="00AF3664" w:rsidP="000A443C">
      <w:pPr>
        <w:spacing w:after="0" w:line="276" w:lineRule="auto"/>
        <w:jc w:val="both"/>
        <w:rPr>
          <w:rFonts w:ascii="Arial" w:eastAsia="Arial" w:hAnsi="Arial" w:cs="Arial"/>
          <w:color w:val="212121"/>
        </w:rPr>
      </w:pPr>
    </w:p>
    <w:p w14:paraId="02CDE26D" w14:textId="77777777" w:rsidR="00A56184" w:rsidRDefault="00A56184" w:rsidP="000A443C">
      <w:pPr>
        <w:spacing w:after="0" w:line="276" w:lineRule="auto"/>
        <w:sectPr w:rsidR="00A56184" w:rsidSect="00546708">
          <w:pgSz w:w="11906" w:h="16838"/>
          <w:pgMar w:top="1440" w:right="991" w:bottom="1440" w:left="1440" w:header="708" w:footer="708" w:gutter="0"/>
          <w:cols w:space="708"/>
          <w:docGrid w:linePitch="360"/>
        </w:sectPr>
      </w:pPr>
    </w:p>
    <w:p w14:paraId="5C55D1FA" w14:textId="77777777" w:rsidR="007A145D" w:rsidRDefault="007A145D" w:rsidP="000A443C">
      <w:pPr>
        <w:spacing w:after="0" w:line="276" w:lineRule="auto"/>
      </w:pPr>
    </w:p>
    <w:p w14:paraId="33C15068" w14:textId="77777777" w:rsidR="00070293" w:rsidRDefault="00070293" w:rsidP="000A443C">
      <w:pPr>
        <w:spacing w:after="0" w:line="276" w:lineRule="auto"/>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EF58E5" w14:paraId="0C670698" w14:textId="77777777" w:rsidTr="006F2ED9">
        <w:trPr>
          <w:trHeight w:hRule="exact" w:val="20"/>
        </w:trPr>
        <w:tc>
          <w:tcPr>
            <w:tcW w:w="730" w:type="dxa"/>
            <w:tcBorders>
              <w:top w:val="nil"/>
              <w:left w:val="nil"/>
              <w:bottom w:val="nil"/>
              <w:right w:val="nil"/>
            </w:tcBorders>
          </w:tcPr>
          <w:p w14:paraId="1FB23C06" w14:textId="77777777" w:rsidR="00070293" w:rsidRDefault="00070293" w:rsidP="000A443C">
            <w:pPr>
              <w:spacing w:line="276" w:lineRule="auto"/>
              <w:rPr>
                <w:sz w:val="2"/>
              </w:rPr>
            </w:pPr>
            <w:bookmarkStart w:id="2" w:name="_cc084b84_37ce_4bac_8b1e_05f5df0869bf"/>
          </w:p>
          <w:p w14:paraId="06F642CD" w14:textId="7FCE12C0" w:rsidR="00EF58E5" w:rsidRDefault="00EF58E5" w:rsidP="000A443C">
            <w:pPr>
              <w:spacing w:line="276" w:lineRule="auto"/>
              <w:rPr>
                <w:sz w:val="2"/>
              </w:rPr>
            </w:pPr>
            <w:r>
              <w:rPr>
                <w:sz w:val="2"/>
              </w:rPr>
              <w:t>A</w:t>
            </w:r>
          </w:p>
        </w:tc>
        <w:tc>
          <w:tcPr>
            <w:tcW w:w="10327" w:type="dxa"/>
            <w:tcBorders>
              <w:top w:val="nil"/>
              <w:left w:val="nil"/>
              <w:bottom w:val="nil"/>
              <w:right w:val="nil"/>
            </w:tcBorders>
          </w:tcPr>
          <w:p w14:paraId="306D5E28" w14:textId="77777777" w:rsidR="00EF58E5" w:rsidRPr="00BD0229" w:rsidRDefault="00EF58E5" w:rsidP="000A443C">
            <w:pPr>
              <w:spacing w:line="276" w:lineRule="auto"/>
              <w:jc w:val="both"/>
              <w:rPr>
                <w:rFonts w:ascii="Arial" w:eastAsia="Arial" w:hAnsi="Arial" w:cs="Arial"/>
                <w:i/>
                <w:iCs/>
                <w:color w:val="ED0000"/>
              </w:rPr>
            </w:pPr>
          </w:p>
          <w:p w14:paraId="6EC1FA66" w14:textId="77777777" w:rsidR="00EF58E5" w:rsidRPr="00BD0229" w:rsidRDefault="00EF58E5" w:rsidP="000A443C">
            <w:pPr>
              <w:spacing w:line="276" w:lineRule="auto"/>
              <w:jc w:val="both"/>
              <w:rPr>
                <w:rFonts w:ascii="Arial" w:eastAsia="Arial" w:hAnsi="Arial" w:cs="Arial"/>
                <w:i/>
                <w:iCs/>
                <w:color w:val="ED0000"/>
              </w:rPr>
            </w:pPr>
          </w:p>
          <w:p w14:paraId="22AFFB0A" w14:textId="77777777" w:rsidR="00EF58E5" w:rsidRDefault="00EF58E5" w:rsidP="000A443C">
            <w:pPr>
              <w:spacing w:line="276" w:lineRule="auto"/>
              <w:jc w:val="both"/>
              <w:rPr>
                <w:rFonts w:ascii="Arial" w:eastAsia="Arial" w:hAnsi="Arial" w:cs="Arial"/>
                <w:i/>
                <w:iCs/>
                <w:color w:val="ED0000"/>
              </w:rPr>
            </w:pPr>
          </w:p>
          <w:p w14:paraId="543E7C55" w14:textId="77777777" w:rsidR="00EF58E5" w:rsidRDefault="00EF58E5" w:rsidP="000A443C">
            <w:pPr>
              <w:spacing w:line="276" w:lineRule="auto"/>
              <w:rPr>
                <w:sz w:val="2"/>
              </w:rPr>
            </w:pPr>
          </w:p>
        </w:tc>
        <w:tc>
          <w:tcPr>
            <w:tcW w:w="3118" w:type="dxa"/>
            <w:tcBorders>
              <w:top w:val="nil"/>
              <w:left w:val="nil"/>
              <w:bottom w:val="nil"/>
              <w:right w:val="nil"/>
            </w:tcBorders>
          </w:tcPr>
          <w:p w14:paraId="7C34B094" w14:textId="77777777" w:rsidR="00EF58E5" w:rsidRDefault="00EF58E5" w:rsidP="000A443C">
            <w:pPr>
              <w:spacing w:line="276" w:lineRule="auto"/>
              <w:rPr>
                <w:sz w:val="2"/>
              </w:rPr>
            </w:pPr>
          </w:p>
        </w:tc>
      </w:tr>
      <w:tr w:rsidR="00EF58E5" w14:paraId="0224FE95" w14:textId="77777777" w:rsidTr="006F2ED9">
        <w:tc>
          <w:tcPr>
            <w:tcW w:w="14175" w:type="dxa"/>
            <w:gridSpan w:val="3"/>
            <w:shd w:val="clear" w:color="auto" w:fill="D9D9D9" w:themeFill="background1" w:themeFillShade="D9"/>
          </w:tcPr>
          <w:p w14:paraId="6774AD30" w14:textId="77777777" w:rsidR="00EF58E5" w:rsidRPr="003C0D62" w:rsidRDefault="00EF58E5" w:rsidP="000A443C">
            <w:pPr>
              <w:spacing w:line="276" w:lineRule="auto"/>
              <w:jc w:val="center"/>
              <w:rPr>
                <w:rFonts w:ascii="Arial" w:eastAsia="Arial" w:hAnsi="Arial" w:cs="Arial"/>
                <w:b/>
                <w:bCs/>
                <w:color w:val="000000" w:themeColor="text1"/>
              </w:rPr>
            </w:pPr>
            <w:r w:rsidRPr="00986936">
              <w:rPr>
                <w:rFonts w:ascii="Arial" w:eastAsia="Arial" w:hAnsi="Arial" w:cs="Arial"/>
                <w:b/>
                <w:bCs/>
                <w:color w:val="000000" w:themeColor="text1"/>
                <w:sz w:val="28"/>
                <w:szCs w:val="28"/>
              </w:rPr>
              <w:t>APPENDIX 1 – PERMITTED DEVELOPMENT CHECKLIST</w:t>
            </w:r>
            <w:r>
              <w:rPr>
                <w:rFonts w:ascii="Arial" w:eastAsia="Arial" w:hAnsi="Arial" w:cs="Arial"/>
                <w:b/>
                <w:bCs/>
                <w:color w:val="000000" w:themeColor="text1"/>
                <w:sz w:val="28"/>
                <w:szCs w:val="28"/>
              </w:rPr>
              <w:t xml:space="preserve"> CLASS R</w:t>
            </w:r>
          </w:p>
        </w:tc>
      </w:tr>
      <w:tr w:rsidR="00EF58E5" w14:paraId="27D8633F" w14:textId="77777777" w:rsidTr="006F2ED9">
        <w:tc>
          <w:tcPr>
            <w:tcW w:w="14175" w:type="dxa"/>
            <w:gridSpan w:val="3"/>
            <w:shd w:val="clear" w:color="auto" w:fill="D9D9D9" w:themeFill="background1" w:themeFillShade="D9"/>
          </w:tcPr>
          <w:p w14:paraId="60473C12" w14:textId="2BF87DDB" w:rsidR="00EF58E5" w:rsidRPr="00FA20DD" w:rsidRDefault="00FA20DD" w:rsidP="000A443C">
            <w:pPr>
              <w:tabs>
                <w:tab w:val="left" w:pos="4665"/>
              </w:tabs>
              <w:spacing w:line="276" w:lineRule="auto"/>
              <w:jc w:val="center"/>
              <w:rPr>
                <w:rFonts w:ascii="Arial" w:eastAsia="Arial" w:hAnsi="Arial" w:cs="Arial"/>
                <w:b/>
                <w:bCs/>
                <w:i/>
                <w:iCs/>
                <w:color w:val="000000" w:themeColor="text1"/>
                <w:sz w:val="20"/>
                <w:szCs w:val="20"/>
              </w:rPr>
            </w:pPr>
            <w:r w:rsidRPr="00FA20DD">
              <w:rPr>
                <w:rFonts w:ascii="Arial" w:eastAsia="Arial" w:hAnsi="Arial" w:cs="Arial"/>
                <w:b/>
                <w:bCs/>
                <w:i/>
                <w:iCs/>
                <w:color w:val="000000" w:themeColor="text1"/>
              </w:rPr>
              <w:t>Class R – agricultural buildings to a flexible commercial use</w:t>
            </w:r>
          </w:p>
        </w:tc>
      </w:tr>
      <w:tr w:rsidR="00EF58E5" w14:paraId="23102755" w14:textId="77777777" w:rsidTr="006F2ED9">
        <w:tc>
          <w:tcPr>
            <w:tcW w:w="11057" w:type="dxa"/>
            <w:gridSpan w:val="2"/>
            <w:shd w:val="clear" w:color="auto" w:fill="D9D9D9" w:themeFill="background1" w:themeFillShade="D9"/>
          </w:tcPr>
          <w:p w14:paraId="33643729" w14:textId="77777777" w:rsidR="00EF58E5" w:rsidRPr="00F16C86" w:rsidRDefault="00EF58E5" w:rsidP="000A443C">
            <w:pPr>
              <w:spacing w:line="276" w:lineRule="auto"/>
              <w:jc w:val="both"/>
              <w:rPr>
                <w:rFonts w:ascii="Arial" w:eastAsia="Arial" w:hAnsi="Arial" w:cs="Arial"/>
                <w:b/>
                <w:bCs/>
                <w:color w:val="ED0000"/>
              </w:rPr>
            </w:pPr>
          </w:p>
        </w:tc>
        <w:tc>
          <w:tcPr>
            <w:tcW w:w="3118" w:type="dxa"/>
            <w:shd w:val="clear" w:color="auto" w:fill="D9D9D9" w:themeFill="background1" w:themeFillShade="D9"/>
          </w:tcPr>
          <w:p w14:paraId="26A5007B" w14:textId="77777777" w:rsidR="00EF58E5" w:rsidRPr="003C0D62" w:rsidRDefault="00EF58E5" w:rsidP="000A443C">
            <w:pPr>
              <w:spacing w:line="276" w:lineRule="auto"/>
              <w:jc w:val="both"/>
              <w:rPr>
                <w:rFonts w:ascii="Arial" w:eastAsia="Arial" w:hAnsi="Arial" w:cs="Arial"/>
                <w:b/>
                <w:bCs/>
                <w:color w:val="ED0000"/>
              </w:rPr>
            </w:pPr>
            <w:r>
              <w:rPr>
                <w:rFonts w:ascii="Arial" w:eastAsia="Arial" w:hAnsi="Arial" w:cs="Arial"/>
                <w:b/>
                <w:bCs/>
                <w:color w:val="000000" w:themeColor="text1"/>
              </w:rPr>
              <w:t>Yes / No</w:t>
            </w:r>
            <w:r w:rsidRPr="003C0D62">
              <w:rPr>
                <w:rFonts w:ascii="Arial" w:eastAsia="Arial" w:hAnsi="Arial" w:cs="Arial"/>
                <w:b/>
                <w:bCs/>
                <w:color w:val="000000" w:themeColor="text1"/>
              </w:rPr>
              <w:t xml:space="preserve"> </w:t>
            </w:r>
          </w:p>
        </w:tc>
      </w:tr>
      <w:tr w:rsidR="00EF58E5" w14:paraId="3938BDA2" w14:textId="77777777" w:rsidTr="006F2ED9">
        <w:tc>
          <w:tcPr>
            <w:tcW w:w="730" w:type="dxa"/>
          </w:tcPr>
          <w:p w14:paraId="3DC1A7A5" w14:textId="77777777" w:rsidR="00EF58E5" w:rsidRPr="00145A8E"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R.</w:t>
            </w:r>
          </w:p>
        </w:tc>
        <w:tc>
          <w:tcPr>
            <w:tcW w:w="13445" w:type="dxa"/>
            <w:gridSpan w:val="2"/>
          </w:tcPr>
          <w:p w14:paraId="49492E85" w14:textId="77777777" w:rsidR="00EF58E5"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 xml:space="preserve">Permitted Development </w:t>
            </w:r>
          </w:p>
          <w:p w14:paraId="178A8C65" w14:textId="77777777" w:rsidR="00EF58E5" w:rsidRPr="003C0D62" w:rsidRDefault="00EF58E5" w:rsidP="000A443C">
            <w:pPr>
              <w:spacing w:line="276" w:lineRule="auto"/>
              <w:jc w:val="both"/>
              <w:rPr>
                <w:rFonts w:ascii="Arial" w:eastAsia="Arial" w:hAnsi="Arial" w:cs="Arial"/>
                <w:color w:val="000000" w:themeColor="text1"/>
              </w:rPr>
            </w:pPr>
            <w:r w:rsidRPr="004071D6">
              <w:rPr>
                <w:rFonts w:ascii="Arial" w:eastAsia="Arial" w:hAnsi="Arial" w:cs="Arial"/>
                <w:b/>
                <w:bCs/>
                <w:color w:val="000000" w:themeColor="text1"/>
              </w:rPr>
              <w:t>Note:</w:t>
            </w:r>
            <w:r w:rsidRPr="0040348F">
              <w:rPr>
                <w:rFonts w:ascii="Arial" w:eastAsia="Arial" w:hAnsi="Arial" w:cs="Arial"/>
                <w:color w:val="000000" w:themeColor="text1"/>
              </w:rPr>
              <w:t xml:space="preserve"> </w:t>
            </w:r>
            <w:r w:rsidRPr="0040348F">
              <w:rPr>
                <w:rFonts w:ascii="Arial" w:eastAsia="Arial" w:hAnsi="Arial" w:cs="Arial"/>
                <w:i/>
                <w:iCs/>
                <w:color w:val="000000" w:themeColor="text1"/>
              </w:rPr>
              <w:t>If the answer is "Yes", proceed to assessment under R.1. If the answer is "No", the proposal does not qualify as permitted development under this class.</w:t>
            </w:r>
          </w:p>
        </w:tc>
      </w:tr>
      <w:tr w:rsidR="00EF58E5" w14:paraId="29646B17" w14:textId="77777777" w:rsidTr="006F2ED9">
        <w:tc>
          <w:tcPr>
            <w:tcW w:w="730" w:type="dxa"/>
          </w:tcPr>
          <w:p w14:paraId="50CFB981" w14:textId="77777777" w:rsidR="00EF58E5" w:rsidRPr="00145A8E" w:rsidRDefault="00EF58E5" w:rsidP="000A443C">
            <w:pPr>
              <w:spacing w:line="276" w:lineRule="auto"/>
              <w:jc w:val="both"/>
              <w:rPr>
                <w:rFonts w:ascii="Arial" w:eastAsia="Arial" w:hAnsi="Arial" w:cs="Arial"/>
                <w:color w:val="000000" w:themeColor="text1"/>
              </w:rPr>
            </w:pPr>
          </w:p>
        </w:tc>
        <w:tc>
          <w:tcPr>
            <w:tcW w:w="10327" w:type="dxa"/>
          </w:tcPr>
          <w:p w14:paraId="4C0C78E8" w14:textId="77777777" w:rsidR="00EF58E5" w:rsidRPr="00145A8E" w:rsidRDefault="00EF58E5" w:rsidP="000A443C">
            <w:pPr>
              <w:spacing w:line="276" w:lineRule="auto"/>
              <w:jc w:val="both"/>
              <w:rPr>
                <w:rFonts w:ascii="Arial" w:eastAsia="Arial" w:hAnsi="Arial" w:cs="Arial"/>
                <w:color w:val="000000" w:themeColor="text1"/>
              </w:rPr>
            </w:pPr>
            <w:r w:rsidRPr="00145A8E">
              <w:rPr>
                <w:rFonts w:ascii="Arial" w:eastAsia="Arial" w:hAnsi="Arial" w:cs="Arial"/>
                <w:color w:val="000000" w:themeColor="text1"/>
              </w:rPr>
              <w:t>Does the development consist of a change of use of a building and any land within its curtilage from a use as an agricultural building to a flexible use—</w:t>
            </w:r>
          </w:p>
          <w:p w14:paraId="004DC844" w14:textId="77777777" w:rsidR="00EF58E5" w:rsidRPr="005D030E" w:rsidRDefault="00EF58E5" w:rsidP="000A443C">
            <w:pPr>
              <w:spacing w:line="276" w:lineRule="auto"/>
              <w:jc w:val="both"/>
              <w:rPr>
                <w:rFonts w:ascii="Arial" w:eastAsia="Arial" w:hAnsi="Arial" w:cs="Arial"/>
                <w:color w:val="000000" w:themeColor="text1"/>
              </w:rPr>
            </w:pPr>
            <w:r w:rsidRPr="005D030E">
              <w:rPr>
                <w:rFonts w:ascii="Arial" w:eastAsia="Arial" w:hAnsi="Arial" w:cs="Arial"/>
                <w:color w:val="000000" w:themeColor="text1"/>
              </w:rPr>
              <w:t>(a)</w:t>
            </w:r>
            <w:r w:rsidRPr="00145A8E">
              <w:rPr>
                <w:rFonts w:ascii="Arial" w:eastAsia="Arial" w:hAnsi="Arial" w:cs="Arial"/>
                <w:color w:val="000000" w:themeColor="text1"/>
              </w:rPr>
              <w:t xml:space="preserve"> </w:t>
            </w:r>
            <w:r w:rsidRPr="005D030E">
              <w:rPr>
                <w:rFonts w:ascii="Arial" w:eastAsia="Arial" w:hAnsi="Arial" w:cs="Arial"/>
                <w:color w:val="000000" w:themeColor="text1"/>
              </w:rPr>
              <w:t>falling within one of the following provisions of the Use Classes Order—</w:t>
            </w:r>
          </w:p>
          <w:p w14:paraId="43087780"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w:t>
            </w:r>
            <w:proofErr w:type="spellStart"/>
            <w:r w:rsidRPr="005D030E">
              <w:rPr>
                <w:rFonts w:ascii="Arial" w:eastAsia="Arial" w:hAnsi="Arial" w:cs="Arial"/>
                <w:color w:val="000000" w:themeColor="text1"/>
              </w:rPr>
              <w:t>i</w:t>
            </w:r>
            <w:proofErr w:type="spellEnd"/>
            <w:r w:rsidRPr="005D030E">
              <w:rPr>
                <w:rFonts w:ascii="Arial" w:eastAsia="Arial" w:hAnsi="Arial" w:cs="Arial"/>
                <w:color w:val="000000" w:themeColor="text1"/>
              </w:rPr>
              <w:t>)Class B2 (general industrial) of Schedule 1;</w:t>
            </w:r>
          </w:p>
          <w:p w14:paraId="36DD3614"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(ii)Class B8 (storage or distribution) of Schedule1;</w:t>
            </w:r>
          </w:p>
          <w:p w14:paraId="5F70778D"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(iii)Class C1 (hotels) of Schedule 1;</w:t>
            </w:r>
          </w:p>
          <w:p w14:paraId="78A757B4"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(iv)Class E (commercial, business or service) of Schedule 2; or</w:t>
            </w:r>
          </w:p>
          <w:p w14:paraId="46DC7B6B"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(v)Class F.2(c) (outdoor sport or recreation) of Schedule 2; or</w:t>
            </w:r>
          </w:p>
          <w:p w14:paraId="6BB954D3" w14:textId="7390DA16" w:rsidR="00EF58E5" w:rsidRPr="00145A8E" w:rsidRDefault="00EF58E5" w:rsidP="000A443C">
            <w:pPr>
              <w:spacing w:line="276" w:lineRule="auto"/>
              <w:jc w:val="both"/>
              <w:rPr>
                <w:rFonts w:ascii="Arial" w:eastAsia="Arial" w:hAnsi="Arial" w:cs="Arial"/>
                <w:color w:val="000000" w:themeColor="text1"/>
              </w:rPr>
            </w:pPr>
            <w:r w:rsidRPr="005D030E">
              <w:rPr>
                <w:rFonts w:ascii="Arial" w:eastAsia="Arial" w:hAnsi="Arial" w:cs="Arial"/>
                <w:color w:val="000000" w:themeColor="text1"/>
              </w:rPr>
              <w:t>(b)</w:t>
            </w:r>
            <w:r w:rsidRPr="00145A8E">
              <w:rPr>
                <w:rFonts w:ascii="Arial" w:eastAsia="Arial" w:hAnsi="Arial" w:cs="Arial"/>
                <w:color w:val="000000" w:themeColor="text1"/>
              </w:rPr>
              <w:t xml:space="preserve"> </w:t>
            </w:r>
            <w:r w:rsidRPr="005D030E">
              <w:rPr>
                <w:rFonts w:ascii="Arial" w:eastAsia="Arial" w:hAnsi="Arial" w:cs="Arial"/>
                <w:color w:val="000000" w:themeColor="text1"/>
              </w:rPr>
              <w:t>for the provision of agricultural training.</w:t>
            </w:r>
          </w:p>
        </w:tc>
        <w:tc>
          <w:tcPr>
            <w:tcW w:w="3118" w:type="dxa"/>
          </w:tcPr>
          <w:p w14:paraId="3FF80855" w14:textId="48428CDA" w:rsidR="00EF58E5" w:rsidRPr="003C0D62" w:rsidRDefault="00003A6F" w:rsidP="000A443C">
            <w:pPr>
              <w:spacing w:line="276" w:lineRule="auto"/>
              <w:jc w:val="both"/>
              <w:rPr>
                <w:rFonts w:ascii="Arial" w:eastAsia="Arial" w:hAnsi="Arial" w:cs="Arial"/>
                <w:color w:val="000000" w:themeColor="text1"/>
              </w:rPr>
            </w:pPr>
            <w:proofErr w:type="gramStart"/>
            <w:r>
              <w:rPr>
                <w:rFonts w:ascii="Arial" w:eastAsia="Arial" w:hAnsi="Arial" w:cs="Arial"/>
                <w:color w:val="000000" w:themeColor="text1"/>
              </w:rPr>
              <w:t>Yes</w:t>
            </w:r>
            <w:proofErr w:type="gramEnd"/>
            <w:r>
              <w:rPr>
                <w:rFonts w:ascii="Arial" w:eastAsia="Arial" w:hAnsi="Arial" w:cs="Arial"/>
                <w:color w:val="000000" w:themeColor="text1"/>
              </w:rPr>
              <w:t xml:space="preserve"> proposal is for E(g)ii</w:t>
            </w:r>
            <w:r w:rsidR="00225540">
              <w:rPr>
                <w:rFonts w:ascii="Arial" w:eastAsia="Arial" w:hAnsi="Arial" w:cs="Arial"/>
                <w:color w:val="000000" w:themeColor="text1"/>
              </w:rPr>
              <w:t>i</w:t>
            </w:r>
          </w:p>
        </w:tc>
      </w:tr>
      <w:tr w:rsidR="00EF58E5" w14:paraId="04BF603E" w14:textId="77777777" w:rsidTr="006F2ED9">
        <w:tc>
          <w:tcPr>
            <w:tcW w:w="730" w:type="dxa"/>
          </w:tcPr>
          <w:p w14:paraId="0C6D0C67" w14:textId="77777777" w:rsidR="00EF58E5" w:rsidRPr="00145A8E"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R.1</w:t>
            </w:r>
          </w:p>
        </w:tc>
        <w:tc>
          <w:tcPr>
            <w:tcW w:w="13445" w:type="dxa"/>
            <w:gridSpan w:val="2"/>
          </w:tcPr>
          <w:p w14:paraId="4E8183FD" w14:textId="77777777" w:rsidR="00EF58E5"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Development is not permitted by Class R if</w:t>
            </w:r>
            <w:r>
              <w:rPr>
                <w:rFonts w:ascii="Arial" w:eastAsia="Arial" w:hAnsi="Arial" w:cs="Arial"/>
                <w:b/>
                <w:bCs/>
                <w:color w:val="000000" w:themeColor="text1"/>
              </w:rPr>
              <w:t xml:space="preserve"> - </w:t>
            </w:r>
          </w:p>
          <w:p w14:paraId="59B16011" w14:textId="77777777" w:rsidR="00EF58E5" w:rsidRPr="003C0D62" w:rsidRDefault="00EF58E5" w:rsidP="000A443C">
            <w:pPr>
              <w:spacing w:line="276" w:lineRule="auto"/>
              <w:jc w:val="both"/>
              <w:rPr>
                <w:rFonts w:ascii="Arial" w:eastAsia="Arial" w:hAnsi="Arial" w:cs="Arial"/>
                <w:color w:val="000000" w:themeColor="text1"/>
              </w:rPr>
            </w:pPr>
            <w:r w:rsidRPr="00874444">
              <w:rPr>
                <w:rFonts w:ascii="Arial" w:eastAsia="Arial" w:hAnsi="Arial" w:cs="Arial"/>
                <w:b/>
                <w:bCs/>
                <w:color w:val="000000" w:themeColor="text1"/>
              </w:rPr>
              <w:t>Note:</w:t>
            </w:r>
            <w:r w:rsidRPr="00874444">
              <w:rPr>
                <w:rFonts w:ascii="Arial" w:eastAsia="Arial" w:hAnsi="Arial" w:cs="Arial"/>
                <w:color w:val="000000" w:themeColor="text1"/>
              </w:rPr>
              <w:t> </w:t>
            </w:r>
            <w:r w:rsidRPr="00874444">
              <w:rPr>
                <w:rFonts w:ascii="Arial" w:eastAsia="Arial" w:hAnsi="Arial" w:cs="Arial"/>
                <w:i/>
                <w:iCs/>
                <w:color w:val="000000" w:themeColor="text1"/>
              </w:rPr>
              <w:t xml:space="preserve">If the answer to any of the questions below is "Yes", the proposed development would not constitute permitted development under </w:t>
            </w:r>
            <w:r>
              <w:rPr>
                <w:rFonts w:ascii="Arial" w:eastAsia="Arial" w:hAnsi="Arial" w:cs="Arial"/>
                <w:i/>
                <w:iCs/>
                <w:color w:val="000000" w:themeColor="text1"/>
              </w:rPr>
              <w:t>this</w:t>
            </w:r>
            <w:r w:rsidRPr="00874444">
              <w:rPr>
                <w:rFonts w:ascii="Arial" w:eastAsia="Arial" w:hAnsi="Arial" w:cs="Arial"/>
                <w:i/>
                <w:iCs/>
                <w:color w:val="000000" w:themeColor="text1"/>
              </w:rPr>
              <w:t xml:space="preserve"> class</w:t>
            </w:r>
          </w:p>
        </w:tc>
      </w:tr>
      <w:tr w:rsidR="00EF58E5" w14:paraId="00C37307" w14:textId="77777777" w:rsidTr="006F2ED9">
        <w:tc>
          <w:tcPr>
            <w:tcW w:w="730" w:type="dxa"/>
          </w:tcPr>
          <w:p w14:paraId="3CDBEBDD" w14:textId="77777777" w:rsidR="00EF58E5"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327" w:type="dxa"/>
          </w:tcPr>
          <w:p w14:paraId="5BF43FBF" w14:textId="77777777" w:rsidR="00EF58E5" w:rsidRDefault="00EF58E5" w:rsidP="000A443C">
            <w:pPr>
              <w:spacing w:line="276" w:lineRule="auto"/>
              <w:jc w:val="both"/>
              <w:rPr>
                <w:rFonts w:ascii="Arial" w:eastAsia="Arial" w:hAnsi="Arial" w:cs="Arial"/>
                <w:color w:val="000000" w:themeColor="text1"/>
              </w:rPr>
            </w:pPr>
            <w:r w:rsidRPr="006A0C96">
              <w:rPr>
                <w:rFonts w:ascii="Arial" w:eastAsia="Arial" w:hAnsi="Arial" w:cs="Arial"/>
                <w:color w:val="000000" w:themeColor="text1"/>
              </w:rPr>
              <w:t xml:space="preserve">Was the building </w:t>
            </w:r>
            <w:r>
              <w:rPr>
                <w:rFonts w:ascii="Arial" w:eastAsia="Arial" w:hAnsi="Arial" w:cs="Arial"/>
                <w:color w:val="000000" w:themeColor="text1"/>
              </w:rPr>
              <w:t xml:space="preserve">not </w:t>
            </w:r>
            <w:r w:rsidRPr="006A0C96">
              <w:rPr>
                <w:rFonts w:ascii="Arial" w:eastAsia="Arial" w:hAnsi="Arial" w:cs="Arial"/>
                <w:color w:val="000000" w:themeColor="text1"/>
              </w:rPr>
              <w:t>used solely for an agricultural use as part of an established agricultural unit:</w:t>
            </w:r>
          </w:p>
          <w:p w14:paraId="280E871D" w14:textId="77777777" w:rsidR="00EF58E5" w:rsidRPr="006A0C9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w:t>
            </w:r>
            <w:proofErr w:type="spellStart"/>
            <w:r w:rsidRPr="006A0C96">
              <w:rPr>
                <w:rFonts w:ascii="Arial" w:eastAsia="Arial" w:hAnsi="Arial" w:cs="Arial"/>
                <w:color w:val="000000" w:themeColor="text1"/>
              </w:rPr>
              <w:t>i</w:t>
            </w:r>
            <w:proofErr w:type="spellEnd"/>
            <w:r w:rsidRPr="006A0C96">
              <w:rPr>
                <w:rFonts w:ascii="Arial" w:eastAsia="Arial" w:hAnsi="Arial" w:cs="Arial"/>
                <w:color w:val="000000" w:themeColor="text1"/>
              </w:rPr>
              <w:t>) on 3rd July 2012?</w:t>
            </w:r>
          </w:p>
          <w:p w14:paraId="50622FF6" w14:textId="77777777" w:rsidR="00EF58E5" w:rsidRPr="006A0C9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(ii) if not in use on that date, when it was last in use before that date?</w:t>
            </w:r>
          </w:p>
          <w:p w14:paraId="09AA92D3" w14:textId="0A3864B4" w:rsidR="00EF58E5" w:rsidRPr="00F16C8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(iii) if brought into use after 3rd July 2012, for a continuous period of at least 10 years before the date development under Class R begins?</w:t>
            </w:r>
          </w:p>
        </w:tc>
        <w:tc>
          <w:tcPr>
            <w:tcW w:w="3118" w:type="dxa"/>
          </w:tcPr>
          <w:p w14:paraId="6FCF5A2D" w14:textId="485352F7" w:rsidR="00EF58E5" w:rsidRPr="003C0D62" w:rsidRDefault="00003A6F"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4EBF7C33" w14:textId="77777777" w:rsidTr="006F2ED9">
        <w:tc>
          <w:tcPr>
            <w:tcW w:w="730" w:type="dxa"/>
          </w:tcPr>
          <w:p w14:paraId="65207EA0"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(b)</w:t>
            </w:r>
          </w:p>
        </w:tc>
        <w:tc>
          <w:tcPr>
            <w:tcW w:w="10327" w:type="dxa"/>
          </w:tcPr>
          <w:p w14:paraId="2AA6AAFA" w14:textId="77777777" w:rsidR="00EF58E5" w:rsidRPr="00F16C86" w:rsidRDefault="00EF58E5" w:rsidP="000A443C">
            <w:pPr>
              <w:spacing w:line="276" w:lineRule="auto"/>
              <w:jc w:val="both"/>
              <w:rPr>
                <w:rFonts w:ascii="Arial" w:eastAsia="Arial" w:hAnsi="Arial" w:cs="Arial"/>
                <w:color w:val="000000" w:themeColor="text1"/>
              </w:rPr>
            </w:pPr>
            <w:r w:rsidRPr="00E87404">
              <w:rPr>
                <w:rFonts w:ascii="Arial" w:eastAsia="Arial" w:hAnsi="Arial" w:cs="Arial"/>
                <w:color w:val="000000" w:themeColor="text1"/>
              </w:rPr>
              <w:t>Has the cumulative floor space of buildings that have changed use under Class R within the established agricultural unit exceeded 1,000 square metres?</w:t>
            </w:r>
          </w:p>
        </w:tc>
        <w:tc>
          <w:tcPr>
            <w:tcW w:w="3118" w:type="dxa"/>
          </w:tcPr>
          <w:p w14:paraId="56F9F882" w14:textId="321DFC40" w:rsidR="00EF58E5" w:rsidRPr="003C0D62" w:rsidRDefault="00003A6F"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6D08211D" w14:textId="77777777" w:rsidTr="006F2ED9">
        <w:tc>
          <w:tcPr>
            <w:tcW w:w="730" w:type="dxa"/>
          </w:tcPr>
          <w:p w14:paraId="230C9CBA"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(c)</w:t>
            </w:r>
          </w:p>
        </w:tc>
        <w:tc>
          <w:tcPr>
            <w:tcW w:w="10327" w:type="dxa"/>
          </w:tcPr>
          <w:p w14:paraId="35E54A23" w14:textId="77777777" w:rsidR="00EF58E5" w:rsidRPr="00F16C86" w:rsidRDefault="00EF58E5" w:rsidP="000A443C">
            <w:pPr>
              <w:spacing w:line="276" w:lineRule="auto"/>
              <w:jc w:val="both"/>
              <w:rPr>
                <w:rFonts w:ascii="Arial" w:eastAsia="Arial" w:hAnsi="Arial" w:cs="Arial"/>
                <w:color w:val="000000" w:themeColor="text1"/>
              </w:rPr>
            </w:pPr>
            <w:r w:rsidRPr="00057D93">
              <w:rPr>
                <w:rFonts w:ascii="Arial" w:eastAsia="Arial" w:hAnsi="Arial" w:cs="Arial"/>
                <w:color w:val="000000" w:themeColor="text1"/>
              </w:rPr>
              <w:t>Is the site, or does it form part of, a military explosives storage area?</w:t>
            </w:r>
          </w:p>
        </w:tc>
        <w:tc>
          <w:tcPr>
            <w:tcW w:w="3118" w:type="dxa"/>
          </w:tcPr>
          <w:p w14:paraId="3859EDE4" w14:textId="43DDDBEA" w:rsidR="00EF58E5" w:rsidRPr="003C0D62" w:rsidRDefault="00003A6F"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2BADE726" w14:textId="77777777" w:rsidTr="006F2ED9">
        <w:tc>
          <w:tcPr>
            <w:tcW w:w="730" w:type="dxa"/>
          </w:tcPr>
          <w:p w14:paraId="6BEB34D7"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(d)</w:t>
            </w:r>
          </w:p>
        </w:tc>
        <w:tc>
          <w:tcPr>
            <w:tcW w:w="10327" w:type="dxa"/>
          </w:tcPr>
          <w:p w14:paraId="39571E1B" w14:textId="77777777" w:rsidR="00EF58E5" w:rsidRPr="003C0D62" w:rsidRDefault="00EF58E5" w:rsidP="000A443C">
            <w:pPr>
              <w:spacing w:line="276" w:lineRule="auto"/>
              <w:jc w:val="both"/>
              <w:rPr>
                <w:rFonts w:ascii="Arial" w:eastAsia="Arial" w:hAnsi="Arial" w:cs="Arial"/>
                <w:color w:val="000000" w:themeColor="text1"/>
              </w:rPr>
            </w:pPr>
            <w:r w:rsidRPr="00057D93">
              <w:rPr>
                <w:rFonts w:ascii="Arial" w:eastAsia="Arial" w:hAnsi="Arial" w:cs="Arial"/>
                <w:color w:val="000000" w:themeColor="text1"/>
              </w:rPr>
              <w:t>Is the site, or does it form part of, a safety hazard area?</w:t>
            </w:r>
          </w:p>
        </w:tc>
        <w:tc>
          <w:tcPr>
            <w:tcW w:w="3118" w:type="dxa"/>
          </w:tcPr>
          <w:p w14:paraId="5E2AD157" w14:textId="1156A9D3" w:rsidR="00EF58E5" w:rsidRPr="003C0D62" w:rsidRDefault="00003A6F"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07B84294" w14:textId="77777777" w:rsidTr="006F2ED9">
        <w:tc>
          <w:tcPr>
            <w:tcW w:w="730" w:type="dxa"/>
          </w:tcPr>
          <w:p w14:paraId="49896FE6"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(e)</w:t>
            </w:r>
          </w:p>
        </w:tc>
        <w:tc>
          <w:tcPr>
            <w:tcW w:w="10327" w:type="dxa"/>
          </w:tcPr>
          <w:p w14:paraId="3896B541" w14:textId="77777777" w:rsidR="00EF58E5" w:rsidRPr="00A00A03" w:rsidRDefault="00EF58E5" w:rsidP="000A443C">
            <w:pPr>
              <w:spacing w:line="276" w:lineRule="auto"/>
              <w:jc w:val="both"/>
              <w:rPr>
                <w:rFonts w:ascii="Arial" w:eastAsia="Arial" w:hAnsi="Arial" w:cs="Arial"/>
                <w:color w:val="000000" w:themeColor="text1"/>
              </w:rPr>
            </w:pPr>
            <w:r w:rsidRPr="003A4AF2">
              <w:rPr>
                <w:rFonts w:ascii="Arial" w:eastAsia="Arial" w:hAnsi="Arial" w:cs="Arial"/>
                <w:color w:val="000000" w:themeColor="text1"/>
              </w:rPr>
              <w:t>Is the building a listed building or a scheduled monument?</w:t>
            </w:r>
          </w:p>
        </w:tc>
        <w:tc>
          <w:tcPr>
            <w:tcW w:w="3118" w:type="dxa"/>
          </w:tcPr>
          <w:p w14:paraId="08B44B45" w14:textId="408E377A" w:rsidR="00EF58E5" w:rsidRPr="003C0D62" w:rsidRDefault="00003A6F"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bookmarkEnd w:id="2"/>
    </w:tbl>
    <w:p w14:paraId="6754B171" w14:textId="77777777" w:rsidR="00317D19" w:rsidRPr="00D228DD" w:rsidRDefault="00317D19" w:rsidP="000A443C">
      <w:pPr>
        <w:spacing w:after="0" w:line="276" w:lineRule="auto"/>
      </w:pPr>
    </w:p>
    <w:sectPr w:rsidR="00317D19" w:rsidRPr="00D228DD" w:rsidSect="00A56184">
      <w:pgSz w:w="16838" w:h="11906" w:orient="landscape"/>
      <w:pgMar w:top="1440"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68B13" w14:textId="77777777" w:rsidR="00B95C11" w:rsidRDefault="00B95C11" w:rsidP="004438EB">
      <w:pPr>
        <w:spacing w:after="0" w:line="240" w:lineRule="auto"/>
      </w:pPr>
      <w:r>
        <w:separator/>
      </w:r>
    </w:p>
  </w:endnote>
  <w:endnote w:type="continuationSeparator" w:id="0">
    <w:p w14:paraId="43CA6FCE" w14:textId="77777777" w:rsidR="00B95C11" w:rsidRDefault="00B95C11"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66580" w14:textId="77777777" w:rsidR="00B95C11" w:rsidRDefault="00B95C11" w:rsidP="004438EB">
      <w:pPr>
        <w:spacing w:after="0" w:line="240" w:lineRule="auto"/>
      </w:pPr>
      <w:r>
        <w:separator/>
      </w:r>
    </w:p>
  </w:footnote>
  <w:footnote w:type="continuationSeparator" w:id="0">
    <w:p w14:paraId="720B94EE" w14:textId="77777777" w:rsidR="00B95C11" w:rsidRDefault="00B95C11" w:rsidP="00443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C84B49"/>
    <w:multiLevelType w:val="hybridMultilevel"/>
    <w:tmpl w:val="E1481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8CE624E"/>
    <w:multiLevelType w:val="hybridMultilevel"/>
    <w:tmpl w:val="1F14B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21"/>
  </w:num>
  <w:num w:numId="2" w16cid:durableId="1549874763">
    <w:abstractNumId w:val="9"/>
  </w:num>
  <w:num w:numId="3" w16cid:durableId="892816062">
    <w:abstractNumId w:val="5"/>
  </w:num>
  <w:num w:numId="4" w16cid:durableId="274750116">
    <w:abstractNumId w:val="12"/>
  </w:num>
  <w:num w:numId="5" w16cid:durableId="1583098740">
    <w:abstractNumId w:val="1"/>
  </w:num>
  <w:num w:numId="6" w16cid:durableId="1073700170">
    <w:abstractNumId w:val="19"/>
  </w:num>
  <w:num w:numId="7" w16cid:durableId="963273169">
    <w:abstractNumId w:val="15"/>
  </w:num>
  <w:num w:numId="8" w16cid:durableId="774981281">
    <w:abstractNumId w:val="14"/>
  </w:num>
  <w:num w:numId="9" w16cid:durableId="1659454010">
    <w:abstractNumId w:val="2"/>
  </w:num>
  <w:num w:numId="10" w16cid:durableId="1375929879">
    <w:abstractNumId w:val="7"/>
  </w:num>
  <w:num w:numId="11" w16cid:durableId="1011227278">
    <w:abstractNumId w:val="6"/>
  </w:num>
  <w:num w:numId="12" w16cid:durableId="748815671">
    <w:abstractNumId w:val="0"/>
  </w:num>
  <w:num w:numId="13" w16cid:durableId="1959213206">
    <w:abstractNumId w:val="22"/>
  </w:num>
  <w:num w:numId="14" w16cid:durableId="1127547352">
    <w:abstractNumId w:val="18"/>
  </w:num>
  <w:num w:numId="15" w16cid:durableId="763114682">
    <w:abstractNumId w:val="3"/>
  </w:num>
  <w:num w:numId="16" w16cid:durableId="1000934696">
    <w:abstractNumId w:val="10"/>
  </w:num>
  <w:num w:numId="17" w16cid:durableId="969939718">
    <w:abstractNumId w:val="16"/>
  </w:num>
  <w:num w:numId="18" w16cid:durableId="960957503">
    <w:abstractNumId w:val="8"/>
  </w:num>
  <w:num w:numId="19" w16cid:durableId="552933975">
    <w:abstractNumId w:val="11"/>
  </w:num>
  <w:num w:numId="20" w16cid:durableId="329259178">
    <w:abstractNumId w:val="17"/>
  </w:num>
  <w:num w:numId="21" w16cid:durableId="120616345">
    <w:abstractNumId w:val="13"/>
  </w:num>
  <w:num w:numId="22" w16cid:durableId="383990878">
    <w:abstractNumId w:val="4"/>
  </w:num>
  <w:num w:numId="23" w16cid:durableId="245767135">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03A6F"/>
    <w:rsid w:val="0001098C"/>
    <w:rsid w:val="00012606"/>
    <w:rsid w:val="000220A5"/>
    <w:rsid w:val="00036888"/>
    <w:rsid w:val="0004363C"/>
    <w:rsid w:val="00044AE2"/>
    <w:rsid w:val="00045ADE"/>
    <w:rsid w:val="00057741"/>
    <w:rsid w:val="00057D93"/>
    <w:rsid w:val="00062195"/>
    <w:rsid w:val="00063522"/>
    <w:rsid w:val="00063FC2"/>
    <w:rsid w:val="000671E6"/>
    <w:rsid w:val="00070293"/>
    <w:rsid w:val="00070842"/>
    <w:rsid w:val="00072744"/>
    <w:rsid w:val="00073741"/>
    <w:rsid w:val="000838CF"/>
    <w:rsid w:val="00084EAB"/>
    <w:rsid w:val="0008671B"/>
    <w:rsid w:val="000879CB"/>
    <w:rsid w:val="00091444"/>
    <w:rsid w:val="0009233E"/>
    <w:rsid w:val="000A3071"/>
    <w:rsid w:val="000A443C"/>
    <w:rsid w:val="000A6661"/>
    <w:rsid w:val="000B1435"/>
    <w:rsid w:val="000B2D71"/>
    <w:rsid w:val="000B6A77"/>
    <w:rsid w:val="000D00BB"/>
    <w:rsid w:val="000D126B"/>
    <w:rsid w:val="000D60F2"/>
    <w:rsid w:val="000D7290"/>
    <w:rsid w:val="000E765F"/>
    <w:rsid w:val="000F1B9D"/>
    <w:rsid w:val="000F362C"/>
    <w:rsid w:val="000F3EB3"/>
    <w:rsid w:val="000F416A"/>
    <w:rsid w:val="000F642F"/>
    <w:rsid w:val="0010218C"/>
    <w:rsid w:val="00105334"/>
    <w:rsid w:val="00107832"/>
    <w:rsid w:val="00107D82"/>
    <w:rsid w:val="001107FB"/>
    <w:rsid w:val="00111AC3"/>
    <w:rsid w:val="00113B70"/>
    <w:rsid w:val="00113C5F"/>
    <w:rsid w:val="00115603"/>
    <w:rsid w:val="0011744E"/>
    <w:rsid w:val="00122CA9"/>
    <w:rsid w:val="00127AC6"/>
    <w:rsid w:val="00130990"/>
    <w:rsid w:val="00140AE0"/>
    <w:rsid w:val="001448CD"/>
    <w:rsid w:val="00145A8E"/>
    <w:rsid w:val="00147CEE"/>
    <w:rsid w:val="00161B32"/>
    <w:rsid w:val="00165B2C"/>
    <w:rsid w:val="00181E48"/>
    <w:rsid w:val="00196A45"/>
    <w:rsid w:val="001A21FA"/>
    <w:rsid w:val="001A3C27"/>
    <w:rsid w:val="001A7FBD"/>
    <w:rsid w:val="001B08C2"/>
    <w:rsid w:val="001B1DDB"/>
    <w:rsid w:val="001B38AF"/>
    <w:rsid w:val="001B39C0"/>
    <w:rsid w:val="001B572D"/>
    <w:rsid w:val="001B61BB"/>
    <w:rsid w:val="001C6363"/>
    <w:rsid w:val="001D033B"/>
    <w:rsid w:val="001D08F1"/>
    <w:rsid w:val="001D1BC5"/>
    <w:rsid w:val="001D291F"/>
    <w:rsid w:val="001D3127"/>
    <w:rsid w:val="001D41C9"/>
    <w:rsid w:val="001D5DFE"/>
    <w:rsid w:val="001D656F"/>
    <w:rsid w:val="001E0589"/>
    <w:rsid w:val="001E5587"/>
    <w:rsid w:val="001E6C57"/>
    <w:rsid w:val="002056E2"/>
    <w:rsid w:val="00205DD2"/>
    <w:rsid w:val="00206B68"/>
    <w:rsid w:val="002102EE"/>
    <w:rsid w:val="00211931"/>
    <w:rsid w:val="00213A0F"/>
    <w:rsid w:val="0021485A"/>
    <w:rsid w:val="00223D8A"/>
    <w:rsid w:val="00225540"/>
    <w:rsid w:val="00225A46"/>
    <w:rsid w:val="00233DAD"/>
    <w:rsid w:val="00242F01"/>
    <w:rsid w:val="00244363"/>
    <w:rsid w:val="00244B0E"/>
    <w:rsid w:val="00252C14"/>
    <w:rsid w:val="00253396"/>
    <w:rsid w:val="0025564A"/>
    <w:rsid w:val="00261537"/>
    <w:rsid w:val="00265F26"/>
    <w:rsid w:val="0026658D"/>
    <w:rsid w:val="0027121B"/>
    <w:rsid w:val="002743FB"/>
    <w:rsid w:val="00284AF6"/>
    <w:rsid w:val="00285180"/>
    <w:rsid w:val="0028741C"/>
    <w:rsid w:val="00294484"/>
    <w:rsid w:val="0029555F"/>
    <w:rsid w:val="002A0F9F"/>
    <w:rsid w:val="002B3D3C"/>
    <w:rsid w:val="002C3F27"/>
    <w:rsid w:val="002D06BF"/>
    <w:rsid w:val="002E4C38"/>
    <w:rsid w:val="002F1AE8"/>
    <w:rsid w:val="002F221F"/>
    <w:rsid w:val="002F3792"/>
    <w:rsid w:val="002F6B9B"/>
    <w:rsid w:val="00304FBE"/>
    <w:rsid w:val="0030532C"/>
    <w:rsid w:val="00306CF1"/>
    <w:rsid w:val="0030790C"/>
    <w:rsid w:val="003111B0"/>
    <w:rsid w:val="00314ED9"/>
    <w:rsid w:val="00317D19"/>
    <w:rsid w:val="003246B6"/>
    <w:rsid w:val="003320D0"/>
    <w:rsid w:val="0033699C"/>
    <w:rsid w:val="00341811"/>
    <w:rsid w:val="00372035"/>
    <w:rsid w:val="00372617"/>
    <w:rsid w:val="00380997"/>
    <w:rsid w:val="003832F7"/>
    <w:rsid w:val="00391D6C"/>
    <w:rsid w:val="003960A0"/>
    <w:rsid w:val="003A0775"/>
    <w:rsid w:val="003A4AF2"/>
    <w:rsid w:val="003B1189"/>
    <w:rsid w:val="003B7DA7"/>
    <w:rsid w:val="003C4690"/>
    <w:rsid w:val="003C54CF"/>
    <w:rsid w:val="003C69A2"/>
    <w:rsid w:val="003D14F8"/>
    <w:rsid w:val="003D21CC"/>
    <w:rsid w:val="003D36DC"/>
    <w:rsid w:val="003D43DB"/>
    <w:rsid w:val="003E6B4C"/>
    <w:rsid w:val="003E7DB4"/>
    <w:rsid w:val="003F47BD"/>
    <w:rsid w:val="003F5C7E"/>
    <w:rsid w:val="003F70F6"/>
    <w:rsid w:val="003F741B"/>
    <w:rsid w:val="004000FB"/>
    <w:rsid w:val="00400674"/>
    <w:rsid w:val="0040131D"/>
    <w:rsid w:val="0040348F"/>
    <w:rsid w:val="004071D6"/>
    <w:rsid w:val="00407239"/>
    <w:rsid w:val="00412015"/>
    <w:rsid w:val="0043046E"/>
    <w:rsid w:val="00431721"/>
    <w:rsid w:val="00431EBC"/>
    <w:rsid w:val="0044022E"/>
    <w:rsid w:val="004438EB"/>
    <w:rsid w:val="00443CE0"/>
    <w:rsid w:val="00444B1F"/>
    <w:rsid w:val="00453A00"/>
    <w:rsid w:val="004542F7"/>
    <w:rsid w:val="00460A0A"/>
    <w:rsid w:val="00463338"/>
    <w:rsid w:val="004643FB"/>
    <w:rsid w:val="004677CE"/>
    <w:rsid w:val="004746BE"/>
    <w:rsid w:val="004752CF"/>
    <w:rsid w:val="00476392"/>
    <w:rsid w:val="00481669"/>
    <w:rsid w:val="004820A0"/>
    <w:rsid w:val="0048522E"/>
    <w:rsid w:val="004916AD"/>
    <w:rsid w:val="00494E77"/>
    <w:rsid w:val="0049547A"/>
    <w:rsid w:val="00495B41"/>
    <w:rsid w:val="004A73D8"/>
    <w:rsid w:val="004B2327"/>
    <w:rsid w:val="004C0468"/>
    <w:rsid w:val="004C0575"/>
    <w:rsid w:val="004C64B2"/>
    <w:rsid w:val="004C79C9"/>
    <w:rsid w:val="004D02A7"/>
    <w:rsid w:val="004D0ABF"/>
    <w:rsid w:val="004E1965"/>
    <w:rsid w:val="004E2C09"/>
    <w:rsid w:val="004E661C"/>
    <w:rsid w:val="004F1F5F"/>
    <w:rsid w:val="004F7E0B"/>
    <w:rsid w:val="00504214"/>
    <w:rsid w:val="00512508"/>
    <w:rsid w:val="0052168B"/>
    <w:rsid w:val="0052244B"/>
    <w:rsid w:val="00530C07"/>
    <w:rsid w:val="00532914"/>
    <w:rsid w:val="00536343"/>
    <w:rsid w:val="005415BC"/>
    <w:rsid w:val="005422D2"/>
    <w:rsid w:val="0054261B"/>
    <w:rsid w:val="005428DE"/>
    <w:rsid w:val="00546708"/>
    <w:rsid w:val="00550A3C"/>
    <w:rsid w:val="00550D35"/>
    <w:rsid w:val="00552A20"/>
    <w:rsid w:val="00560DE1"/>
    <w:rsid w:val="00562A1D"/>
    <w:rsid w:val="00563EA8"/>
    <w:rsid w:val="0056634F"/>
    <w:rsid w:val="005721F6"/>
    <w:rsid w:val="00580EB0"/>
    <w:rsid w:val="00582CE4"/>
    <w:rsid w:val="00583EA3"/>
    <w:rsid w:val="00591208"/>
    <w:rsid w:val="00593900"/>
    <w:rsid w:val="005A2C7F"/>
    <w:rsid w:val="005A4674"/>
    <w:rsid w:val="005A794B"/>
    <w:rsid w:val="005B3E93"/>
    <w:rsid w:val="005B6A29"/>
    <w:rsid w:val="005B7412"/>
    <w:rsid w:val="005C08BF"/>
    <w:rsid w:val="005C4DE7"/>
    <w:rsid w:val="005D030E"/>
    <w:rsid w:val="005D4A94"/>
    <w:rsid w:val="005D4DBF"/>
    <w:rsid w:val="005D7B1D"/>
    <w:rsid w:val="005F0CEE"/>
    <w:rsid w:val="00615625"/>
    <w:rsid w:val="00623989"/>
    <w:rsid w:val="0062766B"/>
    <w:rsid w:val="00627BAB"/>
    <w:rsid w:val="00631845"/>
    <w:rsid w:val="00631D64"/>
    <w:rsid w:val="00631DC0"/>
    <w:rsid w:val="006449B7"/>
    <w:rsid w:val="00652ADF"/>
    <w:rsid w:val="00653AB9"/>
    <w:rsid w:val="00654342"/>
    <w:rsid w:val="0065627F"/>
    <w:rsid w:val="00657F93"/>
    <w:rsid w:val="0066006A"/>
    <w:rsid w:val="00662A10"/>
    <w:rsid w:val="006707B9"/>
    <w:rsid w:val="00671EFC"/>
    <w:rsid w:val="0067760A"/>
    <w:rsid w:val="00683847"/>
    <w:rsid w:val="00695C15"/>
    <w:rsid w:val="006A0C96"/>
    <w:rsid w:val="006A11B7"/>
    <w:rsid w:val="006A4325"/>
    <w:rsid w:val="006A5448"/>
    <w:rsid w:val="006A6B88"/>
    <w:rsid w:val="006A6D0D"/>
    <w:rsid w:val="006B54DB"/>
    <w:rsid w:val="006B736B"/>
    <w:rsid w:val="006C373E"/>
    <w:rsid w:val="006C5A01"/>
    <w:rsid w:val="006D56DD"/>
    <w:rsid w:val="006F04D7"/>
    <w:rsid w:val="006F08F7"/>
    <w:rsid w:val="006F7CC8"/>
    <w:rsid w:val="00705109"/>
    <w:rsid w:val="007125AE"/>
    <w:rsid w:val="0071467D"/>
    <w:rsid w:val="00714DC8"/>
    <w:rsid w:val="00716C78"/>
    <w:rsid w:val="00717E5D"/>
    <w:rsid w:val="00725FD5"/>
    <w:rsid w:val="007327B2"/>
    <w:rsid w:val="00740034"/>
    <w:rsid w:val="007412D7"/>
    <w:rsid w:val="00741DC4"/>
    <w:rsid w:val="0075152B"/>
    <w:rsid w:val="007601F2"/>
    <w:rsid w:val="00760212"/>
    <w:rsid w:val="00760C45"/>
    <w:rsid w:val="007660FE"/>
    <w:rsid w:val="00771938"/>
    <w:rsid w:val="007815A2"/>
    <w:rsid w:val="00781BE3"/>
    <w:rsid w:val="007863B2"/>
    <w:rsid w:val="00787AE7"/>
    <w:rsid w:val="0079520A"/>
    <w:rsid w:val="007A145D"/>
    <w:rsid w:val="007A6CE1"/>
    <w:rsid w:val="007A7D09"/>
    <w:rsid w:val="007B020E"/>
    <w:rsid w:val="007B07B3"/>
    <w:rsid w:val="007B4E5A"/>
    <w:rsid w:val="007C0642"/>
    <w:rsid w:val="007C1FED"/>
    <w:rsid w:val="007C301A"/>
    <w:rsid w:val="007D3035"/>
    <w:rsid w:val="007D7E4C"/>
    <w:rsid w:val="007E5C49"/>
    <w:rsid w:val="007E6876"/>
    <w:rsid w:val="007F3729"/>
    <w:rsid w:val="00806588"/>
    <w:rsid w:val="008142AC"/>
    <w:rsid w:val="008216BD"/>
    <w:rsid w:val="008224DD"/>
    <w:rsid w:val="00831749"/>
    <w:rsid w:val="008343AD"/>
    <w:rsid w:val="008425B7"/>
    <w:rsid w:val="00843413"/>
    <w:rsid w:val="00847492"/>
    <w:rsid w:val="00850C35"/>
    <w:rsid w:val="00851DF5"/>
    <w:rsid w:val="0086510B"/>
    <w:rsid w:val="008700FF"/>
    <w:rsid w:val="00874444"/>
    <w:rsid w:val="00880744"/>
    <w:rsid w:val="00881283"/>
    <w:rsid w:val="008845B4"/>
    <w:rsid w:val="00892185"/>
    <w:rsid w:val="00896B14"/>
    <w:rsid w:val="008A03DE"/>
    <w:rsid w:val="008A7C40"/>
    <w:rsid w:val="008B337D"/>
    <w:rsid w:val="008B736D"/>
    <w:rsid w:val="008B74FC"/>
    <w:rsid w:val="008C57DA"/>
    <w:rsid w:val="008C6E57"/>
    <w:rsid w:val="008D1F99"/>
    <w:rsid w:val="008E213F"/>
    <w:rsid w:val="008E38AC"/>
    <w:rsid w:val="008E3F23"/>
    <w:rsid w:val="008E48E8"/>
    <w:rsid w:val="008F079B"/>
    <w:rsid w:val="008F39CA"/>
    <w:rsid w:val="00900081"/>
    <w:rsid w:val="00900B0F"/>
    <w:rsid w:val="00914E52"/>
    <w:rsid w:val="00915D6F"/>
    <w:rsid w:val="00926303"/>
    <w:rsid w:val="00930BC9"/>
    <w:rsid w:val="00933B32"/>
    <w:rsid w:val="00933BB6"/>
    <w:rsid w:val="00934FFB"/>
    <w:rsid w:val="00935D5E"/>
    <w:rsid w:val="00936106"/>
    <w:rsid w:val="00940485"/>
    <w:rsid w:val="00940783"/>
    <w:rsid w:val="00945977"/>
    <w:rsid w:val="009479AA"/>
    <w:rsid w:val="00951592"/>
    <w:rsid w:val="009602A2"/>
    <w:rsid w:val="009654FA"/>
    <w:rsid w:val="0096618B"/>
    <w:rsid w:val="00983630"/>
    <w:rsid w:val="00983C94"/>
    <w:rsid w:val="00985F9C"/>
    <w:rsid w:val="00993D7D"/>
    <w:rsid w:val="009A5313"/>
    <w:rsid w:val="009A5A11"/>
    <w:rsid w:val="009C6DD7"/>
    <w:rsid w:val="009E0751"/>
    <w:rsid w:val="009E38D6"/>
    <w:rsid w:val="009F0AE6"/>
    <w:rsid w:val="009F5620"/>
    <w:rsid w:val="00A004F0"/>
    <w:rsid w:val="00A007EC"/>
    <w:rsid w:val="00A04698"/>
    <w:rsid w:val="00A13961"/>
    <w:rsid w:val="00A170D6"/>
    <w:rsid w:val="00A17C25"/>
    <w:rsid w:val="00A20269"/>
    <w:rsid w:val="00A24F2D"/>
    <w:rsid w:val="00A25424"/>
    <w:rsid w:val="00A314B9"/>
    <w:rsid w:val="00A32468"/>
    <w:rsid w:val="00A34CD5"/>
    <w:rsid w:val="00A3720C"/>
    <w:rsid w:val="00A42538"/>
    <w:rsid w:val="00A45305"/>
    <w:rsid w:val="00A46F1C"/>
    <w:rsid w:val="00A47EBF"/>
    <w:rsid w:val="00A56184"/>
    <w:rsid w:val="00A61BED"/>
    <w:rsid w:val="00A72618"/>
    <w:rsid w:val="00A72872"/>
    <w:rsid w:val="00A76C2F"/>
    <w:rsid w:val="00A816C0"/>
    <w:rsid w:val="00A85E89"/>
    <w:rsid w:val="00A938B6"/>
    <w:rsid w:val="00A93C8D"/>
    <w:rsid w:val="00A949E4"/>
    <w:rsid w:val="00A9714B"/>
    <w:rsid w:val="00AA1701"/>
    <w:rsid w:val="00AA2423"/>
    <w:rsid w:val="00AA5ED6"/>
    <w:rsid w:val="00AB1FAE"/>
    <w:rsid w:val="00AB3F13"/>
    <w:rsid w:val="00AB5258"/>
    <w:rsid w:val="00AC2A16"/>
    <w:rsid w:val="00AC5348"/>
    <w:rsid w:val="00AC68CC"/>
    <w:rsid w:val="00AC71EB"/>
    <w:rsid w:val="00AD212C"/>
    <w:rsid w:val="00AD5C95"/>
    <w:rsid w:val="00AE064B"/>
    <w:rsid w:val="00AE0966"/>
    <w:rsid w:val="00AF0E6A"/>
    <w:rsid w:val="00AF3664"/>
    <w:rsid w:val="00AF6500"/>
    <w:rsid w:val="00AF6776"/>
    <w:rsid w:val="00B01B5F"/>
    <w:rsid w:val="00B16CA2"/>
    <w:rsid w:val="00B27105"/>
    <w:rsid w:val="00B312E1"/>
    <w:rsid w:val="00B327E1"/>
    <w:rsid w:val="00B334F6"/>
    <w:rsid w:val="00B3574D"/>
    <w:rsid w:val="00B358A0"/>
    <w:rsid w:val="00B44DE0"/>
    <w:rsid w:val="00B50CD5"/>
    <w:rsid w:val="00B50DD8"/>
    <w:rsid w:val="00B54E80"/>
    <w:rsid w:val="00B55F27"/>
    <w:rsid w:val="00B81833"/>
    <w:rsid w:val="00B86721"/>
    <w:rsid w:val="00B877F9"/>
    <w:rsid w:val="00B92CDC"/>
    <w:rsid w:val="00B9413D"/>
    <w:rsid w:val="00B95C11"/>
    <w:rsid w:val="00BA0B9B"/>
    <w:rsid w:val="00BB4F97"/>
    <w:rsid w:val="00BB7E59"/>
    <w:rsid w:val="00BC077D"/>
    <w:rsid w:val="00BC2667"/>
    <w:rsid w:val="00BC7574"/>
    <w:rsid w:val="00BD07C1"/>
    <w:rsid w:val="00BD1ABC"/>
    <w:rsid w:val="00BD209A"/>
    <w:rsid w:val="00BD7191"/>
    <w:rsid w:val="00BE21F5"/>
    <w:rsid w:val="00BE2A12"/>
    <w:rsid w:val="00BE3411"/>
    <w:rsid w:val="00BE38C2"/>
    <w:rsid w:val="00BE632D"/>
    <w:rsid w:val="00BE6633"/>
    <w:rsid w:val="00BF114B"/>
    <w:rsid w:val="00BF41F2"/>
    <w:rsid w:val="00C0465F"/>
    <w:rsid w:val="00C07E44"/>
    <w:rsid w:val="00C23739"/>
    <w:rsid w:val="00C24C35"/>
    <w:rsid w:val="00C251C3"/>
    <w:rsid w:val="00C400B8"/>
    <w:rsid w:val="00C43775"/>
    <w:rsid w:val="00C44C5E"/>
    <w:rsid w:val="00C46BDE"/>
    <w:rsid w:val="00C47106"/>
    <w:rsid w:val="00C5310F"/>
    <w:rsid w:val="00C6014E"/>
    <w:rsid w:val="00C73004"/>
    <w:rsid w:val="00C7555C"/>
    <w:rsid w:val="00C90F1B"/>
    <w:rsid w:val="00C952BD"/>
    <w:rsid w:val="00C96D36"/>
    <w:rsid w:val="00C9717D"/>
    <w:rsid w:val="00CA6193"/>
    <w:rsid w:val="00CA659B"/>
    <w:rsid w:val="00CB6C2A"/>
    <w:rsid w:val="00CC3105"/>
    <w:rsid w:val="00CC51B9"/>
    <w:rsid w:val="00CD2C6A"/>
    <w:rsid w:val="00CE0ECD"/>
    <w:rsid w:val="00CF455F"/>
    <w:rsid w:val="00D11F76"/>
    <w:rsid w:val="00D12532"/>
    <w:rsid w:val="00D12B52"/>
    <w:rsid w:val="00D13347"/>
    <w:rsid w:val="00D16CAA"/>
    <w:rsid w:val="00D228DD"/>
    <w:rsid w:val="00D31026"/>
    <w:rsid w:val="00D35955"/>
    <w:rsid w:val="00D45147"/>
    <w:rsid w:val="00D50D49"/>
    <w:rsid w:val="00D572FE"/>
    <w:rsid w:val="00D60A22"/>
    <w:rsid w:val="00D60D15"/>
    <w:rsid w:val="00D63992"/>
    <w:rsid w:val="00D65056"/>
    <w:rsid w:val="00D65B5A"/>
    <w:rsid w:val="00D73379"/>
    <w:rsid w:val="00D75321"/>
    <w:rsid w:val="00D84459"/>
    <w:rsid w:val="00D87258"/>
    <w:rsid w:val="00D97C4F"/>
    <w:rsid w:val="00DA066C"/>
    <w:rsid w:val="00DA19CB"/>
    <w:rsid w:val="00DA275A"/>
    <w:rsid w:val="00DA4FE5"/>
    <w:rsid w:val="00DA59DB"/>
    <w:rsid w:val="00DA7687"/>
    <w:rsid w:val="00DB41D5"/>
    <w:rsid w:val="00DC38A7"/>
    <w:rsid w:val="00DD7186"/>
    <w:rsid w:val="00DE2C3D"/>
    <w:rsid w:val="00DE35D1"/>
    <w:rsid w:val="00DE63FA"/>
    <w:rsid w:val="00DE6AB1"/>
    <w:rsid w:val="00DF0955"/>
    <w:rsid w:val="00DF0BF9"/>
    <w:rsid w:val="00DF2A9B"/>
    <w:rsid w:val="00E07E7C"/>
    <w:rsid w:val="00E10C40"/>
    <w:rsid w:val="00E122E3"/>
    <w:rsid w:val="00E222AC"/>
    <w:rsid w:val="00E4086A"/>
    <w:rsid w:val="00E423B7"/>
    <w:rsid w:val="00E463A5"/>
    <w:rsid w:val="00E46BE9"/>
    <w:rsid w:val="00E53075"/>
    <w:rsid w:val="00E56624"/>
    <w:rsid w:val="00E7018A"/>
    <w:rsid w:val="00E704B9"/>
    <w:rsid w:val="00E70A06"/>
    <w:rsid w:val="00E70E72"/>
    <w:rsid w:val="00E80564"/>
    <w:rsid w:val="00E82519"/>
    <w:rsid w:val="00E84575"/>
    <w:rsid w:val="00E87404"/>
    <w:rsid w:val="00E931A7"/>
    <w:rsid w:val="00E93342"/>
    <w:rsid w:val="00EB07BB"/>
    <w:rsid w:val="00EB3DEF"/>
    <w:rsid w:val="00EB486A"/>
    <w:rsid w:val="00EC5069"/>
    <w:rsid w:val="00EC6888"/>
    <w:rsid w:val="00EC6C52"/>
    <w:rsid w:val="00EC7B5F"/>
    <w:rsid w:val="00ED0989"/>
    <w:rsid w:val="00ED4921"/>
    <w:rsid w:val="00ED6C68"/>
    <w:rsid w:val="00EE1A2B"/>
    <w:rsid w:val="00EE5876"/>
    <w:rsid w:val="00EE5C03"/>
    <w:rsid w:val="00EF58E5"/>
    <w:rsid w:val="00F04D86"/>
    <w:rsid w:val="00F071C5"/>
    <w:rsid w:val="00F07744"/>
    <w:rsid w:val="00F15232"/>
    <w:rsid w:val="00F21050"/>
    <w:rsid w:val="00F25059"/>
    <w:rsid w:val="00F3025D"/>
    <w:rsid w:val="00F31F0A"/>
    <w:rsid w:val="00F414BF"/>
    <w:rsid w:val="00F4624A"/>
    <w:rsid w:val="00F4674D"/>
    <w:rsid w:val="00F47174"/>
    <w:rsid w:val="00F57FA0"/>
    <w:rsid w:val="00F66102"/>
    <w:rsid w:val="00F668DB"/>
    <w:rsid w:val="00F719AD"/>
    <w:rsid w:val="00F76D42"/>
    <w:rsid w:val="00F81BDE"/>
    <w:rsid w:val="00F85A7A"/>
    <w:rsid w:val="00F91219"/>
    <w:rsid w:val="00F97898"/>
    <w:rsid w:val="00F97924"/>
    <w:rsid w:val="00FA20DD"/>
    <w:rsid w:val="00FB125F"/>
    <w:rsid w:val="00FB2AF9"/>
    <w:rsid w:val="00FC4964"/>
    <w:rsid w:val="00FC6D1B"/>
    <w:rsid w:val="00FD3BAD"/>
    <w:rsid w:val="00FD61BD"/>
    <w:rsid w:val="00FE3E4B"/>
    <w:rsid w:val="00FE467A"/>
    <w:rsid w:val="00FE475B"/>
    <w:rsid w:val="00FE626A"/>
    <w:rsid w:val="00FE7807"/>
    <w:rsid w:val="00FE783B"/>
    <w:rsid w:val="00FF24DC"/>
    <w:rsid w:val="00FF3672"/>
    <w:rsid w:val="00FF3B1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5C95"/>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 w:type="paragraph" w:styleId="Revision">
    <w:name w:val="Revision"/>
    <w:hidden/>
    <w:uiPriority w:val="99"/>
    <w:semiHidden/>
    <w:rsid w:val="000879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customXml/itemProps2.xml><?xml version="1.0" encoding="utf-8"?>
<ds:datastoreItem xmlns:ds="http://schemas.openxmlformats.org/officeDocument/2006/customXml" ds:itemID="{755ED93A-E5BD-4745-987B-2B574D9D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2D7319-3069-4690-8D5E-3650C54043C3}">
  <ds:schemaRefs>
    <ds:schemaRef ds:uri="http://schemas.microsoft.com/sharepoint/v3/contenttype/forms"/>
  </ds:schemaRefs>
</ds:datastoreItem>
</file>

<file path=customXml/itemProps4.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2900</Words>
  <Characters>16533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salesforceId:989f966b-2b4c-47f1-8fb9-7819ba76c306</dc:subject>
  <dc:creator>David Millinship</dc:creator>
  <cp:keywords/>
  <dc:description/>
  <cp:lastModifiedBy>Foster, Jemma</cp:lastModifiedBy>
  <cp:revision>68</cp:revision>
  <dcterms:created xsi:type="dcterms:W3CDTF">2026-07-09T08:59:00Z</dcterms:created>
  <dcterms:modified xsi:type="dcterms:W3CDTF">2026-07-15T16:22:00Z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069Q300000ROOHtIAP</vt:lpwstr>
  </property>
</Properties>
</file>