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3868BE" w:rsidRDefault="00097010" w:rsidP="00E6182D">
      <w:pPr>
        <w:spacing w:after="0"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 xml:space="preserve">APPLICATION FOR </w:t>
      </w:r>
      <w:r w:rsidR="00D22F8E" w:rsidRPr="003868BE">
        <w:rPr>
          <w:rFonts w:ascii="Arial" w:eastAsia="Times New Roman" w:hAnsi="Arial" w:cs="Arial"/>
          <w:b/>
          <w:bCs/>
          <w:kern w:val="0"/>
          <w:sz w:val="22"/>
          <w:szCs w:val="22"/>
          <w:lang w:eastAsia="en-GB"/>
          <w14:ligatures w14:val="none"/>
        </w:rPr>
        <w:t>HOUSEHOLDER</w:t>
      </w:r>
      <w:r w:rsidRPr="003868BE">
        <w:rPr>
          <w:rFonts w:ascii="Arial" w:eastAsia="Times New Roman" w:hAnsi="Arial" w:cs="Arial"/>
          <w:b/>
          <w:bCs/>
          <w:kern w:val="0"/>
          <w:sz w:val="22"/>
          <w:szCs w:val="22"/>
          <w:lang w:eastAsia="en-GB"/>
          <w14:ligatures w14:val="none"/>
        </w:rPr>
        <w:t xml:space="preserve"> PLANNING PERMISSION</w:t>
      </w:r>
    </w:p>
    <w:p w14:paraId="51CDFF0F" w14:textId="0B2BFD0D" w:rsidR="00097010" w:rsidRPr="003868BE" w:rsidRDefault="00097010" w:rsidP="00E6182D">
      <w:pPr>
        <w:spacing w:after="0"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DEL</w:t>
      </w:r>
      <w:r w:rsidR="000143A5" w:rsidRPr="003868BE">
        <w:rPr>
          <w:rFonts w:ascii="Arial" w:eastAsia="Times New Roman" w:hAnsi="Arial" w:cs="Arial"/>
          <w:b/>
          <w:bCs/>
          <w:kern w:val="0"/>
          <w:sz w:val="22"/>
          <w:szCs w:val="22"/>
          <w:lang w:eastAsia="en-GB"/>
          <w14:ligatures w14:val="none"/>
        </w:rPr>
        <w:t>E</w:t>
      </w:r>
      <w:r w:rsidRPr="003868BE">
        <w:rPr>
          <w:rFonts w:ascii="Arial" w:eastAsia="Times New Roman" w:hAnsi="Arial" w:cs="Arial"/>
          <w:b/>
          <w:bCs/>
          <w:kern w:val="0"/>
          <w:sz w:val="22"/>
          <w:szCs w:val="22"/>
          <w:lang w:eastAsia="en-GB"/>
          <w14:ligatures w14:val="none"/>
        </w:rPr>
        <w:t>GATED REPORT</w:t>
      </w:r>
    </w:p>
    <w:p w14:paraId="1AD37D32" w14:textId="77777777" w:rsidR="00683C17" w:rsidRPr="003868BE" w:rsidRDefault="00683C17" w:rsidP="00E6182D">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3868BE" w14:paraId="3F0E7C37" w14:textId="77777777" w:rsidTr="00683C17">
        <w:tc>
          <w:tcPr>
            <w:tcW w:w="3681" w:type="dxa"/>
          </w:tcPr>
          <w:p w14:paraId="1431E954" w14:textId="2805F081" w:rsidR="00097010" w:rsidRPr="003868BE" w:rsidRDefault="00097010" w:rsidP="00E6182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3868BE" w:rsidRDefault="00C777DF" w:rsidP="00E6182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PL/2026/00332</w:t>
            </w:r>
          </w:p>
        </w:tc>
      </w:tr>
      <w:tr w:rsidR="00097010" w:rsidRPr="003868BE" w14:paraId="5813DAE3" w14:textId="77777777" w:rsidTr="00683C17">
        <w:tc>
          <w:tcPr>
            <w:tcW w:w="3681" w:type="dxa"/>
          </w:tcPr>
          <w:p w14:paraId="29C011EA" w14:textId="2CED990A" w:rsidR="00097010" w:rsidRPr="003868BE" w:rsidRDefault="00097010" w:rsidP="00E6182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3868BE" w:rsidRDefault="00C777DF" w:rsidP="00E6182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Householder planning permission</w:t>
            </w:r>
          </w:p>
        </w:tc>
      </w:tr>
      <w:tr w:rsidR="00097010" w:rsidRPr="003868BE" w14:paraId="31CEDFC8" w14:textId="77777777" w:rsidTr="00683C17">
        <w:tc>
          <w:tcPr>
            <w:tcW w:w="3681" w:type="dxa"/>
          </w:tcPr>
          <w:p w14:paraId="0CC11E3E" w14:textId="5B406023" w:rsidR="00097010" w:rsidRPr="003868BE" w:rsidRDefault="00097010" w:rsidP="00E6182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SITE ADDRESS:</w:t>
            </w:r>
          </w:p>
        </w:tc>
        <w:tc>
          <w:tcPr>
            <w:tcW w:w="5335" w:type="dxa"/>
          </w:tcPr>
          <w:p w14:paraId="67B1F9F3" w14:textId="79FCD8C7" w:rsidR="00097010" w:rsidRPr="003868BE" w:rsidRDefault="00C777DF" w:rsidP="00E6182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 xml:space="preserve">24 Meadowfield, Bradford </w:t>
            </w:r>
            <w:r w:rsidR="00F5470C" w:rsidRPr="003868BE">
              <w:rPr>
                <w:rFonts w:ascii="Arial" w:eastAsia="Times New Roman" w:hAnsi="Arial" w:cs="Arial"/>
                <w:kern w:val="0"/>
                <w:sz w:val="22"/>
                <w:szCs w:val="22"/>
                <w:lang w:eastAsia="en-GB"/>
                <w14:ligatures w14:val="none"/>
              </w:rPr>
              <w:t>on</w:t>
            </w:r>
            <w:r w:rsidRPr="003868BE">
              <w:rPr>
                <w:rFonts w:ascii="Arial" w:eastAsia="Times New Roman" w:hAnsi="Arial" w:cs="Arial"/>
                <w:kern w:val="0"/>
                <w:sz w:val="22"/>
                <w:szCs w:val="22"/>
                <w:lang w:eastAsia="en-GB"/>
                <w14:ligatures w14:val="none"/>
              </w:rPr>
              <w:t xml:space="preserve"> Avon, BA15 1PL</w:t>
            </w:r>
          </w:p>
        </w:tc>
      </w:tr>
      <w:tr w:rsidR="00097010" w:rsidRPr="003868BE" w14:paraId="7161F1D0" w14:textId="77777777" w:rsidTr="00683C17">
        <w:tc>
          <w:tcPr>
            <w:tcW w:w="3681" w:type="dxa"/>
          </w:tcPr>
          <w:p w14:paraId="686BC2D6" w14:textId="7F04BFDD" w:rsidR="00097010" w:rsidRPr="003868BE" w:rsidRDefault="00097010" w:rsidP="00E6182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3868BE" w:rsidRDefault="00C777DF" w:rsidP="00E6182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Proposed first-floor balcony above existing rear extension</w:t>
            </w:r>
          </w:p>
        </w:tc>
      </w:tr>
      <w:tr w:rsidR="00097010" w:rsidRPr="003868BE" w14:paraId="29D7ABBF" w14:textId="77777777" w:rsidTr="00683C17">
        <w:tc>
          <w:tcPr>
            <w:tcW w:w="3681" w:type="dxa"/>
          </w:tcPr>
          <w:p w14:paraId="55869C97" w14:textId="144BD9AD" w:rsidR="00097010" w:rsidRPr="003868BE" w:rsidRDefault="00097010" w:rsidP="00E6182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RECOMMENDATION:</w:t>
            </w:r>
          </w:p>
        </w:tc>
        <w:tc>
          <w:tcPr>
            <w:tcW w:w="5335" w:type="dxa"/>
          </w:tcPr>
          <w:p w14:paraId="28323994" w14:textId="6C1A2D13" w:rsidR="00680DA9" w:rsidRPr="003868BE" w:rsidRDefault="00680DA9" w:rsidP="00E6182D">
            <w:pPr>
              <w:spacing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 xml:space="preserve">That Planning Permission be </w:t>
            </w:r>
            <w:r w:rsidR="002B2FF3">
              <w:rPr>
                <w:rFonts w:ascii="Arial" w:eastAsia="Times New Roman" w:hAnsi="Arial" w:cs="Arial"/>
                <w:b/>
                <w:bCs/>
                <w:kern w:val="0"/>
                <w:sz w:val="22"/>
                <w:szCs w:val="22"/>
                <w:lang w:eastAsia="en-GB"/>
                <w14:ligatures w14:val="none"/>
              </w:rPr>
              <w:t>REFUSED</w:t>
            </w:r>
          </w:p>
        </w:tc>
      </w:tr>
    </w:tbl>
    <w:p w14:paraId="45E9DB08" w14:textId="3CEA7027" w:rsidR="00F7609E" w:rsidRPr="003868BE" w:rsidRDefault="00F7609E" w:rsidP="00E6182D">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3868BE" w:rsidRDefault="005B0FD5" w:rsidP="00E6182D">
      <w:pPr>
        <w:spacing w:after="0" w:line="276" w:lineRule="auto"/>
        <w:jc w:val="both"/>
        <w:outlineLvl w:val="2"/>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PROPOSAL</w:t>
      </w:r>
    </w:p>
    <w:p w14:paraId="46510560" w14:textId="27D78751" w:rsidR="005B0FD5" w:rsidRPr="003868BE" w:rsidRDefault="005B0FD5" w:rsidP="00E6182D">
      <w:pPr>
        <w:spacing w:after="0" w:line="276" w:lineRule="auto"/>
        <w:jc w:val="both"/>
        <w:outlineLvl w:val="2"/>
        <w:rPr>
          <w:rFonts w:ascii="Arial" w:eastAsia="Times New Roman" w:hAnsi="Arial" w:cs="Arial"/>
          <w:i/>
          <w:iCs/>
          <w:kern w:val="0"/>
          <w:sz w:val="22"/>
          <w:szCs w:val="22"/>
          <w:lang w:eastAsia="en-GB"/>
          <w14:ligatures w14:val="none"/>
        </w:rPr>
      </w:pPr>
      <w:r w:rsidRPr="003868BE">
        <w:rPr>
          <w:rFonts w:ascii="Arial" w:eastAsia="Times New Roman" w:hAnsi="Arial" w:cs="Arial"/>
          <w:kern w:val="0"/>
          <w:sz w:val="22"/>
          <w:szCs w:val="22"/>
          <w:lang w:eastAsia="en-GB"/>
          <w14:ligatures w14:val="none"/>
        </w:rPr>
        <w:t xml:space="preserve">The proposal seeks planning permission for </w:t>
      </w:r>
      <w:r w:rsidR="00383667" w:rsidRPr="003868BE">
        <w:rPr>
          <w:rFonts w:ascii="Arial" w:eastAsia="Times New Roman" w:hAnsi="Arial" w:cs="Arial"/>
          <w:kern w:val="0"/>
          <w:sz w:val="22"/>
          <w:szCs w:val="22"/>
          <w:lang w:eastAsia="en-GB"/>
          <w14:ligatures w14:val="none"/>
        </w:rPr>
        <w:t xml:space="preserve">a </w:t>
      </w:r>
      <w:r w:rsidR="00A04A11" w:rsidRPr="003868BE">
        <w:rPr>
          <w:rFonts w:ascii="Arial" w:eastAsia="Times New Roman" w:hAnsi="Arial" w:cs="Arial"/>
          <w:kern w:val="0"/>
          <w:sz w:val="22"/>
          <w:szCs w:val="22"/>
          <w:lang w:eastAsia="en-GB"/>
          <w14:ligatures w14:val="none"/>
        </w:rPr>
        <w:t>first-floor</w:t>
      </w:r>
      <w:r w:rsidR="00383667" w:rsidRPr="003868BE">
        <w:rPr>
          <w:rFonts w:ascii="Arial" w:eastAsia="Times New Roman" w:hAnsi="Arial" w:cs="Arial"/>
          <w:kern w:val="0"/>
          <w:sz w:val="22"/>
          <w:szCs w:val="22"/>
          <w:lang w:eastAsia="en-GB"/>
          <w14:ligatures w14:val="none"/>
        </w:rPr>
        <w:t xml:space="preserve"> balcony area over an existing single storey rear extension</w:t>
      </w:r>
      <w:r w:rsidR="00A04A11" w:rsidRPr="003868BE">
        <w:rPr>
          <w:rFonts w:ascii="Arial" w:eastAsia="Times New Roman" w:hAnsi="Arial" w:cs="Arial"/>
          <w:kern w:val="0"/>
          <w:sz w:val="22"/>
          <w:szCs w:val="22"/>
          <w:lang w:eastAsia="en-GB"/>
          <w14:ligatures w14:val="none"/>
        </w:rPr>
        <w:t>. The works would involve inserting patio doors to access the external space.</w:t>
      </w:r>
      <w:r w:rsidR="004B4F4B">
        <w:rPr>
          <w:rFonts w:ascii="Arial" w:eastAsia="Times New Roman" w:hAnsi="Arial" w:cs="Arial"/>
          <w:kern w:val="0"/>
          <w:sz w:val="22"/>
          <w:szCs w:val="22"/>
          <w:lang w:eastAsia="en-GB"/>
          <w14:ligatures w14:val="none"/>
        </w:rPr>
        <w:t xml:space="preserve"> </w:t>
      </w:r>
      <w:r w:rsidR="008305A3">
        <w:rPr>
          <w:rFonts w:ascii="Arial" w:eastAsia="Times New Roman" w:hAnsi="Arial" w:cs="Arial"/>
          <w:kern w:val="0"/>
          <w:sz w:val="22"/>
          <w:szCs w:val="22"/>
          <w:lang w:eastAsia="en-GB"/>
          <w14:ligatures w14:val="none"/>
        </w:rPr>
        <w:t xml:space="preserve"> </w:t>
      </w:r>
      <w:r w:rsidR="008305A3">
        <w:rPr>
          <w:rFonts w:ascii="Arial" w:eastAsia="Times New Roman" w:hAnsi="Arial" w:cs="Arial"/>
          <w:kern w:val="0"/>
          <w:sz w:val="22"/>
          <w:szCs w:val="22"/>
          <w:lang w:eastAsia="en-GB"/>
          <w14:ligatures w14:val="none"/>
        </w:rPr>
        <w:t xml:space="preserve">Following officer’s concerns in regard to potential adverse overlooking impacts, </w:t>
      </w:r>
      <w:r w:rsidR="00FC601B">
        <w:rPr>
          <w:rFonts w:ascii="Arial" w:eastAsia="Times New Roman" w:hAnsi="Arial" w:cs="Arial"/>
          <w:kern w:val="0"/>
          <w:sz w:val="22"/>
          <w:szCs w:val="22"/>
          <w:lang w:eastAsia="en-GB"/>
          <w14:ligatures w14:val="none"/>
        </w:rPr>
        <w:t>r</w:t>
      </w:r>
      <w:r w:rsidR="004B4F4B">
        <w:rPr>
          <w:rFonts w:ascii="Arial" w:eastAsia="Times New Roman" w:hAnsi="Arial" w:cs="Arial"/>
          <w:kern w:val="0"/>
          <w:sz w:val="22"/>
          <w:szCs w:val="22"/>
          <w:lang w:eastAsia="en-GB"/>
          <w14:ligatures w14:val="none"/>
        </w:rPr>
        <w:t xml:space="preserve">evised plans were received (29.04.2026) and consulted on for the requisite </w:t>
      </w:r>
      <w:r w:rsidR="003E24B6">
        <w:rPr>
          <w:rFonts w:ascii="Arial" w:eastAsia="Times New Roman" w:hAnsi="Arial" w:cs="Arial"/>
          <w:kern w:val="0"/>
          <w:sz w:val="22"/>
          <w:szCs w:val="22"/>
          <w:lang w:eastAsia="en-GB"/>
          <w14:ligatures w14:val="none"/>
        </w:rPr>
        <w:t>21-day</w:t>
      </w:r>
      <w:r w:rsidR="004B4F4B">
        <w:rPr>
          <w:rFonts w:ascii="Arial" w:eastAsia="Times New Roman" w:hAnsi="Arial" w:cs="Arial"/>
          <w:kern w:val="0"/>
          <w:sz w:val="22"/>
          <w:szCs w:val="22"/>
          <w:lang w:eastAsia="en-GB"/>
          <w14:ligatures w14:val="none"/>
        </w:rPr>
        <w:t xml:space="preserve"> period</w:t>
      </w:r>
      <w:r w:rsidR="00FC601B">
        <w:rPr>
          <w:rFonts w:ascii="Arial" w:eastAsia="Times New Roman" w:hAnsi="Arial" w:cs="Arial"/>
          <w:kern w:val="0"/>
          <w:sz w:val="22"/>
          <w:szCs w:val="22"/>
          <w:lang w:eastAsia="en-GB"/>
          <w14:ligatures w14:val="none"/>
        </w:rPr>
        <w:t xml:space="preserve">. </w:t>
      </w:r>
      <w:r w:rsidR="003E24B6">
        <w:rPr>
          <w:rFonts w:ascii="Arial" w:eastAsia="Times New Roman" w:hAnsi="Arial" w:cs="Arial"/>
          <w:kern w:val="0"/>
          <w:sz w:val="22"/>
          <w:szCs w:val="22"/>
          <w:lang w:eastAsia="en-GB"/>
          <w14:ligatures w14:val="none"/>
        </w:rPr>
        <w:t xml:space="preserve">The revised plans raised the height of the balcony elevations </w:t>
      </w:r>
      <w:r w:rsidR="00DE06B4">
        <w:rPr>
          <w:rFonts w:ascii="Arial" w:eastAsia="Times New Roman" w:hAnsi="Arial" w:cs="Arial"/>
          <w:kern w:val="0"/>
          <w:sz w:val="22"/>
          <w:szCs w:val="22"/>
          <w:lang w:eastAsia="en-GB"/>
          <w14:ligatures w14:val="none"/>
        </w:rPr>
        <w:t xml:space="preserve">from 1.1m to 1.25m </w:t>
      </w:r>
      <w:r w:rsidR="003E24B6">
        <w:rPr>
          <w:rFonts w:ascii="Arial" w:eastAsia="Times New Roman" w:hAnsi="Arial" w:cs="Arial"/>
          <w:kern w:val="0"/>
          <w:sz w:val="22"/>
          <w:szCs w:val="22"/>
          <w:lang w:eastAsia="en-GB"/>
          <w14:ligatures w14:val="none"/>
        </w:rPr>
        <w:t>and introduced obscure glaz</w:t>
      </w:r>
      <w:r w:rsidR="00FE2E54">
        <w:rPr>
          <w:rFonts w:ascii="Arial" w:eastAsia="Times New Roman" w:hAnsi="Arial" w:cs="Arial"/>
          <w:kern w:val="0"/>
          <w:sz w:val="22"/>
          <w:szCs w:val="22"/>
          <w:lang w:eastAsia="en-GB"/>
          <w14:ligatures w14:val="none"/>
        </w:rPr>
        <w:t>ed panels.</w:t>
      </w:r>
      <w:r w:rsidR="003E24B6">
        <w:rPr>
          <w:rFonts w:ascii="Arial" w:eastAsia="Times New Roman" w:hAnsi="Arial" w:cs="Arial"/>
          <w:kern w:val="0"/>
          <w:sz w:val="22"/>
          <w:szCs w:val="22"/>
          <w:lang w:eastAsia="en-GB"/>
          <w14:ligatures w14:val="none"/>
        </w:rPr>
        <w:t xml:space="preserve"> </w:t>
      </w:r>
    </w:p>
    <w:p w14:paraId="5C6A096B" w14:textId="77777777" w:rsidR="005B0FD5" w:rsidRPr="003868BE" w:rsidRDefault="005B0FD5" w:rsidP="00E6182D">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3868BE" w:rsidRDefault="00683C17" w:rsidP="00E6182D">
      <w:pPr>
        <w:spacing w:after="0" w:line="276" w:lineRule="auto"/>
        <w:jc w:val="both"/>
        <w:outlineLvl w:val="2"/>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SITE DESCRIPTION</w:t>
      </w:r>
      <w:r w:rsidR="00F1263F" w:rsidRPr="003868BE">
        <w:rPr>
          <w:rFonts w:ascii="Arial" w:eastAsia="Times New Roman" w:hAnsi="Arial" w:cs="Arial"/>
          <w:b/>
          <w:bCs/>
          <w:kern w:val="0"/>
          <w:sz w:val="22"/>
          <w:szCs w:val="22"/>
          <w:lang w:eastAsia="en-GB"/>
          <w14:ligatures w14:val="none"/>
        </w:rPr>
        <w:t>/CONTEXT</w:t>
      </w:r>
    </w:p>
    <w:p w14:paraId="3282CDE6" w14:textId="77777777" w:rsidR="00C904DA" w:rsidRPr="003868BE" w:rsidRDefault="00251208" w:rsidP="00E6182D">
      <w:pPr>
        <w:spacing w:after="0" w:line="240" w:lineRule="auto"/>
        <w:jc w:val="both"/>
        <w:rPr>
          <w:rFonts w:ascii="Arial" w:eastAsia="Times New Roman" w:hAnsi="Arial" w:cs="Arial"/>
          <w:color w:val="3E3E3C"/>
          <w:sz w:val="22"/>
          <w:szCs w:val="22"/>
          <w:shd w:val="clear" w:color="auto" w:fill="FFFFFF"/>
          <w:lang w:eastAsia="en-GB"/>
        </w:rPr>
      </w:pPr>
      <w:r w:rsidRPr="003868BE">
        <w:rPr>
          <w:rFonts w:ascii="Arial" w:eastAsia="Times New Roman" w:hAnsi="Arial" w:cs="Arial"/>
          <w:color w:val="3E3E3C"/>
          <w:sz w:val="22"/>
          <w:szCs w:val="22"/>
          <w:shd w:val="clear" w:color="auto" w:fill="FFFFFF"/>
          <w:lang w:eastAsia="en-GB"/>
        </w:rPr>
        <w:t>This application relates to a detached dwelling, 24 Meadowfield, located within an established residential cul-de-sac area in Bradford on Avon. The host dwelling benefits from an off-road parking area to the front elevation and a</w:t>
      </w:r>
      <w:r w:rsidR="00C904DA" w:rsidRPr="003868BE">
        <w:rPr>
          <w:rFonts w:ascii="Arial" w:eastAsia="Times New Roman" w:hAnsi="Arial" w:cs="Arial"/>
          <w:color w:val="3E3E3C"/>
          <w:sz w:val="22"/>
          <w:szCs w:val="22"/>
          <w:shd w:val="clear" w:color="auto" w:fill="FFFFFF"/>
          <w:lang w:eastAsia="en-GB"/>
        </w:rPr>
        <w:t xml:space="preserve"> det</w:t>
      </w:r>
      <w:r w:rsidRPr="003868BE">
        <w:rPr>
          <w:rFonts w:ascii="Arial" w:eastAsia="Times New Roman" w:hAnsi="Arial" w:cs="Arial"/>
          <w:color w:val="3E3E3C"/>
          <w:sz w:val="22"/>
          <w:szCs w:val="22"/>
          <w:shd w:val="clear" w:color="auto" w:fill="FFFFFF"/>
          <w:lang w:eastAsia="en-GB"/>
        </w:rPr>
        <w:t>ached garage.</w:t>
      </w:r>
    </w:p>
    <w:p w14:paraId="2C75AC5A" w14:textId="77777777" w:rsidR="00C904DA" w:rsidRPr="003868BE" w:rsidRDefault="00C904DA" w:rsidP="00E6182D">
      <w:pPr>
        <w:spacing w:after="0" w:line="240" w:lineRule="auto"/>
        <w:jc w:val="both"/>
        <w:rPr>
          <w:rFonts w:ascii="Arial" w:eastAsia="Times New Roman" w:hAnsi="Arial" w:cs="Arial"/>
          <w:color w:val="3E3E3C"/>
          <w:sz w:val="22"/>
          <w:szCs w:val="22"/>
          <w:shd w:val="clear" w:color="auto" w:fill="FFFFFF"/>
          <w:lang w:eastAsia="en-GB"/>
        </w:rPr>
      </w:pPr>
    </w:p>
    <w:p w14:paraId="1AA00BE5" w14:textId="296E0A9C" w:rsidR="00683C17" w:rsidRPr="003868BE" w:rsidRDefault="00251208" w:rsidP="00E6182D">
      <w:pPr>
        <w:spacing w:after="0" w:line="240" w:lineRule="auto"/>
        <w:jc w:val="both"/>
        <w:rPr>
          <w:rFonts w:ascii="Arial" w:eastAsia="Times New Roman" w:hAnsi="Arial" w:cs="Arial"/>
          <w:color w:val="3E3E3C"/>
          <w:sz w:val="22"/>
          <w:szCs w:val="22"/>
          <w:shd w:val="clear" w:color="auto" w:fill="FFFFFF"/>
          <w:lang w:eastAsia="en-GB"/>
        </w:rPr>
      </w:pPr>
      <w:r w:rsidRPr="003868BE">
        <w:rPr>
          <w:rFonts w:ascii="Arial" w:eastAsia="Times New Roman" w:hAnsi="Arial" w:cs="Arial"/>
          <w:color w:val="3E3E3C"/>
          <w:sz w:val="22"/>
          <w:szCs w:val="22"/>
          <w:shd w:val="clear" w:color="auto" w:fill="FFFFFF"/>
          <w:lang w:eastAsia="en-GB"/>
        </w:rPr>
        <w:t xml:space="preserve">The surrounding properties are all similar in style comprising of </w:t>
      </w:r>
      <w:r w:rsidR="00C904DA" w:rsidRPr="003868BE">
        <w:rPr>
          <w:rFonts w:ascii="Arial" w:eastAsia="Times New Roman" w:hAnsi="Arial" w:cs="Arial"/>
          <w:color w:val="3E3E3C"/>
          <w:sz w:val="22"/>
          <w:szCs w:val="22"/>
          <w:shd w:val="clear" w:color="auto" w:fill="FFFFFF"/>
          <w:lang w:eastAsia="en-GB"/>
        </w:rPr>
        <w:t>large, detached dwellings sitting on a steeply sloping hill overlooking the valley below.</w:t>
      </w:r>
      <w:r w:rsidR="00546B5B" w:rsidRPr="003868BE">
        <w:rPr>
          <w:rFonts w:ascii="Arial" w:eastAsia="Times New Roman" w:hAnsi="Arial" w:cs="Arial"/>
          <w:color w:val="3E3E3C"/>
          <w:sz w:val="22"/>
          <w:szCs w:val="22"/>
          <w:shd w:val="clear" w:color="auto" w:fill="FFFFFF"/>
          <w:lang w:eastAsia="en-GB"/>
        </w:rPr>
        <w:t xml:space="preserve"> </w:t>
      </w:r>
      <w:r w:rsidRPr="003868BE">
        <w:rPr>
          <w:rFonts w:ascii="Arial" w:eastAsia="Times New Roman" w:hAnsi="Arial" w:cs="Arial"/>
          <w:color w:val="181818"/>
          <w:sz w:val="22"/>
          <w:szCs w:val="22"/>
          <w:lang w:eastAsia="en-GB"/>
        </w:rPr>
        <w:t xml:space="preserve">The application site sits within the Bath and Bradford on Avon Special Area of Conservation for bats. </w:t>
      </w:r>
    </w:p>
    <w:p w14:paraId="0E03D2EB" w14:textId="77777777" w:rsidR="00683C17" w:rsidRPr="003868BE" w:rsidRDefault="00683C17" w:rsidP="00E6182D">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3868BE" w:rsidRDefault="00F7609E" w:rsidP="00E6182D">
      <w:pPr>
        <w:spacing w:after="0" w:line="276" w:lineRule="auto"/>
        <w:jc w:val="both"/>
        <w:outlineLvl w:val="2"/>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PLANNING HISTORY</w:t>
      </w:r>
    </w:p>
    <w:p w14:paraId="121A1B39" w14:textId="0CA004E4" w:rsidR="00F932D6" w:rsidRPr="003868BE" w:rsidRDefault="00E14746"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N/A</w:t>
      </w:r>
    </w:p>
    <w:p w14:paraId="77D2B5B4" w14:textId="77777777" w:rsidR="00E14746" w:rsidRPr="003868BE" w:rsidRDefault="00E14746" w:rsidP="00E6182D">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3868BE" w:rsidRDefault="00F7609E" w:rsidP="00E6182D">
      <w:pPr>
        <w:spacing w:after="0" w:line="276" w:lineRule="auto"/>
        <w:jc w:val="both"/>
        <w:rPr>
          <w:rFonts w:ascii="Arial" w:eastAsia="Times New Roman" w:hAnsi="Arial" w:cs="Arial"/>
          <w:color w:val="FF0000"/>
          <w:kern w:val="0"/>
          <w:sz w:val="22"/>
          <w:szCs w:val="22"/>
          <w:lang w:eastAsia="en-GB"/>
          <w14:ligatures w14:val="none"/>
        </w:rPr>
      </w:pPr>
      <w:r w:rsidRPr="003868BE">
        <w:rPr>
          <w:rFonts w:ascii="Arial" w:eastAsia="Times New Roman" w:hAnsi="Arial" w:cs="Arial"/>
          <w:b/>
          <w:bCs/>
          <w:kern w:val="0"/>
          <w:sz w:val="22"/>
          <w:szCs w:val="22"/>
          <w:lang w:eastAsia="en-GB"/>
          <w14:ligatures w14:val="none"/>
        </w:rPr>
        <w:t>RELEVANT POLICIES AND GUIDANCE</w:t>
      </w:r>
    </w:p>
    <w:p w14:paraId="59E72170" w14:textId="77777777" w:rsidR="00F1263F" w:rsidRPr="003868BE" w:rsidRDefault="00F1263F" w:rsidP="00E6182D">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868BE" w:rsidRDefault="008B578F"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Wiltshire Core Strategy:</w:t>
      </w:r>
    </w:p>
    <w:p w14:paraId="721D13BC" w14:textId="77777777" w:rsidR="008B578F" w:rsidRPr="003868BE" w:rsidRDefault="008B578F" w:rsidP="00E6182D">
      <w:pPr>
        <w:spacing w:after="0" w:line="276" w:lineRule="auto"/>
        <w:jc w:val="both"/>
        <w:rPr>
          <w:rFonts w:ascii="Arial" w:eastAsia="Times New Roman" w:hAnsi="Arial" w:cs="Arial"/>
          <w:kern w:val="0"/>
          <w:sz w:val="22"/>
          <w:szCs w:val="22"/>
          <w:lang w:eastAsia="en-GB"/>
          <w14:ligatures w14:val="none"/>
        </w:rPr>
      </w:pPr>
    </w:p>
    <w:p w14:paraId="12E3E6D7" w14:textId="77777777" w:rsidR="009646D7" w:rsidRPr="003868BE" w:rsidRDefault="009646D7" w:rsidP="00E6182D">
      <w:pPr>
        <w:jc w:val="both"/>
        <w:rPr>
          <w:rFonts w:ascii="Arial" w:hAnsi="Arial" w:cs="Arial"/>
          <w:sz w:val="22"/>
          <w:szCs w:val="22"/>
        </w:rPr>
      </w:pPr>
      <w:r w:rsidRPr="003868BE">
        <w:rPr>
          <w:rFonts w:ascii="Arial" w:hAnsi="Arial" w:cs="Arial"/>
          <w:sz w:val="22"/>
          <w:szCs w:val="22"/>
        </w:rPr>
        <w:t>Core Policy 2 Delivery Strategy</w:t>
      </w:r>
    </w:p>
    <w:p w14:paraId="4C1B826C" w14:textId="77777777" w:rsidR="009646D7" w:rsidRDefault="009646D7" w:rsidP="00E6182D">
      <w:pPr>
        <w:jc w:val="both"/>
        <w:rPr>
          <w:rFonts w:ascii="Arial" w:hAnsi="Arial" w:cs="Arial"/>
          <w:sz w:val="22"/>
          <w:szCs w:val="22"/>
        </w:rPr>
      </w:pPr>
      <w:r w:rsidRPr="003868BE">
        <w:rPr>
          <w:rFonts w:ascii="Arial" w:hAnsi="Arial" w:cs="Arial"/>
          <w:sz w:val="22"/>
          <w:szCs w:val="22"/>
        </w:rPr>
        <w:t>Core Policy 7 – Spatial Strategy for the Bradford on Avon Community Area</w:t>
      </w:r>
    </w:p>
    <w:p w14:paraId="6DBCF938" w14:textId="045917EE" w:rsidR="001141CB" w:rsidRPr="003868BE" w:rsidRDefault="00782E9E" w:rsidP="00782E9E">
      <w:pPr>
        <w:rPr>
          <w:rFonts w:ascii="Arial" w:hAnsi="Arial" w:cs="Arial"/>
          <w:sz w:val="22"/>
          <w:szCs w:val="22"/>
        </w:rPr>
      </w:pPr>
      <w:r w:rsidRPr="00FB55D2">
        <w:rPr>
          <w:rFonts w:ascii="Arial" w:hAnsi="Arial" w:cs="Arial"/>
          <w:sz w:val="22"/>
          <w:szCs w:val="22"/>
        </w:rPr>
        <w:t>Core Policy 50 – Biodiversity and Geodiversity</w:t>
      </w:r>
    </w:p>
    <w:p w14:paraId="24174239" w14:textId="77777777" w:rsidR="009646D7" w:rsidRPr="003868BE" w:rsidRDefault="009646D7" w:rsidP="00E6182D">
      <w:pPr>
        <w:jc w:val="both"/>
        <w:rPr>
          <w:rFonts w:ascii="Arial" w:hAnsi="Arial" w:cs="Arial"/>
          <w:sz w:val="22"/>
          <w:szCs w:val="22"/>
        </w:rPr>
      </w:pPr>
      <w:r w:rsidRPr="003868BE">
        <w:rPr>
          <w:rFonts w:ascii="Arial" w:hAnsi="Arial" w:cs="Arial"/>
          <w:sz w:val="22"/>
          <w:szCs w:val="22"/>
        </w:rPr>
        <w:t>Core Policy 57 - Ensuring High Quality Design and Place Shaping</w:t>
      </w:r>
    </w:p>
    <w:p w14:paraId="4933D5B1" w14:textId="77777777" w:rsidR="00EF76DD" w:rsidRDefault="00EF76DD" w:rsidP="00E6182D">
      <w:pPr>
        <w:spacing w:line="240" w:lineRule="auto"/>
        <w:jc w:val="both"/>
        <w:rPr>
          <w:rFonts w:ascii="Arial" w:hAnsi="Arial" w:cs="Arial"/>
          <w:bCs/>
          <w:sz w:val="22"/>
          <w:szCs w:val="22"/>
        </w:rPr>
      </w:pPr>
      <w:r w:rsidRPr="003868BE">
        <w:rPr>
          <w:rFonts w:ascii="Arial" w:hAnsi="Arial" w:cs="Arial"/>
          <w:bCs/>
          <w:sz w:val="22"/>
          <w:szCs w:val="22"/>
        </w:rPr>
        <w:t>Emerging Policy – Wiltshire Local Plan Review</w:t>
      </w:r>
    </w:p>
    <w:p w14:paraId="6D653AAA" w14:textId="50C1F7FF" w:rsidR="00191DE6" w:rsidRPr="003868BE" w:rsidRDefault="00191DE6" w:rsidP="00E6182D">
      <w:pPr>
        <w:spacing w:line="240" w:lineRule="auto"/>
        <w:jc w:val="both"/>
        <w:rPr>
          <w:rFonts w:ascii="Arial" w:hAnsi="Arial" w:cs="Arial"/>
          <w:bCs/>
          <w:sz w:val="22"/>
          <w:szCs w:val="22"/>
        </w:rPr>
      </w:pPr>
      <w:r w:rsidRPr="00191DE6">
        <w:rPr>
          <w:rFonts w:ascii="Arial" w:hAnsi="Arial" w:cs="Arial"/>
          <w:bCs/>
          <w:sz w:val="22"/>
          <w:szCs w:val="22"/>
        </w:rPr>
        <w:t>At Full Council on 19 May, the elected members of Wiltshire Council agreed to withdraw the emerging WLP</w:t>
      </w:r>
      <w:r w:rsidR="004A278E">
        <w:rPr>
          <w:rFonts w:ascii="Arial" w:hAnsi="Arial" w:cs="Arial"/>
          <w:bCs/>
          <w:sz w:val="22"/>
          <w:szCs w:val="22"/>
        </w:rPr>
        <w:t>.</w:t>
      </w:r>
      <w:r w:rsidRPr="00191DE6">
        <w:rPr>
          <w:rFonts w:ascii="Arial" w:hAnsi="Arial" w:cs="Arial"/>
          <w:bCs/>
          <w:sz w:val="22"/>
          <w:szCs w:val="22"/>
        </w:rPr>
        <w:t> The said Plan has no material weight for the purposes of the application.</w:t>
      </w:r>
    </w:p>
    <w:p w14:paraId="35C0CFC7" w14:textId="77777777" w:rsidR="00C642DC" w:rsidRPr="003868BE" w:rsidRDefault="00C642DC" w:rsidP="00E6182D">
      <w:pPr>
        <w:spacing w:after="200" w:line="276" w:lineRule="auto"/>
        <w:contextualSpacing/>
        <w:jc w:val="both"/>
        <w:rPr>
          <w:rFonts w:ascii="Arial" w:hAnsi="Arial" w:cs="Arial"/>
          <w:sz w:val="22"/>
          <w:szCs w:val="22"/>
        </w:rPr>
      </w:pPr>
      <w:r w:rsidRPr="003868BE">
        <w:rPr>
          <w:rFonts w:ascii="Arial" w:hAnsi="Arial" w:cs="Arial"/>
          <w:sz w:val="22"/>
          <w:szCs w:val="22"/>
        </w:rPr>
        <w:t>Bradford on Avon Neighbourhood Plan 2013 – 2026 Made October 2017</w:t>
      </w:r>
    </w:p>
    <w:p w14:paraId="50EEEDC1" w14:textId="77777777" w:rsidR="0021435E" w:rsidRPr="003868BE" w:rsidRDefault="0021435E" w:rsidP="00E6182D">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3868BE" w:rsidRDefault="00454C71"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Wiltshire Design Guide</w:t>
      </w:r>
      <w:r w:rsidR="00015ADB" w:rsidRPr="003868B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3868BE" w:rsidRDefault="00FA3D27" w:rsidP="00E6182D">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3868BE" w:rsidRDefault="00284692"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lastRenderedPageBreak/>
        <w:t xml:space="preserve">The National Planning Policy Framework (NPPF) </w:t>
      </w:r>
    </w:p>
    <w:p w14:paraId="24081706" w14:textId="77777777" w:rsidR="00284692" w:rsidRPr="003868BE" w:rsidRDefault="00284692" w:rsidP="00E6182D">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3868BE" w:rsidRDefault="00284692"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3868BE" w:rsidRDefault="00284692" w:rsidP="00E6182D">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3868BE" w:rsidRDefault="00B633AB"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 xml:space="preserve">National </w:t>
      </w:r>
      <w:r w:rsidR="00DB7D89" w:rsidRPr="003868BE">
        <w:rPr>
          <w:rFonts w:ascii="Arial" w:eastAsia="Times New Roman" w:hAnsi="Arial" w:cs="Arial"/>
          <w:kern w:val="0"/>
          <w:sz w:val="22"/>
          <w:szCs w:val="22"/>
          <w:lang w:eastAsia="en-GB"/>
          <w14:ligatures w14:val="none"/>
        </w:rPr>
        <w:t>Design Guide</w:t>
      </w:r>
    </w:p>
    <w:p w14:paraId="32402F2E" w14:textId="77777777" w:rsidR="00284692" w:rsidRPr="003868BE" w:rsidRDefault="00284692" w:rsidP="00E6182D">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3868BE" w:rsidRDefault="00F7609E" w:rsidP="00E6182D">
      <w:pPr>
        <w:spacing w:after="0" w:line="276" w:lineRule="auto"/>
        <w:jc w:val="both"/>
        <w:rPr>
          <w:rFonts w:ascii="Arial" w:eastAsia="Times New Roman" w:hAnsi="Arial" w:cs="Arial"/>
          <w:b/>
          <w:bCs/>
          <w:color w:val="FF0000"/>
          <w:kern w:val="0"/>
          <w:sz w:val="22"/>
          <w:szCs w:val="22"/>
          <w:lang w:eastAsia="en-GB"/>
          <w14:ligatures w14:val="none"/>
        </w:rPr>
      </w:pPr>
      <w:r w:rsidRPr="003868BE">
        <w:rPr>
          <w:rFonts w:ascii="Arial" w:eastAsia="Times New Roman" w:hAnsi="Arial" w:cs="Arial"/>
          <w:b/>
          <w:bCs/>
          <w:kern w:val="0"/>
          <w:sz w:val="22"/>
          <w:szCs w:val="22"/>
          <w:lang w:eastAsia="en-GB"/>
          <w14:ligatures w14:val="none"/>
        </w:rPr>
        <w:t>CONSULTATION</w:t>
      </w:r>
      <w:r w:rsidR="00D902FA" w:rsidRPr="003868BE">
        <w:rPr>
          <w:rFonts w:ascii="Arial" w:eastAsia="Times New Roman" w:hAnsi="Arial" w:cs="Arial"/>
          <w:b/>
          <w:bCs/>
          <w:kern w:val="0"/>
          <w:sz w:val="22"/>
          <w:szCs w:val="22"/>
          <w:lang w:eastAsia="en-GB"/>
          <w14:ligatures w14:val="none"/>
        </w:rPr>
        <w:t xml:space="preserve"> RESPONSES</w:t>
      </w:r>
    </w:p>
    <w:p w14:paraId="2CC8866B" w14:textId="143BDC71" w:rsidR="0016162B" w:rsidRPr="003868BE" w:rsidRDefault="00D84515" w:rsidP="00E6182D">
      <w:pPr>
        <w:spacing w:after="0" w:line="276" w:lineRule="auto"/>
        <w:jc w:val="both"/>
        <w:rPr>
          <w:rFonts w:ascii="Arial" w:eastAsia="Times New Roman" w:hAnsi="Arial" w:cs="Arial"/>
          <w:i/>
          <w:iCs/>
          <w:color w:val="ED0000"/>
          <w:kern w:val="0"/>
          <w:sz w:val="22"/>
          <w:szCs w:val="22"/>
          <w:lang w:eastAsia="en-GB"/>
          <w14:ligatures w14:val="none"/>
        </w:rPr>
      </w:pPr>
      <w:r w:rsidRPr="003868BE">
        <w:rPr>
          <w:rFonts w:ascii="Arial" w:eastAsia="Times New Roman" w:hAnsi="Arial" w:cs="Arial"/>
          <w:kern w:val="0"/>
          <w:sz w:val="22"/>
          <w:szCs w:val="22"/>
          <w:u w:val="single"/>
          <w:lang w:eastAsia="en-GB"/>
          <w14:ligatures w14:val="none"/>
        </w:rPr>
        <w:t xml:space="preserve">Bradford on Avon </w:t>
      </w:r>
      <w:r w:rsidR="00F7609E" w:rsidRPr="003868BE">
        <w:rPr>
          <w:rFonts w:ascii="Arial" w:eastAsia="Times New Roman" w:hAnsi="Arial" w:cs="Arial"/>
          <w:kern w:val="0"/>
          <w:sz w:val="22"/>
          <w:szCs w:val="22"/>
          <w:u w:val="single"/>
          <w:lang w:eastAsia="en-GB"/>
          <w14:ligatures w14:val="none"/>
        </w:rPr>
        <w:t>Town Council</w:t>
      </w:r>
      <w:r w:rsidR="00F7609E" w:rsidRPr="003868BE">
        <w:rPr>
          <w:rFonts w:ascii="Arial" w:eastAsia="Times New Roman" w:hAnsi="Arial" w:cs="Arial"/>
          <w:kern w:val="0"/>
          <w:sz w:val="22"/>
          <w:szCs w:val="22"/>
          <w:lang w:eastAsia="en-GB"/>
          <w14:ligatures w14:val="none"/>
        </w:rPr>
        <w:t>:</w:t>
      </w:r>
      <w:r w:rsidR="0016162B" w:rsidRPr="003868BE">
        <w:rPr>
          <w:rFonts w:ascii="Arial" w:eastAsia="Times New Roman" w:hAnsi="Arial" w:cs="Arial"/>
          <w:kern w:val="0"/>
          <w:sz w:val="22"/>
          <w:szCs w:val="22"/>
          <w:lang w:eastAsia="en-GB"/>
          <w14:ligatures w14:val="none"/>
        </w:rPr>
        <w:t xml:space="preserve"> </w:t>
      </w:r>
      <w:r w:rsidR="00A3010D" w:rsidRPr="003868BE">
        <w:rPr>
          <w:rFonts w:ascii="Arial" w:eastAsia="Times New Roman" w:hAnsi="Arial" w:cs="Arial"/>
          <w:kern w:val="0"/>
          <w:sz w:val="22"/>
          <w:szCs w:val="22"/>
          <w:lang w:eastAsia="en-GB"/>
          <w14:ligatures w14:val="none"/>
        </w:rPr>
        <w:t xml:space="preserve">No objection </w:t>
      </w:r>
      <w:bookmarkStart w:id="0" w:name="_Hlk198304422"/>
    </w:p>
    <w:bookmarkEnd w:id="0"/>
    <w:p w14:paraId="21937C74" w14:textId="77777777" w:rsidR="005B0FD5" w:rsidRPr="003868BE" w:rsidRDefault="005B0FD5" w:rsidP="00E6182D">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3868BE" w:rsidRDefault="00F7609E" w:rsidP="00E6182D">
      <w:pPr>
        <w:spacing w:after="0"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REPRESENTATIONS</w:t>
      </w:r>
    </w:p>
    <w:p w14:paraId="3FD76DEE" w14:textId="493F90E9" w:rsidR="0007377C" w:rsidRPr="00AB7215" w:rsidRDefault="00D84515"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AB7215">
        <w:rPr>
          <w:rFonts w:ascii="Arial" w:eastAsia="Times New Roman" w:hAnsi="Arial" w:cs="Arial"/>
          <w:color w:val="000000" w:themeColor="text1"/>
          <w:kern w:val="0"/>
          <w:sz w:val="22"/>
          <w:szCs w:val="22"/>
          <w:lang w:eastAsia="en-GB"/>
          <w14:ligatures w14:val="none"/>
        </w:rPr>
        <w:t>One letter of support was received from a neighbouring occupier.</w:t>
      </w:r>
    </w:p>
    <w:p w14:paraId="22ADAEC4" w14:textId="3D155AE6" w:rsidR="00D84515" w:rsidRPr="003868BE" w:rsidRDefault="00D84515" w:rsidP="00E6182D">
      <w:pPr>
        <w:spacing w:after="0" w:line="276" w:lineRule="auto"/>
        <w:jc w:val="both"/>
        <w:rPr>
          <w:rFonts w:ascii="Arial" w:eastAsia="Times New Roman" w:hAnsi="Arial" w:cs="Arial"/>
          <w:i/>
          <w:iCs/>
          <w:color w:val="ED0000"/>
          <w:kern w:val="0"/>
          <w:sz w:val="22"/>
          <w:szCs w:val="22"/>
          <w:lang w:eastAsia="en-GB"/>
          <w14:ligatures w14:val="none"/>
        </w:rPr>
      </w:pPr>
      <w:r w:rsidRPr="00AB7215">
        <w:rPr>
          <w:rFonts w:ascii="Arial" w:eastAsia="Times New Roman" w:hAnsi="Arial" w:cs="Arial"/>
          <w:kern w:val="0"/>
          <w:sz w:val="22"/>
          <w:szCs w:val="22"/>
          <w:lang w:eastAsia="en-GB"/>
          <w14:ligatures w14:val="none"/>
        </w:rPr>
        <w:t>Bradford on Avon Preservation Trust:</w:t>
      </w:r>
      <w:r w:rsidRPr="003868BE">
        <w:rPr>
          <w:rFonts w:ascii="Arial" w:eastAsia="Times New Roman" w:hAnsi="Arial" w:cs="Arial"/>
          <w:kern w:val="0"/>
          <w:sz w:val="22"/>
          <w:szCs w:val="22"/>
          <w:lang w:eastAsia="en-GB"/>
          <w14:ligatures w14:val="none"/>
        </w:rPr>
        <w:t xml:space="preserve"> No objection </w:t>
      </w:r>
    </w:p>
    <w:p w14:paraId="2BEF46D9" w14:textId="77777777" w:rsidR="00D84515" w:rsidRPr="003868BE" w:rsidRDefault="00D84515" w:rsidP="00E6182D">
      <w:pPr>
        <w:spacing w:after="0" w:line="276" w:lineRule="auto"/>
        <w:jc w:val="both"/>
        <w:rPr>
          <w:rFonts w:ascii="Arial" w:eastAsia="Times New Roman" w:hAnsi="Arial" w:cs="Arial"/>
          <w:b/>
          <w:bCs/>
          <w:kern w:val="0"/>
          <w:sz w:val="22"/>
          <w:szCs w:val="22"/>
          <w:lang w:eastAsia="en-GB"/>
          <w14:ligatures w14:val="none"/>
        </w:rPr>
      </w:pPr>
    </w:p>
    <w:p w14:paraId="78DD1F2C" w14:textId="251B85F8" w:rsidR="0007377C" w:rsidRPr="003868BE" w:rsidRDefault="00F7609E" w:rsidP="00E6182D">
      <w:pPr>
        <w:spacing w:after="0"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ASSESSMENT</w:t>
      </w:r>
    </w:p>
    <w:p w14:paraId="755B6207" w14:textId="77777777" w:rsidR="0092586B" w:rsidRPr="003868BE" w:rsidRDefault="0092586B"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3868BE" w:rsidRDefault="0092586B" w:rsidP="00E6182D">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3868BE" w:rsidRDefault="0092586B" w:rsidP="00E6182D">
      <w:pPr>
        <w:spacing w:after="0" w:line="276" w:lineRule="auto"/>
        <w:jc w:val="both"/>
        <w:rPr>
          <w:rFonts w:ascii="Arial" w:eastAsia="Times New Roman" w:hAnsi="Arial" w:cs="Arial"/>
          <w:i/>
          <w:iCs/>
          <w:color w:val="000000" w:themeColor="text1"/>
          <w:kern w:val="0"/>
          <w:sz w:val="22"/>
          <w:szCs w:val="22"/>
          <w:lang w:eastAsia="en-GB"/>
          <w14:ligatures w14:val="none"/>
        </w:rPr>
      </w:pPr>
      <w:r w:rsidRPr="003868B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3868BE" w:rsidRDefault="0092586B" w:rsidP="00E6182D">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3868BE" w:rsidRDefault="0092586B"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868BE">
        <w:rPr>
          <w:rFonts w:ascii="Arial" w:eastAsia="Times New Roman" w:hAnsi="Arial" w:cs="Arial"/>
          <w:color w:val="000000" w:themeColor="text1"/>
          <w:kern w:val="0"/>
          <w:sz w:val="22"/>
          <w:szCs w:val="22"/>
          <w:lang w:eastAsia="en-GB"/>
          <w14:ligatures w14:val="none"/>
        </w:rPr>
        <w:t xml:space="preserve">adopted </w:t>
      </w:r>
      <w:r w:rsidRPr="003868B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Pr="003868BE" w:rsidRDefault="00B71D0E" w:rsidP="00E6182D">
      <w:pPr>
        <w:spacing w:after="0" w:line="276" w:lineRule="auto"/>
        <w:jc w:val="both"/>
        <w:rPr>
          <w:rFonts w:ascii="Arial" w:eastAsia="Times New Roman" w:hAnsi="Arial" w:cs="Arial"/>
          <w:b/>
          <w:bCs/>
          <w:color w:val="FF0000"/>
          <w:kern w:val="0"/>
          <w:sz w:val="22"/>
          <w:szCs w:val="22"/>
          <w:lang w:eastAsia="en-GB"/>
          <w14:ligatures w14:val="none"/>
        </w:rPr>
      </w:pPr>
    </w:p>
    <w:p w14:paraId="76AEA531" w14:textId="44C34CF1" w:rsidR="00852CAC" w:rsidRPr="003868BE" w:rsidRDefault="00852CAC" w:rsidP="00E6182D">
      <w:pPr>
        <w:spacing w:after="0" w:line="276" w:lineRule="auto"/>
        <w:jc w:val="both"/>
        <w:rPr>
          <w:rFonts w:ascii="Arial" w:eastAsia="Times New Roman" w:hAnsi="Arial" w:cs="Arial"/>
          <w:kern w:val="0"/>
          <w:sz w:val="22"/>
          <w:szCs w:val="22"/>
          <w:u w:val="single"/>
          <w:lang w:eastAsia="en-GB"/>
          <w14:ligatures w14:val="none"/>
        </w:rPr>
      </w:pPr>
      <w:r w:rsidRPr="003868BE">
        <w:rPr>
          <w:rFonts w:ascii="Arial" w:eastAsia="Times New Roman" w:hAnsi="Arial" w:cs="Arial"/>
          <w:kern w:val="0"/>
          <w:sz w:val="22"/>
          <w:szCs w:val="22"/>
          <w:u w:val="single"/>
          <w:lang w:eastAsia="en-GB"/>
          <w14:ligatures w14:val="none"/>
        </w:rPr>
        <w:t xml:space="preserve">Design and </w:t>
      </w:r>
      <w:r w:rsidR="00492385" w:rsidRPr="003868BE">
        <w:rPr>
          <w:rFonts w:ascii="Arial" w:eastAsia="Times New Roman" w:hAnsi="Arial" w:cs="Arial"/>
          <w:kern w:val="0"/>
          <w:sz w:val="22"/>
          <w:szCs w:val="22"/>
          <w:u w:val="single"/>
          <w:lang w:eastAsia="en-GB"/>
          <w14:ligatures w14:val="none"/>
        </w:rPr>
        <w:t xml:space="preserve">Impact </w:t>
      </w:r>
      <w:r w:rsidR="00212556" w:rsidRPr="003868BE">
        <w:rPr>
          <w:rFonts w:ascii="Arial" w:eastAsia="Times New Roman" w:hAnsi="Arial" w:cs="Arial"/>
          <w:kern w:val="0"/>
          <w:sz w:val="22"/>
          <w:szCs w:val="22"/>
          <w:u w:val="single"/>
          <w:lang w:eastAsia="en-GB"/>
          <w14:ligatures w14:val="none"/>
        </w:rPr>
        <w:t>upon the character and context of the area</w:t>
      </w:r>
    </w:p>
    <w:p w14:paraId="23073D12" w14:textId="1908F1F3" w:rsidR="00597BBB" w:rsidRPr="003868BE" w:rsidRDefault="00597BBB"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3868BE">
        <w:rPr>
          <w:rFonts w:ascii="Arial" w:eastAsia="Times New Roman" w:hAnsi="Arial" w:cs="Arial"/>
          <w:kern w:val="0"/>
          <w:sz w:val="22"/>
          <w:szCs w:val="22"/>
          <w:lang w:eastAsia="en-GB"/>
          <w14:ligatures w14:val="none"/>
        </w:rPr>
        <w:t>.</w:t>
      </w:r>
    </w:p>
    <w:p w14:paraId="1835F373" w14:textId="77777777" w:rsidR="00597BBB" w:rsidRPr="003868BE" w:rsidRDefault="00597BBB" w:rsidP="00E6182D">
      <w:pPr>
        <w:spacing w:after="0" w:line="276" w:lineRule="auto"/>
        <w:jc w:val="both"/>
        <w:rPr>
          <w:rFonts w:ascii="Arial" w:eastAsia="Times New Roman" w:hAnsi="Arial" w:cs="Arial"/>
          <w:kern w:val="0"/>
          <w:sz w:val="22"/>
          <w:szCs w:val="22"/>
          <w:lang w:eastAsia="en-GB"/>
          <w14:ligatures w14:val="none"/>
        </w:rPr>
      </w:pPr>
    </w:p>
    <w:p w14:paraId="2442A985" w14:textId="25FAA756" w:rsidR="00D358C5" w:rsidRPr="00D358C5" w:rsidRDefault="009E6108" w:rsidP="00E6182D">
      <w:pPr>
        <w:spacing w:after="0" w:line="276" w:lineRule="auto"/>
        <w:jc w:val="both"/>
        <w:rPr>
          <w:rFonts w:ascii="Arial" w:hAnsi="Arial" w:cs="Arial"/>
          <w:sz w:val="22"/>
          <w:szCs w:val="22"/>
        </w:rPr>
      </w:pPr>
      <w:r w:rsidRPr="00D358C5">
        <w:rPr>
          <w:rFonts w:ascii="Arial" w:hAnsi="Arial" w:cs="Arial"/>
          <w:sz w:val="22"/>
          <w:szCs w:val="22"/>
        </w:rPr>
        <w:t xml:space="preserve">The proposal seeks to insert a </w:t>
      </w:r>
      <w:r w:rsidR="00E85FBE" w:rsidRPr="00D358C5">
        <w:rPr>
          <w:rFonts w:ascii="Arial" w:hAnsi="Arial" w:cs="Arial"/>
          <w:sz w:val="22"/>
          <w:szCs w:val="22"/>
        </w:rPr>
        <w:t>balcony area over an existing single storey extension that sits on the south rear elevation</w:t>
      </w:r>
      <w:r w:rsidR="001B2C99" w:rsidRPr="00D358C5">
        <w:rPr>
          <w:rFonts w:ascii="Arial" w:hAnsi="Arial" w:cs="Arial"/>
          <w:sz w:val="22"/>
          <w:szCs w:val="22"/>
        </w:rPr>
        <w:t>. The balcony would consist of glazed panels</w:t>
      </w:r>
      <w:r w:rsidR="005F5B52" w:rsidRPr="00D358C5">
        <w:rPr>
          <w:rFonts w:ascii="Arial" w:hAnsi="Arial" w:cs="Arial"/>
          <w:sz w:val="22"/>
          <w:szCs w:val="22"/>
        </w:rPr>
        <w:t>,</w:t>
      </w:r>
      <w:r w:rsidR="00DE1813" w:rsidRPr="00D358C5">
        <w:rPr>
          <w:rFonts w:ascii="Arial" w:hAnsi="Arial" w:cs="Arial"/>
          <w:sz w:val="22"/>
          <w:szCs w:val="22"/>
        </w:rPr>
        <w:t xml:space="preserve"> </w:t>
      </w:r>
      <w:r w:rsidR="004D55C0" w:rsidRPr="00D358C5">
        <w:rPr>
          <w:rFonts w:ascii="Arial" w:hAnsi="Arial" w:cs="Arial"/>
          <w:sz w:val="22"/>
          <w:szCs w:val="22"/>
        </w:rPr>
        <w:t xml:space="preserve">sitting at a height of 1.25m </w:t>
      </w:r>
      <w:r w:rsidR="00DE1813" w:rsidRPr="00D358C5">
        <w:rPr>
          <w:rFonts w:ascii="Arial" w:hAnsi="Arial" w:cs="Arial"/>
          <w:sz w:val="22"/>
          <w:szCs w:val="22"/>
        </w:rPr>
        <w:t xml:space="preserve">with </w:t>
      </w:r>
      <w:r w:rsidR="004B667D" w:rsidRPr="00D358C5">
        <w:rPr>
          <w:rFonts w:ascii="Arial" w:hAnsi="Arial" w:cs="Arial"/>
          <w:sz w:val="22"/>
          <w:szCs w:val="22"/>
        </w:rPr>
        <w:t xml:space="preserve">the </w:t>
      </w:r>
      <w:r w:rsidR="001B2C99" w:rsidRPr="00D358C5">
        <w:rPr>
          <w:rFonts w:ascii="Arial" w:hAnsi="Arial" w:cs="Arial"/>
          <w:sz w:val="22"/>
          <w:szCs w:val="22"/>
        </w:rPr>
        <w:t xml:space="preserve">side </w:t>
      </w:r>
      <w:r w:rsidR="00DE1813" w:rsidRPr="00D358C5">
        <w:rPr>
          <w:rFonts w:ascii="Arial" w:hAnsi="Arial" w:cs="Arial"/>
          <w:sz w:val="22"/>
          <w:szCs w:val="22"/>
        </w:rPr>
        <w:t>panels obscure glazed</w:t>
      </w:r>
      <w:r w:rsidR="005F5B52" w:rsidRPr="00D358C5">
        <w:rPr>
          <w:rFonts w:ascii="Arial" w:hAnsi="Arial" w:cs="Arial"/>
          <w:sz w:val="22"/>
          <w:szCs w:val="22"/>
        </w:rPr>
        <w:t xml:space="preserve">. The existing flat roof of the extension would have composite decking </w:t>
      </w:r>
      <w:r w:rsidR="00A5012E" w:rsidRPr="00D358C5">
        <w:rPr>
          <w:rFonts w:ascii="Arial" w:hAnsi="Arial" w:cs="Arial"/>
          <w:sz w:val="22"/>
          <w:szCs w:val="22"/>
        </w:rPr>
        <w:t xml:space="preserve">installed and the </w:t>
      </w:r>
      <w:r w:rsidR="00E611F2" w:rsidRPr="00D358C5">
        <w:rPr>
          <w:rFonts w:ascii="Arial" w:hAnsi="Arial" w:cs="Arial"/>
          <w:sz w:val="22"/>
          <w:szCs w:val="22"/>
        </w:rPr>
        <w:t xml:space="preserve">applicant seeks to remove the existing window that serves the first floor living room and replace it with patio </w:t>
      </w:r>
      <w:r w:rsidR="00DB0181" w:rsidRPr="00D358C5">
        <w:rPr>
          <w:rFonts w:ascii="Arial" w:hAnsi="Arial" w:cs="Arial"/>
          <w:sz w:val="22"/>
          <w:szCs w:val="22"/>
        </w:rPr>
        <w:t>doors</w:t>
      </w:r>
      <w:r w:rsidR="00E611F2" w:rsidRPr="00D358C5">
        <w:rPr>
          <w:rFonts w:ascii="Arial" w:hAnsi="Arial" w:cs="Arial"/>
          <w:sz w:val="22"/>
          <w:szCs w:val="22"/>
        </w:rPr>
        <w:t xml:space="preserve"> to access the balcony area</w:t>
      </w:r>
      <w:r w:rsidR="00DB0181" w:rsidRPr="00D358C5">
        <w:rPr>
          <w:rFonts w:ascii="Arial" w:hAnsi="Arial" w:cs="Arial"/>
          <w:sz w:val="22"/>
          <w:szCs w:val="22"/>
        </w:rPr>
        <w:t>.</w:t>
      </w:r>
      <w:r w:rsidR="00D53472" w:rsidRPr="00D53472">
        <w:rPr>
          <w:rFonts w:ascii="Arial" w:hAnsi="Arial" w:cs="Arial"/>
          <w:sz w:val="22"/>
          <w:szCs w:val="22"/>
        </w:rPr>
        <w:t xml:space="preserve"> </w:t>
      </w:r>
      <w:r w:rsidR="00D53472">
        <w:rPr>
          <w:rFonts w:ascii="Arial" w:hAnsi="Arial" w:cs="Arial"/>
          <w:sz w:val="22"/>
          <w:szCs w:val="22"/>
        </w:rPr>
        <w:t>The balcony area would extend over the existing ground floor extension by a depth of 2.1m and width of 4m.</w:t>
      </w:r>
    </w:p>
    <w:p w14:paraId="5D3DB669" w14:textId="77777777" w:rsidR="00D358C5" w:rsidRPr="00354E81" w:rsidRDefault="00D358C5" w:rsidP="00E6182D">
      <w:pPr>
        <w:spacing w:after="0" w:line="276" w:lineRule="auto"/>
        <w:jc w:val="both"/>
        <w:rPr>
          <w:rFonts w:ascii="Arial" w:hAnsi="Arial" w:cs="Arial"/>
          <w:sz w:val="22"/>
          <w:szCs w:val="22"/>
        </w:rPr>
      </w:pPr>
    </w:p>
    <w:p w14:paraId="4D16493A" w14:textId="77777777" w:rsidR="00FE2E54" w:rsidRPr="00FE2E54" w:rsidRDefault="00FE2E54" w:rsidP="00E6182D">
      <w:pPr>
        <w:spacing w:after="0" w:line="276" w:lineRule="auto"/>
        <w:jc w:val="both"/>
        <w:rPr>
          <w:rFonts w:ascii="Arial" w:hAnsi="Arial" w:cs="Arial"/>
          <w:sz w:val="22"/>
          <w:szCs w:val="22"/>
        </w:rPr>
      </w:pPr>
    </w:p>
    <w:p w14:paraId="52AFAAAD" w14:textId="07641A47" w:rsidR="00DB0181" w:rsidRPr="003868BE" w:rsidRDefault="00D8679F" w:rsidP="00435EFF">
      <w:pPr>
        <w:spacing w:after="0" w:line="276" w:lineRule="auto"/>
        <w:jc w:val="center"/>
        <w:rPr>
          <w:rFonts w:ascii="Arial" w:hAnsi="Arial" w:cs="Arial"/>
          <w:color w:val="FF0000"/>
          <w:sz w:val="22"/>
          <w:szCs w:val="22"/>
        </w:rPr>
      </w:pPr>
      <w:r w:rsidRPr="00D8679F">
        <w:rPr>
          <w:rFonts w:ascii="Arial" w:hAnsi="Arial" w:cs="Arial"/>
          <w:noProof/>
          <w:color w:val="FF0000"/>
          <w:sz w:val="22"/>
          <w:szCs w:val="22"/>
        </w:rPr>
        <w:drawing>
          <wp:inline distT="0" distB="0" distL="0" distR="0" wp14:anchorId="1EB62A9B" wp14:editId="701D2E79">
            <wp:extent cx="4911910" cy="1757752"/>
            <wp:effectExtent l="0" t="0" r="3175" b="0"/>
            <wp:docPr id="1453400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00184" name=""/>
                    <pic:cNvPicPr/>
                  </pic:nvPicPr>
                  <pic:blipFill>
                    <a:blip r:embed="rId8"/>
                    <a:stretch>
                      <a:fillRect/>
                    </a:stretch>
                  </pic:blipFill>
                  <pic:spPr>
                    <a:xfrm>
                      <a:off x="0" y="0"/>
                      <a:ext cx="4917717" cy="1759830"/>
                    </a:xfrm>
                    <a:prstGeom prst="rect">
                      <a:avLst/>
                    </a:prstGeom>
                  </pic:spPr>
                </pic:pic>
              </a:graphicData>
            </a:graphic>
          </wp:inline>
        </w:drawing>
      </w:r>
    </w:p>
    <w:p w14:paraId="2E909CC5" w14:textId="7D3D02D0" w:rsidR="00DB0181" w:rsidRPr="003868BE" w:rsidRDefault="00DB0181" w:rsidP="001B2B38">
      <w:pPr>
        <w:spacing w:after="0" w:line="276" w:lineRule="auto"/>
        <w:jc w:val="center"/>
        <w:rPr>
          <w:rFonts w:ascii="Arial" w:hAnsi="Arial" w:cs="Arial"/>
          <w:i/>
          <w:iCs/>
          <w:sz w:val="22"/>
          <w:szCs w:val="22"/>
        </w:rPr>
      </w:pPr>
      <w:r w:rsidRPr="003868BE">
        <w:rPr>
          <w:rFonts w:ascii="Arial" w:hAnsi="Arial" w:cs="Arial"/>
          <w:i/>
          <w:iCs/>
          <w:sz w:val="22"/>
          <w:szCs w:val="22"/>
        </w:rPr>
        <w:lastRenderedPageBreak/>
        <w:t xml:space="preserve">Proposed balcony area on the </w:t>
      </w:r>
      <w:r w:rsidR="001B2B38" w:rsidRPr="003868BE">
        <w:rPr>
          <w:rFonts w:ascii="Arial" w:hAnsi="Arial" w:cs="Arial"/>
          <w:i/>
          <w:iCs/>
          <w:sz w:val="22"/>
          <w:szCs w:val="22"/>
        </w:rPr>
        <w:t>rear elevation of the host dwelling</w:t>
      </w:r>
    </w:p>
    <w:p w14:paraId="148A0437" w14:textId="77777777" w:rsidR="001B2B38" w:rsidRPr="003868BE" w:rsidRDefault="001B2B38" w:rsidP="001B2B38">
      <w:pPr>
        <w:spacing w:after="0" w:line="276" w:lineRule="auto"/>
        <w:jc w:val="center"/>
        <w:rPr>
          <w:rFonts w:ascii="Arial" w:hAnsi="Arial" w:cs="Arial"/>
          <w:i/>
          <w:iCs/>
          <w:sz w:val="22"/>
          <w:szCs w:val="22"/>
        </w:rPr>
      </w:pPr>
    </w:p>
    <w:p w14:paraId="4DC02258" w14:textId="131DB355" w:rsidR="005E1880" w:rsidRDefault="007D4F20" w:rsidP="000E128E">
      <w:pPr>
        <w:spacing w:after="0" w:line="276" w:lineRule="auto"/>
        <w:jc w:val="both"/>
        <w:rPr>
          <w:rFonts w:ascii="Arial" w:hAnsi="Arial" w:cs="Arial"/>
          <w:sz w:val="22"/>
          <w:szCs w:val="22"/>
        </w:rPr>
      </w:pPr>
      <w:r>
        <w:rPr>
          <w:rFonts w:ascii="Arial" w:hAnsi="Arial" w:cs="Arial"/>
          <w:sz w:val="22"/>
          <w:szCs w:val="22"/>
        </w:rPr>
        <w:t xml:space="preserve">The proposal would present as a light touch development </w:t>
      </w:r>
      <w:r w:rsidR="00D724B3">
        <w:rPr>
          <w:rFonts w:ascii="Arial" w:hAnsi="Arial" w:cs="Arial"/>
          <w:sz w:val="22"/>
          <w:szCs w:val="22"/>
        </w:rPr>
        <w:t xml:space="preserve">with the addition of </w:t>
      </w:r>
      <w:r w:rsidR="00435EFF">
        <w:rPr>
          <w:rFonts w:ascii="Arial" w:hAnsi="Arial" w:cs="Arial"/>
          <w:sz w:val="22"/>
          <w:szCs w:val="22"/>
        </w:rPr>
        <w:t xml:space="preserve">simple </w:t>
      </w:r>
      <w:r w:rsidR="00D724B3">
        <w:rPr>
          <w:rFonts w:ascii="Arial" w:hAnsi="Arial" w:cs="Arial"/>
          <w:sz w:val="22"/>
          <w:szCs w:val="22"/>
        </w:rPr>
        <w:t>glazed panels</w:t>
      </w:r>
      <w:r w:rsidR="00435EFF">
        <w:rPr>
          <w:rFonts w:ascii="Arial" w:hAnsi="Arial" w:cs="Arial"/>
          <w:sz w:val="22"/>
          <w:szCs w:val="22"/>
        </w:rPr>
        <w:t xml:space="preserve">, </w:t>
      </w:r>
      <w:r w:rsidR="000E128E">
        <w:rPr>
          <w:rFonts w:ascii="Arial" w:hAnsi="Arial" w:cs="Arial"/>
          <w:sz w:val="22"/>
          <w:szCs w:val="22"/>
        </w:rPr>
        <w:t xml:space="preserve">and </w:t>
      </w:r>
      <w:r w:rsidR="000E128E" w:rsidRPr="000E128E">
        <w:rPr>
          <w:rFonts w:ascii="Arial" w:hAnsi="Arial" w:cs="Arial"/>
          <w:sz w:val="22"/>
          <w:szCs w:val="22"/>
        </w:rPr>
        <w:t xml:space="preserve">whilst there </w:t>
      </w:r>
      <w:r w:rsidR="00CF310A">
        <w:rPr>
          <w:rFonts w:ascii="Arial" w:hAnsi="Arial" w:cs="Arial"/>
          <w:sz w:val="22"/>
          <w:szCs w:val="22"/>
        </w:rPr>
        <w:t xml:space="preserve">would be </w:t>
      </w:r>
      <w:r w:rsidR="000E128E" w:rsidRPr="000E128E">
        <w:rPr>
          <w:rFonts w:ascii="Arial" w:hAnsi="Arial" w:cs="Arial"/>
          <w:sz w:val="22"/>
          <w:szCs w:val="22"/>
        </w:rPr>
        <w:t>some</w:t>
      </w:r>
      <w:r w:rsidR="000E128E">
        <w:rPr>
          <w:rFonts w:ascii="Arial" w:hAnsi="Arial" w:cs="Arial"/>
          <w:sz w:val="22"/>
          <w:szCs w:val="22"/>
        </w:rPr>
        <w:t xml:space="preserve"> </w:t>
      </w:r>
      <w:r w:rsidR="000E128E" w:rsidRPr="000E128E">
        <w:rPr>
          <w:rFonts w:ascii="Arial" w:hAnsi="Arial" w:cs="Arial"/>
          <w:sz w:val="22"/>
          <w:szCs w:val="22"/>
        </w:rPr>
        <w:t>change to the roofscape of the</w:t>
      </w:r>
      <w:r w:rsidR="00CF310A">
        <w:rPr>
          <w:rFonts w:ascii="Arial" w:hAnsi="Arial" w:cs="Arial"/>
          <w:sz w:val="22"/>
          <w:szCs w:val="22"/>
        </w:rPr>
        <w:t xml:space="preserve"> existing rear extension the</w:t>
      </w:r>
      <w:r w:rsidR="000E128E" w:rsidRPr="000E128E">
        <w:rPr>
          <w:rFonts w:ascii="Arial" w:hAnsi="Arial" w:cs="Arial"/>
          <w:sz w:val="22"/>
          <w:szCs w:val="22"/>
        </w:rPr>
        <w:t xml:space="preserve"> change </w:t>
      </w:r>
      <w:r w:rsidR="00F4576A">
        <w:rPr>
          <w:rFonts w:ascii="Arial" w:hAnsi="Arial" w:cs="Arial"/>
          <w:sz w:val="22"/>
          <w:szCs w:val="22"/>
        </w:rPr>
        <w:t>would</w:t>
      </w:r>
      <w:r w:rsidR="000E128E" w:rsidRPr="000E128E">
        <w:rPr>
          <w:rFonts w:ascii="Arial" w:hAnsi="Arial" w:cs="Arial"/>
          <w:sz w:val="22"/>
          <w:szCs w:val="22"/>
        </w:rPr>
        <w:t xml:space="preserve"> be modest, </w:t>
      </w:r>
      <w:r w:rsidR="00F4576A">
        <w:rPr>
          <w:rFonts w:ascii="Arial" w:hAnsi="Arial" w:cs="Arial"/>
          <w:sz w:val="22"/>
          <w:szCs w:val="22"/>
        </w:rPr>
        <w:t xml:space="preserve">and </w:t>
      </w:r>
      <w:r w:rsidR="00435EFF">
        <w:rPr>
          <w:rFonts w:ascii="Arial" w:hAnsi="Arial" w:cs="Arial"/>
          <w:sz w:val="22"/>
          <w:szCs w:val="22"/>
        </w:rPr>
        <w:t xml:space="preserve">would integrate effectively into the existing built form of the host dwelling </w:t>
      </w:r>
      <w:r w:rsidR="001B6ED4" w:rsidRPr="003868BE">
        <w:rPr>
          <w:rFonts w:ascii="Arial" w:hAnsi="Arial" w:cs="Arial"/>
          <w:sz w:val="22"/>
          <w:szCs w:val="22"/>
        </w:rPr>
        <w:t xml:space="preserve">and </w:t>
      </w:r>
      <w:r w:rsidR="00D7388D" w:rsidRPr="003868BE">
        <w:rPr>
          <w:rFonts w:ascii="Arial" w:hAnsi="Arial" w:cs="Arial"/>
          <w:sz w:val="22"/>
          <w:szCs w:val="22"/>
        </w:rPr>
        <w:t>surrounding setting</w:t>
      </w:r>
      <w:r w:rsidR="001B6ED4" w:rsidRPr="003868BE">
        <w:rPr>
          <w:rFonts w:ascii="Arial" w:hAnsi="Arial" w:cs="Arial"/>
          <w:sz w:val="22"/>
          <w:szCs w:val="22"/>
        </w:rPr>
        <w:t>.</w:t>
      </w:r>
      <w:r w:rsidR="00D7388D" w:rsidRPr="003868BE">
        <w:rPr>
          <w:rFonts w:ascii="Arial" w:hAnsi="Arial" w:cs="Arial"/>
          <w:sz w:val="22"/>
          <w:szCs w:val="22"/>
        </w:rPr>
        <w:t xml:space="preserve"> </w:t>
      </w:r>
      <w:r w:rsidR="005E1880" w:rsidRPr="00354E81">
        <w:rPr>
          <w:rFonts w:ascii="Arial" w:hAnsi="Arial" w:cs="Arial"/>
          <w:sz w:val="22"/>
          <w:szCs w:val="22"/>
        </w:rPr>
        <w:t>The development would appear to be in keeping with the character and appearance of the immediate area with a similar development present on the rear elevation of an adjacent dwelling at No.20 Meadowfield.</w:t>
      </w:r>
    </w:p>
    <w:p w14:paraId="466A4A50" w14:textId="77777777" w:rsidR="005E1880" w:rsidRDefault="005E1880" w:rsidP="005E1880">
      <w:pPr>
        <w:spacing w:after="0" w:line="276" w:lineRule="auto"/>
        <w:jc w:val="both"/>
        <w:rPr>
          <w:rFonts w:ascii="Arial" w:hAnsi="Arial" w:cs="Arial"/>
          <w:sz w:val="22"/>
          <w:szCs w:val="22"/>
        </w:rPr>
      </w:pPr>
    </w:p>
    <w:p w14:paraId="36EE784C" w14:textId="5EF26B13" w:rsidR="0052293C" w:rsidRPr="003868BE" w:rsidRDefault="00D7388D" w:rsidP="00D7388D">
      <w:pPr>
        <w:spacing w:after="0" w:line="276" w:lineRule="auto"/>
        <w:jc w:val="both"/>
        <w:rPr>
          <w:rFonts w:ascii="Arial" w:hAnsi="Arial" w:cs="Arial"/>
          <w:sz w:val="22"/>
          <w:szCs w:val="22"/>
        </w:rPr>
      </w:pPr>
      <w:r w:rsidRPr="003868BE">
        <w:rPr>
          <w:rFonts w:ascii="Arial" w:hAnsi="Arial" w:cs="Arial"/>
          <w:sz w:val="22"/>
          <w:szCs w:val="22"/>
        </w:rPr>
        <w:t xml:space="preserve">It is considered that the </w:t>
      </w:r>
      <w:r w:rsidR="0052293C" w:rsidRPr="003868BE">
        <w:rPr>
          <w:rFonts w:ascii="Arial" w:hAnsi="Arial" w:cs="Arial"/>
          <w:sz w:val="22"/>
          <w:szCs w:val="22"/>
        </w:rPr>
        <w:t>proposal</w:t>
      </w:r>
      <w:r w:rsidRPr="003868BE">
        <w:rPr>
          <w:rFonts w:ascii="Arial" w:hAnsi="Arial" w:cs="Arial"/>
          <w:sz w:val="22"/>
          <w:szCs w:val="22"/>
        </w:rPr>
        <w:t xml:space="preserve"> would by virtue of </w:t>
      </w:r>
      <w:r w:rsidR="001B6ED4" w:rsidRPr="003868BE">
        <w:rPr>
          <w:rFonts w:ascii="Arial" w:hAnsi="Arial" w:cs="Arial"/>
          <w:sz w:val="22"/>
          <w:szCs w:val="22"/>
        </w:rPr>
        <w:t>its</w:t>
      </w:r>
      <w:r w:rsidRPr="003868BE">
        <w:rPr>
          <w:rFonts w:ascii="Arial" w:hAnsi="Arial" w:cs="Arial"/>
          <w:sz w:val="22"/>
          <w:szCs w:val="22"/>
        </w:rPr>
        <w:t xml:space="preserve"> height, scale and design constitute </w:t>
      </w:r>
      <w:r w:rsidR="0052293C" w:rsidRPr="003868BE">
        <w:rPr>
          <w:rFonts w:ascii="Arial" w:hAnsi="Arial" w:cs="Arial"/>
          <w:sz w:val="22"/>
          <w:szCs w:val="22"/>
        </w:rPr>
        <w:t xml:space="preserve">a </w:t>
      </w:r>
      <w:r w:rsidRPr="003868BE">
        <w:rPr>
          <w:rFonts w:ascii="Arial" w:hAnsi="Arial" w:cs="Arial"/>
          <w:sz w:val="22"/>
          <w:szCs w:val="22"/>
        </w:rPr>
        <w:t xml:space="preserve">complementary addition to the host dwelling that would appear commensurate to the size of the property and plot. </w:t>
      </w:r>
    </w:p>
    <w:p w14:paraId="4369D2FA" w14:textId="77777777" w:rsidR="0052293C" w:rsidRPr="003868BE" w:rsidRDefault="0052293C" w:rsidP="00D7388D">
      <w:pPr>
        <w:spacing w:after="0" w:line="276" w:lineRule="auto"/>
        <w:jc w:val="both"/>
        <w:rPr>
          <w:rFonts w:ascii="Arial" w:hAnsi="Arial" w:cs="Arial"/>
          <w:sz w:val="22"/>
          <w:szCs w:val="22"/>
        </w:rPr>
      </w:pPr>
    </w:p>
    <w:p w14:paraId="16384ED6" w14:textId="7589D2D3" w:rsidR="00D7388D" w:rsidRPr="003868BE" w:rsidRDefault="00D7388D" w:rsidP="00D7388D">
      <w:pPr>
        <w:spacing w:after="0" w:line="276" w:lineRule="auto"/>
        <w:jc w:val="both"/>
        <w:rPr>
          <w:rFonts w:ascii="Arial" w:hAnsi="Arial" w:cs="Arial"/>
          <w:color w:val="000000" w:themeColor="text1"/>
          <w:sz w:val="22"/>
          <w:szCs w:val="22"/>
        </w:rPr>
      </w:pPr>
      <w:r w:rsidRPr="003868BE">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337DF7BA" w14:textId="77777777" w:rsidR="00A050F1" w:rsidRPr="003868BE" w:rsidRDefault="00A050F1" w:rsidP="00E6182D">
      <w:pPr>
        <w:spacing w:after="0" w:line="276" w:lineRule="auto"/>
        <w:jc w:val="both"/>
        <w:rPr>
          <w:rFonts w:ascii="Arial" w:hAnsi="Arial" w:cs="Arial"/>
          <w:b/>
          <w:bCs/>
          <w:i/>
          <w:iCs/>
          <w:color w:val="FF0000"/>
          <w:sz w:val="22"/>
          <w:szCs w:val="22"/>
        </w:rPr>
      </w:pPr>
    </w:p>
    <w:p w14:paraId="1BA84FE7" w14:textId="4526AB33" w:rsidR="00A050F1" w:rsidRPr="003868BE" w:rsidRDefault="00A050F1" w:rsidP="00E6182D">
      <w:pPr>
        <w:spacing w:after="0" w:line="276" w:lineRule="auto"/>
        <w:jc w:val="both"/>
        <w:rPr>
          <w:rFonts w:ascii="Arial" w:hAnsi="Arial" w:cs="Arial"/>
          <w:color w:val="000000" w:themeColor="text1"/>
          <w:sz w:val="22"/>
          <w:szCs w:val="22"/>
          <w:u w:val="single"/>
        </w:rPr>
      </w:pPr>
      <w:r w:rsidRPr="003868BE">
        <w:rPr>
          <w:rFonts w:ascii="Arial" w:hAnsi="Arial" w:cs="Arial"/>
          <w:color w:val="000000" w:themeColor="text1"/>
          <w:sz w:val="22"/>
          <w:szCs w:val="22"/>
          <w:u w:val="single"/>
        </w:rPr>
        <w:t>Amenity</w:t>
      </w:r>
    </w:p>
    <w:p w14:paraId="6A41FFF0" w14:textId="77777777" w:rsidR="00BE7058" w:rsidRDefault="00450181" w:rsidP="00961469">
      <w:pPr>
        <w:spacing w:after="0" w:line="276" w:lineRule="auto"/>
        <w:jc w:val="both"/>
        <w:rPr>
          <w:rFonts w:ascii="Arial" w:hAnsi="Arial" w:cs="Arial"/>
          <w:color w:val="000000" w:themeColor="text1"/>
          <w:sz w:val="22"/>
          <w:szCs w:val="22"/>
        </w:rPr>
      </w:pPr>
      <w:r w:rsidRPr="003868B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3868BE">
        <w:rPr>
          <w:rFonts w:ascii="Arial" w:eastAsia="Times New Roman" w:hAnsi="Arial" w:cs="Arial"/>
          <w:kern w:val="0"/>
          <w:sz w:val="22"/>
          <w:szCs w:val="22"/>
          <w:lang w:eastAsia="en-GB"/>
          <w14:ligatures w14:val="none"/>
        </w:rPr>
        <w:t>that developments do not adversely affect neighbouring properties.</w:t>
      </w:r>
      <w:r w:rsidR="00BE7058">
        <w:rPr>
          <w:rFonts w:ascii="Arial" w:eastAsia="Times New Roman" w:hAnsi="Arial" w:cs="Arial"/>
          <w:kern w:val="0"/>
          <w:sz w:val="22"/>
          <w:szCs w:val="22"/>
          <w:lang w:eastAsia="en-GB"/>
          <w14:ligatures w14:val="none"/>
        </w:rPr>
        <w:t xml:space="preserve"> </w:t>
      </w:r>
      <w:r w:rsidR="00645EAC">
        <w:rPr>
          <w:rFonts w:ascii="Arial" w:eastAsia="Times New Roman" w:hAnsi="Arial" w:cs="Arial"/>
          <w:kern w:val="0"/>
          <w:sz w:val="22"/>
          <w:szCs w:val="22"/>
          <w:lang w:eastAsia="en-GB"/>
          <w14:ligatures w14:val="none"/>
        </w:rPr>
        <w:t xml:space="preserve">It </w:t>
      </w:r>
      <w:r w:rsidR="00961469" w:rsidRPr="00961469">
        <w:rPr>
          <w:rFonts w:ascii="Arial" w:hAnsi="Arial" w:cs="Arial"/>
          <w:color w:val="000000" w:themeColor="text1"/>
          <w:sz w:val="22"/>
          <w:szCs w:val="22"/>
        </w:rPr>
        <w:t>requires that development should ensure the impact on the amenities of existing occupants/neighbours is acceptable and that appropriate levels of amenity are achievable within the development itself, including the consideration of privacy, overshadowing, vibration, and pollution (e.g. light intrusion, noise, smoke, fumes, effluent, waste or litter).</w:t>
      </w:r>
    </w:p>
    <w:p w14:paraId="24FAAA2A" w14:textId="77777777" w:rsidR="00BE7058" w:rsidRDefault="00BE7058" w:rsidP="00961469">
      <w:pPr>
        <w:spacing w:after="0" w:line="276" w:lineRule="auto"/>
        <w:jc w:val="both"/>
        <w:rPr>
          <w:rFonts w:ascii="Arial" w:hAnsi="Arial" w:cs="Arial"/>
          <w:color w:val="000000" w:themeColor="text1"/>
          <w:sz w:val="22"/>
          <w:szCs w:val="22"/>
        </w:rPr>
      </w:pPr>
    </w:p>
    <w:p w14:paraId="311448F6" w14:textId="71409956" w:rsidR="00961469" w:rsidRDefault="00961469" w:rsidP="00961469">
      <w:pPr>
        <w:spacing w:after="0" w:line="276" w:lineRule="auto"/>
        <w:jc w:val="both"/>
        <w:rPr>
          <w:rFonts w:ascii="Arial" w:hAnsi="Arial" w:cs="Arial"/>
          <w:color w:val="000000" w:themeColor="text1"/>
          <w:sz w:val="22"/>
          <w:szCs w:val="22"/>
        </w:rPr>
      </w:pPr>
      <w:r w:rsidRPr="00961469">
        <w:rPr>
          <w:rFonts w:ascii="Arial" w:hAnsi="Arial" w:cs="Arial"/>
          <w:color w:val="000000" w:themeColor="text1"/>
          <w:sz w:val="22"/>
          <w:szCs w:val="22"/>
        </w:rPr>
        <w:t>Residential amenity is affected by significant changes to the environment including privacy, outlook, daylight and sunlight, and living areas within private gardens</w:t>
      </w:r>
      <w:r w:rsidR="009A365B">
        <w:rPr>
          <w:rFonts w:ascii="Arial" w:hAnsi="Arial" w:cs="Arial"/>
          <w:color w:val="000000" w:themeColor="text1"/>
          <w:sz w:val="22"/>
          <w:szCs w:val="22"/>
        </w:rPr>
        <w:t>,</w:t>
      </w:r>
      <w:r w:rsidRPr="00961469">
        <w:rPr>
          <w:rFonts w:ascii="Arial" w:hAnsi="Arial" w:cs="Arial"/>
          <w:color w:val="000000" w:themeColor="text1"/>
          <w:sz w:val="22"/>
          <w:szCs w:val="22"/>
        </w:rPr>
        <w:t xml:space="preserve"> and </w:t>
      </w:r>
      <w:r w:rsidR="009A365B">
        <w:rPr>
          <w:rFonts w:ascii="Arial" w:hAnsi="Arial" w:cs="Arial"/>
          <w:color w:val="000000" w:themeColor="text1"/>
          <w:sz w:val="22"/>
          <w:szCs w:val="22"/>
        </w:rPr>
        <w:t xml:space="preserve">any proposed development </w:t>
      </w:r>
      <w:r w:rsidRPr="00961469">
        <w:rPr>
          <w:rFonts w:ascii="Arial" w:hAnsi="Arial" w:cs="Arial"/>
          <w:color w:val="000000" w:themeColor="text1"/>
          <w:sz w:val="22"/>
          <w:szCs w:val="22"/>
        </w:rPr>
        <w:t>therefore</w:t>
      </w:r>
      <w:r w:rsidR="009A365B">
        <w:rPr>
          <w:rFonts w:ascii="Arial" w:hAnsi="Arial" w:cs="Arial"/>
          <w:color w:val="000000" w:themeColor="text1"/>
          <w:sz w:val="22"/>
          <w:szCs w:val="22"/>
        </w:rPr>
        <w:t xml:space="preserve"> </w:t>
      </w:r>
      <w:r w:rsidRPr="00961469">
        <w:rPr>
          <w:rFonts w:ascii="Arial" w:hAnsi="Arial" w:cs="Arial"/>
          <w:color w:val="000000" w:themeColor="text1"/>
          <w:sz w:val="22"/>
          <w:szCs w:val="22"/>
        </w:rPr>
        <w:t>needs to be carefully considered accordingly.</w:t>
      </w:r>
    </w:p>
    <w:p w14:paraId="3E9B9028" w14:textId="77777777" w:rsidR="00BE7058" w:rsidRPr="00645EAC" w:rsidRDefault="00BE7058" w:rsidP="00961469">
      <w:pPr>
        <w:spacing w:after="0" w:line="276" w:lineRule="auto"/>
        <w:jc w:val="both"/>
        <w:rPr>
          <w:rFonts w:ascii="Arial" w:eastAsia="Times New Roman" w:hAnsi="Arial" w:cs="Arial"/>
          <w:kern w:val="0"/>
          <w:sz w:val="22"/>
          <w:szCs w:val="22"/>
          <w:lang w:eastAsia="en-GB"/>
          <w14:ligatures w14:val="none"/>
        </w:rPr>
      </w:pPr>
    </w:p>
    <w:p w14:paraId="1167C5CD" w14:textId="723FCD25" w:rsidR="00961469" w:rsidRPr="003868BE" w:rsidRDefault="00961469" w:rsidP="00961469">
      <w:pPr>
        <w:spacing w:after="0" w:line="276" w:lineRule="auto"/>
        <w:jc w:val="both"/>
        <w:rPr>
          <w:rFonts w:ascii="Arial" w:hAnsi="Arial" w:cs="Arial"/>
          <w:color w:val="000000" w:themeColor="text1"/>
          <w:sz w:val="22"/>
          <w:szCs w:val="22"/>
        </w:rPr>
      </w:pPr>
      <w:r w:rsidRPr="00961469">
        <w:rPr>
          <w:rFonts w:ascii="Arial" w:hAnsi="Arial" w:cs="Arial"/>
          <w:color w:val="000000" w:themeColor="text1"/>
          <w:sz w:val="22"/>
          <w:szCs w:val="22"/>
        </w:rPr>
        <w:t>Appendix D of the Wiltshire Design Guide expects a well-designed householder development to respect neighbouring properties, advising that they should not be unduly overbearing or unduly obtrusive, and that windows should not directly overlook neighbouring properties</w:t>
      </w:r>
    </w:p>
    <w:p w14:paraId="729AC32F" w14:textId="77777777" w:rsidR="00393433" w:rsidRPr="003868BE" w:rsidRDefault="00393433" w:rsidP="00E6182D">
      <w:pPr>
        <w:spacing w:after="0" w:line="276" w:lineRule="auto"/>
        <w:jc w:val="both"/>
        <w:rPr>
          <w:rFonts w:ascii="Arial" w:hAnsi="Arial" w:cs="Arial"/>
          <w:color w:val="000000" w:themeColor="text1"/>
          <w:sz w:val="22"/>
          <w:szCs w:val="22"/>
        </w:rPr>
      </w:pPr>
    </w:p>
    <w:p w14:paraId="3D307125" w14:textId="44F7F04B" w:rsidR="00400FB2" w:rsidRPr="003868BE" w:rsidRDefault="00400FB2" w:rsidP="00E6182D">
      <w:pPr>
        <w:spacing w:after="0" w:line="276" w:lineRule="auto"/>
        <w:jc w:val="both"/>
        <w:rPr>
          <w:rFonts w:ascii="Arial" w:eastAsia="Times New Roman" w:hAnsi="Arial" w:cs="Arial"/>
          <w:kern w:val="0"/>
          <w:sz w:val="22"/>
          <w:szCs w:val="22"/>
          <w:lang w:eastAsia="en-GB"/>
          <w14:ligatures w14:val="none"/>
        </w:rPr>
      </w:pPr>
      <w:r w:rsidRPr="003868BE">
        <w:rPr>
          <w:rFonts w:ascii="Arial" w:eastAsia="Times New Roman" w:hAnsi="Arial" w:cs="Arial"/>
          <w:kern w:val="0"/>
          <w:sz w:val="22"/>
          <w:szCs w:val="22"/>
          <w:lang w:eastAsia="en-GB"/>
          <w14:ligatures w14:val="none"/>
        </w:rPr>
        <w:t>The National Planning Policy Framework (NPPF), particularly Paragraph 135</w:t>
      </w:r>
      <w:r w:rsidR="00862AEC" w:rsidRPr="003868BE">
        <w:rPr>
          <w:rFonts w:ascii="Arial" w:eastAsia="Times New Roman" w:hAnsi="Arial" w:cs="Arial"/>
          <w:kern w:val="0"/>
          <w:sz w:val="22"/>
          <w:szCs w:val="22"/>
          <w:lang w:eastAsia="en-GB"/>
          <w14:ligatures w14:val="none"/>
        </w:rPr>
        <w:t>(f)</w:t>
      </w:r>
      <w:r w:rsidRPr="003868B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3868BE" w:rsidRDefault="00400FB2" w:rsidP="00E6182D">
      <w:pPr>
        <w:spacing w:after="0" w:line="276" w:lineRule="auto"/>
        <w:jc w:val="both"/>
        <w:rPr>
          <w:rFonts w:ascii="Arial" w:hAnsi="Arial" w:cs="Arial"/>
          <w:color w:val="000000" w:themeColor="text1"/>
          <w:sz w:val="22"/>
          <w:szCs w:val="22"/>
        </w:rPr>
      </w:pPr>
    </w:p>
    <w:p w14:paraId="6B6925A7" w14:textId="08BDE9FE" w:rsidR="00582D4E" w:rsidRDefault="00DB13C3" w:rsidP="00E6182D">
      <w:pPr>
        <w:spacing w:after="0" w:line="276" w:lineRule="auto"/>
        <w:jc w:val="both"/>
        <w:rPr>
          <w:rFonts w:ascii="Arial" w:hAnsi="Arial" w:cs="Arial"/>
          <w:color w:val="000000" w:themeColor="text1"/>
          <w:sz w:val="22"/>
          <w:szCs w:val="22"/>
        </w:rPr>
      </w:pPr>
      <w:r w:rsidRPr="003868BE">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3868BE">
        <w:rPr>
          <w:rFonts w:ascii="Arial" w:hAnsi="Arial" w:cs="Arial"/>
          <w:i/>
          <w:iCs/>
          <w:color w:val="000000" w:themeColor="text1"/>
          <w:sz w:val="22"/>
          <w:szCs w:val="22"/>
        </w:rPr>
        <w:t xml:space="preserve"> </w:t>
      </w:r>
      <w:r w:rsidR="00ED28BE" w:rsidRPr="00181F6B">
        <w:rPr>
          <w:rFonts w:ascii="Arial" w:hAnsi="Arial" w:cs="Arial"/>
          <w:color w:val="000000" w:themeColor="text1"/>
          <w:sz w:val="22"/>
          <w:szCs w:val="22"/>
        </w:rPr>
        <w:t>No overbearing or overshadowing</w:t>
      </w:r>
      <w:r w:rsidR="00FB0761">
        <w:rPr>
          <w:rFonts w:ascii="Arial" w:hAnsi="Arial" w:cs="Arial"/>
          <w:color w:val="000000" w:themeColor="text1"/>
          <w:sz w:val="22"/>
          <w:szCs w:val="22"/>
        </w:rPr>
        <w:t xml:space="preserve"> impacts</w:t>
      </w:r>
      <w:r w:rsidR="00ED28BE" w:rsidRPr="00181F6B">
        <w:rPr>
          <w:rFonts w:ascii="Arial" w:hAnsi="Arial" w:cs="Arial"/>
          <w:color w:val="000000" w:themeColor="text1"/>
          <w:sz w:val="22"/>
          <w:szCs w:val="22"/>
        </w:rPr>
        <w:t xml:space="preserve"> or loss of light would occur to neighbouring properties given the nature of the proposal.</w:t>
      </w:r>
    </w:p>
    <w:p w14:paraId="6F683703" w14:textId="77777777" w:rsidR="00A00EA5" w:rsidRPr="00A00EA5" w:rsidRDefault="00A00EA5" w:rsidP="00E6182D">
      <w:pPr>
        <w:spacing w:after="0" w:line="276" w:lineRule="auto"/>
        <w:jc w:val="both"/>
        <w:rPr>
          <w:rFonts w:ascii="Arial" w:hAnsi="Arial" w:cs="Arial"/>
          <w:i/>
          <w:iCs/>
          <w:color w:val="000000" w:themeColor="text1"/>
          <w:sz w:val="22"/>
          <w:szCs w:val="22"/>
        </w:rPr>
      </w:pPr>
    </w:p>
    <w:p w14:paraId="7C21A7E9" w14:textId="3F547DA9" w:rsidR="00BF5D5C" w:rsidRPr="00582D4E" w:rsidRDefault="00D83A3A" w:rsidP="00E6182D">
      <w:pPr>
        <w:spacing w:after="0" w:line="276" w:lineRule="auto"/>
        <w:jc w:val="both"/>
        <w:rPr>
          <w:rFonts w:ascii="Arial" w:hAnsi="Arial" w:cs="Arial"/>
          <w:color w:val="000000" w:themeColor="text1"/>
          <w:sz w:val="22"/>
          <w:szCs w:val="22"/>
        </w:rPr>
      </w:pPr>
      <w:r w:rsidRPr="00C10628">
        <w:rPr>
          <w:rFonts w:ascii="Arial" w:hAnsi="Arial" w:cs="Arial"/>
          <w:sz w:val="22"/>
          <w:szCs w:val="22"/>
        </w:rPr>
        <w:t xml:space="preserve">The proposal has been </w:t>
      </w:r>
      <w:r w:rsidR="00BC37F9" w:rsidRPr="00C10628">
        <w:rPr>
          <w:rFonts w:ascii="Arial" w:hAnsi="Arial" w:cs="Arial"/>
          <w:sz w:val="22"/>
          <w:szCs w:val="22"/>
        </w:rPr>
        <w:t>subject</w:t>
      </w:r>
      <w:r w:rsidRPr="00C10628">
        <w:rPr>
          <w:rFonts w:ascii="Arial" w:hAnsi="Arial" w:cs="Arial"/>
          <w:sz w:val="22"/>
          <w:szCs w:val="22"/>
        </w:rPr>
        <w:t xml:space="preserve"> to revised plans as </w:t>
      </w:r>
      <w:r w:rsidR="00BC37F9" w:rsidRPr="00C10628">
        <w:rPr>
          <w:rFonts w:ascii="Arial" w:hAnsi="Arial" w:cs="Arial"/>
          <w:sz w:val="22"/>
          <w:szCs w:val="22"/>
        </w:rPr>
        <w:t>officers</w:t>
      </w:r>
      <w:r w:rsidRPr="00C10628">
        <w:rPr>
          <w:rFonts w:ascii="Arial" w:hAnsi="Arial" w:cs="Arial"/>
          <w:sz w:val="22"/>
          <w:szCs w:val="22"/>
        </w:rPr>
        <w:t xml:space="preserve"> raised concerns that the proposal would introduce some adverse overlooking to the rear gardens of neighbouring properties. </w:t>
      </w:r>
      <w:r w:rsidR="00594CB1" w:rsidRPr="001128FC">
        <w:rPr>
          <w:rFonts w:ascii="Arial" w:hAnsi="Arial" w:cs="Arial"/>
          <w:sz w:val="22"/>
          <w:szCs w:val="22"/>
        </w:rPr>
        <w:t>R</w:t>
      </w:r>
      <w:r w:rsidRPr="001128FC">
        <w:rPr>
          <w:rFonts w:ascii="Arial" w:hAnsi="Arial" w:cs="Arial"/>
          <w:sz w:val="22"/>
          <w:szCs w:val="22"/>
        </w:rPr>
        <w:t xml:space="preserve">evised plans </w:t>
      </w:r>
      <w:r w:rsidR="00594CB1" w:rsidRPr="001128FC">
        <w:rPr>
          <w:rFonts w:ascii="Arial" w:hAnsi="Arial" w:cs="Arial"/>
          <w:sz w:val="22"/>
          <w:szCs w:val="22"/>
        </w:rPr>
        <w:t>were received which raised the height of the</w:t>
      </w:r>
      <w:r w:rsidR="00FA79C4" w:rsidRPr="001128FC">
        <w:rPr>
          <w:rFonts w:ascii="Arial" w:hAnsi="Arial" w:cs="Arial"/>
          <w:sz w:val="22"/>
          <w:szCs w:val="22"/>
        </w:rPr>
        <w:t xml:space="preserve"> side elevations of the balcony area </w:t>
      </w:r>
      <w:r w:rsidR="007C25BC">
        <w:rPr>
          <w:rFonts w:ascii="Arial" w:hAnsi="Arial" w:cs="Arial"/>
          <w:sz w:val="22"/>
          <w:szCs w:val="22"/>
        </w:rPr>
        <w:t xml:space="preserve">from 1.1m </w:t>
      </w:r>
      <w:r w:rsidR="00FA79C4" w:rsidRPr="001128FC">
        <w:rPr>
          <w:rFonts w:ascii="Arial" w:hAnsi="Arial" w:cs="Arial"/>
          <w:sz w:val="22"/>
          <w:szCs w:val="22"/>
        </w:rPr>
        <w:t>to 1.25m</w:t>
      </w:r>
      <w:r w:rsidR="000909A5" w:rsidRPr="001128FC">
        <w:rPr>
          <w:rFonts w:ascii="Arial" w:hAnsi="Arial" w:cs="Arial"/>
          <w:sz w:val="22"/>
          <w:szCs w:val="22"/>
        </w:rPr>
        <w:t xml:space="preserve">, </w:t>
      </w:r>
      <w:r w:rsidR="00BF5D5C">
        <w:rPr>
          <w:rFonts w:ascii="Arial" w:hAnsi="Arial" w:cs="Arial"/>
          <w:sz w:val="22"/>
          <w:szCs w:val="22"/>
        </w:rPr>
        <w:t xml:space="preserve">and </w:t>
      </w:r>
      <w:r w:rsidR="000909A5" w:rsidRPr="001128FC">
        <w:rPr>
          <w:rFonts w:ascii="Arial" w:hAnsi="Arial" w:cs="Arial"/>
          <w:sz w:val="22"/>
          <w:szCs w:val="22"/>
        </w:rPr>
        <w:t>the applicant</w:t>
      </w:r>
      <w:r w:rsidR="00324DD3" w:rsidRPr="001128FC">
        <w:rPr>
          <w:rFonts w:ascii="Arial" w:hAnsi="Arial" w:cs="Arial"/>
          <w:sz w:val="22"/>
          <w:szCs w:val="22"/>
        </w:rPr>
        <w:t xml:space="preserve"> proposes that the side </w:t>
      </w:r>
      <w:r w:rsidR="00FA79C4" w:rsidRPr="001128FC">
        <w:rPr>
          <w:rFonts w:ascii="Arial" w:hAnsi="Arial" w:cs="Arial"/>
          <w:sz w:val="22"/>
          <w:szCs w:val="22"/>
        </w:rPr>
        <w:t>panels would be obscure glazed</w:t>
      </w:r>
      <w:r w:rsidR="00BC37F9" w:rsidRPr="001128FC">
        <w:rPr>
          <w:rFonts w:ascii="Arial" w:hAnsi="Arial" w:cs="Arial"/>
          <w:sz w:val="22"/>
          <w:szCs w:val="22"/>
        </w:rPr>
        <w:t xml:space="preserve"> </w:t>
      </w:r>
      <w:r w:rsidR="00324DD3" w:rsidRPr="001128FC">
        <w:rPr>
          <w:rFonts w:ascii="Arial" w:hAnsi="Arial" w:cs="Arial"/>
          <w:sz w:val="22"/>
          <w:szCs w:val="22"/>
        </w:rPr>
        <w:t xml:space="preserve">to help mitigate any </w:t>
      </w:r>
      <w:r w:rsidR="00BC37F9" w:rsidRPr="001128FC">
        <w:rPr>
          <w:rFonts w:ascii="Arial" w:hAnsi="Arial" w:cs="Arial"/>
          <w:sz w:val="22"/>
          <w:szCs w:val="22"/>
        </w:rPr>
        <w:t xml:space="preserve">overlooking to the adjacent </w:t>
      </w:r>
      <w:r w:rsidR="00F66C6D" w:rsidRPr="001128FC">
        <w:rPr>
          <w:rFonts w:ascii="Arial" w:hAnsi="Arial" w:cs="Arial"/>
          <w:sz w:val="22"/>
          <w:szCs w:val="22"/>
        </w:rPr>
        <w:t>properties (at</w:t>
      </w:r>
      <w:r w:rsidR="00F32192" w:rsidRPr="001128FC">
        <w:rPr>
          <w:rFonts w:ascii="Arial" w:hAnsi="Arial" w:cs="Arial"/>
          <w:sz w:val="22"/>
          <w:szCs w:val="22"/>
        </w:rPr>
        <w:t xml:space="preserve"> No.22 Meadowfield and 78 Winsley </w:t>
      </w:r>
      <w:r w:rsidR="00F66C6D" w:rsidRPr="001128FC">
        <w:rPr>
          <w:rFonts w:ascii="Arial" w:hAnsi="Arial" w:cs="Arial"/>
          <w:sz w:val="22"/>
          <w:szCs w:val="22"/>
        </w:rPr>
        <w:t xml:space="preserve">Road) </w:t>
      </w:r>
      <w:r w:rsidR="00D346DD" w:rsidRPr="001128FC">
        <w:rPr>
          <w:rFonts w:ascii="Arial" w:hAnsi="Arial" w:cs="Arial"/>
          <w:sz w:val="22"/>
          <w:szCs w:val="22"/>
        </w:rPr>
        <w:t>when the occupiers are seated on the balcony area</w:t>
      </w:r>
      <w:r w:rsidR="00F32192" w:rsidRPr="001128FC">
        <w:rPr>
          <w:rFonts w:ascii="Arial" w:hAnsi="Arial" w:cs="Arial"/>
          <w:sz w:val="22"/>
          <w:szCs w:val="22"/>
        </w:rPr>
        <w:t>.</w:t>
      </w:r>
      <w:r w:rsidR="004400E1" w:rsidRPr="001128FC">
        <w:rPr>
          <w:rFonts w:ascii="Arial" w:hAnsi="Arial" w:cs="Arial"/>
          <w:sz w:val="22"/>
          <w:szCs w:val="22"/>
        </w:rPr>
        <w:t xml:space="preserve"> </w:t>
      </w:r>
    </w:p>
    <w:p w14:paraId="5DE5F90E" w14:textId="77777777" w:rsidR="004230F6" w:rsidRDefault="004230F6" w:rsidP="004230F6">
      <w:pPr>
        <w:spacing w:after="0" w:line="276" w:lineRule="auto"/>
        <w:jc w:val="both"/>
        <w:rPr>
          <w:rFonts w:ascii="Arial" w:hAnsi="Arial" w:cs="Arial"/>
          <w:sz w:val="22"/>
          <w:szCs w:val="22"/>
        </w:rPr>
      </w:pPr>
    </w:p>
    <w:p w14:paraId="30751919" w14:textId="16E5119B" w:rsidR="004230F6" w:rsidRDefault="004230F6" w:rsidP="004230F6">
      <w:pPr>
        <w:spacing w:after="0" w:line="276" w:lineRule="auto"/>
        <w:jc w:val="both"/>
        <w:rPr>
          <w:rFonts w:ascii="Arial" w:hAnsi="Arial" w:cs="Arial"/>
          <w:sz w:val="22"/>
          <w:szCs w:val="22"/>
        </w:rPr>
      </w:pPr>
      <w:r>
        <w:rPr>
          <w:rFonts w:ascii="Arial" w:hAnsi="Arial" w:cs="Arial"/>
          <w:sz w:val="22"/>
          <w:szCs w:val="22"/>
        </w:rPr>
        <w:lastRenderedPageBreak/>
        <w:t>The proposal would introduce an accessible platform at first floor level</w:t>
      </w:r>
      <w:r w:rsidR="00B94A11">
        <w:rPr>
          <w:rFonts w:ascii="Arial" w:hAnsi="Arial" w:cs="Arial"/>
          <w:sz w:val="22"/>
          <w:szCs w:val="22"/>
        </w:rPr>
        <w:t xml:space="preserve">, that </w:t>
      </w:r>
      <w:r w:rsidR="00283EA5">
        <w:rPr>
          <w:rFonts w:ascii="Arial" w:hAnsi="Arial" w:cs="Arial"/>
          <w:sz w:val="22"/>
          <w:szCs w:val="22"/>
        </w:rPr>
        <w:t xml:space="preserve">would sit at a height of 2.7m, </w:t>
      </w:r>
      <w:r>
        <w:rPr>
          <w:rFonts w:ascii="Arial" w:hAnsi="Arial" w:cs="Arial"/>
          <w:sz w:val="22"/>
          <w:szCs w:val="22"/>
        </w:rPr>
        <w:t>designed for external use</w:t>
      </w:r>
      <w:r w:rsidR="00216CA8">
        <w:rPr>
          <w:rFonts w:ascii="Arial" w:hAnsi="Arial" w:cs="Arial"/>
          <w:sz w:val="22"/>
          <w:szCs w:val="22"/>
        </w:rPr>
        <w:t xml:space="preserve"> </w:t>
      </w:r>
      <w:r>
        <w:rPr>
          <w:rFonts w:ascii="Arial" w:hAnsi="Arial" w:cs="Arial"/>
          <w:sz w:val="22"/>
          <w:szCs w:val="22"/>
        </w:rPr>
        <w:t xml:space="preserve">the area would be large enough to accommodate an outdoor seating area with the potential for an outdoor dining area also, extending over an area of 8.4m2. </w:t>
      </w:r>
      <w:r w:rsidRPr="001128FC">
        <w:rPr>
          <w:rFonts w:ascii="Arial" w:hAnsi="Arial" w:cs="Arial"/>
          <w:sz w:val="22"/>
          <w:szCs w:val="22"/>
        </w:rPr>
        <w:t xml:space="preserve">Officers acknowledge that whilst seated on the balcony area, overlooking to the adjacent properties to the east and west would be mitigated to some extent because of the obscure </w:t>
      </w:r>
      <w:r w:rsidRPr="00995F82">
        <w:rPr>
          <w:rFonts w:ascii="Arial" w:hAnsi="Arial" w:cs="Arial"/>
          <w:sz w:val="22"/>
          <w:szCs w:val="22"/>
        </w:rPr>
        <w:t xml:space="preserve">glazed panels. </w:t>
      </w:r>
    </w:p>
    <w:p w14:paraId="09AF10A1" w14:textId="77777777" w:rsidR="004230F6" w:rsidRDefault="004230F6" w:rsidP="004230F6">
      <w:pPr>
        <w:spacing w:after="0" w:line="276" w:lineRule="auto"/>
        <w:jc w:val="both"/>
        <w:rPr>
          <w:rFonts w:ascii="Arial" w:hAnsi="Arial" w:cs="Arial"/>
          <w:sz w:val="22"/>
          <w:szCs w:val="22"/>
        </w:rPr>
      </w:pPr>
    </w:p>
    <w:p w14:paraId="3B4A6798" w14:textId="1C1DB32D" w:rsidR="004230F6" w:rsidRDefault="004230F6" w:rsidP="004230F6">
      <w:pPr>
        <w:spacing w:after="0" w:line="276" w:lineRule="auto"/>
        <w:jc w:val="both"/>
        <w:rPr>
          <w:rFonts w:ascii="Arial" w:hAnsi="Arial" w:cs="Arial"/>
          <w:sz w:val="22"/>
          <w:szCs w:val="22"/>
        </w:rPr>
      </w:pPr>
      <w:r w:rsidRPr="00995F82">
        <w:rPr>
          <w:rFonts w:ascii="Arial" w:hAnsi="Arial" w:cs="Arial"/>
          <w:sz w:val="22"/>
          <w:szCs w:val="22"/>
        </w:rPr>
        <w:t>However, the adjacent dwellings would still be subject to adverse overlooking when the applicant is stood on the balcony area</w:t>
      </w:r>
      <w:r>
        <w:rPr>
          <w:rFonts w:ascii="Arial" w:hAnsi="Arial" w:cs="Arial"/>
          <w:sz w:val="22"/>
          <w:szCs w:val="22"/>
        </w:rPr>
        <w:t>. Officers visited the site and were</w:t>
      </w:r>
      <w:r w:rsidRPr="00B43DB0">
        <w:rPr>
          <w:rFonts w:ascii="Arial" w:hAnsi="Arial" w:cs="Arial"/>
          <w:sz w:val="22"/>
          <w:szCs w:val="22"/>
        </w:rPr>
        <w:t xml:space="preserve"> able to access the outside space and view the surroundings.</w:t>
      </w:r>
      <w:r>
        <w:rPr>
          <w:rFonts w:ascii="Arial" w:hAnsi="Arial" w:cs="Arial"/>
          <w:sz w:val="22"/>
          <w:szCs w:val="22"/>
        </w:rPr>
        <w:t xml:space="preserve"> </w:t>
      </w:r>
      <w:r w:rsidRPr="00B43DB0">
        <w:rPr>
          <w:rFonts w:ascii="Arial" w:hAnsi="Arial" w:cs="Arial"/>
          <w:sz w:val="22"/>
          <w:szCs w:val="22"/>
        </w:rPr>
        <w:t>From th</w:t>
      </w:r>
      <w:r>
        <w:rPr>
          <w:rFonts w:ascii="Arial" w:hAnsi="Arial" w:cs="Arial"/>
          <w:sz w:val="22"/>
          <w:szCs w:val="22"/>
        </w:rPr>
        <w:t>e</w:t>
      </w:r>
      <w:r w:rsidRPr="00B43DB0">
        <w:rPr>
          <w:rFonts w:ascii="Arial" w:hAnsi="Arial" w:cs="Arial"/>
          <w:sz w:val="22"/>
          <w:szCs w:val="22"/>
        </w:rPr>
        <w:t xml:space="preserve"> elevated position </w:t>
      </w:r>
      <w:r>
        <w:rPr>
          <w:rFonts w:ascii="Arial" w:hAnsi="Arial" w:cs="Arial"/>
          <w:sz w:val="22"/>
          <w:szCs w:val="22"/>
        </w:rPr>
        <w:t xml:space="preserve">it was possible </w:t>
      </w:r>
      <w:r w:rsidRPr="00B43DB0">
        <w:rPr>
          <w:rFonts w:ascii="Arial" w:hAnsi="Arial" w:cs="Arial"/>
          <w:sz w:val="22"/>
          <w:szCs w:val="22"/>
        </w:rPr>
        <w:t xml:space="preserve">to gain direct sight down and into </w:t>
      </w:r>
      <w:r>
        <w:rPr>
          <w:rFonts w:ascii="Arial" w:hAnsi="Arial" w:cs="Arial"/>
          <w:sz w:val="22"/>
          <w:szCs w:val="22"/>
        </w:rPr>
        <w:t xml:space="preserve">the </w:t>
      </w:r>
      <w:r w:rsidRPr="00B43DB0">
        <w:rPr>
          <w:rFonts w:ascii="Arial" w:hAnsi="Arial" w:cs="Arial"/>
          <w:sz w:val="22"/>
          <w:szCs w:val="22"/>
        </w:rPr>
        <w:t>immediately adj</w:t>
      </w:r>
      <w:r>
        <w:rPr>
          <w:rFonts w:ascii="Arial" w:hAnsi="Arial" w:cs="Arial"/>
          <w:sz w:val="22"/>
          <w:szCs w:val="22"/>
        </w:rPr>
        <w:t>acent</w:t>
      </w:r>
      <w:r w:rsidRPr="00B43DB0">
        <w:rPr>
          <w:rFonts w:ascii="Arial" w:hAnsi="Arial" w:cs="Arial"/>
          <w:sz w:val="22"/>
          <w:szCs w:val="22"/>
        </w:rPr>
        <w:t xml:space="preserve"> rear garden</w:t>
      </w:r>
      <w:r>
        <w:rPr>
          <w:rFonts w:ascii="Arial" w:hAnsi="Arial" w:cs="Arial"/>
          <w:sz w:val="22"/>
          <w:szCs w:val="22"/>
        </w:rPr>
        <w:t xml:space="preserve"> of No.78 Winsley Road</w:t>
      </w:r>
      <w:r w:rsidRPr="00B43DB0">
        <w:rPr>
          <w:rFonts w:ascii="Arial" w:hAnsi="Arial" w:cs="Arial"/>
          <w:sz w:val="22"/>
          <w:szCs w:val="22"/>
        </w:rPr>
        <w:t xml:space="preserve"> to the </w:t>
      </w:r>
      <w:r>
        <w:rPr>
          <w:rFonts w:ascii="Arial" w:hAnsi="Arial" w:cs="Arial"/>
          <w:sz w:val="22"/>
          <w:szCs w:val="22"/>
        </w:rPr>
        <w:t>east</w:t>
      </w:r>
      <w:r w:rsidRPr="00B43DB0">
        <w:rPr>
          <w:rFonts w:ascii="Arial" w:hAnsi="Arial" w:cs="Arial"/>
          <w:sz w:val="22"/>
          <w:szCs w:val="22"/>
        </w:rPr>
        <w:t xml:space="preserve">. In addition, </w:t>
      </w:r>
      <w:r>
        <w:rPr>
          <w:rFonts w:ascii="Arial" w:hAnsi="Arial" w:cs="Arial"/>
          <w:sz w:val="22"/>
          <w:szCs w:val="22"/>
        </w:rPr>
        <w:t xml:space="preserve">officers were </w:t>
      </w:r>
      <w:r w:rsidRPr="00B43DB0">
        <w:rPr>
          <w:rFonts w:ascii="Arial" w:hAnsi="Arial" w:cs="Arial"/>
          <w:sz w:val="22"/>
          <w:szCs w:val="22"/>
        </w:rPr>
        <w:t>able to look freely</w:t>
      </w:r>
      <w:r>
        <w:rPr>
          <w:rFonts w:ascii="Arial" w:hAnsi="Arial" w:cs="Arial"/>
          <w:sz w:val="22"/>
          <w:szCs w:val="22"/>
        </w:rPr>
        <w:t xml:space="preserve"> </w:t>
      </w:r>
      <w:r w:rsidRPr="00B43DB0">
        <w:rPr>
          <w:rFonts w:ascii="Arial" w:hAnsi="Arial" w:cs="Arial"/>
          <w:sz w:val="22"/>
          <w:szCs w:val="22"/>
        </w:rPr>
        <w:t xml:space="preserve">towards </w:t>
      </w:r>
      <w:r>
        <w:rPr>
          <w:rFonts w:ascii="Arial" w:hAnsi="Arial" w:cs="Arial"/>
          <w:sz w:val="22"/>
          <w:szCs w:val="22"/>
        </w:rPr>
        <w:t xml:space="preserve">rear gardens of </w:t>
      </w:r>
      <w:r w:rsidRPr="00B43DB0">
        <w:rPr>
          <w:rFonts w:ascii="Arial" w:hAnsi="Arial" w:cs="Arial"/>
          <w:sz w:val="22"/>
          <w:szCs w:val="22"/>
        </w:rPr>
        <w:t>properties slightly further afield surrounding the</w:t>
      </w:r>
      <w:r>
        <w:rPr>
          <w:rFonts w:ascii="Arial" w:hAnsi="Arial" w:cs="Arial"/>
          <w:sz w:val="22"/>
          <w:szCs w:val="22"/>
        </w:rPr>
        <w:t xml:space="preserve"> </w:t>
      </w:r>
      <w:r w:rsidRPr="00B43DB0">
        <w:rPr>
          <w:rFonts w:ascii="Arial" w:hAnsi="Arial" w:cs="Arial"/>
          <w:sz w:val="22"/>
          <w:szCs w:val="22"/>
        </w:rPr>
        <w:t>app</w:t>
      </w:r>
      <w:r>
        <w:rPr>
          <w:rFonts w:ascii="Arial" w:hAnsi="Arial" w:cs="Arial"/>
          <w:sz w:val="22"/>
          <w:szCs w:val="22"/>
        </w:rPr>
        <w:t xml:space="preserve">lication </w:t>
      </w:r>
      <w:r w:rsidRPr="00B43DB0">
        <w:rPr>
          <w:rFonts w:ascii="Arial" w:hAnsi="Arial" w:cs="Arial"/>
          <w:sz w:val="22"/>
          <w:szCs w:val="22"/>
        </w:rPr>
        <w:t>site.</w:t>
      </w:r>
    </w:p>
    <w:p w14:paraId="1E6E8CF1" w14:textId="77777777" w:rsidR="00BF5D5C" w:rsidRDefault="00BF5D5C" w:rsidP="00E6182D">
      <w:pPr>
        <w:spacing w:after="0" w:line="276" w:lineRule="auto"/>
        <w:jc w:val="both"/>
        <w:rPr>
          <w:rFonts w:ascii="Arial" w:hAnsi="Arial" w:cs="Arial"/>
          <w:sz w:val="22"/>
          <w:szCs w:val="22"/>
        </w:rPr>
      </w:pPr>
    </w:p>
    <w:p w14:paraId="489A4F96" w14:textId="1221C528" w:rsidR="00D83A3A" w:rsidRPr="00ED28BE" w:rsidRDefault="004400E1" w:rsidP="00E6182D">
      <w:pPr>
        <w:spacing w:after="0" w:line="276" w:lineRule="auto"/>
        <w:jc w:val="both"/>
        <w:rPr>
          <w:rFonts w:ascii="Arial" w:hAnsi="Arial" w:cs="Arial"/>
          <w:color w:val="000000" w:themeColor="text1"/>
          <w:sz w:val="22"/>
          <w:szCs w:val="22"/>
        </w:rPr>
      </w:pPr>
      <w:r w:rsidRPr="001128FC">
        <w:rPr>
          <w:rFonts w:ascii="Arial" w:hAnsi="Arial" w:cs="Arial"/>
          <w:sz w:val="22"/>
          <w:szCs w:val="22"/>
        </w:rPr>
        <w:t xml:space="preserve">The site photos below illustrate views across from the proposed raised platform area to the private residential rear curtilages </w:t>
      </w:r>
      <w:r w:rsidR="00C36A18" w:rsidRPr="001128FC">
        <w:rPr>
          <w:rFonts w:ascii="Arial" w:hAnsi="Arial" w:cs="Arial"/>
          <w:sz w:val="22"/>
          <w:szCs w:val="22"/>
        </w:rPr>
        <w:t xml:space="preserve">of the adjacent dwellings. The photos were taken in April when the </w:t>
      </w:r>
      <w:r w:rsidR="00E224A5" w:rsidRPr="001128FC">
        <w:rPr>
          <w:rFonts w:ascii="Arial" w:hAnsi="Arial" w:cs="Arial"/>
          <w:sz w:val="22"/>
          <w:szCs w:val="22"/>
        </w:rPr>
        <w:t>mature trees and shrubs were in full leaf.</w:t>
      </w:r>
    </w:p>
    <w:p w14:paraId="13D9B0F3" w14:textId="77777777" w:rsidR="00A66D61" w:rsidRPr="001128FC" w:rsidRDefault="00A66D61" w:rsidP="00E6182D">
      <w:pPr>
        <w:spacing w:after="0" w:line="276" w:lineRule="auto"/>
        <w:jc w:val="both"/>
        <w:rPr>
          <w:rFonts w:ascii="Arial" w:hAnsi="Arial" w:cs="Arial"/>
          <w:sz w:val="22"/>
          <w:szCs w:val="22"/>
        </w:rPr>
      </w:pPr>
    </w:p>
    <w:p w14:paraId="61A6683E" w14:textId="6411322A" w:rsidR="00A66D61" w:rsidRPr="001128FC" w:rsidRDefault="00A66D61" w:rsidP="000037A3">
      <w:pPr>
        <w:spacing w:after="0" w:line="276" w:lineRule="auto"/>
        <w:jc w:val="center"/>
        <w:rPr>
          <w:rFonts w:ascii="Arial" w:hAnsi="Arial" w:cs="Arial"/>
          <w:i/>
          <w:iCs/>
          <w:sz w:val="22"/>
          <w:szCs w:val="22"/>
        </w:rPr>
      </w:pPr>
      <w:r w:rsidRPr="001128FC">
        <w:rPr>
          <w:rFonts w:ascii="Arial" w:hAnsi="Arial" w:cs="Arial"/>
          <w:i/>
          <w:iCs/>
          <w:noProof/>
          <w:sz w:val="22"/>
          <w:szCs w:val="22"/>
        </w:rPr>
        <w:drawing>
          <wp:inline distT="0" distB="0" distL="0" distR="0" wp14:anchorId="02BE716B" wp14:editId="18D13BB8">
            <wp:extent cx="3732847" cy="2626144"/>
            <wp:effectExtent l="0" t="0" r="1270" b="3175"/>
            <wp:docPr id="1566470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70800" name=""/>
                    <pic:cNvPicPr/>
                  </pic:nvPicPr>
                  <pic:blipFill>
                    <a:blip r:embed="rId9"/>
                    <a:stretch>
                      <a:fillRect/>
                    </a:stretch>
                  </pic:blipFill>
                  <pic:spPr>
                    <a:xfrm>
                      <a:off x="0" y="0"/>
                      <a:ext cx="3739062" cy="2630517"/>
                    </a:xfrm>
                    <a:prstGeom prst="rect">
                      <a:avLst/>
                    </a:prstGeom>
                  </pic:spPr>
                </pic:pic>
              </a:graphicData>
            </a:graphic>
          </wp:inline>
        </w:drawing>
      </w:r>
    </w:p>
    <w:p w14:paraId="541F097B" w14:textId="425FA80D" w:rsidR="000037A3" w:rsidRPr="001128FC" w:rsidRDefault="000037A3" w:rsidP="000037A3">
      <w:pPr>
        <w:spacing w:after="0" w:line="276" w:lineRule="auto"/>
        <w:jc w:val="center"/>
        <w:rPr>
          <w:rFonts w:ascii="Arial" w:hAnsi="Arial" w:cs="Arial"/>
          <w:i/>
          <w:iCs/>
          <w:sz w:val="22"/>
          <w:szCs w:val="22"/>
        </w:rPr>
      </w:pPr>
      <w:r w:rsidRPr="001128FC">
        <w:rPr>
          <w:rFonts w:ascii="Arial" w:hAnsi="Arial" w:cs="Arial"/>
          <w:i/>
          <w:iCs/>
          <w:sz w:val="22"/>
          <w:szCs w:val="22"/>
        </w:rPr>
        <w:t>View from the proposed balcony area to the sout</w:t>
      </w:r>
      <w:r w:rsidR="003539A2" w:rsidRPr="001128FC">
        <w:rPr>
          <w:rFonts w:ascii="Arial" w:hAnsi="Arial" w:cs="Arial"/>
          <w:i/>
          <w:iCs/>
          <w:sz w:val="22"/>
          <w:szCs w:val="22"/>
        </w:rPr>
        <w:t>h (rear)</w:t>
      </w:r>
    </w:p>
    <w:p w14:paraId="6A1F8C3A" w14:textId="5C639D4D" w:rsidR="00D21F4F" w:rsidRPr="001128FC" w:rsidRDefault="00DA2080" w:rsidP="001A5646">
      <w:pPr>
        <w:spacing w:after="0" w:line="276" w:lineRule="auto"/>
        <w:jc w:val="center"/>
        <w:rPr>
          <w:rFonts w:ascii="Arial" w:hAnsi="Arial" w:cs="Arial"/>
          <w:i/>
          <w:iCs/>
          <w:sz w:val="22"/>
          <w:szCs w:val="22"/>
        </w:rPr>
      </w:pPr>
      <w:r w:rsidRPr="001128FC">
        <w:rPr>
          <w:rFonts w:ascii="Arial" w:hAnsi="Arial" w:cs="Arial"/>
          <w:i/>
          <w:iCs/>
          <w:noProof/>
          <w:sz w:val="22"/>
          <w:szCs w:val="22"/>
        </w:rPr>
        <w:drawing>
          <wp:inline distT="0" distB="0" distL="0" distR="0" wp14:anchorId="299939CA" wp14:editId="3909E9F1">
            <wp:extent cx="2715053" cy="2105182"/>
            <wp:effectExtent l="0" t="0" r="9525" b="0"/>
            <wp:docPr id="931453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53864" name=""/>
                    <pic:cNvPicPr/>
                  </pic:nvPicPr>
                  <pic:blipFill>
                    <a:blip r:embed="rId10"/>
                    <a:stretch>
                      <a:fillRect/>
                    </a:stretch>
                  </pic:blipFill>
                  <pic:spPr>
                    <a:xfrm>
                      <a:off x="0" y="0"/>
                      <a:ext cx="2727603" cy="2114913"/>
                    </a:xfrm>
                    <a:prstGeom prst="rect">
                      <a:avLst/>
                    </a:prstGeom>
                  </pic:spPr>
                </pic:pic>
              </a:graphicData>
            </a:graphic>
          </wp:inline>
        </w:drawing>
      </w:r>
      <w:r w:rsidR="00D779C9" w:rsidRPr="001128FC">
        <w:rPr>
          <w:noProof/>
        </w:rPr>
        <w:t xml:space="preserve"> </w:t>
      </w:r>
      <w:r w:rsidR="00C45D32" w:rsidRPr="001128FC">
        <w:rPr>
          <w:rFonts w:ascii="Arial" w:hAnsi="Arial" w:cs="Arial"/>
          <w:i/>
          <w:iCs/>
          <w:noProof/>
          <w:sz w:val="22"/>
          <w:szCs w:val="22"/>
        </w:rPr>
        <w:drawing>
          <wp:inline distT="0" distB="0" distL="0" distR="0" wp14:anchorId="0B318E23" wp14:editId="530B1EA3">
            <wp:extent cx="2457450" cy="2096422"/>
            <wp:effectExtent l="0" t="0" r="0" b="0"/>
            <wp:docPr id="1627711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11725" name=""/>
                    <pic:cNvPicPr/>
                  </pic:nvPicPr>
                  <pic:blipFill>
                    <a:blip r:embed="rId11"/>
                    <a:stretch>
                      <a:fillRect/>
                    </a:stretch>
                  </pic:blipFill>
                  <pic:spPr>
                    <a:xfrm>
                      <a:off x="0" y="0"/>
                      <a:ext cx="2475550" cy="2111863"/>
                    </a:xfrm>
                    <a:prstGeom prst="rect">
                      <a:avLst/>
                    </a:prstGeom>
                  </pic:spPr>
                </pic:pic>
              </a:graphicData>
            </a:graphic>
          </wp:inline>
        </w:drawing>
      </w:r>
    </w:p>
    <w:p w14:paraId="4EEACD7A" w14:textId="6E67F9D6" w:rsidR="008A1929" w:rsidRDefault="003539A2" w:rsidP="003539A2">
      <w:pPr>
        <w:spacing w:after="0" w:line="276" w:lineRule="auto"/>
        <w:jc w:val="center"/>
        <w:rPr>
          <w:rFonts w:ascii="Arial" w:hAnsi="Arial" w:cs="Arial"/>
          <w:i/>
          <w:iCs/>
          <w:sz w:val="22"/>
          <w:szCs w:val="22"/>
        </w:rPr>
      </w:pPr>
      <w:r w:rsidRPr="001128FC">
        <w:rPr>
          <w:rFonts w:ascii="Arial" w:hAnsi="Arial" w:cs="Arial"/>
          <w:i/>
          <w:iCs/>
          <w:sz w:val="22"/>
          <w:szCs w:val="22"/>
        </w:rPr>
        <w:t xml:space="preserve">View from the balcony area to the neighbouring garden to the east </w:t>
      </w:r>
      <w:r w:rsidR="006225B6">
        <w:rPr>
          <w:rFonts w:ascii="Arial" w:hAnsi="Arial" w:cs="Arial"/>
          <w:i/>
          <w:iCs/>
          <w:sz w:val="22"/>
          <w:szCs w:val="22"/>
        </w:rPr>
        <w:t>No.78 Winsley Road</w:t>
      </w:r>
    </w:p>
    <w:p w14:paraId="42C6C888" w14:textId="77777777" w:rsidR="002544A6" w:rsidRDefault="002544A6" w:rsidP="003539A2">
      <w:pPr>
        <w:spacing w:after="0" w:line="276" w:lineRule="auto"/>
        <w:jc w:val="center"/>
        <w:rPr>
          <w:rFonts w:ascii="Arial" w:hAnsi="Arial" w:cs="Arial"/>
          <w:i/>
          <w:iCs/>
          <w:sz w:val="22"/>
          <w:szCs w:val="22"/>
        </w:rPr>
      </w:pPr>
    </w:p>
    <w:p w14:paraId="62829B32" w14:textId="77777777" w:rsidR="002544A6" w:rsidRDefault="002544A6" w:rsidP="003539A2">
      <w:pPr>
        <w:spacing w:after="0" w:line="276" w:lineRule="auto"/>
        <w:jc w:val="center"/>
        <w:rPr>
          <w:rFonts w:ascii="Arial" w:hAnsi="Arial" w:cs="Arial"/>
          <w:i/>
          <w:iCs/>
          <w:sz w:val="22"/>
          <w:szCs w:val="22"/>
        </w:rPr>
      </w:pPr>
    </w:p>
    <w:p w14:paraId="0C915964" w14:textId="77D2B275" w:rsidR="00E4002F" w:rsidRDefault="00E4002F" w:rsidP="003539A2">
      <w:pPr>
        <w:spacing w:after="0" w:line="276" w:lineRule="auto"/>
        <w:jc w:val="center"/>
        <w:rPr>
          <w:rFonts w:ascii="Arial" w:hAnsi="Arial" w:cs="Arial"/>
          <w:i/>
          <w:iCs/>
          <w:sz w:val="22"/>
          <w:szCs w:val="22"/>
        </w:rPr>
      </w:pPr>
      <w:r w:rsidRPr="00E4002F">
        <w:rPr>
          <w:rFonts w:ascii="Arial" w:hAnsi="Arial" w:cs="Arial"/>
          <w:i/>
          <w:iCs/>
          <w:noProof/>
          <w:sz w:val="22"/>
          <w:szCs w:val="22"/>
        </w:rPr>
        <w:lastRenderedPageBreak/>
        <w:drawing>
          <wp:inline distT="0" distB="0" distL="0" distR="0" wp14:anchorId="69152751" wp14:editId="74D349B0">
            <wp:extent cx="4648200" cy="1832295"/>
            <wp:effectExtent l="0" t="0" r="0" b="0"/>
            <wp:docPr id="38038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8006" name=""/>
                    <pic:cNvPicPr/>
                  </pic:nvPicPr>
                  <pic:blipFill>
                    <a:blip r:embed="rId12"/>
                    <a:stretch>
                      <a:fillRect/>
                    </a:stretch>
                  </pic:blipFill>
                  <pic:spPr>
                    <a:xfrm>
                      <a:off x="0" y="0"/>
                      <a:ext cx="4655665" cy="1835238"/>
                    </a:xfrm>
                    <a:prstGeom prst="rect">
                      <a:avLst/>
                    </a:prstGeom>
                  </pic:spPr>
                </pic:pic>
              </a:graphicData>
            </a:graphic>
          </wp:inline>
        </w:drawing>
      </w:r>
    </w:p>
    <w:p w14:paraId="64A05350" w14:textId="1F933348" w:rsidR="002544A6" w:rsidRPr="002544A6" w:rsidRDefault="00656906" w:rsidP="002544A6">
      <w:pPr>
        <w:spacing w:after="0" w:line="276" w:lineRule="auto"/>
        <w:jc w:val="both"/>
        <w:rPr>
          <w:rFonts w:ascii="Arial" w:hAnsi="Arial" w:cs="Arial"/>
          <w:sz w:val="22"/>
          <w:szCs w:val="22"/>
        </w:rPr>
      </w:pPr>
      <w:r>
        <w:rPr>
          <w:rFonts w:ascii="Arial" w:hAnsi="Arial" w:cs="Arial"/>
          <w:sz w:val="22"/>
          <w:szCs w:val="22"/>
        </w:rPr>
        <w:t>In the m</w:t>
      </w:r>
      <w:r w:rsidR="002544A6">
        <w:rPr>
          <w:rFonts w:ascii="Arial" w:hAnsi="Arial" w:cs="Arial"/>
          <w:sz w:val="22"/>
          <w:szCs w:val="22"/>
        </w:rPr>
        <w:t xml:space="preserve">ap insert </w:t>
      </w:r>
      <w:r>
        <w:rPr>
          <w:rFonts w:ascii="Arial" w:hAnsi="Arial" w:cs="Arial"/>
          <w:sz w:val="22"/>
          <w:szCs w:val="22"/>
        </w:rPr>
        <w:t>above the s</w:t>
      </w:r>
      <w:r w:rsidR="002544A6" w:rsidRPr="002544A6">
        <w:rPr>
          <w:rFonts w:ascii="Arial" w:hAnsi="Arial" w:cs="Arial"/>
          <w:sz w:val="22"/>
          <w:szCs w:val="22"/>
        </w:rPr>
        <w:t xml:space="preserve">eparation distance from the proposed first floor balcony area to the common shared boundary with the neighbour </w:t>
      </w:r>
      <w:r>
        <w:rPr>
          <w:rFonts w:ascii="Arial" w:hAnsi="Arial" w:cs="Arial"/>
          <w:sz w:val="22"/>
          <w:szCs w:val="22"/>
        </w:rPr>
        <w:t>to the</w:t>
      </w:r>
      <w:r w:rsidR="00751301">
        <w:rPr>
          <w:rFonts w:ascii="Arial" w:hAnsi="Arial" w:cs="Arial"/>
          <w:sz w:val="22"/>
          <w:szCs w:val="22"/>
        </w:rPr>
        <w:t xml:space="preserve"> east </w:t>
      </w:r>
      <w:r w:rsidR="002544A6" w:rsidRPr="002544A6">
        <w:rPr>
          <w:rFonts w:ascii="Arial" w:hAnsi="Arial" w:cs="Arial"/>
          <w:sz w:val="22"/>
          <w:szCs w:val="22"/>
        </w:rPr>
        <w:t>at No.78 Winsley Road</w:t>
      </w:r>
      <w:r>
        <w:rPr>
          <w:rFonts w:ascii="Arial" w:hAnsi="Arial" w:cs="Arial"/>
          <w:sz w:val="22"/>
          <w:szCs w:val="22"/>
        </w:rPr>
        <w:t xml:space="preserve"> is identified as 3.6m</w:t>
      </w:r>
    </w:p>
    <w:p w14:paraId="5B31058C" w14:textId="77777777" w:rsidR="002544A6" w:rsidRDefault="002544A6" w:rsidP="003539A2">
      <w:pPr>
        <w:spacing w:after="0" w:line="276" w:lineRule="auto"/>
        <w:jc w:val="center"/>
        <w:rPr>
          <w:rFonts w:ascii="Arial" w:hAnsi="Arial" w:cs="Arial"/>
          <w:i/>
          <w:iCs/>
          <w:sz w:val="22"/>
          <w:szCs w:val="22"/>
        </w:rPr>
      </w:pPr>
    </w:p>
    <w:p w14:paraId="043C717E" w14:textId="77777777" w:rsidR="002544A6" w:rsidRPr="001128FC" w:rsidRDefault="002544A6" w:rsidP="003539A2">
      <w:pPr>
        <w:spacing w:after="0" w:line="276" w:lineRule="auto"/>
        <w:jc w:val="center"/>
        <w:rPr>
          <w:rFonts w:ascii="Arial" w:hAnsi="Arial" w:cs="Arial"/>
          <w:i/>
          <w:iCs/>
          <w:sz w:val="22"/>
          <w:szCs w:val="22"/>
        </w:rPr>
      </w:pPr>
    </w:p>
    <w:p w14:paraId="598F29A1" w14:textId="199FB7CA" w:rsidR="008A1929" w:rsidRPr="001128FC" w:rsidRDefault="00D779C9" w:rsidP="003539A2">
      <w:pPr>
        <w:spacing w:after="0" w:line="276" w:lineRule="auto"/>
        <w:jc w:val="center"/>
        <w:rPr>
          <w:rFonts w:ascii="Arial" w:hAnsi="Arial" w:cs="Arial"/>
          <w:i/>
          <w:iCs/>
          <w:sz w:val="22"/>
          <w:szCs w:val="22"/>
        </w:rPr>
      </w:pPr>
      <w:r w:rsidRPr="001128FC">
        <w:rPr>
          <w:rFonts w:ascii="Arial" w:hAnsi="Arial" w:cs="Arial"/>
          <w:i/>
          <w:iCs/>
          <w:noProof/>
          <w:sz w:val="22"/>
          <w:szCs w:val="22"/>
        </w:rPr>
        <w:drawing>
          <wp:inline distT="0" distB="0" distL="0" distR="0" wp14:anchorId="1F5A8445" wp14:editId="18BFE192">
            <wp:extent cx="3493698" cy="2186174"/>
            <wp:effectExtent l="0" t="0" r="0" b="5080"/>
            <wp:docPr id="48350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03844" name=""/>
                    <pic:cNvPicPr/>
                  </pic:nvPicPr>
                  <pic:blipFill>
                    <a:blip r:embed="rId13"/>
                    <a:stretch>
                      <a:fillRect/>
                    </a:stretch>
                  </pic:blipFill>
                  <pic:spPr>
                    <a:xfrm>
                      <a:off x="0" y="0"/>
                      <a:ext cx="3523356" cy="2204733"/>
                    </a:xfrm>
                    <a:prstGeom prst="rect">
                      <a:avLst/>
                    </a:prstGeom>
                  </pic:spPr>
                </pic:pic>
              </a:graphicData>
            </a:graphic>
          </wp:inline>
        </w:drawing>
      </w:r>
    </w:p>
    <w:p w14:paraId="581D0B35" w14:textId="611EE373" w:rsidR="003539A2" w:rsidRDefault="008A1929" w:rsidP="008A1929">
      <w:pPr>
        <w:spacing w:after="0" w:line="276" w:lineRule="auto"/>
        <w:jc w:val="center"/>
        <w:rPr>
          <w:rFonts w:ascii="Arial" w:hAnsi="Arial" w:cs="Arial"/>
          <w:i/>
          <w:iCs/>
          <w:sz w:val="22"/>
          <w:szCs w:val="22"/>
        </w:rPr>
      </w:pPr>
      <w:r w:rsidRPr="001128FC">
        <w:rPr>
          <w:rFonts w:ascii="Arial" w:hAnsi="Arial" w:cs="Arial"/>
          <w:i/>
          <w:iCs/>
          <w:sz w:val="22"/>
          <w:szCs w:val="22"/>
        </w:rPr>
        <w:t>View from the proposed balcony area to the neighbouring garden to t</w:t>
      </w:r>
      <w:r w:rsidR="001A5646" w:rsidRPr="001128FC">
        <w:rPr>
          <w:rFonts w:ascii="Arial" w:hAnsi="Arial" w:cs="Arial"/>
          <w:i/>
          <w:iCs/>
          <w:sz w:val="22"/>
          <w:szCs w:val="22"/>
        </w:rPr>
        <w:t xml:space="preserve">he </w:t>
      </w:r>
      <w:r w:rsidR="003539A2" w:rsidRPr="001128FC">
        <w:rPr>
          <w:rFonts w:ascii="Arial" w:hAnsi="Arial" w:cs="Arial"/>
          <w:i/>
          <w:iCs/>
          <w:sz w:val="22"/>
          <w:szCs w:val="22"/>
        </w:rPr>
        <w:t xml:space="preserve">west </w:t>
      </w:r>
      <w:r w:rsidR="006225B6">
        <w:rPr>
          <w:rFonts w:ascii="Arial" w:hAnsi="Arial" w:cs="Arial"/>
          <w:i/>
          <w:iCs/>
          <w:sz w:val="22"/>
          <w:szCs w:val="22"/>
        </w:rPr>
        <w:t xml:space="preserve">No.22 Meadowfield </w:t>
      </w:r>
    </w:p>
    <w:p w14:paraId="6C052C42" w14:textId="43A9DF43" w:rsidR="00571923" w:rsidRDefault="00571923" w:rsidP="008A1929">
      <w:pPr>
        <w:spacing w:after="0" w:line="276" w:lineRule="auto"/>
        <w:jc w:val="center"/>
        <w:rPr>
          <w:rFonts w:ascii="Arial" w:hAnsi="Arial" w:cs="Arial"/>
          <w:i/>
          <w:iCs/>
          <w:sz w:val="22"/>
          <w:szCs w:val="22"/>
        </w:rPr>
      </w:pPr>
      <w:r w:rsidRPr="00571923">
        <w:rPr>
          <w:rFonts w:ascii="Arial" w:hAnsi="Arial" w:cs="Arial"/>
          <w:i/>
          <w:iCs/>
          <w:noProof/>
          <w:sz w:val="22"/>
          <w:szCs w:val="22"/>
        </w:rPr>
        <w:drawing>
          <wp:inline distT="0" distB="0" distL="0" distR="0" wp14:anchorId="66E6E3BB" wp14:editId="435426E2">
            <wp:extent cx="4848225" cy="1866561"/>
            <wp:effectExtent l="0" t="0" r="0" b="635"/>
            <wp:docPr id="2091647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47570" name=""/>
                    <pic:cNvPicPr/>
                  </pic:nvPicPr>
                  <pic:blipFill>
                    <a:blip r:embed="rId14"/>
                    <a:stretch>
                      <a:fillRect/>
                    </a:stretch>
                  </pic:blipFill>
                  <pic:spPr>
                    <a:xfrm>
                      <a:off x="0" y="0"/>
                      <a:ext cx="4870779" cy="1875244"/>
                    </a:xfrm>
                    <a:prstGeom prst="rect">
                      <a:avLst/>
                    </a:prstGeom>
                  </pic:spPr>
                </pic:pic>
              </a:graphicData>
            </a:graphic>
          </wp:inline>
        </w:drawing>
      </w:r>
    </w:p>
    <w:p w14:paraId="44ED430D" w14:textId="30481953" w:rsidR="0039054D" w:rsidRPr="002544A6" w:rsidRDefault="0039054D" w:rsidP="003E6906">
      <w:pPr>
        <w:spacing w:after="0" w:line="276" w:lineRule="auto"/>
        <w:jc w:val="both"/>
        <w:rPr>
          <w:rFonts w:ascii="Arial" w:hAnsi="Arial" w:cs="Arial"/>
          <w:sz w:val="22"/>
          <w:szCs w:val="22"/>
        </w:rPr>
      </w:pPr>
      <w:r>
        <w:rPr>
          <w:rFonts w:ascii="Arial" w:hAnsi="Arial" w:cs="Arial"/>
          <w:sz w:val="22"/>
          <w:szCs w:val="22"/>
        </w:rPr>
        <w:t>In the map insert above the s</w:t>
      </w:r>
      <w:r w:rsidRPr="002544A6">
        <w:rPr>
          <w:rFonts w:ascii="Arial" w:hAnsi="Arial" w:cs="Arial"/>
          <w:sz w:val="22"/>
          <w:szCs w:val="22"/>
        </w:rPr>
        <w:t xml:space="preserve">eparation distance from the proposed first floor balcony area to the common shared boundary with the neighbour </w:t>
      </w:r>
      <w:r>
        <w:rPr>
          <w:rFonts w:ascii="Arial" w:hAnsi="Arial" w:cs="Arial"/>
          <w:sz w:val="22"/>
          <w:szCs w:val="22"/>
        </w:rPr>
        <w:t xml:space="preserve">to the west </w:t>
      </w:r>
      <w:r w:rsidRPr="002544A6">
        <w:rPr>
          <w:rFonts w:ascii="Arial" w:hAnsi="Arial" w:cs="Arial"/>
          <w:sz w:val="22"/>
          <w:szCs w:val="22"/>
        </w:rPr>
        <w:t>at N</w:t>
      </w:r>
      <w:r>
        <w:rPr>
          <w:rFonts w:ascii="Arial" w:hAnsi="Arial" w:cs="Arial"/>
          <w:sz w:val="22"/>
          <w:szCs w:val="22"/>
        </w:rPr>
        <w:t xml:space="preserve">o 22 </w:t>
      </w:r>
      <w:r w:rsidR="007E504F">
        <w:rPr>
          <w:rFonts w:ascii="Arial" w:hAnsi="Arial" w:cs="Arial"/>
          <w:sz w:val="22"/>
          <w:szCs w:val="22"/>
        </w:rPr>
        <w:t>Meadowfield is</w:t>
      </w:r>
      <w:r>
        <w:rPr>
          <w:rFonts w:ascii="Arial" w:hAnsi="Arial" w:cs="Arial"/>
          <w:sz w:val="22"/>
          <w:szCs w:val="22"/>
        </w:rPr>
        <w:t xml:space="preserve"> identified as </w:t>
      </w:r>
      <w:r w:rsidR="009355E6">
        <w:rPr>
          <w:rFonts w:ascii="Arial" w:hAnsi="Arial" w:cs="Arial"/>
          <w:sz w:val="22"/>
          <w:szCs w:val="22"/>
        </w:rPr>
        <w:t>7.3</w:t>
      </w:r>
      <w:r>
        <w:rPr>
          <w:rFonts w:ascii="Arial" w:hAnsi="Arial" w:cs="Arial"/>
          <w:sz w:val="22"/>
          <w:szCs w:val="22"/>
        </w:rPr>
        <w:t>m.</w:t>
      </w:r>
    </w:p>
    <w:p w14:paraId="6AF49B0D" w14:textId="77777777" w:rsidR="0039054D" w:rsidRPr="00726F2D" w:rsidRDefault="0039054D" w:rsidP="003E6906">
      <w:pPr>
        <w:spacing w:after="0" w:line="276" w:lineRule="auto"/>
        <w:jc w:val="both"/>
        <w:rPr>
          <w:rFonts w:ascii="Arial" w:hAnsi="Arial" w:cs="Arial"/>
          <w:i/>
          <w:iCs/>
          <w:sz w:val="22"/>
          <w:szCs w:val="22"/>
        </w:rPr>
      </w:pPr>
    </w:p>
    <w:p w14:paraId="1AA6FB0C" w14:textId="77777777" w:rsidR="001B5045" w:rsidRPr="00726F2D" w:rsidRDefault="001B5045" w:rsidP="003E6906">
      <w:pPr>
        <w:pStyle w:val="NormalWeb"/>
        <w:shd w:val="clear" w:color="auto" w:fill="FFFFFF"/>
        <w:spacing w:after="0"/>
        <w:jc w:val="both"/>
        <w:rPr>
          <w:rFonts w:ascii="Arial" w:hAnsi="Arial" w:cs="Arial"/>
          <w:sz w:val="22"/>
          <w:szCs w:val="22"/>
        </w:rPr>
      </w:pPr>
      <w:r w:rsidRPr="00726F2D">
        <w:rPr>
          <w:rFonts w:ascii="Arial" w:hAnsi="Arial" w:cs="Arial"/>
          <w:sz w:val="22"/>
          <w:szCs w:val="22"/>
        </w:rPr>
        <w:t>The Council’s preferred ‘general rule of thumb’ would be of 21 metres between habitable windows of adjacent properties and 10.5 metres between first floor habitable windows and neighbour’s gardens (which approach has been accepted as good practice by the Planning Inspectorate)</w:t>
      </w:r>
    </w:p>
    <w:p w14:paraId="5C9D30FA" w14:textId="66AE4344" w:rsidR="000037A3" w:rsidRPr="001128FC" w:rsidRDefault="000037A3" w:rsidP="00E6182D">
      <w:pPr>
        <w:spacing w:after="0" w:line="276" w:lineRule="auto"/>
        <w:jc w:val="both"/>
        <w:rPr>
          <w:rFonts w:ascii="Arial" w:hAnsi="Arial" w:cs="Arial"/>
          <w:sz w:val="22"/>
          <w:szCs w:val="22"/>
        </w:rPr>
      </w:pPr>
    </w:p>
    <w:p w14:paraId="3167E17E" w14:textId="781C5858" w:rsidR="00B43DB0" w:rsidRDefault="006D6D9C" w:rsidP="00B43DB0">
      <w:pPr>
        <w:spacing w:after="0" w:line="276" w:lineRule="auto"/>
        <w:jc w:val="both"/>
        <w:rPr>
          <w:rFonts w:ascii="Arial" w:hAnsi="Arial" w:cs="Arial"/>
          <w:sz w:val="22"/>
          <w:szCs w:val="22"/>
        </w:rPr>
      </w:pPr>
      <w:r>
        <w:rPr>
          <w:rFonts w:ascii="Arial" w:hAnsi="Arial" w:cs="Arial"/>
          <w:sz w:val="22"/>
          <w:szCs w:val="22"/>
        </w:rPr>
        <w:t xml:space="preserve">Officers </w:t>
      </w:r>
      <w:r w:rsidR="00B43DB0" w:rsidRPr="00B43DB0">
        <w:rPr>
          <w:rFonts w:ascii="Arial" w:hAnsi="Arial" w:cs="Arial"/>
          <w:sz w:val="22"/>
          <w:szCs w:val="22"/>
        </w:rPr>
        <w:t xml:space="preserve">consider </w:t>
      </w:r>
      <w:r>
        <w:rPr>
          <w:rFonts w:ascii="Arial" w:hAnsi="Arial" w:cs="Arial"/>
          <w:sz w:val="22"/>
          <w:szCs w:val="22"/>
        </w:rPr>
        <w:t xml:space="preserve">that </w:t>
      </w:r>
      <w:r w:rsidR="00B43DB0" w:rsidRPr="00B43DB0">
        <w:rPr>
          <w:rFonts w:ascii="Arial" w:hAnsi="Arial" w:cs="Arial"/>
          <w:sz w:val="22"/>
          <w:szCs w:val="22"/>
        </w:rPr>
        <w:t>the sense of being overlooked from this vantage point to</w:t>
      </w:r>
      <w:r w:rsidR="00E56703">
        <w:rPr>
          <w:rFonts w:ascii="Arial" w:hAnsi="Arial" w:cs="Arial"/>
          <w:sz w:val="22"/>
          <w:szCs w:val="22"/>
        </w:rPr>
        <w:t xml:space="preserve"> </w:t>
      </w:r>
      <w:r w:rsidR="00B43DB0" w:rsidRPr="00B43DB0">
        <w:rPr>
          <w:rFonts w:ascii="Arial" w:hAnsi="Arial" w:cs="Arial"/>
          <w:sz w:val="22"/>
          <w:szCs w:val="22"/>
        </w:rPr>
        <w:t xml:space="preserve">some neighbouring occupiers </w:t>
      </w:r>
      <w:r w:rsidR="00650D36">
        <w:rPr>
          <w:rFonts w:ascii="Arial" w:hAnsi="Arial" w:cs="Arial"/>
          <w:sz w:val="22"/>
          <w:szCs w:val="22"/>
        </w:rPr>
        <w:t xml:space="preserve">would </w:t>
      </w:r>
      <w:r w:rsidR="00B43DB0" w:rsidRPr="00B43DB0">
        <w:rPr>
          <w:rFonts w:ascii="Arial" w:hAnsi="Arial" w:cs="Arial"/>
          <w:sz w:val="22"/>
          <w:szCs w:val="22"/>
        </w:rPr>
        <w:t>be both real and</w:t>
      </w:r>
      <w:r w:rsidR="00E56703">
        <w:rPr>
          <w:rFonts w:ascii="Arial" w:hAnsi="Arial" w:cs="Arial"/>
          <w:sz w:val="22"/>
          <w:szCs w:val="22"/>
        </w:rPr>
        <w:t xml:space="preserve"> </w:t>
      </w:r>
      <w:r w:rsidR="00B43DB0" w:rsidRPr="00B43DB0">
        <w:rPr>
          <w:rFonts w:ascii="Arial" w:hAnsi="Arial" w:cs="Arial"/>
          <w:sz w:val="22"/>
          <w:szCs w:val="22"/>
        </w:rPr>
        <w:t>materially different from anything that may have been experienced from the original</w:t>
      </w:r>
      <w:r w:rsidR="00E56703">
        <w:rPr>
          <w:rFonts w:ascii="Arial" w:hAnsi="Arial" w:cs="Arial"/>
          <w:sz w:val="22"/>
          <w:szCs w:val="22"/>
        </w:rPr>
        <w:t xml:space="preserve"> </w:t>
      </w:r>
      <w:r w:rsidR="00B43DB0" w:rsidRPr="00B43DB0">
        <w:rPr>
          <w:rFonts w:ascii="Arial" w:hAnsi="Arial" w:cs="Arial"/>
          <w:sz w:val="22"/>
          <w:szCs w:val="22"/>
        </w:rPr>
        <w:t>outlook</w:t>
      </w:r>
      <w:r w:rsidR="00E56703">
        <w:rPr>
          <w:rFonts w:ascii="Arial" w:hAnsi="Arial" w:cs="Arial"/>
          <w:sz w:val="22"/>
          <w:szCs w:val="22"/>
        </w:rPr>
        <w:t xml:space="preserve"> </w:t>
      </w:r>
      <w:r w:rsidR="00A23352">
        <w:rPr>
          <w:rFonts w:ascii="Arial" w:hAnsi="Arial" w:cs="Arial"/>
          <w:sz w:val="22"/>
          <w:szCs w:val="22"/>
        </w:rPr>
        <w:t xml:space="preserve">from the existing first floor window. </w:t>
      </w:r>
      <w:r w:rsidR="00CF0641">
        <w:rPr>
          <w:rFonts w:ascii="Arial" w:hAnsi="Arial" w:cs="Arial"/>
          <w:sz w:val="22"/>
          <w:szCs w:val="22"/>
        </w:rPr>
        <w:t>Therefore,</w:t>
      </w:r>
      <w:r w:rsidR="003E6906">
        <w:rPr>
          <w:rFonts w:ascii="Arial" w:hAnsi="Arial" w:cs="Arial"/>
          <w:sz w:val="22"/>
          <w:szCs w:val="22"/>
        </w:rPr>
        <w:t xml:space="preserve"> o</w:t>
      </w:r>
      <w:r w:rsidR="00A23352">
        <w:rPr>
          <w:rFonts w:ascii="Arial" w:hAnsi="Arial" w:cs="Arial"/>
          <w:sz w:val="22"/>
          <w:szCs w:val="22"/>
        </w:rPr>
        <w:t xml:space="preserve">fficers are of the opinion that </w:t>
      </w:r>
      <w:r w:rsidR="00B43DB0" w:rsidRPr="00B43DB0">
        <w:rPr>
          <w:rFonts w:ascii="Arial" w:hAnsi="Arial" w:cs="Arial"/>
          <w:sz w:val="22"/>
          <w:szCs w:val="22"/>
        </w:rPr>
        <w:t xml:space="preserve">this </w:t>
      </w:r>
      <w:r w:rsidR="00A23352">
        <w:rPr>
          <w:rFonts w:ascii="Arial" w:hAnsi="Arial" w:cs="Arial"/>
          <w:sz w:val="22"/>
          <w:szCs w:val="22"/>
        </w:rPr>
        <w:t xml:space="preserve">would likely </w:t>
      </w:r>
      <w:r w:rsidR="00B43DB0" w:rsidRPr="00B43DB0">
        <w:rPr>
          <w:rFonts w:ascii="Arial" w:hAnsi="Arial" w:cs="Arial"/>
          <w:sz w:val="22"/>
          <w:szCs w:val="22"/>
        </w:rPr>
        <w:t>be intrusive and detrimental to</w:t>
      </w:r>
      <w:r w:rsidR="00A23352">
        <w:rPr>
          <w:rFonts w:ascii="Arial" w:hAnsi="Arial" w:cs="Arial"/>
          <w:sz w:val="22"/>
          <w:szCs w:val="22"/>
        </w:rPr>
        <w:t xml:space="preserve"> </w:t>
      </w:r>
      <w:r w:rsidR="00B43DB0" w:rsidRPr="00B43DB0">
        <w:rPr>
          <w:rFonts w:ascii="Arial" w:hAnsi="Arial" w:cs="Arial"/>
          <w:sz w:val="22"/>
          <w:szCs w:val="22"/>
        </w:rPr>
        <w:t>neighbours’ living conditions.</w:t>
      </w:r>
    </w:p>
    <w:p w14:paraId="0E269E39" w14:textId="77777777" w:rsidR="005F2BB5" w:rsidRDefault="005F2BB5" w:rsidP="00B43DB0">
      <w:pPr>
        <w:spacing w:after="0" w:line="276" w:lineRule="auto"/>
        <w:jc w:val="both"/>
        <w:rPr>
          <w:rFonts w:ascii="Arial" w:hAnsi="Arial" w:cs="Arial"/>
          <w:sz w:val="22"/>
          <w:szCs w:val="22"/>
        </w:rPr>
      </w:pPr>
    </w:p>
    <w:p w14:paraId="01DAF9DB" w14:textId="0B81C2D0" w:rsidR="007D59FE" w:rsidRPr="007D59FE" w:rsidRDefault="005F2BB5" w:rsidP="007D59FE">
      <w:pPr>
        <w:spacing w:after="0" w:line="276" w:lineRule="auto"/>
        <w:jc w:val="both"/>
        <w:rPr>
          <w:rFonts w:ascii="Arial" w:hAnsi="Arial" w:cs="Arial"/>
          <w:sz w:val="22"/>
          <w:szCs w:val="22"/>
        </w:rPr>
      </w:pPr>
      <w:r>
        <w:rPr>
          <w:rFonts w:ascii="Arial" w:hAnsi="Arial" w:cs="Arial"/>
          <w:sz w:val="22"/>
          <w:szCs w:val="22"/>
        </w:rPr>
        <w:t xml:space="preserve">It is acknowledged that there are </w:t>
      </w:r>
      <w:r w:rsidRPr="005F2BB5">
        <w:rPr>
          <w:rFonts w:ascii="Arial" w:hAnsi="Arial" w:cs="Arial"/>
          <w:sz w:val="22"/>
          <w:szCs w:val="22"/>
        </w:rPr>
        <w:t xml:space="preserve">intervening </w:t>
      </w:r>
      <w:r w:rsidR="008204D0">
        <w:rPr>
          <w:rFonts w:ascii="Arial" w:hAnsi="Arial" w:cs="Arial"/>
          <w:sz w:val="22"/>
          <w:szCs w:val="22"/>
        </w:rPr>
        <w:t xml:space="preserve">boundary </w:t>
      </w:r>
      <w:r w:rsidRPr="005F2BB5">
        <w:rPr>
          <w:rFonts w:ascii="Arial" w:hAnsi="Arial" w:cs="Arial"/>
          <w:sz w:val="22"/>
          <w:szCs w:val="22"/>
        </w:rPr>
        <w:t>features</w:t>
      </w:r>
      <w:r w:rsidR="00277AFB">
        <w:rPr>
          <w:rFonts w:ascii="Arial" w:hAnsi="Arial" w:cs="Arial"/>
          <w:sz w:val="22"/>
          <w:szCs w:val="22"/>
        </w:rPr>
        <w:t xml:space="preserve"> in the form of mature trees and shrubs on both sides of the </w:t>
      </w:r>
      <w:r w:rsidR="002F2D19">
        <w:rPr>
          <w:rFonts w:ascii="Arial" w:hAnsi="Arial" w:cs="Arial"/>
          <w:sz w:val="22"/>
          <w:szCs w:val="22"/>
        </w:rPr>
        <w:t>common shared boundary between the host dwel</w:t>
      </w:r>
      <w:r w:rsidR="00D6032F">
        <w:rPr>
          <w:rFonts w:ascii="Arial" w:hAnsi="Arial" w:cs="Arial"/>
          <w:sz w:val="22"/>
          <w:szCs w:val="22"/>
        </w:rPr>
        <w:t xml:space="preserve">ling and the properties to the east and west. </w:t>
      </w:r>
      <w:r w:rsidR="000E7E29">
        <w:rPr>
          <w:rFonts w:ascii="Arial" w:hAnsi="Arial" w:cs="Arial"/>
          <w:sz w:val="22"/>
          <w:szCs w:val="22"/>
        </w:rPr>
        <w:t>However,</w:t>
      </w:r>
      <w:r w:rsidR="00D6032F">
        <w:rPr>
          <w:rFonts w:ascii="Arial" w:hAnsi="Arial" w:cs="Arial"/>
          <w:sz w:val="22"/>
          <w:szCs w:val="22"/>
        </w:rPr>
        <w:t xml:space="preserve"> the </w:t>
      </w:r>
      <w:r w:rsidR="007D59FE" w:rsidRPr="007D59FE">
        <w:rPr>
          <w:rFonts w:ascii="Arial" w:hAnsi="Arial" w:cs="Arial"/>
          <w:sz w:val="22"/>
          <w:szCs w:val="22"/>
        </w:rPr>
        <w:t xml:space="preserve">presence of existing mature soft landscaping treatments cannot be relied upon to ensure that no overlooking would occur given the potential for these trees to be removed at any point in the future. </w:t>
      </w:r>
      <w:r w:rsidR="000E7E29">
        <w:rPr>
          <w:rFonts w:ascii="Arial" w:hAnsi="Arial" w:cs="Arial"/>
          <w:sz w:val="22"/>
          <w:szCs w:val="22"/>
        </w:rPr>
        <w:t>T</w:t>
      </w:r>
      <w:r w:rsidR="007D59FE" w:rsidRPr="007D59FE">
        <w:rPr>
          <w:rFonts w:ascii="Arial" w:hAnsi="Arial" w:cs="Arial"/>
          <w:sz w:val="22"/>
          <w:szCs w:val="22"/>
        </w:rPr>
        <w:t>he application site does not lie within a conservation area, and the trees are not subject to Preservation Orders, so permission would not be required for these trees to be removed.</w:t>
      </w:r>
    </w:p>
    <w:p w14:paraId="4C951D0C" w14:textId="77777777" w:rsidR="00A23352" w:rsidRDefault="00A23352" w:rsidP="00B43DB0">
      <w:pPr>
        <w:spacing w:after="0" w:line="276" w:lineRule="auto"/>
        <w:jc w:val="both"/>
        <w:rPr>
          <w:rFonts w:ascii="Arial" w:hAnsi="Arial" w:cs="Arial"/>
          <w:sz w:val="22"/>
          <w:szCs w:val="22"/>
        </w:rPr>
      </w:pPr>
    </w:p>
    <w:p w14:paraId="7314D5BC" w14:textId="72D0A7F7" w:rsidR="00B43DB0" w:rsidRPr="004E573C" w:rsidRDefault="009311CF" w:rsidP="00B32DFF">
      <w:pPr>
        <w:spacing w:after="0" w:line="276" w:lineRule="auto"/>
        <w:jc w:val="both"/>
        <w:rPr>
          <w:rFonts w:ascii="Arial" w:hAnsi="Arial" w:cs="Arial"/>
          <w:sz w:val="22"/>
          <w:szCs w:val="22"/>
        </w:rPr>
      </w:pPr>
      <w:r w:rsidRPr="009311CF">
        <w:rPr>
          <w:rFonts w:ascii="Arial" w:hAnsi="Arial" w:cs="Arial"/>
          <w:sz w:val="22"/>
          <w:szCs w:val="22"/>
        </w:rPr>
        <w:t xml:space="preserve">The properties within the cul-de-sac already experience a degree of mutual overlooking </w:t>
      </w:r>
      <w:r w:rsidR="00316BA3">
        <w:rPr>
          <w:rFonts w:ascii="Arial" w:hAnsi="Arial" w:cs="Arial"/>
          <w:sz w:val="22"/>
          <w:szCs w:val="22"/>
        </w:rPr>
        <w:t xml:space="preserve">and </w:t>
      </w:r>
      <w:r w:rsidRPr="009311CF">
        <w:rPr>
          <w:rFonts w:ascii="Arial" w:hAnsi="Arial" w:cs="Arial"/>
          <w:sz w:val="22"/>
          <w:szCs w:val="22"/>
        </w:rPr>
        <w:t xml:space="preserve">officers </w:t>
      </w:r>
      <w:r w:rsidR="00FB750F">
        <w:rPr>
          <w:rFonts w:ascii="Arial" w:hAnsi="Arial" w:cs="Arial"/>
          <w:sz w:val="22"/>
          <w:szCs w:val="22"/>
        </w:rPr>
        <w:t xml:space="preserve">are </w:t>
      </w:r>
      <w:r w:rsidRPr="009311CF">
        <w:rPr>
          <w:rFonts w:ascii="Arial" w:hAnsi="Arial" w:cs="Arial"/>
          <w:sz w:val="22"/>
          <w:szCs w:val="22"/>
        </w:rPr>
        <w:t xml:space="preserve">cognisant that </w:t>
      </w:r>
      <w:r w:rsidR="00E1756D">
        <w:rPr>
          <w:rFonts w:ascii="Arial" w:hAnsi="Arial" w:cs="Arial"/>
          <w:sz w:val="22"/>
          <w:szCs w:val="22"/>
        </w:rPr>
        <w:t xml:space="preserve">some </w:t>
      </w:r>
      <w:r w:rsidRPr="009311CF">
        <w:rPr>
          <w:rFonts w:ascii="Arial" w:hAnsi="Arial" w:cs="Arial"/>
          <w:sz w:val="22"/>
          <w:szCs w:val="22"/>
        </w:rPr>
        <w:t>balcony arrangements are present within the immediate area</w:t>
      </w:r>
      <w:r>
        <w:rPr>
          <w:rFonts w:ascii="Arial" w:hAnsi="Arial" w:cs="Arial"/>
          <w:sz w:val="22"/>
          <w:szCs w:val="22"/>
        </w:rPr>
        <w:t>, however t</w:t>
      </w:r>
      <w:r w:rsidR="00B43DB0" w:rsidRPr="004E573C">
        <w:rPr>
          <w:rFonts w:ascii="Arial" w:hAnsi="Arial" w:cs="Arial"/>
          <w:sz w:val="22"/>
          <w:szCs w:val="22"/>
        </w:rPr>
        <w:t xml:space="preserve">he outdoor space at No </w:t>
      </w:r>
      <w:r w:rsidR="000354F8" w:rsidRPr="004E573C">
        <w:rPr>
          <w:rFonts w:ascii="Arial" w:hAnsi="Arial" w:cs="Arial"/>
          <w:sz w:val="22"/>
          <w:szCs w:val="22"/>
        </w:rPr>
        <w:t>24</w:t>
      </w:r>
      <w:r w:rsidR="00B43DB0" w:rsidRPr="004E573C">
        <w:rPr>
          <w:rFonts w:ascii="Arial" w:hAnsi="Arial" w:cs="Arial"/>
          <w:sz w:val="22"/>
          <w:szCs w:val="22"/>
        </w:rPr>
        <w:t xml:space="preserve"> would provide an opportunity</w:t>
      </w:r>
      <w:r w:rsidR="006E5BB3" w:rsidRPr="004E573C">
        <w:rPr>
          <w:rFonts w:ascii="Arial" w:hAnsi="Arial" w:cs="Arial"/>
          <w:sz w:val="22"/>
          <w:szCs w:val="22"/>
        </w:rPr>
        <w:t xml:space="preserve"> </w:t>
      </w:r>
      <w:r w:rsidR="00B43DB0" w:rsidRPr="004E573C">
        <w:rPr>
          <w:rFonts w:ascii="Arial" w:hAnsi="Arial" w:cs="Arial"/>
          <w:sz w:val="22"/>
          <w:szCs w:val="22"/>
        </w:rPr>
        <w:t>for prolonged use, especially during fine weather and at times when others would</w:t>
      </w:r>
      <w:r w:rsidR="006E5BB3" w:rsidRPr="004E573C">
        <w:rPr>
          <w:rFonts w:ascii="Arial" w:hAnsi="Arial" w:cs="Arial"/>
          <w:sz w:val="22"/>
          <w:szCs w:val="22"/>
        </w:rPr>
        <w:t xml:space="preserve"> </w:t>
      </w:r>
      <w:r w:rsidR="00B43DB0" w:rsidRPr="004E573C">
        <w:rPr>
          <w:rFonts w:ascii="Arial" w:hAnsi="Arial" w:cs="Arial"/>
          <w:sz w:val="22"/>
          <w:szCs w:val="22"/>
        </w:rPr>
        <w:t>be likely using their rear garden spaces where a degree of privacy would</w:t>
      </w:r>
      <w:r w:rsidR="006E5BB3" w:rsidRPr="004E573C">
        <w:rPr>
          <w:rFonts w:ascii="Arial" w:hAnsi="Arial" w:cs="Arial"/>
          <w:sz w:val="22"/>
          <w:szCs w:val="22"/>
        </w:rPr>
        <w:t xml:space="preserve"> </w:t>
      </w:r>
      <w:r w:rsidR="00B43DB0" w:rsidRPr="004E573C">
        <w:rPr>
          <w:rFonts w:ascii="Arial" w:hAnsi="Arial" w:cs="Arial"/>
          <w:sz w:val="22"/>
          <w:szCs w:val="22"/>
        </w:rPr>
        <w:t>reasonably be expected.</w:t>
      </w:r>
    </w:p>
    <w:p w14:paraId="728308B8" w14:textId="77777777" w:rsidR="00A23352" w:rsidRPr="00B43DB0" w:rsidRDefault="00A23352" w:rsidP="00B32DFF">
      <w:pPr>
        <w:spacing w:after="0" w:line="276" w:lineRule="auto"/>
        <w:jc w:val="both"/>
        <w:rPr>
          <w:rFonts w:ascii="Arial" w:hAnsi="Arial" w:cs="Arial"/>
          <w:sz w:val="22"/>
          <w:szCs w:val="22"/>
        </w:rPr>
      </w:pPr>
    </w:p>
    <w:p w14:paraId="1AAA2500" w14:textId="3C69D582" w:rsidR="0020129B" w:rsidRPr="00B32DFF" w:rsidRDefault="00B43DB0" w:rsidP="00B32DFF">
      <w:pPr>
        <w:spacing w:after="0" w:line="276" w:lineRule="auto"/>
        <w:jc w:val="both"/>
        <w:rPr>
          <w:rFonts w:ascii="Arial" w:hAnsi="Arial" w:cs="Arial"/>
          <w:sz w:val="22"/>
          <w:szCs w:val="22"/>
        </w:rPr>
      </w:pPr>
      <w:r w:rsidRPr="00B43DB0">
        <w:rPr>
          <w:rFonts w:ascii="Arial" w:hAnsi="Arial" w:cs="Arial"/>
          <w:sz w:val="22"/>
          <w:szCs w:val="22"/>
        </w:rPr>
        <w:t xml:space="preserve">The harm identified means that the </w:t>
      </w:r>
      <w:r w:rsidR="006E5BB3">
        <w:rPr>
          <w:rFonts w:ascii="Arial" w:hAnsi="Arial" w:cs="Arial"/>
          <w:sz w:val="22"/>
          <w:szCs w:val="22"/>
        </w:rPr>
        <w:t xml:space="preserve">proposed </w:t>
      </w:r>
      <w:r w:rsidRPr="00B43DB0">
        <w:rPr>
          <w:rFonts w:ascii="Arial" w:hAnsi="Arial" w:cs="Arial"/>
          <w:sz w:val="22"/>
          <w:szCs w:val="22"/>
        </w:rPr>
        <w:t xml:space="preserve">works </w:t>
      </w:r>
      <w:r w:rsidR="006E5BB3">
        <w:rPr>
          <w:rFonts w:ascii="Arial" w:hAnsi="Arial" w:cs="Arial"/>
          <w:sz w:val="22"/>
          <w:szCs w:val="22"/>
        </w:rPr>
        <w:t>would</w:t>
      </w:r>
      <w:r w:rsidRPr="00B43DB0">
        <w:rPr>
          <w:rFonts w:ascii="Arial" w:hAnsi="Arial" w:cs="Arial"/>
          <w:sz w:val="22"/>
          <w:szCs w:val="22"/>
        </w:rPr>
        <w:t xml:space="preserve"> conflict with WCS</w:t>
      </w:r>
      <w:r w:rsidR="00B32DFF">
        <w:rPr>
          <w:rFonts w:ascii="Arial" w:hAnsi="Arial" w:cs="Arial"/>
          <w:sz w:val="22"/>
          <w:szCs w:val="22"/>
        </w:rPr>
        <w:t xml:space="preserve"> </w:t>
      </w:r>
      <w:r w:rsidRPr="00B43DB0">
        <w:rPr>
          <w:rFonts w:ascii="Arial" w:hAnsi="Arial" w:cs="Arial"/>
          <w:sz w:val="22"/>
          <w:szCs w:val="22"/>
        </w:rPr>
        <w:t>Policy CP57 where it seeks to ensure development is compatible with adjoining</w:t>
      </w:r>
      <w:r w:rsidR="00B32DFF">
        <w:rPr>
          <w:rFonts w:ascii="Arial" w:hAnsi="Arial" w:cs="Arial"/>
          <w:sz w:val="22"/>
          <w:szCs w:val="22"/>
        </w:rPr>
        <w:t xml:space="preserve"> </w:t>
      </w:r>
      <w:r w:rsidRPr="00B43DB0">
        <w:rPr>
          <w:rFonts w:ascii="Arial" w:hAnsi="Arial" w:cs="Arial"/>
          <w:sz w:val="22"/>
          <w:szCs w:val="22"/>
        </w:rPr>
        <w:t>buildings and uses, including having regard to levels of privacy. For the same</w:t>
      </w:r>
      <w:r w:rsidR="00B32DFF">
        <w:rPr>
          <w:rFonts w:ascii="Arial" w:hAnsi="Arial" w:cs="Arial"/>
          <w:sz w:val="22"/>
          <w:szCs w:val="22"/>
        </w:rPr>
        <w:t xml:space="preserve"> </w:t>
      </w:r>
      <w:r w:rsidRPr="00B43DB0">
        <w:rPr>
          <w:rFonts w:ascii="Arial" w:hAnsi="Arial" w:cs="Arial"/>
          <w:sz w:val="22"/>
          <w:szCs w:val="22"/>
        </w:rPr>
        <w:t xml:space="preserve">reason there is conflict with the </w:t>
      </w:r>
      <w:r w:rsidR="009552A3" w:rsidRPr="003868BE">
        <w:rPr>
          <w:rFonts w:ascii="Arial" w:eastAsia="Times New Roman" w:hAnsi="Arial" w:cs="Arial"/>
          <w:kern w:val="0"/>
          <w:sz w:val="22"/>
          <w:szCs w:val="22"/>
          <w:lang w:eastAsia="en-GB"/>
          <w14:ligatures w14:val="none"/>
        </w:rPr>
        <w:t>National Planning Policy Framework</w:t>
      </w:r>
      <w:r w:rsidRPr="00B43DB0">
        <w:rPr>
          <w:rFonts w:ascii="Arial" w:hAnsi="Arial" w:cs="Arial"/>
          <w:sz w:val="22"/>
          <w:szCs w:val="22"/>
        </w:rPr>
        <w:t>’s objectives for achieving well-designed</w:t>
      </w:r>
      <w:r w:rsidR="00B32DFF">
        <w:rPr>
          <w:rFonts w:ascii="Arial" w:hAnsi="Arial" w:cs="Arial"/>
          <w:sz w:val="22"/>
          <w:szCs w:val="22"/>
        </w:rPr>
        <w:t xml:space="preserve"> </w:t>
      </w:r>
      <w:r w:rsidRPr="00B43DB0">
        <w:rPr>
          <w:rFonts w:ascii="Arial" w:hAnsi="Arial" w:cs="Arial"/>
          <w:sz w:val="22"/>
          <w:szCs w:val="22"/>
        </w:rPr>
        <w:t>places with a high standard of amenity for existing and future users.</w:t>
      </w:r>
    </w:p>
    <w:p w14:paraId="4DFFDCE8" w14:textId="77777777" w:rsidR="00A7720C" w:rsidRDefault="00A7720C" w:rsidP="00E6182D">
      <w:pPr>
        <w:spacing w:after="0" w:line="276" w:lineRule="auto"/>
        <w:jc w:val="both"/>
        <w:rPr>
          <w:rFonts w:ascii="Arial" w:hAnsi="Arial" w:cs="Arial"/>
          <w:i/>
          <w:iCs/>
          <w:color w:val="000000" w:themeColor="text1"/>
          <w:sz w:val="22"/>
          <w:szCs w:val="22"/>
        </w:rPr>
      </w:pPr>
    </w:p>
    <w:p w14:paraId="60B296F6" w14:textId="32664F5D" w:rsidR="00BB0E36" w:rsidRDefault="00BB0E36" w:rsidP="00E6182D">
      <w:pPr>
        <w:spacing w:after="0" w:line="276" w:lineRule="auto"/>
        <w:jc w:val="both"/>
        <w:rPr>
          <w:rFonts w:ascii="Arial" w:hAnsi="Arial" w:cs="Arial"/>
          <w:color w:val="000000" w:themeColor="text1"/>
          <w:sz w:val="22"/>
          <w:szCs w:val="22"/>
        </w:rPr>
      </w:pPr>
      <w:r w:rsidRPr="00BB0E36">
        <w:rPr>
          <w:rFonts w:ascii="Arial" w:hAnsi="Arial" w:cs="Arial"/>
          <w:color w:val="000000" w:themeColor="text1"/>
          <w:sz w:val="22"/>
          <w:szCs w:val="22"/>
        </w:rPr>
        <w:t xml:space="preserve">It is considered that the proposal would materially increase the level of actual and perceived overlooking, </w:t>
      </w:r>
      <w:r w:rsidR="00555B74">
        <w:rPr>
          <w:rFonts w:ascii="Arial" w:hAnsi="Arial" w:cs="Arial"/>
          <w:color w:val="000000" w:themeColor="text1"/>
          <w:sz w:val="22"/>
          <w:szCs w:val="22"/>
        </w:rPr>
        <w:t>and</w:t>
      </w:r>
      <w:r w:rsidRPr="00BB0E36">
        <w:rPr>
          <w:rFonts w:ascii="Arial" w:hAnsi="Arial" w:cs="Arial"/>
          <w:color w:val="000000" w:themeColor="text1"/>
          <w:sz w:val="22"/>
          <w:szCs w:val="22"/>
        </w:rPr>
        <w:t xml:space="preserve"> it is considered that the harm would be unacceptable in this instance. Consequently, the proposal is not considered to satisfy adopted local design guidance and safeguard appropriate levels of amenity for neighbouring occupiers as required by CP57 (vii).</w:t>
      </w:r>
    </w:p>
    <w:p w14:paraId="663D013B" w14:textId="77777777" w:rsidR="00895C9E" w:rsidRDefault="00895C9E" w:rsidP="00E6182D">
      <w:pPr>
        <w:spacing w:after="0" w:line="276" w:lineRule="auto"/>
        <w:jc w:val="both"/>
        <w:rPr>
          <w:rFonts w:ascii="Arial" w:hAnsi="Arial" w:cs="Arial"/>
          <w:color w:val="000000" w:themeColor="text1"/>
          <w:sz w:val="22"/>
          <w:szCs w:val="22"/>
        </w:rPr>
      </w:pPr>
    </w:p>
    <w:p w14:paraId="428911B7" w14:textId="4CBAB126" w:rsidR="006D1073" w:rsidRDefault="00895C9E" w:rsidP="00E6182D">
      <w:pPr>
        <w:spacing w:after="0" w:line="276" w:lineRule="auto"/>
        <w:jc w:val="both"/>
        <w:rPr>
          <w:rFonts w:ascii="Arial" w:hAnsi="Arial" w:cs="Arial"/>
          <w:color w:val="000000" w:themeColor="text1"/>
          <w:sz w:val="22"/>
          <w:szCs w:val="22"/>
        </w:rPr>
      </w:pPr>
      <w:r w:rsidRPr="003868BE">
        <w:rPr>
          <w:rFonts w:ascii="Arial" w:hAnsi="Arial" w:cs="Arial"/>
          <w:color w:val="000000" w:themeColor="text1"/>
          <w:sz w:val="22"/>
          <w:szCs w:val="22"/>
        </w:rPr>
        <w:t xml:space="preserve">The proposal therefore </w:t>
      </w:r>
      <w:r>
        <w:rPr>
          <w:rFonts w:ascii="Arial" w:hAnsi="Arial" w:cs="Arial"/>
          <w:color w:val="000000" w:themeColor="text1"/>
          <w:sz w:val="22"/>
          <w:szCs w:val="22"/>
        </w:rPr>
        <w:t>conflicts</w:t>
      </w:r>
      <w:r w:rsidRPr="003868BE">
        <w:rPr>
          <w:rFonts w:ascii="Arial" w:hAnsi="Arial" w:cs="Arial"/>
          <w:color w:val="000000" w:themeColor="text1"/>
          <w:sz w:val="22"/>
          <w:szCs w:val="22"/>
        </w:rPr>
        <w:t xml:space="preserve"> with </w:t>
      </w:r>
      <w:r w:rsidR="00993463" w:rsidRPr="003868BE">
        <w:rPr>
          <w:rFonts w:ascii="Arial" w:eastAsia="Times New Roman" w:hAnsi="Arial" w:cs="Arial"/>
          <w:kern w:val="0"/>
          <w:sz w:val="22"/>
          <w:szCs w:val="22"/>
          <w:lang w:eastAsia="en-GB"/>
          <w14:ligatures w14:val="none"/>
        </w:rPr>
        <w:t>Paragraph 135(f)</w:t>
      </w:r>
      <w:r w:rsidR="00791EFB">
        <w:rPr>
          <w:rFonts w:ascii="Arial" w:eastAsia="Times New Roman" w:hAnsi="Arial" w:cs="Arial"/>
          <w:kern w:val="0"/>
          <w:sz w:val="22"/>
          <w:szCs w:val="22"/>
          <w:lang w:eastAsia="en-GB"/>
          <w14:ligatures w14:val="none"/>
        </w:rPr>
        <w:t xml:space="preserve"> of the </w:t>
      </w:r>
      <w:r w:rsidR="00993463" w:rsidRPr="003868BE">
        <w:rPr>
          <w:rFonts w:ascii="Arial" w:eastAsia="Times New Roman" w:hAnsi="Arial" w:cs="Arial"/>
          <w:kern w:val="0"/>
          <w:sz w:val="22"/>
          <w:szCs w:val="22"/>
          <w:lang w:eastAsia="en-GB"/>
          <w14:ligatures w14:val="none"/>
        </w:rPr>
        <w:t>National Planning Policy Framework (NPPF)</w:t>
      </w:r>
      <w:r w:rsidR="00791EFB">
        <w:rPr>
          <w:rFonts w:ascii="Arial" w:eastAsia="Times New Roman" w:hAnsi="Arial" w:cs="Arial"/>
          <w:kern w:val="0"/>
          <w:sz w:val="22"/>
          <w:szCs w:val="22"/>
          <w:lang w:eastAsia="en-GB"/>
          <w14:ligatures w14:val="none"/>
        </w:rPr>
        <w:t xml:space="preserve">, </w:t>
      </w:r>
      <w:r w:rsidR="00A0197A">
        <w:rPr>
          <w:rFonts w:ascii="Arial" w:eastAsia="Times New Roman" w:hAnsi="Arial" w:cs="Arial"/>
          <w:kern w:val="0"/>
          <w:sz w:val="22"/>
          <w:szCs w:val="22"/>
          <w:lang w:eastAsia="en-GB"/>
          <w14:ligatures w14:val="none"/>
        </w:rPr>
        <w:t xml:space="preserve">for failing to </w:t>
      </w:r>
      <w:r w:rsidR="00A0197A" w:rsidRPr="003868BE">
        <w:rPr>
          <w:rFonts w:ascii="Arial" w:eastAsia="Times New Roman" w:hAnsi="Arial" w:cs="Arial"/>
          <w:kern w:val="0"/>
          <w:sz w:val="22"/>
          <w:szCs w:val="22"/>
          <w:lang w:eastAsia="en-GB"/>
          <w14:ligatures w14:val="none"/>
        </w:rPr>
        <w:t>provide a high standard of amenity for existing and future users</w:t>
      </w:r>
      <w:r w:rsidR="00F941D7">
        <w:rPr>
          <w:rFonts w:ascii="Arial" w:eastAsia="Times New Roman" w:hAnsi="Arial" w:cs="Arial"/>
          <w:kern w:val="0"/>
          <w:sz w:val="22"/>
          <w:szCs w:val="22"/>
          <w:lang w:eastAsia="en-GB"/>
          <w14:ligatures w14:val="none"/>
        </w:rPr>
        <w:t xml:space="preserve">, </w:t>
      </w:r>
      <w:r w:rsidRPr="003868BE">
        <w:rPr>
          <w:rFonts w:ascii="Arial" w:hAnsi="Arial" w:cs="Arial"/>
          <w:color w:val="000000" w:themeColor="text1"/>
          <w:sz w:val="22"/>
          <w:szCs w:val="22"/>
        </w:rPr>
        <w:t xml:space="preserve">Core Policy 57 point vii in respect of safeguarding residential amenity and </w:t>
      </w:r>
      <w:r w:rsidR="00F941D7">
        <w:rPr>
          <w:rFonts w:ascii="Arial" w:hAnsi="Arial" w:cs="Arial"/>
          <w:color w:val="000000" w:themeColor="text1"/>
          <w:sz w:val="22"/>
          <w:szCs w:val="22"/>
        </w:rPr>
        <w:t xml:space="preserve">also </w:t>
      </w:r>
      <w:r w:rsidRPr="003868BE">
        <w:rPr>
          <w:rFonts w:ascii="Arial" w:hAnsi="Arial" w:cs="Arial"/>
          <w:color w:val="000000" w:themeColor="text1"/>
          <w:sz w:val="22"/>
          <w:szCs w:val="22"/>
        </w:rPr>
        <w:t>Appendix D of the Wiltshire Design Guide.</w:t>
      </w:r>
    </w:p>
    <w:p w14:paraId="00F0E3D7" w14:textId="77777777" w:rsidR="00433BEE" w:rsidRPr="00F941D7" w:rsidRDefault="00433BEE" w:rsidP="00E6182D">
      <w:pPr>
        <w:spacing w:after="0" w:line="276" w:lineRule="auto"/>
        <w:jc w:val="both"/>
        <w:rPr>
          <w:rFonts w:ascii="Arial" w:eastAsia="Times New Roman" w:hAnsi="Arial" w:cs="Arial"/>
          <w:kern w:val="0"/>
          <w:sz w:val="22"/>
          <w:szCs w:val="22"/>
          <w:lang w:eastAsia="en-GB"/>
          <w14:ligatures w14:val="none"/>
        </w:rPr>
      </w:pPr>
    </w:p>
    <w:p w14:paraId="7865DBCD" w14:textId="1196DE44" w:rsidR="006705B5" w:rsidRPr="003868BE" w:rsidRDefault="006705B5" w:rsidP="00E6182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868BE">
        <w:rPr>
          <w:rFonts w:ascii="Arial" w:eastAsia="Times New Roman" w:hAnsi="Arial" w:cs="Arial"/>
          <w:color w:val="000000" w:themeColor="text1"/>
          <w:kern w:val="0"/>
          <w:sz w:val="22"/>
          <w:szCs w:val="22"/>
          <w:u w:val="single"/>
          <w:lang w:eastAsia="en-GB"/>
          <w14:ligatures w14:val="none"/>
        </w:rPr>
        <w:t>Ecology Impact</w:t>
      </w:r>
      <w:r w:rsidR="00247CD5" w:rsidRPr="003868BE">
        <w:rPr>
          <w:rFonts w:ascii="Arial" w:eastAsia="Times New Roman" w:hAnsi="Arial" w:cs="Arial"/>
          <w:color w:val="ED0000"/>
          <w:kern w:val="0"/>
          <w:sz w:val="22"/>
          <w:szCs w:val="22"/>
          <w:lang w:eastAsia="en-GB"/>
          <w14:ligatures w14:val="none"/>
        </w:rPr>
        <w:t xml:space="preserve"> </w:t>
      </w:r>
    </w:p>
    <w:p w14:paraId="76AE4713" w14:textId="77777777" w:rsidR="006705B5" w:rsidRPr="003868BE" w:rsidRDefault="006705B5"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3868BE" w:rsidRDefault="00F272A5" w:rsidP="00E6182D">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3868BE" w:rsidRDefault="006705B5"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3868BE">
        <w:rPr>
          <w:rFonts w:ascii="Arial" w:eastAsia="Times New Roman" w:hAnsi="Arial" w:cs="Arial"/>
          <w:color w:val="000000" w:themeColor="text1"/>
          <w:kern w:val="0"/>
          <w:sz w:val="22"/>
          <w:szCs w:val="22"/>
          <w:lang w:eastAsia="en-GB"/>
          <w14:ligatures w14:val="none"/>
        </w:rPr>
        <w:t>93</w:t>
      </w:r>
      <w:r w:rsidRPr="003868B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3868BE" w:rsidRDefault="00DD76CB" w:rsidP="00E6182D">
      <w:pPr>
        <w:spacing w:after="0" w:line="276" w:lineRule="auto"/>
        <w:jc w:val="both"/>
        <w:rPr>
          <w:rFonts w:ascii="Arial" w:eastAsia="Times New Roman" w:hAnsi="Arial" w:cs="Arial"/>
          <w:i/>
          <w:iCs/>
          <w:color w:val="ED0000"/>
          <w:kern w:val="0"/>
          <w:sz w:val="22"/>
          <w:szCs w:val="22"/>
          <w:lang w:eastAsia="en-GB"/>
          <w14:ligatures w14:val="none"/>
        </w:rPr>
      </w:pPr>
    </w:p>
    <w:p w14:paraId="42982E34" w14:textId="7C0F683B" w:rsidR="008C121B" w:rsidRPr="003868BE" w:rsidRDefault="008C121B" w:rsidP="00E6182D">
      <w:pPr>
        <w:shd w:val="clear" w:color="auto" w:fill="FFFFFF"/>
        <w:spacing w:after="0" w:line="240" w:lineRule="auto"/>
        <w:jc w:val="both"/>
        <w:rPr>
          <w:rFonts w:ascii="Arial" w:eastAsia="Times New Roman" w:hAnsi="Arial" w:cs="Arial"/>
          <w:color w:val="181818"/>
          <w:sz w:val="22"/>
          <w:szCs w:val="22"/>
          <w:lang w:eastAsia="en-GB"/>
        </w:rPr>
      </w:pPr>
      <w:r w:rsidRPr="003868BE">
        <w:rPr>
          <w:rFonts w:ascii="Arial" w:eastAsia="Times New Roman" w:hAnsi="Arial" w:cs="Arial"/>
          <w:color w:val="181818"/>
          <w:sz w:val="22"/>
          <w:szCs w:val="22"/>
          <w:lang w:eastAsia="en-GB"/>
        </w:rPr>
        <w:t xml:space="preserve">The application site sits within the Bath and Bradford on Avon Special Area of Conservation for bats and as this application involves disturbance </w:t>
      </w:r>
      <w:r w:rsidR="00E6182D" w:rsidRPr="003868BE">
        <w:rPr>
          <w:rFonts w:ascii="Arial" w:eastAsia="Times New Roman" w:hAnsi="Arial" w:cs="Arial"/>
          <w:color w:val="181818"/>
          <w:sz w:val="22"/>
          <w:szCs w:val="22"/>
          <w:lang w:eastAsia="en-GB"/>
        </w:rPr>
        <w:t xml:space="preserve">within the application site </w:t>
      </w:r>
      <w:r w:rsidRPr="003868BE">
        <w:rPr>
          <w:rFonts w:ascii="Arial" w:eastAsia="Times New Roman" w:hAnsi="Arial" w:cs="Arial"/>
          <w:color w:val="181818"/>
          <w:sz w:val="22"/>
          <w:szCs w:val="22"/>
          <w:lang w:eastAsia="en-GB"/>
        </w:rPr>
        <w:t xml:space="preserve">due </w:t>
      </w:r>
      <w:r w:rsidRPr="003868BE">
        <w:rPr>
          <w:rFonts w:ascii="Arial" w:eastAsia="Times New Roman" w:hAnsi="Arial" w:cs="Arial"/>
          <w:color w:val="181818"/>
          <w:sz w:val="22"/>
          <w:szCs w:val="22"/>
          <w:lang w:eastAsia="en-GB"/>
        </w:rPr>
        <w:lastRenderedPageBreak/>
        <w:t>consideration has to be given to the potential disturbance of any bats because of the proposed development.</w:t>
      </w:r>
    </w:p>
    <w:p w14:paraId="660390A5" w14:textId="77777777" w:rsidR="00E6182D" w:rsidRPr="003868BE" w:rsidRDefault="00E6182D" w:rsidP="00E6182D">
      <w:pPr>
        <w:pStyle w:val="NoSpacing"/>
        <w:jc w:val="both"/>
        <w:rPr>
          <w:rFonts w:ascii="Arial" w:hAnsi="Arial" w:cs="Arial"/>
        </w:rPr>
      </w:pPr>
    </w:p>
    <w:p w14:paraId="778C6870" w14:textId="38606B5D" w:rsidR="008C121B" w:rsidRPr="003868BE" w:rsidRDefault="008C121B" w:rsidP="00E6182D">
      <w:pPr>
        <w:pStyle w:val="NoSpacing"/>
        <w:jc w:val="both"/>
        <w:rPr>
          <w:rFonts w:ascii="Arial" w:hAnsi="Arial" w:cs="Arial"/>
        </w:rPr>
      </w:pPr>
      <w:r w:rsidRPr="003868BE">
        <w:rPr>
          <w:rFonts w:ascii="Arial" w:hAnsi="Arial" w:cs="Arial"/>
        </w:rPr>
        <w:t xml:space="preserve">Given the established high density urban residential nature of the location, it is considered highly unlikely that any bats would be affected and significant effects relating to the disturbance to bats can be ruled out. </w:t>
      </w:r>
    </w:p>
    <w:p w14:paraId="6FADF06D" w14:textId="77777777" w:rsidR="008C121B" w:rsidRPr="003868BE" w:rsidRDefault="008C121B" w:rsidP="00E6182D">
      <w:pPr>
        <w:pStyle w:val="NoSpacing"/>
        <w:jc w:val="both"/>
        <w:rPr>
          <w:rFonts w:ascii="Arial" w:hAnsi="Arial" w:cs="Arial"/>
        </w:rPr>
      </w:pPr>
    </w:p>
    <w:p w14:paraId="7EED7636" w14:textId="77777777" w:rsidR="008C121B" w:rsidRPr="003868BE" w:rsidRDefault="008C121B" w:rsidP="00E6182D">
      <w:pPr>
        <w:shd w:val="clear" w:color="auto" w:fill="FFFFFF"/>
        <w:spacing w:after="0" w:line="240" w:lineRule="auto"/>
        <w:jc w:val="both"/>
        <w:rPr>
          <w:rFonts w:ascii="Arial" w:eastAsia="Times New Roman" w:hAnsi="Arial" w:cs="Arial"/>
          <w:color w:val="181818"/>
          <w:sz w:val="22"/>
          <w:szCs w:val="22"/>
          <w:lang w:eastAsia="en-GB"/>
        </w:rPr>
      </w:pPr>
      <w:r w:rsidRPr="003868BE">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p>
    <w:p w14:paraId="458768AA" w14:textId="77777777" w:rsidR="00515980" w:rsidRPr="003868BE" w:rsidRDefault="00515980" w:rsidP="00E6182D">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3868BE" w:rsidRDefault="006705B5"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Pr="003868BE" w:rsidRDefault="002B3C19" w:rsidP="00E6182D">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Pr="003868BE" w:rsidRDefault="00200044" w:rsidP="00E6182D">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3868BE">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Pr="003868BE" w:rsidRDefault="00200044"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Pr="003868BE" w:rsidRDefault="00A3010D" w:rsidP="00E6182D">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3868BE" w:rsidRDefault="00F7609E" w:rsidP="00E6182D">
      <w:pPr>
        <w:spacing w:after="0"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CONCLUSION</w:t>
      </w:r>
    </w:p>
    <w:p w14:paraId="566D535F" w14:textId="2D8E526B" w:rsidR="007D4B14" w:rsidRPr="003868BE" w:rsidRDefault="007D4B14"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 xml:space="preserve">The proposed development is considered to be </w:t>
      </w:r>
      <w:r w:rsidR="00740FE7">
        <w:rPr>
          <w:rFonts w:ascii="Arial" w:eastAsia="Times New Roman" w:hAnsi="Arial" w:cs="Arial"/>
          <w:color w:val="000000" w:themeColor="text1"/>
          <w:kern w:val="0"/>
          <w:sz w:val="22"/>
          <w:szCs w:val="22"/>
          <w:lang w:eastAsia="en-GB"/>
          <w14:ligatures w14:val="none"/>
        </w:rPr>
        <w:t>un</w:t>
      </w:r>
      <w:r w:rsidRPr="003868BE">
        <w:rPr>
          <w:rFonts w:ascii="Arial" w:eastAsia="Times New Roman" w:hAnsi="Arial" w:cs="Arial"/>
          <w:color w:val="000000" w:themeColor="text1"/>
          <w:kern w:val="0"/>
          <w:sz w:val="22"/>
          <w:szCs w:val="22"/>
          <w:lang w:eastAsia="en-GB"/>
          <w14:ligatures w14:val="none"/>
        </w:rPr>
        <w:t>acceptable in terms of its relationship with the surrounding area</w:t>
      </w:r>
      <w:r w:rsidR="00EB3C3C">
        <w:rPr>
          <w:rFonts w:ascii="Arial" w:eastAsia="Times New Roman" w:hAnsi="Arial" w:cs="Arial"/>
          <w:color w:val="000000" w:themeColor="text1"/>
          <w:kern w:val="0"/>
          <w:sz w:val="22"/>
          <w:szCs w:val="22"/>
          <w:lang w:eastAsia="en-GB"/>
          <w14:ligatures w14:val="none"/>
        </w:rPr>
        <w:t>, as i</w:t>
      </w:r>
      <w:r w:rsidRPr="003868BE">
        <w:rPr>
          <w:rFonts w:ascii="Arial" w:eastAsia="Times New Roman" w:hAnsi="Arial" w:cs="Arial"/>
          <w:color w:val="000000" w:themeColor="text1"/>
          <w:kern w:val="0"/>
          <w:sz w:val="22"/>
          <w:szCs w:val="22"/>
          <w:lang w:eastAsia="en-GB"/>
          <w14:ligatures w14:val="none"/>
        </w:rPr>
        <w:t>t would result in any unacceptable harm to the amenities of neighbouring occupiers</w:t>
      </w:r>
      <w:r w:rsidR="00D12C42">
        <w:rPr>
          <w:rFonts w:ascii="Arial" w:eastAsia="Times New Roman" w:hAnsi="Arial" w:cs="Arial"/>
          <w:color w:val="000000" w:themeColor="text1"/>
          <w:kern w:val="0"/>
          <w:sz w:val="22"/>
          <w:szCs w:val="22"/>
          <w:lang w:eastAsia="en-GB"/>
          <w14:ligatures w14:val="none"/>
        </w:rPr>
        <w:t>.</w:t>
      </w:r>
    </w:p>
    <w:p w14:paraId="1BFA4913" w14:textId="77777777" w:rsidR="007D4B14" w:rsidRPr="003868BE" w:rsidRDefault="007D4B14" w:rsidP="00E6182D">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4179657" w:rsidR="007D4B14" w:rsidRPr="003868BE" w:rsidRDefault="007D4B14" w:rsidP="00E6182D">
      <w:pPr>
        <w:spacing w:after="0" w:line="276" w:lineRule="auto"/>
        <w:jc w:val="both"/>
        <w:rPr>
          <w:rFonts w:ascii="Arial" w:eastAsia="Times New Roman" w:hAnsi="Arial" w:cs="Arial"/>
          <w:color w:val="000000" w:themeColor="text1"/>
          <w:kern w:val="0"/>
          <w:sz w:val="22"/>
          <w:szCs w:val="22"/>
          <w:lang w:eastAsia="en-GB"/>
          <w14:ligatures w14:val="none"/>
        </w:rPr>
      </w:pPr>
      <w:r w:rsidRPr="003868BE">
        <w:rPr>
          <w:rFonts w:ascii="Arial" w:eastAsia="Times New Roman" w:hAnsi="Arial" w:cs="Arial"/>
          <w:color w:val="000000" w:themeColor="text1"/>
          <w:kern w:val="0"/>
          <w:sz w:val="22"/>
          <w:szCs w:val="22"/>
          <w:lang w:eastAsia="en-GB"/>
          <w14:ligatures w14:val="none"/>
        </w:rPr>
        <w:t>The proposal is therefore considered to co</w:t>
      </w:r>
      <w:r w:rsidR="00D12C42">
        <w:rPr>
          <w:rFonts w:ascii="Arial" w:eastAsia="Times New Roman" w:hAnsi="Arial" w:cs="Arial"/>
          <w:color w:val="000000" w:themeColor="text1"/>
          <w:kern w:val="0"/>
          <w:sz w:val="22"/>
          <w:szCs w:val="22"/>
          <w:lang w:eastAsia="en-GB"/>
          <w14:ligatures w14:val="none"/>
        </w:rPr>
        <w:t>nflict</w:t>
      </w:r>
      <w:r w:rsidRPr="003868BE">
        <w:rPr>
          <w:rFonts w:ascii="Arial" w:eastAsia="Times New Roman" w:hAnsi="Arial" w:cs="Arial"/>
          <w:color w:val="000000" w:themeColor="text1"/>
          <w:kern w:val="0"/>
          <w:sz w:val="22"/>
          <w:szCs w:val="22"/>
          <w:lang w:eastAsia="en-GB"/>
          <w14:ligatures w14:val="none"/>
        </w:rPr>
        <w:t xml:space="preserve"> with the relevant policies of the Wiltshire Core Strategy, the Wiltshire Local Plan, and the National Planning Policy Framework. As such, the application is recommended for </w:t>
      </w:r>
      <w:r w:rsidR="00823693">
        <w:rPr>
          <w:rFonts w:ascii="Arial" w:eastAsia="Times New Roman" w:hAnsi="Arial" w:cs="Arial"/>
          <w:color w:val="000000" w:themeColor="text1"/>
          <w:kern w:val="0"/>
          <w:sz w:val="22"/>
          <w:szCs w:val="22"/>
          <w:lang w:eastAsia="en-GB"/>
          <w14:ligatures w14:val="none"/>
        </w:rPr>
        <w:t>refusal.</w:t>
      </w:r>
    </w:p>
    <w:p w14:paraId="52811A1F" w14:textId="77777777" w:rsidR="004D3BA9" w:rsidRPr="003868BE" w:rsidRDefault="004D3BA9" w:rsidP="00E6182D">
      <w:pPr>
        <w:spacing w:after="0" w:line="276" w:lineRule="auto"/>
        <w:jc w:val="both"/>
        <w:rPr>
          <w:rFonts w:ascii="Arial" w:eastAsia="Times New Roman" w:hAnsi="Arial" w:cs="Arial"/>
          <w:color w:val="FF0000"/>
          <w:kern w:val="0"/>
          <w:sz w:val="22"/>
          <w:szCs w:val="22"/>
          <w:lang w:eastAsia="en-GB"/>
          <w14:ligatures w14:val="none"/>
        </w:rPr>
      </w:pPr>
    </w:p>
    <w:p w14:paraId="308A9D09" w14:textId="5B312FA8" w:rsidR="00F7609E" w:rsidRDefault="00F7609E" w:rsidP="00E6182D">
      <w:pPr>
        <w:spacing w:after="0" w:line="276" w:lineRule="auto"/>
        <w:jc w:val="both"/>
        <w:rPr>
          <w:rFonts w:ascii="Arial" w:eastAsia="Times New Roman" w:hAnsi="Arial" w:cs="Arial"/>
          <w:b/>
          <w:bCs/>
          <w:kern w:val="0"/>
          <w:sz w:val="22"/>
          <w:szCs w:val="22"/>
          <w:lang w:eastAsia="en-GB"/>
          <w14:ligatures w14:val="none"/>
        </w:rPr>
      </w:pPr>
      <w:r w:rsidRPr="003868BE">
        <w:rPr>
          <w:rFonts w:ascii="Arial" w:eastAsia="Times New Roman" w:hAnsi="Arial" w:cs="Arial"/>
          <w:b/>
          <w:bCs/>
          <w:kern w:val="0"/>
          <w:sz w:val="22"/>
          <w:szCs w:val="22"/>
          <w:lang w:eastAsia="en-GB"/>
          <w14:ligatures w14:val="none"/>
        </w:rPr>
        <w:t>RECOMMENDATION:</w:t>
      </w:r>
      <w:r w:rsidR="00E61ADC" w:rsidRPr="003868BE">
        <w:rPr>
          <w:rFonts w:ascii="Arial" w:eastAsia="Times New Roman" w:hAnsi="Arial" w:cs="Arial"/>
          <w:b/>
          <w:bCs/>
          <w:kern w:val="0"/>
          <w:sz w:val="22"/>
          <w:szCs w:val="22"/>
          <w:lang w:eastAsia="en-GB"/>
          <w14:ligatures w14:val="none"/>
        </w:rPr>
        <w:t xml:space="preserve">  </w:t>
      </w:r>
      <w:r w:rsidRPr="003868BE">
        <w:rPr>
          <w:rFonts w:ascii="Arial" w:eastAsia="Times New Roman" w:hAnsi="Arial" w:cs="Arial"/>
          <w:b/>
          <w:bCs/>
          <w:kern w:val="0"/>
          <w:sz w:val="22"/>
          <w:szCs w:val="22"/>
          <w:lang w:eastAsia="en-GB"/>
          <w14:ligatures w14:val="none"/>
        </w:rPr>
        <w:t xml:space="preserve">That Planning Permission be </w:t>
      </w:r>
      <w:r w:rsidR="00740FE7">
        <w:rPr>
          <w:rFonts w:ascii="Arial" w:eastAsia="Times New Roman" w:hAnsi="Arial" w:cs="Arial"/>
          <w:b/>
          <w:bCs/>
          <w:kern w:val="0"/>
          <w:sz w:val="22"/>
          <w:szCs w:val="22"/>
          <w:lang w:eastAsia="en-GB"/>
          <w14:ligatures w14:val="none"/>
        </w:rPr>
        <w:t>REFUSED</w:t>
      </w:r>
    </w:p>
    <w:p w14:paraId="7C222FA6" w14:textId="77777777" w:rsidR="00A4235F" w:rsidRDefault="00A4235F" w:rsidP="00E6182D">
      <w:pPr>
        <w:spacing w:after="0" w:line="276" w:lineRule="auto"/>
        <w:jc w:val="both"/>
        <w:rPr>
          <w:rFonts w:ascii="Arial" w:eastAsia="Times New Roman" w:hAnsi="Arial" w:cs="Arial"/>
          <w:b/>
          <w:bCs/>
          <w:kern w:val="0"/>
          <w:sz w:val="22"/>
          <w:szCs w:val="22"/>
          <w:lang w:eastAsia="en-GB"/>
          <w14:ligatures w14:val="none"/>
        </w:rPr>
      </w:pPr>
    </w:p>
    <w:p w14:paraId="5C140F51" w14:textId="5C90E0D5" w:rsidR="00A4235F" w:rsidRPr="00A4235F" w:rsidRDefault="00A4235F" w:rsidP="00E6182D">
      <w:pPr>
        <w:spacing w:after="0" w:line="276" w:lineRule="auto"/>
        <w:jc w:val="both"/>
        <w:rPr>
          <w:rFonts w:ascii="Arial" w:eastAsia="Times New Roman" w:hAnsi="Arial" w:cs="Arial"/>
          <w:kern w:val="0"/>
          <w:sz w:val="22"/>
          <w:szCs w:val="22"/>
          <w:u w:val="single"/>
          <w:lang w:eastAsia="en-GB"/>
          <w14:ligatures w14:val="none"/>
        </w:rPr>
      </w:pPr>
      <w:r w:rsidRPr="00A4235F">
        <w:rPr>
          <w:rFonts w:ascii="Arial" w:eastAsia="Times New Roman" w:hAnsi="Arial" w:cs="Arial"/>
          <w:kern w:val="0"/>
          <w:sz w:val="22"/>
          <w:szCs w:val="22"/>
          <w:u w:val="single"/>
          <w:lang w:eastAsia="en-GB"/>
          <w14:ligatures w14:val="none"/>
        </w:rPr>
        <w:t>Refusal Reason</w:t>
      </w:r>
    </w:p>
    <w:p w14:paraId="39A84DDE" w14:textId="77777777" w:rsidR="00A4235F" w:rsidRPr="00A4235F" w:rsidRDefault="00A4235F" w:rsidP="00A4235F">
      <w:pPr>
        <w:spacing w:after="0" w:line="276" w:lineRule="auto"/>
        <w:jc w:val="both"/>
        <w:rPr>
          <w:rFonts w:ascii="Arial" w:eastAsia="Times New Roman" w:hAnsi="Arial" w:cs="Arial"/>
          <w:kern w:val="0"/>
          <w:sz w:val="22"/>
          <w:szCs w:val="22"/>
          <w:lang w:eastAsia="en-GB"/>
          <w14:ligatures w14:val="none"/>
        </w:rPr>
      </w:pPr>
      <w:r w:rsidRPr="00A4235F">
        <w:rPr>
          <w:rFonts w:ascii="Arial" w:eastAsia="Times New Roman" w:hAnsi="Arial" w:cs="Arial"/>
          <w:kern w:val="0"/>
          <w:sz w:val="22"/>
          <w:szCs w:val="22"/>
          <w:lang w:eastAsia="en-GB"/>
          <w14:ligatures w14:val="none"/>
        </w:rPr>
        <w:t>The proposal would materially increase the level of actual and perceived overlooking, and it is considered that the harm would be unacceptable in this instance. Consequently, the proposal is not considered to satisfy adopted local design guidance and safeguard appropriate levels of amenity for neighbouring occupiers as required by CP57 (vii).</w:t>
      </w:r>
    </w:p>
    <w:p w14:paraId="08C014CB" w14:textId="77777777" w:rsidR="00A4235F" w:rsidRPr="00A4235F" w:rsidRDefault="00A4235F" w:rsidP="00A4235F">
      <w:pPr>
        <w:spacing w:after="0" w:line="276" w:lineRule="auto"/>
        <w:jc w:val="both"/>
        <w:rPr>
          <w:rFonts w:ascii="Arial" w:eastAsia="Times New Roman" w:hAnsi="Arial" w:cs="Arial"/>
          <w:kern w:val="0"/>
          <w:sz w:val="22"/>
          <w:szCs w:val="22"/>
          <w:lang w:eastAsia="en-GB"/>
          <w14:ligatures w14:val="none"/>
        </w:rPr>
      </w:pPr>
      <w:r w:rsidRPr="00A4235F">
        <w:rPr>
          <w:rFonts w:ascii="Arial" w:eastAsia="Times New Roman" w:hAnsi="Arial" w:cs="Arial"/>
          <w:kern w:val="0"/>
          <w:sz w:val="22"/>
          <w:szCs w:val="22"/>
          <w:lang w:eastAsia="en-GB"/>
          <w14:ligatures w14:val="none"/>
        </w:rPr>
        <w:t> </w:t>
      </w:r>
    </w:p>
    <w:p w14:paraId="4BEA6CBD" w14:textId="77777777" w:rsidR="00A4235F" w:rsidRPr="00A4235F" w:rsidRDefault="00A4235F" w:rsidP="00A4235F">
      <w:pPr>
        <w:spacing w:after="0" w:line="276" w:lineRule="auto"/>
        <w:jc w:val="both"/>
        <w:rPr>
          <w:rFonts w:ascii="Arial" w:eastAsia="Times New Roman" w:hAnsi="Arial" w:cs="Arial"/>
          <w:kern w:val="0"/>
          <w:sz w:val="22"/>
          <w:szCs w:val="22"/>
          <w:lang w:eastAsia="en-GB"/>
          <w14:ligatures w14:val="none"/>
        </w:rPr>
      </w:pPr>
      <w:r w:rsidRPr="00A4235F">
        <w:rPr>
          <w:rFonts w:ascii="Arial" w:eastAsia="Times New Roman" w:hAnsi="Arial" w:cs="Arial"/>
          <w:kern w:val="0"/>
          <w:sz w:val="22"/>
          <w:szCs w:val="22"/>
          <w:lang w:eastAsia="en-GB"/>
          <w14:ligatures w14:val="none"/>
        </w:rPr>
        <w:t>The proposal therefore conflicts with Paragraph 135(f) of the National Planning Policy Framework (NPPF), for failing to provide a high standard of amenity for existing and future users, Core Policy 57 point vii in respect of safeguarding residential amenity and also Appendix D of the Wiltshire Design Guide.</w:t>
      </w:r>
    </w:p>
    <w:p w14:paraId="6E14F8DF" w14:textId="77777777" w:rsidR="00A4235F" w:rsidRPr="00A4235F" w:rsidRDefault="00A4235F" w:rsidP="00E6182D">
      <w:pPr>
        <w:spacing w:after="0" w:line="276" w:lineRule="auto"/>
        <w:jc w:val="both"/>
        <w:rPr>
          <w:rFonts w:ascii="Arial" w:eastAsia="Times New Roman" w:hAnsi="Arial" w:cs="Arial"/>
          <w:kern w:val="0"/>
          <w:sz w:val="22"/>
          <w:szCs w:val="22"/>
          <w:lang w:eastAsia="en-GB"/>
          <w14:ligatures w14:val="none"/>
        </w:rPr>
      </w:pPr>
    </w:p>
    <w:sectPr w:rsidR="00A4235F" w:rsidRPr="00A42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63D54"/>
    <w:multiLevelType w:val="hybridMultilevel"/>
    <w:tmpl w:val="4DE24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FF1D5F"/>
    <w:multiLevelType w:val="hybridMultilevel"/>
    <w:tmpl w:val="4CDC224E"/>
    <w:lvl w:ilvl="0" w:tplc="45E6086A">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8"/>
  </w:num>
  <w:num w:numId="13" w16cid:durableId="998465192">
    <w:abstractNumId w:val="1"/>
  </w:num>
  <w:num w:numId="14" w16cid:durableId="9997761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7A3"/>
    <w:rsid w:val="00003A12"/>
    <w:rsid w:val="00011496"/>
    <w:rsid w:val="000143A5"/>
    <w:rsid w:val="000148E7"/>
    <w:rsid w:val="00015ADB"/>
    <w:rsid w:val="000221CB"/>
    <w:rsid w:val="00033847"/>
    <w:rsid w:val="000354F8"/>
    <w:rsid w:val="00036B7E"/>
    <w:rsid w:val="00043B9C"/>
    <w:rsid w:val="000610AC"/>
    <w:rsid w:val="00063A02"/>
    <w:rsid w:val="00063D1C"/>
    <w:rsid w:val="0006701C"/>
    <w:rsid w:val="00071E19"/>
    <w:rsid w:val="0007377C"/>
    <w:rsid w:val="0007735A"/>
    <w:rsid w:val="000815DE"/>
    <w:rsid w:val="0008454F"/>
    <w:rsid w:val="0008486D"/>
    <w:rsid w:val="00085C56"/>
    <w:rsid w:val="000909A5"/>
    <w:rsid w:val="00091944"/>
    <w:rsid w:val="00093398"/>
    <w:rsid w:val="00097010"/>
    <w:rsid w:val="000A10E5"/>
    <w:rsid w:val="000B4864"/>
    <w:rsid w:val="000B66D7"/>
    <w:rsid w:val="000B6B01"/>
    <w:rsid w:val="000C7F98"/>
    <w:rsid w:val="000D0858"/>
    <w:rsid w:val="000D5836"/>
    <w:rsid w:val="000E063D"/>
    <w:rsid w:val="000E128E"/>
    <w:rsid w:val="000E18EB"/>
    <w:rsid w:val="000E6021"/>
    <w:rsid w:val="000E7462"/>
    <w:rsid w:val="000E7E29"/>
    <w:rsid w:val="000F3916"/>
    <w:rsid w:val="00103A48"/>
    <w:rsid w:val="001044B1"/>
    <w:rsid w:val="00111D21"/>
    <w:rsid w:val="001128FC"/>
    <w:rsid w:val="001141CB"/>
    <w:rsid w:val="00134D23"/>
    <w:rsid w:val="00141929"/>
    <w:rsid w:val="0014198B"/>
    <w:rsid w:val="00152901"/>
    <w:rsid w:val="00157833"/>
    <w:rsid w:val="0016162B"/>
    <w:rsid w:val="00162405"/>
    <w:rsid w:val="00176A1A"/>
    <w:rsid w:val="00181F6B"/>
    <w:rsid w:val="0018298F"/>
    <w:rsid w:val="00191DE6"/>
    <w:rsid w:val="001A4142"/>
    <w:rsid w:val="001A5646"/>
    <w:rsid w:val="001A6E40"/>
    <w:rsid w:val="001B2B38"/>
    <w:rsid w:val="001B2C99"/>
    <w:rsid w:val="001B34A3"/>
    <w:rsid w:val="001B5045"/>
    <w:rsid w:val="001B6ED4"/>
    <w:rsid w:val="001C0267"/>
    <w:rsid w:val="001C30C8"/>
    <w:rsid w:val="001C73A5"/>
    <w:rsid w:val="001D279F"/>
    <w:rsid w:val="001D2B00"/>
    <w:rsid w:val="001D3964"/>
    <w:rsid w:val="001D5478"/>
    <w:rsid w:val="001E0BD8"/>
    <w:rsid w:val="001E5127"/>
    <w:rsid w:val="001F17EC"/>
    <w:rsid w:val="001F1A84"/>
    <w:rsid w:val="00200044"/>
    <w:rsid w:val="0020129B"/>
    <w:rsid w:val="002056F3"/>
    <w:rsid w:val="002100CF"/>
    <w:rsid w:val="00211930"/>
    <w:rsid w:val="00211EB1"/>
    <w:rsid w:val="00212556"/>
    <w:rsid w:val="0021435E"/>
    <w:rsid w:val="00216CA8"/>
    <w:rsid w:val="002175E1"/>
    <w:rsid w:val="002215A6"/>
    <w:rsid w:val="00221D04"/>
    <w:rsid w:val="00247CD5"/>
    <w:rsid w:val="00251208"/>
    <w:rsid w:val="002544A6"/>
    <w:rsid w:val="00276C28"/>
    <w:rsid w:val="00277AFB"/>
    <w:rsid w:val="00283EA5"/>
    <w:rsid w:val="00284692"/>
    <w:rsid w:val="00296162"/>
    <w:rsid w:val="002A59BB"/>
    <w:rsid w:val="002B2FF3"/>
    <w:rsid w:val="002B3C19"/>
    <w:rsid w:val="002B67AF"/>
    <w:rsid w:val="002B7220"/>
    <w:rsid w:val="002C39F8"/>
    <w:rsid w:val="002C5B77"/>
    <w:rsid w:val="002C64FD"/>
    <w:rsid w:val="002C7D54"/>
    <w:rsid w:val="002D20C0"/>
    <w:rsid w:val="002D764D"/>
    <w:rsid w:val="002E6C51"/>
    <w:rsid w:val="002F2D19"/>
    <w:rsid w:val="0030007E"/>
    <w:rsid w:val="00302D05"/>
    <w:rsid w:val="003030A4"/>
    <w:rsid w:val="00307390"/>
    <w:rsid w:val="00312C7F"/>
    <w:rsid w:val="00315AE0"/>
    <w:rsid w:val="00316BA3"/>
    <w:rsid w:val="00324DD3"/>
    <w:rsid w:val="00331E7A"/>
    <w:rsid w:val="00332D09"/>
    <w:rsid w:val="003342BE"/>
    <w:rsid w:val="00335B14"/>
    <w:rsid w:val="003415BB"/>
    <w:rsid w:val="00344A66"/>
    <w:rsid w:val="003539A2"/>
    <w:rsid w:val="00354E81"/>
    <w:rsid w:val="00362D8F"/>
    <w:rsid w:val="00364013"/>
    <w:rsid w:val="00370BD1"/>
    <w:rsid w:val="00371103"/>
    <w:rsid w:val="00371C0F"/>
    <w:rsid w:val="003727C5"/>
    <w:rsid w:val="00372E76"/>
    <w:rsid w:val="0037425B"/>
    <w:rsid w:val="003774FF"/>
    <w:rsid w:val="00383667"/>
    <w:rsid w:val="0038668B"/>
    <w:rsid w:val="003868BE"/>
    <w:rsid w:val="00390448"/>
    <w:rsid w:val="0039054D"/>
    <w:rsid w:val="00393433"/>
    <w:rsid w:val="00394AB3"/>
    <w:rsid w:val="003A202C"/>
    <w:rsid w:val="003A2DD3"/>
    <w:rsid w:val="003A7995"/>
    <w:rsid w:val="003C7574"/>
    <w:rsid w:val="003E08E2"/>
    <w:rsid w:val="003E24B6"/>
    <w:rsid w:val="003E2BA9"/>
    <w:rsid w:val="003E6906"/>
    <w:rsid w:val="003F076A"/>
    <w:rsid w:val="003F5922"/>
    <w:rsid w:val="00400FB2"/>
    <w:rsid w:val="004130CC"/>
    <w:rsid w:val="004158E9"/>
    <w:rsid w:val="00417E27"/>
    <w:rsid w:val="004212F8"/>
    <w:rsid w:val="00422C35"/>
    <w:rsid w:val="004230F6"/>
    <w:rsid w:val="004268A1"/>
    <w:rsid w:val="00433BEE"/>
    <w:rsid w:val="00435EFF"/>
    <w:rsid w:val="00436306"/>
    <w:rsid w:val="00436D0A"/>
    <w:rsid w:val="004400E1"/>
    <w:rsid w:val="004407D1"/>
    <w:rsid w:val="004414AD"/>
    <w:rsid w:val="00450181"/>
    <w:rsid w:val="00454C71"/>
    <w:rsid w:val="00462016"/>
    <w:rsid w:val="004649E9"/>
    <w:rsid w:val="00464AE2"/>
    <w:rsid w:val="00465C63"/>
    <w:rsid w:val="004713E6"/>
    <w:rsid w:val="004810AA"/>
    <w:rsid w:val="00482050"/>
    <w:rsid w:val="00487D26"/>
    <w:rsid w:val="004908AE"/>
    <w:rsid w:val="00491C07"/>
    <w:rsid w:val="00492385"/>
    <w:rsid w:val="00492C16"/>
    <w:rsid w:val="00496A46"/>
    <w:rsid w:val="004A278E"/>
    <w:rsid w:val="004A4A11"/>
    <w:rsid w:val="004A6DB3"/>
    <w:rsid w:val="004B0B23"/>
    <w:rsid w:val="004B3C0C"/>
    <w:rsid w:val="004B4F4B"/>
    <w:rsid w:val="004B667D"/>
    <w:rsid w:val="004C08A7"/>
    <w:rsid w:val="004D0479"/>
    <w:rsid w:val="004D3857"/>
    <w:rsid w:val="004D3BA9"/>
    <w:rsid w:val="004D55C0"/>
    <w:rsid w:val="004D7FCD"/>
    <w:rsid w:val="004E4977"/>
    <w:rsid w:val="004E573C"/>
    <w:rsid w:val="004E7970"/>
    <w:rsid w:val="004F635C"/>
    <w:rsid w:val="004F65E7"/>
    <w:rsid w:val="00503111"/>
    <w:rsid w:val="00515980"/>
    <w:rsid w:val="0051645C"/>
    <w:rsid w:val="0052069C"/>
    <w:rsid w:val="00520E30"/>
    <w:rsid w:val="0052293C"/>
    <w:rsid w:val="0054068B"/>
    <w:rsid w:val="00540D13"/>
    <w:rsid w:val="00546B5B"/>
    <w:rsid w:val="00550749"/>
    <w:rsid w:val="00555B74"/>
    <w:rsid w:val="00556F92"/>
    <w:rsid w:val="00561A9C"/>
    <w:rsid w:val="00571923"/>
    <w:rsid w:val="00582D4E"/>
    <w:rsid w:val="00582EB0"/>
    <w:rsid w:val="00594CB1"/>
    <w:rsid w:val="0059524B"/>
    <w:rsid w:val="00597BBB"/>
    <w:rsid w:val="005A2832"/>
    <w:rsid w:val="005A2CD7"/>
    <w:rsid w:val="005A5492"/>
    <w:rsid w:val="005B0FD5"/>
    <w:rsid w:val="005C1D3F"/>
    <w:rsid w:val="005D04A7"/>
    <w:rsid w:val="005D13DC"/>
    <w:rsid w:val="005D24B8"/>
    <w:rsid w:val="005D30AB"/>
    <w:rsid w:val="005E0776"/>
    <w:rsid w:val="005E0F78"/>
    <w:rsid w:val="005E1880"/>
    <w:rsid w:val="005E2BAD"/>
    <w:rsid w:val="005F2BB5"/>
    <w:rsid w:val="005F5B52"/>
    <w:rsid w:val="00604792"/>
    <w:rsid w:val="00615302"/>
    <w:rsid w:val="006164A3"/>
    <w:rsid w:val="00616DC2"/>
    <w:rsid w:val="0062234B"/>
    <w:rsid w:val="006225B6"/>
    <w:rsid w:val="006242FB"/>
    <w:rsid w:val="00631B2E"/>
    <w:rsid w:val="0063206F"/>
    <w:rsid w:val="006407C9"/>
    <w:rsid w:val="00640FEC"/>
    <w:rsid w:val="00643C57"/>
    <w:rsid w:val="0064504F"/>
    <w:rsid w:val="00645EAC"/>
    <w:rsid w:val="00647E0D"/>
    <w:rsid w:val="00650D36"/>
    <w:rsid w:val="00653CA6"/>
    <w:rsid w:val="0065690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D6D9C"/>
    <w:rsid w:val="006E139C"/>
    <w:rsid w:val="006E5BB3"/>
    <w:rsid w:val="006F2A67"/>
    <w:rsid w:val="00711058"/>
    <w:rsid w:val="00714FE5"/>
    <w:rsid w:val="00715057"/>
    <w:rsid w:val="007235F5"/>
    <w:rsid w:val="0072554D"/>
    <w:rsid w:val="00726F2D"/>
    <w:rsid w:val="00732E74"/>
    <w:rsid w:val="00740FE7"/>
    <w:rsid w:val="00742C35"/>
    <w:rsid w:val="00744E80"/>
    <w:rsid w:val="00750FD1"/>
    <w:rsid w:val="00751301"/>
    <w:rsid w:val="00755B0D"/>
    <w:rsid w:val="007616AF"/>
    <w:rsid w:val="007638C3"/>
    <w:rsid w:val="00771C95"/>
    <w:rsid w:val="00782E9E"/>
    <w:rsid w:val="00790038"/>
    <w:rsid w:val="00791EFB"/>
    <w:rsid w:val="00793652"/>
    <w:rsid w:val="007B70B8"/>
    <w:rsid w:val="007C1403"/>
    <w:rsid w:val="007C25BC"/>
    <w:rsid w:val="007C28D5"/>
    <w:rsid w:val="007C6DE3"/>
    <w:rsid w:val="007D187B"/>
    <w:rsid w:val="007D390B"/>
    <w:rsid w:val="007D4B14"/>
    <w:rsid w:val="007D4F20"/>
    <w:rsid w:val="007D5706"/>
    <w:rsid w:val="007D59FE"/>
    <w:rsid w:val="007D6521"/>
    <w:rsid w:val="007E229B"/>
    <w:rsid w:val="007E4274"/>
    <w:rsid w:val="007E4322"/>
    <w:rsid w:val="007E504F"/>
    <w:rsid w:val="007F3ABA"/>
    <w:rsid w:val="007F468D"/>
    <w:rsid w:val="00802C50"/>
    <w:rsid w:val="00810B9F"/>
    <w:rsid w:val="008176BD"/>
    <w:rsid w:val="008204D0"/>
    <w:rsid w:val="00823693"/>
    <w:rsid w:val="008305A3"/>
    <w:rsid w:val="0083213E"/>
    <w:rsid w:val="008376A8"/>
    <w:rsid w:val="0084670A"/>
    <w:rsid w:val="00852CAC"/>
    <w:rsid w:val="00855117"/>
    <w:rsid w:val="0085527B"/>
    <w:rsid w:val="00862AEC"/>
    <w:rsid w:val="0086379F"/>
    <w:rsid w:val="00867EFD"/>
    <w:rsid w:val="0087005A"/>
    <w:rsid w:val="008738F6"/>
    <w:rsid w:val="0087744B"/>
    <w:rsid w:val="008822ED"/>
    <w:rsid w:val="00884A97"/>
    <w:rsid w:val="00892438"/>
    <w:rsid w:val="00895C9E"/>
    <w:rsid w:val="008A0F17"/>
    <w:rsid w:val="008A1574"/>
    <w:rsid w:val="008A1929"/>
    <w:rsid w:val="008A3152"/>
    <w:rsid w:val="008A4252"/>
    <w:rsid w:val="008A4A27"/>
    <w:rsid w:val="008B30BE"/>
    <w:rsid w:val="008B578F"/>
    <w:rsid w:val="008C121B"/>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4DE4"/>
    <w:rsid w:val="0092586B"/>
    <w:rsid w:val="009311CF"/>
    <w:rsid w:val="00932A4E"/>
    <w:rsid w:val="009350D4"/>
    <w:rsid w:val="009355E6"/>
    <w:rsid w:val="009439AB"/>
    <w:rsid w:val="009552A3"/>
    <w:rsid w:val="00961469"/>
    <w:rsid w:val="0096180E"/>
    <w:rsid w:val="00961C4E"/>
    <w:rsid w:val="009646D7"/>
    <w:rsid w:val="00965A06"/>
    <w:rsid w:val="00967DCB"/>
    <w:rsid w:val="00970A8A"/>
    <w:rsid w:val="00972DD7"/>
    <w:rsid w:val="00974EA2"/>
    <w:rsid w:val="009858F4"/>
    <w:rsid w:val="00990A8B"/>
    <w:rsid w:val="00993463"/>
    <w:rsid w:val="00995F82"/>
    <w:rsid w:val="00997B32"/>
    <w:rsid w:val="009A1B10"/>
    <w:rsid w:val="009A365B"/>
    <w:rsid w:val="009A7BFF"/>
    <w:rsid w:val="009B63DB"/>
    <w:rsid w:val="009B7AD7"/>
    <w:rsid w:val="009C0437"/>
    <w:rsid w:val="009C1702"/>
    <w:rsid w:val="009C3071"/>
    <w:rsid w:val="009C36DF"/>
    <w:rsid w:val="009C3A91"/>
    <w:rsid w:val="009D47BD"/>
    <w:rsid w:val="009E1642"/>
    <w:rsid w:val="009E46BE"/>
    <w:rsid w:val="009E6108"/>
    <w:rsid w:val="009E77F7"/>
    <w:rsid w:val="009F1BA2"/>
    <w:rsid w:val="009F684B"/>
    <w:rsid w:val="00A00EA5"/>
    <w:rsid w:val="00A0197A"/>
    <w:rsid w:val="00A04A11"/>
    <w:rsid w:val="00A050F1"/>
    <w:rsid w:val="00A10D10"/>
    <w:rsid w:val="00A13B5E"/>
    <w:rsid w:val="00A23352"/>
    <w:rsid w:val="00A23603"/>
    <w:rsid w:val="00A241C0"/>
    <w:rsid w:val="00A24AEC"/>
    <w:rsid w:val="00A3010D"/>
    <w:rsid w:val="00A33447"/>
    <w:rsid w:val="00A34EB7"/>
    <w:rsid w:val="00A4235F"/>
    <w:rsid w:val="00A4593E"/>
    <w:rsid w:val="00A46019"/>
    <w:rsid w:val="00A5012E"/>
    <w:rsid w:val="00A55952"/>
    <w:rsid w:val="00A6662C"/>
    <w:rsid w:val="00A66D61"/>
    <w:rsid w:val="00A71295"/>
    <w:rsid w:val="00A73114"/>
    <w:rsid w:val="00A7720C"/>
    <w:rsid w:val="00A772D3"/>
    <w:rsid w:val="00A81CF7"/>
    <w:rsid w:val="00A85226"/>
    <w:rsid w:val="00AB52C2"/>
    <w:rsid w:val="00AB7215"/>
    <w:rsid w:val="00AC01A4"/>
    <w:rsid w:val="00AD2BC0"/>
    <w:rsid w:val="00AD39FA"/>
    <w:rsid w:val="00AE028B"/>
    <w:rsid w:val="00AE04FE"/>
    <w:rsid w:val="00AF193A"/>
    <w:rsid w:val="00AF2650"/>
    <w:rsid w:val="00AF2AF9"/>
    <w:rsid w:val="00AF624D"/>
    <w:rsid w:val="00B01936"/>
    <w:rsid w:val="00B111D2"/>
    <w:rsid w:val="00B16D71"/>
    <w:rsid w:val="00B1710B"/>
    <w:rsid w:val="00B27C37"/>
    <w:rsid w:val="00B3075F"/>
    <w:rsid w:val="00B32DFF"/>
    <w:rsid w:val="00B43DB0"/>
    <w:rsid w:val="00B44C99"/>
    <w:rsid w:val="00B44EC9"/>
    <w:rsid w:val="00B52C0E"/>
    <w:rsid w:val="00B54DA2"/>
    <w:rsid w:val="00B633AB"/>
    <w:rsid w:val="00B71530"/>
    <w:rsid w:val="00B71D0E"/>
    <w:rsid w:val="00B7214D"/>
    <w:rsid w:val="00B82691"/>
    <w:rsid w:val="00B915D4"/>
    <w:rsid w:val="00B94A11"/>
    <w:rsid w:val="00BA2753"/>
    <w:rsid w:val="00BB0A50"/>
    <w:rsid w:val="00BB0E36"/>
    <w:rsid w:val="00BB5ECE"/>
    <w:rsid w:val="00BB69D1"/>
    <w:rsid w:val="00BB7690"/>
    <w:rsid w:val="00BC37F9"/>
    <w:rsid w:val="00BD6B4D"/>
    <w:rsid w:val="00BE579C"/>
    <w:rsid w:val="00BE5F7B"/>
    <w:rsid w:val="00BE7058"/>
    <w:rsid w:val="00BF1DB2"/>
    <w:rsid w:val="00BF5D5C"/>
    <w:rsid w:val="00BF7456"/>
    <w:rsid w:val="00C03688"/>
    <w:rsid w:val="00C10628"/>
    <w:rsid w:val="00C1522E"/>
    <w:rsid w:val="00C21B1F"/>
    <w:rsid w:val="00C224C6"/>
    <w:rsid w:val="00C261CE"/>
    <w:rsid w:val="00C27C39"/>
    <w:rsid w:val="00C318BF"/>
    <w:rsid w:val="00C326D3"/>
    <w:rsid w:val="00C36A18"/>
    <w:rsid w:val="00C37EDD"/>
    <w:rsid w:val="00C40230"/>
    <w:rsid w:val="00C43BC6"/>
    <w:rsid w:val="00C44C6D"/>
    <w:rsid w:val="00C45665"/>
    <w:rsid w:val="00C45D32"/>
    <w:rsid w:val="00C508EE"/>
    <w:rsid w:val="00C575A0"/>
    <w:rsid w:val="00C642DC"/>
    <w:rsid w:val="00C66E1F"/>
    <w:rsid w:val="00C73630"/>
    <w:rsid w:val="00C760C4"/>
    <w:rsid w:val="00C777DF"/>
    <w:rsid w:val="00C81A53"/>
    <w:rsid w:val="00C8654A"/>
    <w:rsid w:val="00C86A61"/>
    <w:rsid w:val="00C904DA"/>
    <w:rsid w:val="00CA3A97"/>
    <w:rsid w:val="00CB6B3B"/>
    <w:rsid w:val="00CC51B9"/>
    <w:rsid w:val="00CC552A"/>
    <w:rsid w:val="00CC57A0"/>
    <w:rsid w:val="00CD745F"/>
    <w:rsid w:val="00CE7093"/>
    <w:rsid w:val="00CF0641"/>
    <w:rsid w:val="00CF27CB"/>
    <w:rsid w:val="00CF310A"/>
    <w:rsid w:val="00CF4F6C"/>
    <w:rsid w:val="00CF7529"/>
    <w:rsid w:val="00D06D32"/>
    <w:rsid w:val="00D12C42"/>
    <w:rsid w:val="00D14841"/>
    <w:rsid w:val="00D15F32"/>
    <w:rsid w:val="00D20665"/>
    <w:rsid w:val="00D21F4F"/>
    <w:rsid w:val="00D22F8E"/>
    <w:rsid w:val="00D30109"/>
    <w:rsid w:val="00D346DD"/>
    <w:rsid w:val="00D358C5"/>
    <w:rsid w:val="00D3717E"/>
    <w:rsid w:val="00D44370"/>
    <w:rsid w:val="00D5047C"/>
    <w:rsid w:val="00D50CF6"/>
    <w:rsid w:val="00D51B00"/>
    <w:rsid w:val="00D53472"/>
    <w:rsid w:val="00D6032F"/>
    <w:rsid w:val="00D724B3"/>
    <w:rsid w:val="00D7388D"/>
    <w:rsid w:val="00D74327"/>
    <w:rsid w:val="00D7435B"/>
    <w:rsid w:val="00D779C9"/>
    <w:rsid w:val="00D831EE"/>
    <w:rsid w:val="00D83A3A"/>
    <w:rsid w:val="00D84515"/>
    <w:rsid w:val="00D859CC"/>
    <w:rsid w:val="00D8679F"/>
    <w:rsid w:val="00D902FA"/>
    <w:rsid w:val="00D907C3"/>
    <w:rsid w:val="00D97BAA"/>
    <w:rsid w:val="00DA2080"/>
    <w:rsid w:val="00DA41A3"/>
    <w:rsid w:val="00DB0181"/>
    <w:rsid w:val="00DB13C3"/>
    <w:rsid w:val="00DB7D89"/>
    <w:rsid w:val="00DC0041"/>
    <w:rsid w:val="00DC6E07"/>
    <w:rsid w:val="00DD0655"/>
    <w:rsid w:val="00DD2D61"/>
    <w:rsid w:val="00DD3F9C"/>
    <w:rsid w:val="00DD5DF9"/>
    <w:rsid w:val="00DD76CB"/>
    <w:rsid w:val="00DE06B4"/>
    <w:rsid w:val="00DE1813"/>
    <w:rsid w:val="00DE442D"/>
    <w:rsid w:val="00DF2FE5"/>
    <w:rsid w:val="00E0076E"/>
    <w:rsid w:val="00E0301C"/>
    <w:rsid w:val="00E10F53"/>
    <w:rsid w:val="00E12366"/>
    <w:rsid w:val="00E14746"/>
    <w:rsid w:val="00E162CA"/>
    <w:rsid w:val="00E16B1D"/>
    <w:rsid w:val="00E1756D"/>
    <w:rsid w:val="00E224A5"/>
    <w:rsid w:val="00E37C6D"/>
    <w:rsid w:val="00E4002F"/>
    <w:rsid w:val="00E51166"/>
    <w:rsid w:val="00E56703"/>
    <w:rsid w:val="00E57D1F"/>
    <w:rsid w:val="00E61170"/>
    <w:rsid w:val="00E611F2"/>
    <w:rsid w:val="00E6182D"/>
    <w:rsid w:val="00E61ADC"/>
    <w:rsid w:val="00E70135"/>
    <w:rsid w:val="00E70D98"/>
    <w:rsid w:val="00E80D23"/>
    <w:rsid w:val="00E85FBE"/>
    <w:rsid w:val="00E90A3F"/>
    <w:rsid w:val="00E95266"/>
    <w:rsid w:val="00E977C4"/>
    <w:rsid w:val="00EB3C3C"/>
    <w:rsid w:val="00EB421A"/>
    <w:rsid w:val="00EC2E4E"/>
    <w:rsid w:val="00EC4215"/>
    <w:rsid w:val="00EC4E9E"/>
    <w:rsid w:val="00ED28BE"/>
    <w:rsid w:val="00EE47DB"/>
    <w:rsid w:val="00EE5C03"/>
    <w:rsid w:val="00EE6AA5"/>
    <w:rsid w:val="00EE7315"/>
    <w:rsid w:val="00EF0DA4"/>
    <w:rsid w:val="00EF76DD"/>
    <w:rsid w:val="00F005A4"/>
    <w:rsid w:val="00F01283"/>
    <w:rsid w:val="00F07D8C"/>
    <w:rsid w:val="00F1263F"/>
    <w:rsid w:val="00F1491F"/>
    <w:rsid w:val="00F15E48"/>
    <w:rsid w:val="00F17D1C"/>
    <w:rsid w:val="00F2477F"/>
    <w:rsid w:val="00F272A5"/>
    <w:rsid w:val="00F32192"/>
    <w:rsid w:val="00F335B4"/>
    <w:rsid w:val="00F33A0F"/>
    <w:rsid w:val="00F400B5"/>
    <w:rsid w:val="00F40F2D"/>
    <w:rsid w:val="00F4576A"/>
    <w:rsid w:val="00F469F7"/>
    <w:rsid w:val="00F50F61"/>
    <w:rsid w:val="00F5470C"/>
    <w:rsid w:val="00F66C6D"/>
    <w:rsid w:val="00F7017C"/>
    <w:rsid w:val="00F7609E"/>
    <w:rsid w:val="00F77540"/>
    <w:rsid w:val="00F85D5A"/>
    <w:rsid w:val="00F86303"/>
    <w:rsid w:val="00F9178A"/>
    <w:rsid w:val="00F932D6"/>
    <w:rsid w:val="00F941D7"/>
    <w:rsid w:val="00FA3D27"/>
    <w:rsid w:val="00FA3DF1"/>
    <w:rsid w:val="00FA5EC3"/>
    <w:rsid w:val="00FA79C4"/>
    <w:rsid w:val="00FB0761"/>
    <w:rsid w:val="00FB193A"/>
    <w:rsid w:val="00FB750F"/>
    <w:rsid w:val="00FC07FD"/>
    <w:rsid w:val="00FC601B"/>
    <w:rsid w:val="00FD0031"/>
    <w:rsid w:val="00FD45AA"/>
    <w:rsid w:val="00FD61A0"/>
    <w:rsid w:val="00FD7F4A"/>
    <w:rsid w:val="00FE250F"/>
    <w:rsid w:val="00FE2E54"/>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9646D7"/>
    <w:rPr>
      <w:rFonts w:ascii="StoneSansStd-Medium" w:hAnsi="StoneSansStd-Medium" w:hint="default"/>
      <w:b w:val="0"/>
      <w:bCs w:val="0"/>
      <w:i w:val="0"/>
      <w:iCs w:val="0"/>
      <w:color w:val="231F20"/>
      <w:sz w:val="20"/>
      <w:szCs w:val="20"/>
    </w:rPr>
  </w:style>
  <w:style w:type="paragraph" w:styleId="NoSpacing">
    <w:name w:val="No Spacing"/>
    <w:uiPriority w:val="1"/>
    <w:qFormat/>
    <w:rsid w:val="008C121B"/>
    <w:pPr>
      <w:spacing w:after="0" w:line="240" w:lineRule="auto"/>
    </w:pPr>
    <w:rPr>
      <w:rFonts w:ascii="Calibri" w:eastAsia="Calibri" w:hAnsi="Calibri" w:cs="Times New Roman"/>
      <w:kern w:val="0"/>
      <w:sz w:val="22"/>
      <w:szCs w:val="22"/>
      <w14:ligatures w14:val="none"/>
    </w:rPr>
  </w:style>
  <w:style w:type="character" w:styleId="Strong">
    <w:name w:val="Strong"/>
    <w:basedOn w:val="DefaultParagraphFont"/>
    <w:uiPriority w:val="22"/>
    <w:qFormat/>
    <w:rsid w:val="004D7F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7</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salesforceId:1c24551f-113f-4a47-8e02-812579d11edc</dc:subject>
  <dc:creator>O'Donoghue, Ruaridh</dc:creator>
  <cp:keywords/>
  <dc:description/>
  <cp:lastModifiedBy>Parker-Miles, Selina</cp:lastModifiedBy>
  <cp:revision>107</cp:revision>
  <dcterms:created xsi:type="dcterms:W3CDTF">2026-07-14T15:13:00Z</dcterms:created>
  <dcterms:modified xsi:type="dcterms:W3CDTF">2026-07-15T15:26:00Z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069Q300000OnIxIIAV</vt:lpwstr>
  </property>
</Properties>
</file>