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D5F6B"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2D826C9B"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7F8D3CE3"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4245D81A" w14:textId="77777777" w:rsidTr="47A0F66D">
        <w:tc>
          <w:tcPr>
            <w:tcW w:w="3681" w:type="dxa"/>
          </w:tcPr>
          <w:p w14:paraId="6865D4B6"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259E3AE3"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PL/2026/02049</w:t>
            </w:r>
          </w:p>
        </w:tc>
      </w:tr>
      <w:tr w:rsidR="00477CC4" w14:paraId="5448ABA1" w14:textId="77777777" w:rsidTr="47A0F66D">
        <w:tc>
          <w:tcPr>
            <w:tcW w:w="3681" w:type="dxa"/>
          </w:tcPr>
          <w:p w14:paraId="0C803BC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2E82356F"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2D3E6DFA" w14:textId="77777777" w:rsidTr="47A0F66D">
        <w:tc>
          <w:tcPr>
            <w:tcW w:w="3681" w:type="dxa"/>
          </w:tcPr>
          <w:p w14:paraId="02ED2432"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5E924A6F"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Shute Farm, Shearwater, Crockerton, Warminster, BA12 7JJ</w:t>
            </w:r>
          </w:p>
        </w:tc>
      </w:tr>
      <w:tr w:rsidR="00477CC4" w14:paraId="7CEAF9A2" w14:textId="77777777" w:rsidTr="47A0F66D">
        <w:tc>
          <w:tcPr>
            <w:tcW w:w="3681" w:type="dxa"/>
          </w:tcPr>
          <w:p w14:paraId="4F0DDEA5"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62233D13" w14:textId="24642D5F" w:rsidR="00477CC4" w:rsidRPr="00725DCB" w:rsidRDefault="00C67A4C" w:rsidP="00477CC4">
            <w:pPr>
              <w:spacing w:before="100" w:beforeAutospacing="1" w:after="100" w:afterAutospacing="1" w:line="276" w:lineRule="auto"/>
              <w:rPr>
                <w:rFonts w:ascii="Arial" w:hAnsi="Arial" w:cs="Arial"/>
                <w:sz w:val="22"/>
                <w:szCs w:val="22"/>
              </w:rPr>
            </w:pPr>
            <w:r w:rsidRPr="00725DCB">
              <w:rPr>
                <w:rFonts w:ascii="Arial" w:hAnsi="Arial" w:cs="Arial"/>
                <w:color w:val="181818"/>
                <w:sz w:val="22"/>
                <w:szCs w:val="22"/>
                <w:shd w:val="clear" w:color="auto" w:fill="FFFFFF"/>
              </w:rPr>
              <w:t>Change of use and extension of an existing agricultural building and associated fencing to a Dog Boarding Kennel and associated dog exercise area and parking</w:t>
            </w:r>
          </w:p>
        </w:tc>
      </w:tr>
      <w:tr w:rsidR="00477CC4" w14:paraId="6BFDD715" w14:textId="77777777" w:rsidTr="47A0F66D">
        <w:tc>
          <w:tcPr>
            <w:tcW w:w="3681" w:type="dxa"/>
          </w:tcPr>
          <w:p w14:paraId="5D77C618"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56F76581" w14:textId="77777777" w:rsidR="00477CC4" w:rsidRPr="00151532" w:rsidRDefault="00477CC4" w:rsidP="00477CC4">
            <w:pPr>
              <w:spacing w:line="276" w:lineRule="auto"/>
              <w:rPr>
                <w:rFonts w:ascii="Arial" w:hAnsi="Arial" w:cs="Arial"/>
                <w:sz w:val="22"/>
                <w:szCs w:val="22"/>
              </w:rPr>
            </w:pPr>
          </w:p>
        </w:tc>
      </w:tr>
    </w:tbl>
    <w:p w14:paraId="04313CF0" w14:textId="77777777" w:rsidR="00F7609E" w:rsidRPr="00F7609E" w:rsidRDefault="00F7609E" w:rsidP="00F7609E">
      <w:pPr>
        <w:spacing w:line="276" w:lineRule="auto"/>
        <w:jc w:val="both"/>
        <w:rPr>
          <w:rFonts w:ascii="Arial" w:hAnsi="Arial" w:cs="Arial"/>
          <w:sz w:val="22"/>
          <w:szCs w:val="22"/>
        </w:rPr>
      </w:pPr>
    </w:p>
    <w:p w14:paraId="6FFB83D9"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EFE12AC" w14:textId="77777777" w:rsidR="00683C17" w:rsidRDefault="00683C17" w:rsidP="00683C17">
      <w:pPr>
        <w:spacing w:line="276" w:lineRule="auto"/>
        <w:jc w:val="both"/>
        <w:rPr>
          <w:rFonts w:ascii="Arial" w:hAnsi="Arial" w:cs="Arial"/>
          <w:color w:val="FF0000"/>
          <w:sz w:val="22"/>
          <w:szCs w:val="22"/>
        </w:rPr>
      </w:pPr>
    </w:p>
    <w:p w14:paraId="2AE96D58" w14:textId="28BFB54B" w:rsidR="00350000" w:rsidRDefault="009619AB" w:rsidP="00350000">
      <w:pPr>
        <w:spacing w:line="276" w:lineRule="auto"/>
        <w:jc w:val="both"/>
        <w:rPr>
          <w:rFonts w:ascii="Arial" w:hAnsi="Arial" w:cs="Arial"/>
          <w:sz w:val="22"/>
          <w:szCs w:val="22"/>
        </w:rPr>
      </w:pPr>
      <w:r>
        <w:rPr>
          <w:rFonts w:ascii="Arial" w:hAnsi="Arial" w:cs="Arial"/>
          <w:sz w:val="22"/>
          <w:szCs w:val="22"/>
        </w:rPr>
        <w:t>The site is located in the open countryside</w:t>
      </w:r>
      <w:r w:rsidR="002F760F">
        <w:rPr>
          <w:rFonts w:ascii="Arial" w:hAnsi="Arial" w:cs="Arial"/>
          <w:sz w:val="22"/>
          <w:szCs w:val="22"/>
        </w:rPr>
        <w:t xml:space="preserve"> and forms part of the wider Longleat estate. </w:t>
      </w:r>
      <w:r w:rsidR="004B7A01">
        <w:rPr>
          <w:rFonts w:ascii="Arial" w:hAnsi="Arial" w:cs="Arial"/>
          <w:sz w:val="22"/>
          <w:szCs w:val="22"/>
        </w:rPr>
        <w:t>It is located within the Cranborne Chase National Landscape</w:t>
      </w:r>
      <w:r w:rsidR="00F31198">
        <w:rPr>
          <w:rFonts w:ascii="Arial" w:hAnsi="Arial" w:cs="Arial"/>
          <w:sz w:val="22"/>
          <w:szCs w:val="22"/>
        </w:rPr>
        <w:t xml:space="preserve"> and within the catchment of the River Avon Special Area of Conservation</w:t>
      </w:r>
      <w:r w:rsidR="004B7A01">
        <w:rPr>
          <w:rFonts w:ascii="Arial" w:hAnsi="Arial" w:cs="Arial"/>
          <w:sz w:val="22"/>
          <w:szCs w:val="22"/>
        </w:rPr>
        <w:t xml:space="preserve">. </w:t>
      </w:r>
      <w:r w:rsidR="002F760F">
        <w:rPr>
          <w:rFonts w:ascii="Arial" w:hAnsi="Arial" w:cs="Arial"/>
          <w:sz w:val="22"/>
          <w:szCs w:val="22"/>
        </w:rPr>
        <w:t xml:space="preserve">The site </w:t>
      </w:r>
      <w:r w:rsidR="004B7A01">
        <w:rPr>
          <w:rFonts w:ascii="Arial" w:hAnsi="Arial" w:cs="Arial"/>
          <w:sz w:val="22"/>
          <w:szCs w:val="22"/>
        </w:rPr>
        <w:t>is an established agricultural holding supporting arable and lowland livestock enterprises</w:t>
      </w:r>
      <w:r w:rsidR="009C4687">
        <w:rPr>
          <w:rFonts w:ascii="Arial" w:hAnsi="Arial" w:cs="Arial"/>
          <w:sz w:val="22"/>
          <w:szCs w:val="22"/>
        </w:rPr>
        <w:t xml:space="preserve"> and </w:t>
      </w:r>
      <w:r w:rsidR="002F760F">
        <w:rPr>
          <w:rFonts w:ascii="Arial" w:hAnsi="Arial" w:cs="Arial"/>
          <w:sz w:val="22"/>
          <w:szCs w:val="22"/>
        </w:rPr>
        <w:t>comprises a farmstead and a farmhouse</w:t>
      </w:r>
      <w:r w:rsidR="009C4687">
        <w:rPr>
          <w:rFonts w:ascii="Arial" w:hAnsi="Arial" w:cs="Arial"/>
          <w:sz w:val="22"/>
          <w:szCs w:val="22"/>
        </w:rPr>
        <w:t>.</w:t>
      </w:r>
      <w:r w:rsidR="00BC069D">
        <w:rPr>
          <w:rFonts w:ascii="Arial" w:hAnsi="Arial" w:cs="Arial"/>
          <w:sz w:val="22"/>
          <w:szCs w:val="22"/>
        </w:rPr>
        <w:t xml:space="preserve"> The Farmhouse will be occupied by the Applicants as part of their ongoing investment in the holding.</w:t>
      </w:r>
      <w:r w:rsidR="009C4687">
        <w:rPr>
          <w:rFonts w:ascii="Arial" w:hAnsi="Arial" w:cs="Arial"/>
          <w:sz w:val="22"/>
          <w:szCs w:val="22"/>
        </w:rPr>
        <w:t xml:space="preserve"> </w:t>
      </w:r>
      <w:r w:rsidR="007E616D">
        <w:rPr>
          <w:rFonts w:ascii="Arial" w:hAnsi="Arial" w:cs="Arial"/>
          <w:sz w:val="22"/>
          <w:szCs w:val="22"/>
        </w:rPr>
        <w:t>The site also includes 2 existing farm worker cottages (1 and 2 Shute Farm Cottages</w:t>
      </w:r>
      <w:r w:rsidR="006E1BA1">
        <w:rPr>
          <w:rFonts w:ascii="Arial" w:hAnsi="Arial" w:cs="Arial"/>
          <w:sz w:val="22"/>
          <w:szCs w:val="22"/>
        </w:rPr>
        <w:t>.</w:t>
      </w:r>
      <w:r w:rsidR="00350000" w:rsidRPr="00350000">
        <w:rPr>
          <w:rFonts w:ascii="Arial" w:hAnsi="Arial" w:cs="Arial"/>
          <w:sz w:val="22"/>
          <w:szCs w:val="22"/>
        </w:rPr>
        <w:t xml:space="preserve"> </w:t>
      </w:r>
      <w:r w:rsidR="00350000">
        <w:rPr>
          <w:rFonts w:ascii="Arial" w:hAnsi="Arial" w:cs="Arial"/>
          <w:sz w:val="22"/>
          <w:szCs w:val="22"/>
        </w:rPr>
        <w:t>A letter has been received by the Planning Department from Longleat Estate that confirms the</w:t>
      </w:r>
    </w:p>
    <w:p w14:paraId="141F0743" w14:textId="365B933E" w:rsidR="00683C17" w:rsidRDefault="00350000" w:rsidP="294BE246">
      <w:pPr>
        <w:spacing w:line="276" w:lineRule="auto"/>
        <w:jc w:val="both"/>
        <w:rPr>
          <w:rFonts w:ascii="Arial" w:hAnsi="Arial" w:cs="Arial"/>
          <w:sz w:val="22"/>
          <w:szCs w:val="22"/>
        </w:rPr>
      </w:pPr>
      <w:r>
        <w:rPr>
          <w:rFonts w:ascii="Arial" w:hAnsi="Arial" w:cs="Arial"/>
          <w:sz w:val="22"/>
          <w:szCs w:val="22"/>
        </w:rPr>
        <w:t xml:space="preserve">Cottages </w:t>
      </w:r>
      <w:r w:rsidR="00143540">
        <w:rPr>
          <w:rFonts w:ascii="Arial" w:hAnsi="Arial" w:cs="Arial"/>
          <w:sz w:val="22"/>
          <w:szCs w:val="22"/>
        </w:rPr>
        <w:t xml:space="preserve">(1 and 2 Shute Farm) </w:t>
      </w:r>
      <w:r>
        <w:rPr>
          <w:rFonts w:ascii="Arial" w:hAnsi="Arial" w:cs="Arial"/>
          <w:sz w:val="22"/>
          <w:szCs w:val="22"/>
        </w:rPr>
        <w:t xml:space="preserve">are owned by Longleat Estate and are not separately owned or occupied by unrelated third parties. </w:t>
      </w:r>
    </w:p>
    <w:p w14:paraId="1E5D821D" w14:textId="77777777" w:rsidR="006E1BA1" w:rsidRDefault="006E1BA1" w:rsidP="294BE246">
      <w:pPr>
        <w:spacing w:line="276" w:lineRule="auto"/>
        <w:jc w:val="both"/>
        <w:rPr>
          <w:rFonts w:ascii="Arial" w:hAnsi="Arial" w:cs="Arial"/>
          <w:sz w:val="22"/>
          <w:szCs w:val="22"/>
        </w:rPr>
      </w:pPr>
    </w:p>
    <w:p w14:paraId="582C1E96" w14:textId="2CFC635F" w:rsidR="006E1BA1" w:rsidRDefault="006E1BA1" w:rsidP="294BE246">
      <w:pPr>
        <w:spacing w:line="276" w:lineRule="auto"/>
        <w:jc w:val="both"/>
        <w:rPr>
          <w:rFonts w:ascii="Arial" w:hAnsi="Arial" w:cs="Arial"/>
          <w:sz w:val="22"/>
          <w:szCs w:val="22"/>
        </w:rPr>
      </w:pPr>
      <w:r>
        <w:rPr>
          <w:rFonts w:ascii="Arial" w:hAnsi="Arial" w:cs="Arial"/>
          <w:sz w:val="22"/>
          <w:szCs w:val="22"/>
        </w:rPr>
        <w:t>A restricted by</w:t>
      </w:r>
      <w:r w:rsidR="00C56BB7">
        <w:rPr>
          <w:rFonts w:ascii="Arial" w:hAnsi="Arial" w:cs="Arial"/>
          <w:sz w:val="22"/>
          <w:szCs w:val="22"/>
        </w:rPr>
        <w:t>way (LDEV9) crosses the farm</w:t>
      </w:r>
      <w:r w:rsidR="009908C0">
        <w:rPr>
          <w:rFonts w:ascii="Arial" w:hAnsi="Arial" w:cs="Arial"/>
          <w:sz w:val="22"/>
          <w:szCs w:val="22"/>
        </w:rPr>
        <w:t>, l</w:t>
      </w:r>
      <w:r w:rsidR="00F31198">
        <w:rPr>
          <w:rFonts w:ascii="Arial" w:hAnsi="Arial" w:cs="Arial"/>
          <w:sz w:val="22"/>
          <w:szCs w:val="22"/>
        </w:rPr>
        <w:t>ies in Flood Zone 1</w:t>
      </w:r>
      <w:r w:rsidR="009908C0">
        <w:rPr>
          <w:rFonts w:ascii="Arial" w:hAnsi="Arial" w:cs="Arial"/>
          <w:sz w:val="22"/>
          <w:szCs w:val="22"/>
        </w:rPr>
        <w:t xml:space="preserve">, is at very low risk of surface water flooding and there is no known risk of groundwater flooding. </w:t>
      </w:r>
    </w:p>
    <w:p w14:paraId="0566405A" w14:textId="77777777" w:rsidR="00683C17" w:rsidRDefault="00683C17" w:rsidP="00683C17">
      <w:pPr>
        <w:spacing w:line="276" w:lineRule="auto"/>
        <w:jc w:val="both"/>
        <w:outlineLvl w:val="2"/>
        <w:rPr>
          <w:rFonts w:ascii="Arial" w:hAnsi="Arial" w:cs="Arial"/>
          <w:b/>
          <w:bCs/>
          <w:sz w:val="22"/>
          <w:szCs w:val="22"/>
        </w:rPr>
      </w:pPr>
    </w:p>
    <w:p w14:paraId="3EBF7A36"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44706942" w14:textId="77777777" w:rsidR="00126C2C" w:rsidRDefault="009C4687" w:rsidP="00E138FE">
      <w:pPr>
        <w:spacing w:line="276" w:lineRule="auto"/>
        <w:jc w:val="both"/>
        <w:rPr>
          <w:rFonts w:ascii="Arial" w:hAnsi="Arial" w:cs="Arial"/>
          <w:sz w:val="22"/>
          <w:szCs w:val="22"/>
        </w:rPr>
      </w:pPr>
      <w:r>
        <w:rPr>
          <w:rFonts w:ascii="Arial" w:hAnsi="Arial" w:cs="Arial"/>
          <w:sz w:val="22"/>
          <w:szCs w:val="22"/>
        </w:rPr>
        <w:t>Moo2Yoo Ltd currently operate from a separate Farm Holding at Woodborough</w:t>
      </w:r>
      <w:r w:rsidR="00E138FE">
        <w:rPr>
          <w:rFonts w:ascii="Arial" w:hAnsi="Arial" w:cs="Arial"/>
          <w:sz w:val="22"/>
          <w:szCs w:val="22"/>
        </w:rPr>
        <w:t>, Pewsey,</w:t>
      </w:r>
      <w:r>
        <w:rPr>
          <w:rFonts w:ascii="Arial" w:hAnsi="Arial" w:cs="Arial"/>
          <w:sz w:val="22"/>
          <w:szCs w:val="22"/>
        </w:rPr>
        <w:t xml:space="preserve"> but has secured a farm business tenancy at Longleat Estate which provides an opportunity to consolidate. </w:t>
      </w:r>
    </w:p>
    <w:p w14:paraId="6501C98D" w14:textId="77777777" w:rsidR="00126C2C" w:rsidRDefault="00126C2C" w:rsidP="00E138FE">
      <w:pPr>
        <w:spacing w:line="276" w:lineRule="auto"/>
        <w:jc w:val="both"/>
        <w:rPr>
          <w:rFonts w:ascii="Arial" w:hAnsi="Arial" w:cs="Arial"/>
          <w:sz w:val="22"/>
          <w:szCs w:val="22"/>
        </w:rPr>
      </w:pPr>
    </w:p>
    <w:p w14:paraId="1A66811D" w14:textId="19BE6C59" w:rsidR="00126C2C" w:rsidRDefault="00E7652C" w:rsidP="00E138FE">
      <w:pPr>
        <w:spacing w:line="276" w:lineRule="auto"/>
        <w:jc w:val="both"/>
        <w:rPr>
          <w:rFonts w:ascii="Arial" w:hAnsi="Arial" w:cs="Arial"/>
          <w:sz w:val="22"/>
          <w:szCs w:val="22"/>
        </w:rPr>
      </w:pPr>
      <w:r>
        <w:rPr>
          <w:rFonts w:ascii="Arial" w:hAnsi="Arial" w:cs="Arial"/>
          <w:sz w:val="22"/>
          <w:szCs w:val="22"/>
        </w:rPr>
        <w:t xml:space="preserve">The site at present is cropped which are sold for animal feed. </w:t>
      </w:r>
    </w:p>
    <w:p w14:paraId="31752507" w14:textId="77777777" w:rsidR="00E7652C" w:rsidRDefault="00E7652C" w:rsidP="00E138FE">
      <w:pPr>
        <w:spacing w:line="276" w:lineRule="auto"/>
        <w:jc w:val="both"/>
        <w:rPr>
          <w:rFonts w:ascii="Arial" w:hAnsi="Arial" w:cs="Arial"/>
          <w:sz w:val="22"/>
          <w:szCs w:val="22"/>
        </w:rPr>
      </w:pPr>
    </w:p>
    <w:p w14:paraId="2B6A95C4" w14:textId="6ED529A1" w:rsidR="00CE22D2" w:rsidRDefault="00E138FE" w:rsidP="00E138FE">
      <w:pPr>
        <w:spacing w:line="276" w:lineRule="auto"/>
        <w:jc w:val="both"/>
        <w:rPr>
          <w:rFonts w:ascii="Arial" w:hAnsi="Arial" w:cs="Arial"/>
          <w:sz w:val="22"/>
          <w:szCs w:val="22"/>
        </w:rPr>
      </w:pPr>
      <w:r w:rsidRPr="009C4687">
        <w:rPr>
          <w:rFonts w:ascii="Arial" w:hAnsi="Arial" w:cs="Arial"/>
          <w:sz w:val="22"/>
          <w:szCs w:val="22"/>
        </w:rPr>
        <w:t xml:space="preserve">The Applicant is of the opinion that the existing farm buildings </w:t>
      </w:r>
      <w:r w:rsidR="00A9479E">
        <w:rPr>
          <w:rFonts w:ascii="Arial" w:hAnsi="Arial" w:cs="Arial"/>
          <w:sz w:val="22"/>
          <w:szCs w:val="22"/>
        </w:rPr>
        <w:t>at Shute Farm</w:t>
      </w:r>
      <w:r w:rsidRPr="009C4687">
        <w:rPr>
          <w:rFonts w:ascii="Arial" w:hAnsi="Arial" w:cs="Arial"/>
          <w:sz w:val="22"/>
          <w:szCs w:val="22"/>
        </w:rPr>
        <w:t xml:space="preserve"> are not currently suitable to support </w:t>
      </w:r>
      <w:r w:rsidR="007F4C52">
        <w:rPr>
          <w:rFonts w:ascii="Arial" w:hAnsi="Arial" w:cs="Arial"/>
          <w:sz w:val="22"/>
          <w:szCs w:val="22"/>
        </w:rPr>
        <w:t xml:space="preserve">the </w:t>
      </w:r>
      <w:r w:rsidRPr="009C4687">
        <w:rPr>
          <w:rFonts w:ascii="Arial" w:hAnsi="Arial" w:cs="Arial"/>
          <w:sz w:val="22"/>
          <w:szCs w:val="22"/>
        </w:rPr>
        <w:t>dairy herd</w:t>
      </w:r>
      <w:r w:rsidR="007F4C52">
        <w:rPr>
          <w:rFonts w:ascii="Arial" w:hAnsi="Arial" w:cs="Arial"/>
          <w:sz w:val="22"/>
          <w:szCs w:val="22"/>
        </w:rPr>
        <w:t xml:space="preserve"> (50 beef cattle and 30 breeding ewes)</w:t>
      </w:r>
      <w:r w:rsidR="00A9479E">
        <w:rPr>
          <w:rFonts w:ascii="Arial" w:hAnsi="Arial" w:cs="Arial"/>
          <w:sz w:val="22"/>
          <w:szCs w:val="22"/>
        </w:rPr>
        <w:t xml:space="preserve"> which they plan to move</w:t>
      </w:r>
      <w:r w:rsidR="007F4C52">
        <w:rPr>
          <w:rFonts w:ascii="Arial" w:hAnsi="Arial" w:cs="Arial"/>
          <w:sz w:val="22"/>
          <w:szCs w:val="22"/>
        </w:rPr>
        <w:t xml:space="preserve"> from Pewsey</w:t>
      </w:r>
      <w:r w:rsidRPr="009C4687">
        <w:rPr>
          <w:rFonts w:ascii="Arial" w:hAnsi="Arial" w:cs="Arial"/>
          <w:sz w:val="22"/>
          <w:szCs w:val="22"/>
        </w:rPr>
        <w:t xml:space="preserve">. </w:t>
      </w:r>
      <w:r>
        <w:rPr>
          <w:rFonts w:ascii="Arial" w:hAnsi="Arial" w:cs="Arial"/>
          <w:sz w:val="22"/>
          <w:szCs w:val="22"/>
        </w:rPr>
        <w:t>As such the applicant is in the process of exiting dairy production at the Woodborough Holding</w:t>
      </w:r>
      <w:r w:rsidR="00841741">
        <w:rPr>
          <w:rFonts w:ascii="Arial" w:hAnsi="Arial" w:cs="Arial"/>
          <w:sz w:val="22"/>
          <w:szCs w:val="22"/>
        </w:rPr>
        <w:t xml:space="preserve"> and moving to the site subject of this application. </w:t>
      </w:r>
      <w:r w:rsidR="00572346">
        <w:rPr>
          <w:rFonts w:ascii="Arial" w:hAnsi="Arial" w:cs="Arial"/>
          <w:sz w:val="22"/>
          <w:szCs w:val="22"/>
        </w:rPr>
        <w:t>T</w:t>
      </w:r>
      <w:r w:rsidR="00CE22D2">
        <w:rPr>
          <w:rFonts w:ascii="Arial" w:hAnsi="Arial" w:cs="Arial"/>
          <w:sz w:val="22"/>
          <w:szCs w:val="22"/>
        </w:rPr>
        <w:t xml:space="preserve">he applicants </w:t>
      </w:r>
      <w:r w:rsidR="00572346">
        <w:rPr>
          <w:rFonts w:ascii="Arial" w:hAnsi="Arial" w:cs="Arial"/>
          <w:sz w:val="22"/>
          <w:szCs w:val="22"/>
        </w:rPr>
        <w:t xml:space="preserve">therefore </w:t>
      </w:r>
      <w:r w:rsidR="00CE22D2">
        <w:rPr>
          <w:rFonts w:ascii="Arial" w:hAnsi="Arial" w:cs="Arial"/>
          <w:sz w:val="22"/>
          <w:szCs w:val="22"/>
        </w:rPr>
        <w:t>need to invest in the farm</w:t>
      </w:r>
      <w:r w:rsidR="009A7060">
        <w:rPr>
          <w:rFonts w:ascii="Arial" w:hAnsi="Arial" w:cs="Arial"/>
          <w:sz w:val="22"/>
          <w:szCs w:val="22"/>
        </w:rPr>
        <w:t xml:space="preserve"> buildings on the existing holding that have been left in a dilapidated state by the previous tenant. The repair and improvements will allow the business to increase cattle numbers to 200 head</w:t>
      </w:r>
      <w:r w:rsidR="00AA676C">
        <w:rPr>
          <w:rFonts w:ascii="Arial" w:hAnsi="Arial" w:cs="Arial"/>
          <w:sz w:val="22"/>
          <w:szCs w:val="22"/>
        </w:rPr>
        <w:t xml:space="preserve">. </w:t>
      </w:r>
    </w:p>
    <w:p w14:paraId="00C35FDA" w14:textId="77777777" w:rsidR="00AA676C" w:rsidRDefault="00AA676C" w:rsidP="00E138FE">
      <w:pPr>
        <w:spacing w:line="276" w:lineRule="auto"/>
        <w:jc w:val="both"/>
        <w:rPr>
          <w:rFonts w:ascii="Arial" w:hAnsi="Arial" w:cs="Arial"/>
          <w:sz w:val="22"/>
          <w:szCs w:val="22"/>
        </w:rPr>
      </w:pPr>
    </w:p>
    <w:p w14:paraId="4C50E9EF" w14:textId="681E3EDC" w:rsidR="00841741" w:rsidRDefault="00841741" w:rsidP="00E138FE">
      <w:pPr>
        <w:spacing w:line="276" w:lineRule="auto"/>
        <w:jc w:val="both"/>
        <w:rPr>
          <w:rFonts w:ascii="Arial" w:hAnsi="Arial" w:cs="Arial"/>
          <w:sz w:val="22"/>
          <w:szCs w:val="22"/>
        </w:rPr>
      </w:pPr>
      <w:r>
        <w:rPr>
          <w:rFonts w:ascii="Arial" w:hAnsi="Arial" w:cs="Arial"/>
          <w:sz w:val="22"/>
          <w:szCs w:val="22"/>
        </w:rPr>
        <w:t>The proposal</w:t>
      </w:r>
      <w:r w:rsidR="00572346">
        <w:rPr>
          <w:rFonts w:ascii="Arial" w:hAnsi="Arial" w:cs="Arial"/>
          <w:sz w:val="22"/>
          <w:szCs w:val="22"/>
        </w:rPr>
        <w:t xml:space="preserve"> subject of this application</w:t>
      </w:r>
      <w:r>
        <w:rPr>
          <w:rFonts w:ascii="Arial" w:hAnsi="Arial" w:cs="Arial"/>
          <w:sz w:val="22"/>
          <w:szCs w:val="22"/>
        </w:rPr>
        <w:t xml:space="preserve"> </w:t>
      </w:r>
      <w:r w:rsidR="009F73A1">
        <w:rPr>
          <w:rFonts w:ascii="Arial" w:hAnsi="Arial" w:cs="Arial"/>
          <w:sz w:val="22"/>
          <w:szCs w:val="22"/>
        </w:rPr>
        <w:t>is for</w:t>
      </w:r>
      <w:r>
        <w:rPr>
          <w:rFonts w:ascii="Arial" w:hAnsi="Arial" w:cs="Arial"/>
          <w:sz w:val="22"/>
          <w:szCs w:val="22"/>
        </w:rPr>
        <w:t xml:space="preserve"> the introduction of a dog boarding kennel</w:t>
      </w:r>
      <w:r w:rsidR="009F73A1">
        <w:rPr>
          <w:rFonts w:ascii="Arial" w:hAnsi="Arial" w:cs="Arial"/>
          <w:sz w:val="22"/>
          <w:szCs w:val="22"/>
        </w:rPr>
        <w:t xml:space="preserve"> which will operate out of an existing building that does require an </w:t>
      </w:r>
      <w:r w:rsidR="001A7582">
        <w:rPr>
          <w:rFonts w:ascii="Arial" w:hAnsi="Arial" w:cs="Arial"/>
          <w:sz w:val="22"/>
          <w:szCs w:val="22"/>
        </w:rPr>
        <w:t xml:space="preserve">85m2 </w:t>
      </w:r>
      <w:r w:rsidR="009F73A1">
        <w:rPr>
          <w:rFonts w:ascii="Arial" w:hAnsi="Arial" w:cs="Arial"/>
          <w:sz w:val="22"/>
          <w:szCs w:val="22"/>
        </w:rPr>
        <w:t xml:space="preserve">extension. </w:t>
      </w:r>
      <w:r w:rsidR="001D2012">
        <w:rPr>
          <w:rFonts w:ascii="Arial" w:hAnsi="Arial" w:cs="Arial"/>
          <w:sz w:val="22"/>
          <w:szCs w:val="22"/>
        </w:rPr>
        <w:t>This use is required to diversify the farm business and support its long</w:t>
      </w:r>
      <w:r w:rsidR="00D54E26">
        <w:rPr>
          <w:rFonts w:ascii="Arial" w:hAnsi="Arial" w:cs="Arial"/>
          <w:sz w:val="22"/>
          <w:szCs w:val="22"/>
        </w:rPr>
        <w:t>-</w:t>
      </w:r>
      <w:r w:rsidR="001D2012">
        <w:rPr>
          <w:rFonts w:ascii="Arial" w:hAnsi="Arial" w:cs="Arial"/>
          <w:sz w:val="22"/>
          <w:szCs w:val="22"/>
        </w:rPr>
        <w:t xml:space="preserve">term viability. </w:t>
      </w:r>
    </w:p>
    <w:p w14:paraId="6DE26374" w14:textId="77777777" w:rsidR="00D66228" w:rsidRDefault="00D66228" w:rsidP="00E138FE">
      <w:pPr>
        <w:spacing w:line="276" w:lineRule="auto"/>
        <w:jc w:val="both"/>
        <w:rPr>
          <w:rFonts w:ascii="Arial" w:hAnsi="Arial" w:cs="Arial"/>
          <w:sz w:val="22"/>
          <w:szCs w:val="22"/>
        </w:rPr>
      </w:pPr>
    </w:p>
    <w:p w14:paraId="3B811994" w14:textId="3081532A" w:rsidR="00D66228" w:rsidRDefault="00D66228" w:rsidP="00E138FE">
      <w:pPr>
        <w:spacing w:line="276" w:lineRule="auto"/>
        <w:jc w:val="both"/>
        <w:rPr>
          <w:rFonts w:ascii="Arial" w:hAnsi="Arial" w:cs="Arial"/>
          <w:sz w:val="22"/>
          <w:szCs w:val="22"/>
        </w:rPr>
      </w:pPr>
      <w:r>
        <w:rPr>
          <w:rFonts w:ascii="Arial" w:hAnsi="Arial" w:cs="Arial"/>
          <w:sz w:val="22"/>
          <w:szCs w:val="22"/>
        </w:rPr>
        <w:lastRenderedPageBreak/>
        <w:t xml:space="preserve">As background information a dog boarding facility used to operate on the site until approximately June 2025 when it ceased training but there is no planning history relating to this change of use. </w:t>
      </w:r>
      <w:r w:rsidR="00AE6E6F">
        <w:rPr>
          <w:rFonts w:ascii="Arial" w:hAnsi="Arial" w:cs="Arial"/>
          <w:sz w:val="22"/>
          <w:szCs w:val="22"/>
        </w:rPr>
        <w:t xml:space="preserve">Evidence of the </w:t>
      </w:r>
      <w:r w:rsidR="00CB28BD">
        <w:rPr>
          <w:rFonts w:ascii="Arial" w:hAnsi="Arial" w:cs="Arial"/>
          <w:sz w:val="22"/>
          <w:szCs w:val="22"/>
        </w:rPr>
        <w:t xml:space="preserve">Animal Activities Licence have been provided as part of the application but this does not give a lawful use to the site. </w:t>
      </w:r>
      <w:r w:rsidR="00C1363D">
        <w:rPr>
          <w:rFonts w:ascii="Arial" w:hAnsi="Arial" w:cs="Arial"/>
          <w:sz w:val="22"/>
          <w:szCs w:val="22"/>
        </w:rPr>
        <w:t xml:space="preserve">As such the description of the application was changed to </w:t>
      </w:r>
      <w:r w:rsidR="00725DCB">
        <w:rPr>
          <w:rFonts w:ascii="Arial" w:hAnsi="Arial" w:cs="Arial"/>
          <w:sz w:val="22"/>
          <w:szCs w:val="22"/>
        </w:rPr>
        <w:t xml:space="preserve">“ </w:t>
      </w:r>
      <w:r w:rsidR="00725DCB" w:rsidRPr="00F95CA6">
        <w:rPr>
          <w:rFonts w:ascii="Arial" w:hAnsi="Arial" w:cs="Arial"/>
          <w:i/>
          <w:iCs/>
          <w:color w:val="181818"/>
          <w:sz w:val="22"/>
          <w:szCs w:val="22"/>
          <w:shd w:val="clear" w:color="auto" w:fill="FFFFFF"/>
        </w:rPr>
        <w:t>Change of use and extension of an existing agricultural building and associated fencing to a Dog Boarding Kennel and associated dog exercise area and parking</w:t>
      </w:r>
      <w:r w:rsidR="00725DCB">
        <w:rPr>
          <w:rFonts w:ascii="Arial" w:hAnsi="Arial" w:cs="Arial"/>
          <w:color w:val="181818"/>
          <w:sz w:val="22"/>
          <w:szCs w:val="22"/>
          <w:shd w:val="clear" w:color="auto" w:fill="FFFFFF"/>
        </w:rPr>
        <w:t>” from “</w:t>
      </w:r>
      <w:r w:rsidR="00725DCB" w:rsidRPr="00F95CA6">
        <w:rPr>
          <w:rFonts w:ascii="Arial" w:hAnsi="Arial" w:cs="Arial"/>
          <w:i/>
          <w:iCs/>
          <w:color w:val="181818"/>
          <w:sz w:val="22"/>
          <w:szCs w:val="22"/>
          <w:shd w:val="clear" w:color="auto" w:fill="FFFFFF"/>
        </w:rPr>
        <w:t xml:space="preserve">extension to dog boarding kennel and associated </w:t>
      </w:r>
      <w:r w:rsidR="001A32C9" w:rsidRPr="00F95CA6">
        <w:rPr>
          <w:rFonts w:ascii="Arial" w:hAnsi="Arial" w:cs="Arial"/>
          <w:i/>
          <w:iCs/>
          <w:color w:val="181818"/>
          <w:sz w:val="22"/>
          <w:szCs w:val="22"/>
          <w:shd w:val="clear" w:color="auto" w:fill="FFFFFF"/>
        </w:rPr>
        <w:t>development</w:t>
      </w:r>
      <w:r w:rsidR="001A32C9">
        <w:rPr>
          <w:rFonts w:ascii="Arial" w:hAnsi="Arial" w:cs="Arial"/>
          <w:color w:val="181818"/>
          <w:sz w:val="22"/>
          <w:szCs w:val="22"/>
          <w:shd w:val="clear" w:color="auto" w:fill="FFFFFF"/>
        </w:rPr>
        <w:t>”</w:t>
      </w:r>
    </w:p>
    <w:p w14:paraId="5DC2C7A1" w14:textId="77777777" w:rsidR="00683C17" w:rsidRDefault="00683C17" w:rsidP="00683C17">
      <w:pPr>
        <w:spacing w:line="276" w:lineRule="auto"/>
        <w:jc w:val="both"/>
        <w:outlineLvl w:val="2"/>
        <w:rPr>
          <w:rFonts w:ascii="Arial" w:hAnsi="Arial" w:cs="Arial"/>
          <w:b/>
          <w:bCs/>
          <w:sz w:val="22"/>
          <w:szCs w:val="22"/>
        </w:rPr>
      </w:pPr>
    </w:p>
    <w:p w14:paraId="14715211"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5A662333"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7F7678B5" w14:textId="77777777" w:rsidTr="003A649D">
        <w:trPr>
          <w:trHeight w:hRule="exact" w:val="20"/>
        </w:trPr>
        <w:tc>
          <w:tcPr>
            <w:tcW w:w="8921" w:type="dxa"/>
            <w:tcBorders>
              <w:bottom w:val="single" w:sz="6" w:space="0" w:color="auto"/>
            </w:tcBorders>
            <w:vAlign w:val="center"/>
            <w:hideMark/>
          </w:tcPr>
          <w:p w14:paraId="1B61513E"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002341F2"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F01B900"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51532" w:rsidRPr="003E74F7" w14:paraId="6051E7FC" w14:textId="77777777" w:rsidTr="003A649D">
        <w:tc>
          <w:tcPr>
            <w:tcW w:w="8921" w:type="dxa"/>
            <w:tcBorders>
              <w:left w:val="single" w:sz="12" w:space="0" w:color="auto"/>
              <w:bottom w:val="single" w:sz="12" w:space="0" w:color="auto"/>
              <w:right w:val="single" w:sz="12" w:space="0" w:color="auto"/>
            </w:tcBorders>
            <w:vAlign w:val="center"/>
          </w:tcPr>
          <w:p w14:paraId="63A587A6" w14:textId="77777777" w:rsidR="00151532" w:rsidRPr="00D6500C" w:rsidRDefault="00151532" w:rsidP="003A649D">
            <w:pPr>
              <w:rPr>
                <w:rFonts w:ascii="Arial" w:hAnsi="Arial" w:cs="Arial"/>
                <w:sz w:val="22"/>
                <w:szCs w:val="22"/>
              </w:rPr>
            </w:pPr>
            <w:r w:rsidRPr="00D6500C">
              <w:rPr>
                <w:rFonts w:ascii="Arial" w:hAnsi="Arial" w:cs="Arial"/>
                <w:sz w:val="22"/>
                <w:szCs w:val="22"/>
              </w:rPr>
              <w:t>W/95/09026/AGD - Agricultural &amp; Forestry - Detailed matters Decision - Approved Date: 13/7/1995 – General purpose livestock/storage building</w:t>
            </w:r>
          </w:p>
        </w:tc>
      </w:tr>
      <w:tr w:rsidR="00151532" w:rsidRPr="003E74F7" w14:paraId="743DE640" w14:textId="77777777" w:rsidTr="003A649D">
        <w:tc>
          <w:tcPr>
            <w:tcW w:w="8921" w:type="dxa"/>
            <w:tcBorders>
              <w:left w:val="single" w:sz="12" w:space="0" w:color="auto"/>
              <w:bottom w:val="single" w:sz="12" w:space="0" w:color="auto"/>
              <w:right w:val="single" w:sz="12" w:space="0" w:color="auto"/>
            </w:tcBorders>
            <w:vAlign w:val="center"/>
          </w:tcPr>
          <w:p w14:paraId="413DA05D" w14:textId="77777777" w:rsidR="00151532" w:rsidRPr="00D6500C" w:rsidRDefault="00151532" w:rsidP="003A649D">
            <w:pPr>
              <w:rPr>
                <w:rFonts w:ascii="Arial" w:hAnsi="Arial" w:cs="Arial"/>
                <w:sz w:val="22"/>
                <w:szCs w:val="22"/>
              </w:rPr>
            </w:pPr>
            <w:r w:rsidRPr="00D6500C">
              <w:rPr>
                <w:rFonts w:ascii="Arial" w:hAnsi="Arial" w:cs="Arial"/>
                <w:sz w:val="22"/>
                <w:szCs w:val="22"/>
              </w:rPr>
              <w:t>W/75/00313/HIS - Historic apps 1974 to 1983 Decision - Approve with Conditions Date: 23/5/1975 – Erection of Dutch barn with lean-tos to house cattle and stores hay and straw</w:t>
            </w:r>
          </w:p>
        </w:tc>
      </w:tr>
      <w:tr w:rsidR="00151532" w:rsidRPr="003E74F7" w14:paraId="5BEB7E7E" w14:textId="77777777" w:rsidTr="003A649D">
        <w:tc>
          <w:tcPr>
            <w:tcW w:w="8921" w:type="dxa"/>
            <w:tcBorders>
              <w:left w:val="single" w:sz="12" w:space="0" w:color="auto"/>
              <w:bottom w:val="single" w:sz="12" w:space="0" w:color="auto"/>
              <w:right w:val="single" w:sz="12" w:space="0" w:color="auto"/>
            </w:tcBorders>
            <w:vAlign w:val="center"/>
          </w:tcPr>
          <w:p w14:paraId="05B7169F" w14:textId="77777777" w:rsidR="00151532" w:rsidRPr="00D6500C" w:rsidRDefault="00151532" w:rsidP="003A649D">
            <w:pPr>
              <w:rPr>
                <w:rFonts w:ascii="Arial" w:hAnsi="Arial" w:cs="Arial"/>
                <w:sz w:val="22"/>
                <w:szCs w:val="22"/>
              </w:rPr>
            </w:pPr>
            <w:r w:rsidRPr="00D6500C">
              <w:rPr>
                <w:rFonts w:ascii="Arial" w:hAnsi="Arial" w:cs="Arial"/>
                <w:sz w:val="22"/>
                <w:szCs w:val="22"/>
              </w:rPr>
              <w:t>W/89/00300/FUL - Full planning permission Decision - Approved Date: 21/3/1989 – Demolition of existing railway sleeper walled silage clamp, erection of steel frame covered silage barn/cubicle housing</w:t>
            </w:r>
          </w:p>
        </w:tc>
      </w:tr>
      <w:tr w:rsidR="00151532" w:rsidRPr="003E74F7" w14:paraId="37DFF89C" w14:textId="77777777" w:rsidTr="003A649D">
        <w:tc>
          <w:tcPr>
            <w:tcW w:w="8921" w:type="dxa"/>
            <w:tcBorders>
              <w:left w:val="single" w:sz="12" w:space="0" w:color="auto"/>
              <w:bottom w:val="single" w:sz="12" w:space="0" w:color="auto"/>
              <w:right w:val="single" w:sz="12" w:space="0" w:color="auto"/>
            </w:tcBorders>
            <w:vAlign w:val="center"/>
          </w:tcPr>
          <w:p w14:paraId="74609278" w14:textId="77777777" w:rsidR="00151532" w:rsidRPr="00D6500C" w:rsidRDefault="00151532" w:rsidP="003A649D">
            <w:pPr>
              <w:rPr>
                <w:rFonts w:ascii="Arial" w:hAnsi="Arial" w:cs="Arial"/>
                <w:sz w:val="22"/>
                <w:szCs w:val="22"/>
              </w:rPr>
            </w:pPr>
            <w:r w:rsidRPr="00D6500C">
              <w:rPr>
                <w:rFonts w:ascii="Arial" w:hAnsi="Arial" w:cs="Arial"/>
                <w:sz w:val="22"/>
                <w:szCs w:val="22"/>
              </w:rPr>
              <w:t>PL/2026/02049 - Full planning permission – Full Planning Application for the erection of an extension to an existing Dog Boarding Kennel and associated infrastructure.</w:t>
            </w:r>
          </w:p>
        </w:tc>
      </w:tr>
      <w:tr w:rsidR="00151532" w:rsidRPr="003E74F7" w14:paraId="17CEC92A" w14:textId="77777777" w:rsidTr="003A649D">
        <w:tc>
          <w:tcPr>
            <w:tcW w:w="8921" w:type="dxa"/>
            <w:tcBorders>
              <w:top w:val="single" w:sz="12" w:space="0" w:color="auto"/>
            </w:tcBorders>
            <w:vAlign w:val="center"/>
            <w:hideMark/>
          </w:tcPr>
          <w:p w14:paraId="26514B9F" w14:textId="77777777" w:rsidR="00151532" w:rsidRPr="003E74F7" w:rsidRDefault="00151532" w:rsidP="003A649D">
            <w:pPr>
              <w:rPr>
                <w:rFonts w:cs="Arial"/>
                <w:szCs w:val="22"/>
              </w:rPr>
            </w:pPr>
          </w:p>
        </w:tc>
      </w:tr>
      <w:tr w:rsidR="00151532" w:rsidRPr="003E74F7" w14:paraId="14C65D82" w14:textId="77777777" w:rsidTr="003A649D">
        <w:tc>
          <w:tcPr>
            <w:tcW w:w="8921" w:type="dxa"/>
            <w:vAlign w:val="center"/>
            <w:hideMark/>
          </w:tcPr>
          <w:p w14:paraId="7307FEC9" w14:textId="77777777" w:rsidR="00151532" w:rsidRPr="003E74F7" w:rsidRDefault="00151532" w:rsidP="003A649D">
            <w:pPr>
              <w:rPr>
                <w:rFonts w:cs="Arial"/>
                <w:szCs w:val="22"/>
              </w:rPr>
            </w:pPr>
          </w:p>
        </w:tc>
      </w:tr>
      <w:bookmarkEnd w:id="0"/>
    </w:tbl>
    <w:p w14:paraId="18FDFAB4" w14:textId="77777777" w:rsidR="006F5FC1" w:rsidRPr="00F7609E" w:rsidRDefault="006F5FC1" w:rsidP="00683C17">
      <w:pPr>
        <w:spacing w:line="276" w:lineRule="auto"/>
        <w:jc w:val="both"/>
        <w:outlineLvl w:val="2"/>
        <w:rPr>
          <w:rFonts w:ascii="Arial" w:hAnsi="Arial" w:cs="Arial"/>
          <w:b/>
          <w:bCs/>
          <w:sz w:val="22"/>
          <w:szCs w:val="22"/>
        </w:rPr>
      </w:pPr>
    </w:p>
    <w:p w14:paraId="59F03A3A" w14:textId="77777777" w:rsidR="00683C17" w:rsidRDefault="00683C17" w:rsidP="00683C17">
      <w:pPr>
        <w:spacing w:line="276" w:lineRule="auto"/>
        <w:jc w:val="both"/>
        <w:rPr>
          <w:rFonts w:ascii="Arial" w:hAnsi="Arial" w:cs="Arial"/>
          <w:color w:val="FF0000"/>
          <w:sz w:val="22"/>
          <w:szCs w:val="22"/>
        </w:rPr>
      </w:pPr>
    </w:p>
    <w:p w14:paraId="6FF69B68" w14:textId="017D3ABD"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62B4EAE7" w14:textId="77777777" w:rsidR="00E35059" w:rsidRDefault="00E35059" w:rsidP="00237634">
      <w:pPr>
        <w:spacing w:line="276" w:lineRule="auto"/>
        <w:jc w:val="both"/>
        <w:rPr>
          <w:rFonts w:ascii="Arial" w:hAnsi="Arial" w:cs="Arial"/>
          <w:b/>
          <w:bCs/>
          <w:sz w:val="22"/>
          <w:szCs w:val="22"/>
        </w:rPr>
      </w:pPr>
    </w:p>
    <w:p w14:paraId="51A47F27"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2EAECFD7" w14:textId="77777777" w:rsidR="00237634" w:rsidRDefault="00237634" w:rsidP="00237634">
      <w:pPr>
        <w:spacing w:line="276" w:lineRule="auto"/>
        <w:jc w:val="both"/>
        <w:rPr>
          <w:rFonts w:ascii="Arial" w:hAnsi="Arial" w:cs="Arial"/>
          <w:b/>
          <w:bCs/>
          <w:sz w:val="22"/>
          <w:szCs w:val="22"/>
        </w:rPr>
      </w:pPr>
    </w:p>
    <w:p w14:paraId="03682853"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DDFBAFD" w14:textId="77777777" w:rsidR="00237634" w:rsidRPr="008C5404" w:rsidRDefault="00237634">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1B1556A7"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1CA9F6DF"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3F709750"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5D69AAC8"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9C9A8E0" w14:textId="77777777" w:rsidR="00533E0C" w:rsidRPr="004B1608" w:rsidRDefault="00533E0C" w:rsidP="00533E0C">
      <w:pPr>
        <w:spacing w:line="276" w:lineRule="auto"/>
        <w:jc w:val="both"/>
        <w:rPr>
          <w:rFonts w:ascii="Arial" w:hAnsi="Arial" w:cs="Arial"/>
          <w:sz w:val="22"/>
          <w:szCs w:val="22"/>
        </w:rPr>
      </w:pPr>
    </w:p>
    <w:p w14:paraId="08607AA3"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784D69D9" w14:textId="77777777" w:rsidR="00533E0C" w:rsidRDefault="00533E0C" w:rsidP="00533E0C">
      <w:pPr>
        <w:spacing w:line="276" w:lineRule="auto"/>
        <w:jc w:val="both"/>
        <w:rPr>
          <w:rFonts w:ascii="Arial" w:hAnsi="Arial" w:cs="Arial"/>
          <w:b/>
          <w:bCs/>
          <w:sz w:val="22"/>
          <w:szCs w:val="22"/>
        </w:rPr>
      </w:pPr>
    </w:p>
    <w:p w14:paraId="4CE2913C"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2AEA77C0" w14:textId="77777777" w:rsidR="00533E0C" w:rsidRPr="00D902FA" w:rsidRDefault="00533E0C" w:rsidP="00533E0C">
      <w:pPr>
        <w:spacing w:line="276" w:lineRule="auto"/>
        <w:jc w:val="both"/>
        <w:rPr>
          <w:rFonts w:ascii="Arial" w:hAnsi="Arial" w:cs="Arial"/>
          <w:sz w:val="22"/>
          <w:szCs w:val="22"/>
        </w:rPr>
      </w:pPr>
    </w:p>
    <w:p w14:paraId="0000C923" w14:textId="77777777"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3930E2A9"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237447E9"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3 Infrastructure Requirements;</w:t>
      </w:r>
    </w:p>
    <w:p w14:paraId="3EF78718" w14:textId="0EF39C6E" w:rsidR="0029208D" w:rsidRPr="000C091F"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w:t>
      </w:r>
      <w:r w:rsidRPr="000C091F">
        <w:rPr>
          <w:rFonts w:ascii="Arial" w:hAnsi="Arial" w:cs="Arial"/>
          <w:sz w:val="22"/>
          <w:szCs w:val="22"/>
        </w:rPr>
        <w:t xml:space="preserve">Policy </w:t>
      </w:r>
      <w:r w:rsidR="00B70FA1" w:rsidRPr="000C091F">
        <w:rPr>
          <w:rFonts w:ascii="Arial" w:hAnsi="Arial" w:cs="Arial"/>
          <w:sz w:val="22"/>
          <w:szCs w:val="22"/>
        </w:rPr>
        <w:t>31</w:t>
      </w:r>
      <w:r w:rsidRPr="000C091F">
        <w:rPr>
          <w:rFonts w:ascii="Arial" w:hAnsi="Arial" w:cs="Arial"/>
          <w:sz w:val="22"/>
          <w:szCs w:val="22"/>
        </w:rPr>
        <w:t xml:space="preserve"> Spatial Strategy </w:t>
      </w:r>
      <w:r w:rsidR="00B70FA1" w:rsidRPr="000C091F">
        <w:rPr>
          <w:rFonts w:ascii="Arial" w:hAnsi="Arial" w:cs="Arial"/>
          <w:sz w:val="22"/>
          <w:szCs w:val="22"/>
        </w:rPr>
        <w:t>Warminster</w:t>
      </w:r>
    </w:p>
    <w:p w14:paraId="39066834" w14:textId="77777777" w:rsidR="0029208D" w:rsidRPr="00564C90" w:rsidRDefault="0029208D">
      <w:pPr>
        <w:pStyle w:val="ListParagraph"/>
        <w:numPr>
          <w:ilvl w:val="0"/>
          <w:numId w:val="2"/>
        </w:numPr>
        <w:spacing w:line="276" w:lineRule="auto"/>
        <w:jc w:val="both"/>
        <w:rPr>
          <w:rFonts w:ascii="Arial" w:hAnsi="Arial" w:cs="Arial"/>
          <w:sz w:val="22"/>
          <w:szCs w:val="22"/>
        </w:rPr>
      </w:pPr>
      <w:r w:rsidRPr="00564C90">
        <w:rPr>
          <w:rFonts w:ascii="Arial" w:hAnsi="Arial" w:cs="Arial"/>
          <w:sz w:val="22"/>
          <w:szCs w:val="22"/>
        </w:rPr>
        <w:lastRenderedPageBreak/>
        <w:t>Core Policy 34 Additional Employment Land</w:t>
      </w:r>
    </w:p>
    <w:p w14:paraId="45D86D7B" w14:textId="77777777" w:rsidR="0029208D" w:rsidRPr="00564C90" w:rsidRDefault="0029208D">
      <w:pPr>
        <w:pStyle w:val="ListParagraph"/>
        <w:numPr>
          <w:ilvl w:val="0"/>
          <w:numId w:val="2"/>
        </w:numPr>
        <w:spacing w:line="276" w:lineRule="auto"/>
        <w:jc w:val="both"/>
        <w:rPr>
          <w:rFonts w:ascii="Arial" w:hAnsi="Arial" w:cs="Arial"/>
          <w:sz w:val="22"/>
          <w:szCs w:val="22"/>
        </w:rPr>
      </w:pPr>
      <w:r w:rsidRPr="00564C90">
        <w:rPr>
          <w:rFonts w:ascii="Arial" w:hAnsi="Arial" w:cs="Arial"/>
          <w:sz w:val="22"/>
          <w:szCs w:val="22"/>
        </w:rPr>
        <w:t xml:space="preserve">Core Policy 35 Existing Employment Land </w:t>
      </w:r>
    </w:p>
    <w:p w14:paraId="1AECD251"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 Sustainable Construction and Low-Carbon Energy;</w:t>
      </w:r>
    </w:p>
    <w:p w14:paraId="2CAA8F31" w14:textId="77777777"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48 Supporting Rural Life</w:t>
      </w:r>
    </w:p>
    <w:p w14:paraId="2644180E"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1D5B8EFB" w14:textId="77777777"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5C88E802" w14:textId="77777777" w:rsidR="0029208D"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52 Green Infrastructure </w:t>
      </w:r>
    </w:p>
    <w:p w14:paraId="0B3970BE"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55 Air Quality;</w:t>
      </w:r>
    </w:p>
    <w:p w14:paraId="35A6DE99"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56 Contaminated Land;</w:t>
      </w:r>
    </w:p>
    <w:p w14:paraId="5DB6688D"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39D5C250"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588C4FC7"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19DD6188"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5CF368E2"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62 Development Impacts on the Transport Network;</w:t>
      </w:r>
    </w:p>
    <w:p w14:paraId="010B9513" w14:textId="77777777" w:rsidR="0029208D"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63 Transport Strategies </w:t>
      </w:r>
    </w:p>
    <w:p w14:paraId="3462ADC1" w14:textId="77777777"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48B09344"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390E67FD"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68 Water Resources;</w:t>
      </w:r>
    </w:p>
    <w:p w14:paraId="78B8339E" w14:textId="77777777" w:rsidR="00533E0C" w:rsidRDefault="00533E0C" w:rsidP="00533E0C">
      <w:pPr>
        <w:spacing w:line="276" w:lineRule="auto"/>
        <w:jc w:val="both"/>
        <w:rPr>
          <w:rFonts w:ascii="Arial" w:hAnsi="Arial" w:cs="Arial"/>
          <w:color w:val="FF0000"/>
          <w:sz w:val="22"/>
          <w:szCs w:val="22"/>
        </w:rPr>
      </w:pPr>
    </w:p>
    <w:p w14:paraId="596AE200" w14:textId="5DA4ADE7" w:rsidR="00533E0C" w:rsidRPr="009F6F37" w:rsidRDefault="00D101B5" w:rsidP="00533E0C">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r w:rsidRPr="009F6F37">
        <w:rPr>
          <w:rFonts w:ascii="Arial" w:hAnsi="Arial" w:cs="Arial"/>
          <w:sz w:val="22"/>
          <w:szCs w:val="22"/>
        </w:rPr>
        <w:t>:</w:t>
      </w:r>
      <w:r w:rsidR="009F6F37" w:rsidRPr="009F6F37">
        <w:rPr>
          <w:rFonts w:ascii="Arial" w:hAnsi="Arial" w:cs="Arial"/>
          <w:sz w:val="22"/>
          <w:szCs w:val="22"/>
        </w:rPr>
        <w:t xml:space="preserve"> No NP</w:t>
      </w:r>
    </w:p>
    <w:p w14:paraId="746CFBEE" w14:textId="77777777" w:rsidR="001418E4" w:rsidRDefault="001418E4" w:rsidP="00533E0C">
      <w:pPr>
        <w:spacing w:line="276" w:lineRule="auto"/>
        <w:jc w:val="both"/>
        <w:rPr>
          <w:rFonts w:ascii="Arial" w:hAnsi="Arial" w:cs="Arial"/>
          <w:b/>
          <w:bCs/>
          <w:sz w:val="22"/>
          <w:szCs w:val="22"/>
        </w:rPr>
      </w:pPr>
    </w:p>
    <w:p w14:paraId="1409C2D0" w14:textId="11F45B13"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55836806" w14:textId="77777777" w:rsidR="00533E0C" w:rsidRDefault="00533E0C">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2D3A8C71" w14:textId="77777777" w:rsidR="00A313CE" w:rsidRPr="005504E4" w:rsidRDefault="00A313CE">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1C09008E" w14:textId="77777777" w:rsidR="00A313CE" w:rsidRPr="005504E4" w:rsidRDefault="00A313CE">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A Green &amp; Blue Infrastructure Strategy for Wiltshire: Wiltshire’s Natural Environment Plan 2022-2030</w:t>
      </w:r>
    </w:p>
    <w:p w14:paraId="26D5A721" w14:textId="77777777" w:rsidR="00D902FA" w:rsidRDefault="00D902FA" w:rsidP="00D902FA">
      <w:pPr>
        <w:spacing w:line="276" w:lineRule="auto"/>
        <w:jc w:val="both"/>
        <w:rPr>
          <w:rFonts w:ascii="Arial" w:hAnsi="Arial" w:cs="Arial"/>
          <w:color w:val="FF0000"/>
          <w:sz w:val="22"/>
          <w:szCs w:val="22"/>
        </w:rPr>
      </w:pPr>
    </w:p>
    <w:p w14:paraId="6D796A3D" w14:textId="2FDB0B23"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65ED8A6A" w14:textId="77777777" w:rsidR="00D902FA" w:rsidRDefault="00D902FA" w:rsidP="00D902FA">
      <w:pPr>
        <w:spacing w:line="276" w:lineRule="auto"/>
        <w:jc w:val="both"/>
        <w:rPr>
          <w:rFonts w:ascii="Arial" w:hAnsi="Arial" w:cs="Arial"/>
          <w:b/>
          <w:bCs/>
          <w:sz w:val="22"/>
          <w:szCs w:val="22"/>
        </w:rPr>
      </w:pPr>
    </w:p>
    <w:p w14:paraId="64E3DFD8"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150F4B6C" w14:textId="77777777" w:rsidR="00067BEE" w:rsidRPr="00F10E9B" w:rsidRDefault="00067BEE" w:rsidP="00067BEE">
      <w:pPr>
        <w:spacing w:line="276" w:lineRule="auto"/>
        <w:jc w:val="both"/>
        <w:rPr>
          <w:rFonts w:ascii="Arial" w:hAnsi="Arial" w:cs="Arial"/>
          <w:sz w:val="22"/>
          <w:szCs w:val="22"/>
        </w:rPr>
      </w:pPr>
    </w:p>
    <w:p w14:paraId="06CD1B92"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constitutes EIA development</w:t>
      </w:r>
    </w:p>
    <w:p w14:paraId="05A75F66"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010377BE" w14:textId="77777777" w:rsidR="00067BEE"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7D156386" w14:textId="77777777" w:rsidR="00B0100C" w:rsidRPr="004817FB" w:rsidRDefault="00B0100C">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3CF86FC8"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70C7D4B1"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3D377BE4"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p>
    <w:p w14:paraId="1498C1C2"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0F823C10"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Are there any other planning issues raised by the development?</w:t>
      </w:r>
    </w:p>
    <w:p w14:paraId="46FF00B9" w14:textId="77777777" w:rsidR="00067BEE" w:rsidRDefault="00067BEE" w:rsidP="00067BEE">
      <w:pPr>
        <w:spacing w:line="276" w:lineRule="auto"/>
        <w:jc w:val="both"/>
        <w:rPr>
          <w:rFonts w:ascii="Arial" w:hAnsi="Arial" w:cs="Arial"/>
          <w:sz w:val="22"/>
          <w:szCs w:val="22"/>
        </w:rPr>
      </w:pPr>
    </w:p>
    <w:p w14:paraId="3FCBA0FC" w14:textId="77777777" w:rsidR="00D902FA" w:rsidRDefault="00D902FA" w:rsidP="00D902FA">
      <w:pPr>
        <w:spacing w:line="276" w:lineRule="auto"/>
        <w:jc w:val="both"/>
        <w:rPr>
          <w:rFonts w:ascii="Arial" w:hAnsi="Arial" w:cs="Arial"/>
          <w:b/>
          <w:bCs/>
          <w:color w:val="FF0000"/>
          <w:sz w:val="22"/>
          <w:szCs w:val="22"/>
        </w:rPr>
      </w:pPr>
    </w:p>
    <w:p w14:paraId="01EBACFB" w14:textId="258213AB"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4957CCF5" w14:textId="77777777" w:rsidR="00D902FA" w:rsidRDefault="00D902FA" w:rsidP="00D902FA">
      <w:pPr>
        <w:spacing w:line="276" w:lineRule="auto"/>
        <w:jc w:val="both"/>
        <w:rPr>
          <w:rFonts w:ascii="Arial" w:hAnsi="Arial" w:cs="Arial"/>
          <w:b/>
          <w:bCs/>
          <w:color w:val="FF0000"/>
          <w:sz w:val="22"/>
          <w:szCs w:val="22"/>
        </w:rPr>
      </w:pPr>
    </w:p>
    <w:p w14:paraId="485EC08D" w14:textId="15DBFD78" w:rsidR="00765EEE" w:rsidRPr="002C320C" w:rsidRDefault="00765EEE" w:rsidP="00765EEE">
      <w:pPr>
        <w:jc w:val="both"/>
        <w:rPr>
          <w:rFonts w:ascii="Arial" w:hAnsi="Arial" w:cs="Arial"/>
          <w:color w:val="FF0000"/>
          <w:sz w:val="22"/>
          <w:szCs w:val="22"/>
        </w:rPr>
      </w:pPr>
      <w:r w:rsidRPr="002C320C">
        <w:rPr>
          <w:rFonts w:ascii="Arial" w:hAnsi="Arial" w:cs="Arial"/>
          <w:sz w:val="22"/>
          <w:szCs w:val="22"/>
        </w:rPr>
        <w:t xml:space="preserve">WC </w:t>
      </w:r>
      <w:r w:rsidRPr="009A3967">
        <w:rPr>
          <w:rFonts w:ascii="Arial" w:hAnsi="Arial" w:cs="Arial"/>
          <w:sz w:val="22"/>
          <w:szCs w:val="22"/>
        </w:rPr>
        <w:t xml:space="preserve">Highways: </w:t>
      </w:r>
      <w:bookmarkStart w:id="1" w:name="_Hlk206417654"/>
      <w:r w:rsidR="009A3967" w:rsidRPr="009A3967">
        <w:rPr>
          <w:rFonts w:ascii="Arial" w:hAnsi="Arial" w:cs="Arial"/>
          <w:sz w:val="22"/>
          <w:szCs w:val="22"/>
        </w:rPr>
        <w:t xml:space="preserve">No objection given it is an extension to an existing dog boarding kennel. </w:t>
      </w:r>
    </w:p>
    <w:p w14:paraId="760DC121" w14:textId="77777777" w:rsidR="000E62BA" w:rsidRDefault="000E62BA" w:rsidP="00765EEE">
      <w:pPr>
        <w:jc w:val="both"/>
        <w:rPr>
          <w:rFonts w:ascii="Arial" w:hAnsi="Arial" w:cs="Arial"/>
          <w:sz w:val="22"/>
          <w:szCs w:val="22"/>
        </w:rPr>
      </w:pPr>
    </w:p>
    <w:bookmarkEnd w:id="1"/>
    <w:p w14:paraId="555AE1C9" w14:textId="77777777" w:rsidR="00BE6683" w:rsidRDefault="00BE6683" w:rsidP="00765EEE">
      <w:pPr>
        <w:jc w:val="both"/>
        <w:rPr>
          <w:rFonts w:ascii="Arial" w:hAnsi="Arial" w:cs="Arial"/>
          <w:sz w:val="22"/>
          <w:szCs w:val="22"/>
        </w:rPr>
      </w:pPr>
    </w:p>
    <w:p w14:paraId="1A94B137" w14:textId="28D0F89E" w:rsidR="00765EEE" w:rsidRPr="00A16312" w:rsidRDefault="00765EEE" w:rsidP="00765EEE">
      <w:pPr>
        <w:jc w:val="both"/>
        <w:rPr>
          <w:rFonts w:ascii="Arial" w:hAnsi="Arial" w:cs="Arial"/>
          <w:color w:val="FF0000"/>
          <w:sz w:val="22"/>
          <w:szCs w:val="22"/>
        </w:rPr>
      </w:pPr>
      <w:r w:rsidRPr="002C320C">
        <w:rPr>
          <w:rFonts w:ascii="Arial" w:hAnsi="Arial" w:cs="Arial"/>
          <w:sz w:val="22"/>
          <w:szCs w:val="22"/>
        </w:rPr>
        <w:t>WC Public Protectio</w:t>
      </w:r>
      <w:r w:rsidRPr="005334D7">
        <w:rPr>
          <w:rFonts w:ascii="Arial" w:hAnsi="Arial" w:cs="Arial"/>
          <w:sz w:val="22"/>
          <w:szCs w:val="22"/>
        </w:rPr>
        <w:t xml:space="preserve">n: </w:t>
      </w:r>
      <w:r w:rsidR="005334D7" w:rsidRPr="005334D7">
        <w:rPr>
          <w:rFonts w:ascii="Arial" w:hAnsi="Arial" w:cs="Arial"/>
          <w:sz w:val="22"/>
          <w:szCs w:val="22"/>
        </w:rPr>
        <w:t xml:space="preserve">No objection given that 1 and 2 Shute Farm Cottages are included in the tenancy. </w:t>
      </w:r>
    </w:p>
    <w:p w14:paraId="555F529C" w14:textId="77777777" w:rsidR="000E62BA" w:rsidRDefault="000E62BA" w:rsidP="00765EEE">
      <w:pPr>
        <w:jc w:val="both"/>
        <w:rPr>
          <w:rFonts w:ascii="Arial" w:hAnsi="Arial" w:cs="Arial"/>
          <w:sz w:val="22"/>
          <w:szCs w:val="22"/>
        </w:rPr>
      </w:pPr>
    </w:p>
    <w:p w14:paraId="5774226E" w14:textId="0E71024A" w:rsidR="00765EEE" w:rsidRPr="002C320C" w:rsidRDefault="00765EEE" w:rsidP="00765EEE">
      <w:pPr>
        <w:jc w:val="both"/>
        <w:rPr>
          <w:rFonts w:ascii="Arial" w:hAnsi="Arial" w:cs="Arial"/>
          <w:sz w:val="22"/>
          <w:szCs w:val="22"/>
        </w:rPr>
      </w:pPr>
      <w:r w:rsidRPr="002C320C">
        <w:rPr>
          <w:rFonts w:ascii="Arial" w:hAnsi="Arial" w:cs="Arial"/>
          <w:sz w:val="22"/>
          <w:szCs w:val="22"/>
        </w:rPr>
        <w:t>WC Ecology</w:t>
      </w:r>
      <w:r w:rsidR="00FB7961">
        <w:rPr>
          <w:rFonts w:ascii="Arial" w:hAnsi="Arial" w:cs="Arial"/>
          <w:sz w:val="22"/>
          <w:szCs w:val="22"/>
        </w:rPr>
        <w:t xml:space="preserve">: </w:t>
      </w:r>
      <w:r w:rsidR="00BE6683" w:rsidRPr="00FB7961">
        <w:rPr>
          <w:rFonts w:ascii="Arial" w:hAnsi="Arial" w:cs="Arial"/>
          <w:sz w:val="22"/>
          <w:szCs w:val="22"/>
        </w:rPr>
        <w:t>No objection subject to conditions</w:t>
      </w:r>
    </w:p>
    <w:p w14:paraId="3675A0A0" w14:textId="77777777" w:rsidR="00D902FA" w:rsidRDefault="00D902FA" w:rsidP="00D902FA">
      <w:pPr>
        <w:spacing w:line="276" w:lineRule="auto"/>
        <w:jc w:val="both"/>
        <w:rPr>
          <w:rFonts w:ascii="Arial" w:hAnsi="Arial" w:cs="Arial"/>
          <w:b/>
          <w:bCs/>
          <w:color w:val="FF0000"/>
          <w:sz w:val="22"/>
          <w:szCs w:val="22"/>
        </w:rPr>
      </w:pPr>
    </w:p>
    <w:p w14:paraId="7E58476A" w14:textId="67B317C9" w:rsidR="00D902FA" w:rsidRPr="003B790B" w:rsidRDefault="009A3967" w:rsidP="009A3967">
      <w:pPr>
        <w:spacing w:line="276" w:lineRule="auto"/>
        <w:jc w:val="both"/>
        <w:rPr>
          <w:rFonts w:ascii="Arial" w:hAnsi="Arial" w:cs="Arial"/>
          <w:sz w:val="22"/>
          <w:szCs w:val="22"/>
        </w:rPr>
      </w:pPr>
      <w:r>
        <w:rPr>
          <w:rFonts w:ascii="Arial" w:hAnsi="Arial" w:cs="Arial"/>
          <w:sz w:val="22"/>
          <w:szCs w:val="22"/>
        </w:rPr>
        <w:t xml:space="preserve">Longbridge Deverill </w:t>
      </w:r>
      <w:r w:rsidR="00F7609E" w:rsidRPr="000E62BA">
        <w:rPr>
          <w:rFonts w:ascii="Arial" w:hAnsi="Arial" w:cs="Arial"/>
          <w:sz w:val="22"/>
          <w:szCs w:val="22"/>
        </w:rPr>
        <w:t xml:space="preserve">Parish </w:t>
      </w:r>
      <w:r w:rsidR="00F7609E" w:rsidRPr="009A3967">
        <w:rPr>
          <w:rFonts w:ascii="Arial" w:hAnsi="Arial" w:cs="Arial"/>
          <w:sz w:val="22"/>
          <w:szCs w:val="22"/>
        </w:rPr>
        <w:t>Council:</w:t>
      </w:r>
      <w:r w:rsidR="002927C8" w:rsidRPr="009A3967">
        <w:rPr>
          <w:rFonts w:ascii="Arial" w:hAnsi="Arial" w:cs="Arial"/>
          <w:sz w:val="22"/>
          <w:szCs w:val="22"/>
        </w:rPr>
        <w:t xml:space="preserve"> </w:t>
      </w:r>
      <w:r w:rsidR="003B790B">
        <w:rPr>
          <w:rFonts w:ascii="Arial" w:hAnsi="Arial" w:cs="Arial"/>
          <w:sz w:val="22"/>
          <w:szCs w:val="22"/>
        </w:rPr>
        <w:t>Support</w:t>
      </w:r>
      <w:r w:rsidR="002927C8" w:rsidRPr="009A3967">
        <w:rPr>
          <w:rFonts w:ascii="Arial" w:hAnsi="Arial" w:cs="Arial"/>
          <w:sz w:val="22"/>
          <w:szCs w:val="22"/>
        </w:rPr>
        <w:t xml:space="preserve"> </w:t>
      </w:r>
    </w:p>
    <w:p w14:paraId="1BB8ADB6" w14:textId="77777777" w:rsidR="00D902FA" w:rsidRDefault="00D902FA" w:rsidP="00D902FA">
      <w:pPr>
        <w:spacing w:line="276" w:lineRule="auto"/>
        <w:jc w:val="both"/>
        <w:rPr>
          <w:rFonts w:ascii="Arial" w:hAnsi="Arial" w:cs="Arial"/>
          <w:b/>
          <w:bCs/>
          <w:color w:val="FF0000"/>
          <w:sz w:val="22"/>
          <w:szCs w:val="22"/>
        </w:rPr>
      </w:pPr>
    </w:p>
    <w:p w14:paraId="16ECF0DE"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1AE12EA5"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4BC73A0C" w14:textId="77777777" w:rsidR="00D902FA" w:rsidRDefault="5CD3423D" w:rsidP="3656A09E">
      <w:pPr>
        <w:spacing w:line="276" w:lineRule="auto"/>
        <w:jc w:val="both"/>
      </w:pPr>
      <w:r w:rsidRPr="3656A09E">
        <w:rPr>
          <w:rFonts w:ascii="Arial" w:eastAsia="Arial" w:hAnsi="Arial" w:cs="Arial"/>
          <w:sz w:val="22"/>
          <w:szCs w:val="22"/>
        </w:rPr>
        <w:t xml:space="preserve"> </w:t>
      </w:r>
    </w:p>
    <w:p w14:paraId="350AAA7D"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19C657A4" w14:textId="2D43BD32" w:rsidR="00D902FA" w:rsidRDefault="00D902FA" w:rsidP="3656A09E">
      <w:pPr>
        <w:spacing w:line="276" w:lineRule="auto"/>
        <w:jc w:val="both"/>
      </w:pPr>
    </w:p>
    <w:p w14:paraId="691D009F"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18ADCFFF" w14:textId="77777777" w:rsidR="00D902FA" w:rsidRPr="004817FB" w:rsidRDefault="00D902FA" w:rsidP="3656A09E">
      <w:pPr>
        <w:spacing w:line="276" w:lineRule="auto"/>
        <w:jc w:val="both"/>
      </w:pPr>
    </w:p>
    <w:p w14:paraId="5F112341"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2F82689B" w14:textId="77777777" w:rsidR="00D902FA" w:rsidRDefault="00D902FA" w:rsidP="00D902FA">
      <w:pPr>
        <w:spacing w:line="276" w:lineRule="auto"/>
        <w:jc w:val="both"/>
        <w:rPr>
          <w:rFonts w:ascii="Arial" w:hAnsi="Arial" w:cs="Arial"/>
          <w:b/>
          <w:bCs/>
          <w:color w:val="FF0000"/>
          <w:sz w:val="22"/>
          <w:szCs w:val="22"/>
        </w:rPr>
      </w:pPr>
    </w:p>
    <w:p w14:paraId="38F3BCAE" w14:textId="7061E601" w:rsidR="0007377C" w:rsidRPr="00D8223F" w:rsidRDefault="00D8223F" w:rsidP="294BE246">
      <w:pPr>
        <w:spacing w:line="276" w:lineRule="auto"/>
        <w:jc w:val="both"/>
        <w:rPr>
          <w:rFonts w:ascii="Arial" w:hAnsi="Arial" w:cs="Arial"/>
          <w:b/>
          <w:bCs/>
          <w:sz w:val="22"/>
          <w:szCs w:val="22"/>
        </w:rPr>
      </w:pPr>
      <w:r w:rsidRPr="00D8223F">
        <w:rPr>
          <w:rFonts w:ascii="Arial" w:hAnsi="Arial" w:cs="Arial"/>
          <w:sz w:val="22"/>
          <w:szCs w:val="22"/>
        </w:rPr>
        <w:t xml:space="preserve">No letters have been received by the Local Planning Authority. </w:t>
      </w:r>
    </w:p>
    <w:p w14:paraId="799A25CA" w14:textId="77777777" w:rsidR="0007377C" w:rsidRDefault="0007377C" w:rsidP="0007377C">
      <w:pPr>
        <w:spacing w:line="276" w:lineRule="auto"/>
        <w:jc w:val="both"/>
        <w:rPr>
          <w:rFonts w:ascii="Arial" w:hAnsi="Arial" w:cs="Arial"/>
          <w:b/>
          <w:bCs/>
          <w:color w:val="FF0000"/>
          <w:sz w:val="22"/>
          <w:szCs w:val="22"/>
        </w:rPr>
      </w:pPr>
    </w:p>
    <w:p w14:paraId="29A8BAA2" w14:textId="40E94CD3"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490CA341"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04DFDC9E" w14:textId="77777777" w:rsidR="0092586B" w:rsidRPr="0092586B" w:rsidRDefault="0092586B" w:rsidP="0092586B">
      <w:pPr>
        <w:spacing w:line="276" w:lineRule="auto"/>
        <w:jc w:val="both"/>
        <w:rPr>
          <w:rFonts w:ascii="Arial" w:hAnsi="Arial" w:cs="Arial"/>
          <w:color w:val="000000" w:themeColor="text1"/>
          <w:sz w:val="22"/>
          <w:szCs w:val="22"/>
        </w:rPr>
      </w:pPr>
    </w:p>
    <w:p w14:paraId="1B1F51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1B81774A" w14:textId="77777777" w:rsidR="0092586B" w:rsidRPr="0092586B" w:rsidRDefault="0092586B" w:rsidP="0092586B">
      <w:pPr>
        <w:spacing w:line="276" w:lineRule="auto"/>
        <w:jc w:val="both"/>
        <w:rPr>
          <w:rFonts w:ascii="Arial" w:hAnsi="Arial" w:cs="Arial"/>
          <w:color w:val="000000" w:themeColor="text1"/>
          <w:sz w:val="22"/>
          <w:szCs w:val="22"/>
        </w:rPr>
      </w:pPr>
    </w:p>
    <w:p w14:paraId="50CA1A30"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745B8823" w14:textId="77777777" w:rsidR="0007377C" w:rsidRDefault="0007377C" w:rsidP="0007377C">
      <w:pPr>
        <w:spacing w:line="276" w:lineRule="auto"/>
        <w:jc w:val="both"/>
        <w:rPr>
          <w:rFonts w:ascii="Arial" w:hAnsi="Arial" w:cs="Arial"/>
          <w:b/>
          <w:bCs/>
          <w:color w:val="FF0000"/>
          <w:sz w:val="22"/>
          <w:szCs w:val="22"/>
        </w:rPr>
      </w:pPr>
    </w:p>
    <w:p w14:paraId="5B8A7ADE"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6A988BD6"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59588E90" w14:textId="1203FCB2" w:rsidR="00482DB3" w:rsidRDefault="00482DB3" w:rsidP="00FB7961">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w:t>
      </w:r>
      <w:r w:rsidRPr="00482DB3">
        <w:rPr>
          <w:rFonts w:ascii="Arial" w:hAnsi="Arial" w:cs="Arial"/>
          <w:sz w:val="22"/>
          <w:szCs w:val="22"/>
        </w:rPr>
        <w:t xml:space="preserve">Together, CP1 and CP2 </w:t>
      </w:r>
      <w:r w:rsidRPr="00482DB3">
        <w:rPr>
          <w:rFonts w:ascii="Arial" w:hAnsi="Arial" w:cs="Arial"/>
          <w:sz w:val="22"/>
          <w:szCs w:val="22"/>
        </w:rPr>
        <w:lastRenderedPageBreak/>
        <w:t>ensure that new development is strategically located, sustainable, and supports the character and function of Wiltshire’s communities.</w:t>
      </w:r>
    </w:p>
    <w:p w14:paraId="653D1F0B" w14:textId="77777777" w:rsidR="0006500D" w:rsidRDefault="0006500D" w:rsidP="0006500D">
      <w:pPr>
        <w:spacing w:line="276" w:lineRule="auto"/>
        <w:jc w:val="both"/>
        <w:rPr>
          <w:rFonts w:ascii="Arial" w:hAnsi="Arial" w:cs="Arial"/>
          <w:sz w:val="22"/>
          <w:szCs w:val="22"/>
        </w:rPr>
      </w:pPr>
    </w:p>
    <w:p w14:paraId="304EC14B" w14:textId="77777777" w:rsidR="00A2262C" w:rsidRPr="009537D8" w:rsidRDefault="00A2262C" w:rsidP="00A2262C">
      <w:pPr>
        <w:spacing w:line="276" w:lineRule="auto"/>
        <w:jc w:val="both"/>
        <w:rPr>
          <w:rFonts w:ascii="Arial" w:hAnsi="Arial" w:cs="Arial"/>
          <w:sz w:val="22"/>
          <w:szCs w:val="22"/>
        </w:rPr>
      </w:pPr>
      <w:r>
        <w:rPr>
          <w:rFonts w:ascii="Arial" w:hAnsi="Arial" w:cs="Arial"/>
          <w:sz w:val="22"/>
          <w:szCs w:val="22"/>
        </w:rPr>
        <w:t xml:space="preserve">The NPPF at paragraph 88 requires planning policies and decisions to enable the development and diversification of agricultural and other land-based rural businesses. </w:t>
      </w:r>
    </w:p>
    <w:p w14:paraId="4B9F10A7" w14:textId="77777777" w:rsidR="00A2262C" w:rsidRDefault="00A2262C" w:rsidP="0006500D">
      <w:pPr>
        <w:spacing w:line="276" w:lineRule="auto"/>
        <w:jc w:val="both"/>
        <w:rPr>
          <w:rFonts w:ascii="Arial" w:hAnsi="Arial" w:cs="Arial"/>
          <w:sz w:val="22"/>
          <w:szCs w:val="22"/>
        </w:rPr>
      </w:pPr>
    </w:p>
    <w:p w14:paraId="6E1AB0BF" w14:textId="3100561B" w:rsidR="00933004" w:rsidRPr="00662459" w:rsidRDefault="00933004" w:rsidP="0006500D">
      <w:pPr>
        <w:spacing w:line="276" w:lineRule="auto"/>
        <w:jc w:val="both"/>
        <w:rPr>
          <w:rFonts w:ascii="Arial" w:hAnsi="Arial" w:cs="Arial"/>
          <w:i/>
          <w:iCs/>
          <w:sz w:val="22"/>
          <w:szCs w:val="22"/>
        </w:rPr>
      </w:pPr>
      <w:r>
        <w:rPr>
          <w:rFonts w:ascii="Arial" w:hAnsi="Arial" w:cs="Arial"/>
          <w:sz w:val="22"/>
          <w:szCs w:val="22"/>
        </w:rPr>
        <w:t xml:space="preserve">CP34 primarily relates to B1, B2 and B8 uses but does go onto say that </w:t>
      </w:r>
      <w:r w:rsidRPr="00662459">
        <w:rPr>
          <w:rFonts w:ascii="Arial" w:hAnsi="Arial" w:cs="Arial"/>
          <w:i/>
          <w:iCs/>
          <w:sz w:val="22"/>
          <w:szCs w:val="22"/>
        </w:rPr>
        <w:t xml:space="preserve">outside the Principal </w:t>
      </w:r>
      <w:r w:rsidR="000806D2" w:rsidRPr="00662459">
        <w:rPr>
          <w:rFonts w:ascii="Arial" w:hAnsi="Arial" w:cs="Arial"/>
          <w:i/>
          <w:iCs/>
          <w:sz w:val="22"/>
          <w:szCs w:val="22"/>
        </w:rPr>
        <w:t>Settlements, Market Towns and Local Service Centres, developments will be supported that:</w:t>
      </w:r>
    </w:p>
    <w:p w14:paraId="52568804" w14:textId="279AD6C4" w:rsidR="000806D2" w:rsidRPr="00662459" w:rsidRDefault="000806D2" w:rsidP="000806D2">
      <w:pPr>
        <w:pStyle w:val="ListParagraph"/>
        <w:numPr>
          <w:ilvl w:val="0"/>
          <w:numId w:val="49"/>
        </w:numPr>
        <w:spacing w:line="276" w:lineRule="auto"/>
        <w:jc w:val="both"/>
        <w:rPr>
          <w:rFonts w:ascii="Arial" w:hAnsi="Arial" w:cs="Arial"/>
          <w:i/>
          <w:iCs/>
          <w:sz w:val="22"/>
          <w:szCs w:val="22"/>
        </w:rPr>
      </w:pPr>
      <w:r w:rsidRPr="00662459">
        <w:rPr>
          <w:rFonts w:ascii="Arial" w:hAnsi="Arial" w:cs="Arial"/>
          <w:i/>
          <w:iCs/>
          <w:sz w:val="22"/>
          <w:szCs w:val="22"/>
        </w:rPr>
        <w:t>Are adjacent to these settlements and seek to retain or expand businesses currently located within or adjacent to the settlements or:</w:t>
      </w:r>
    </w:p>
    <w:p w14:paraId="4D437702" w14:textId="757EA4F2" w:rsidR="000806D2" w:rsidRPr="00662459" w:rsidRDefault="000806D2" w:rsidP="000806D2">
      <w:pPr>
        <w:pStyle w:val="ListParagraph"/>
        <w:numPr>
          <w:ilvl w:val="0"/>
          <w:numId w:val="49"/>
        </w:numPr>
        <w:spacing w:line="276" w:lineRule="auto"/>
        <w:jc w:val="both"/>
        <w:rPr>
          <w:rFonts w:ascii="Arial" w:hAnsi="Arial" w:cs="Arial"/>
          <w:i/>
          <w:iCs/>
          <w:sz w:val="22"/>
          <w:szCs w:val="22"/>
        </w:rPr>
      </w:pPr>
      <w:r w:rsidRPr="00662459">
        <w:rPr>
          <w:rFonts w:ascii="Arial" w:hAnsi="Arial" w:cs="Arial"/>
          <w:i/>
          <w:iCs/>
          <w:sz w:val="22"/>
          <w:szCs w:val="22"/>
        </w:rPr>
        <w:t>Support sustainable farming and food production through allowing development required to adapt modern agricultural practices and diversification; or</w:t>
      </w:r>
    </w:p>
    <w:p w14:paraId="68F078DE" w14:textId="7D3AF6E4" w:rsidR="000806D2" w:rsidRPr="00662459" w:rsidRDefault="004207B6" w:rsidP="000806D2">
      <w:pPr>
        <w:pStyle w:val="ListParagraph"/>
        <w:numPr>
          <w:ilvl w:val="0"/>
          <w:numId w:val="49"/>
        </w:numPr>
        <w:spacing w:line="276" w:lineRule="auto"/>
        <w:jc w:val="both"/>
        <w:rPr>
          <w:rFonts w:ascii="Arial" w:hAnsi="Arial" w:cs="Arial"/>
          <w:i/>
          <w:iCs/>
          <w:sz w:val="22"/>
          <w:szCs w:val="22"/>
        </w:rPr>
      </w:pPr>
      <w:r w:rsidRPr="00662459">
        <w:rPr>
          <w:rFonts w:ascii="Arial" w:hAnsi="Arial" w:cs="Arial"/>
          <w:i/>
          <w:iCs/>
          <w:sz w:val="22"/>
          <w:szCs w:val="22"/>
        </w:rPr>
        <w:t>Are for new and existing rural based businesses within or adjacent t large and small villages; or</w:t>
      </w:r>
    </w:p>
    <w:p w14:paraId="7FA417C3" w14:textId="13182A66" w:rsidR="004207B6" w:rsidRPr="00662459" w:rsidRDefault="004207B6" w:rsidP="000806D2">
      <w:pPr>
        <w:pStyle w:val="ListParagraph"/>
        <w:numPr>
          <w:ilvl w:val="0"/>
          <w:numId w:val="49"/>
        </w:numPr>
        <w:spacing w:line="276" w:lineRule="auto"/>
        <w:jc w:val="both"/>
        <w:rPr>
          <w:rFonts w:ascii="Arial" w:hAnsi="Arial" w:cs="Arial"/>
          <w:i/>
          <w:iCs/>
          <w:sz w:val="22"/>
          <w:szCs w:val="22"/>
        </w:rPr>
      </w:pPr>
      <w:r w:rsidRPr="00662459">
        <w:rPr>
          <w:rFonts w:ascii="Arial" w:hAnsi="Arial" w:cs="Arial"/>
          <w:i/>
          <w:iCs/>
          <w:sz w:val="22"/>
          <w:szCs w:val="22"/>
        </w:rPr>
        <w:t xml:space="preserve">Are considered essential to the wider strategic interest of the economic development of Wiltshire, as determined by the Council. </w:t>
      </w:r>
    </w:p>
    <w:p w14:paraId="4558A878" w14:textId="1D898097" w:rsidR="004207B6" w:rsidRPr="00662459" w:rsidRDefault="004774D3" w:rsidP="004774D3">
      <w:pPr>
        <w:spacing w:line="276" w:lineRule="auto"/>
        <w:jc w:val="both"/>
        <w:rPr>
          <w:rFonts w:ascii="Arial" w:hAnsi="Arial" w:cs="Arial"/>
          <w:i/>
          <w:iCs/>
          <w:sz w:val="22"/>
          <w:szCs w:val="22"/>
        </w:rPr>
      </w:pPr>
      <w:r w:rsidRPr="00662459">
        <w:rPr>
          <w:rFonts w:ascii="Arial" w:hAnsi="Arial" w:cs="Arial"/>
          <w:i/>
          <w:iCs/>
          <w:sz w:val="22"/>
          <w:szCs w:val="22"/>
        </w:rPr>
        <w:t>Where they:</w:t>
      </w:r>
    </w:p>
    <w:p w14:paraId="6AE7E685" w14:textId="773D8A58" w:rsidR="004774D3" w:rsidRPr="00662459" w:rsidRDefault="004774D3" w:rsidP="004774D3">
      <w:pPr>
        <w:pStyle w:val="ListParagraph"/>
        <w:numPr>
          <w:ilvl w:val="0"/>
          <w:numId w:val="50"/>
        </w:numPr>
        <w:spacing w:line="276" w:lineRule="auto"/>
        <w:jc w:val="both"/>
        <w:rPr>
          <w:rFonts w:ascii="Arial" w:hAnsi="Arial" w:cs="Arial"/>
          <w:i/>
          <w:iCs/>
          <w:sz w:val="22"/>
          <w:szCs w:val="22"/>
        </w:rPr>
      </w:pPr>
      <w:r w:rsidRPr="00662459">
        <w:rPr>
          <w:rFonts w:ascii="Arial" w:hAnsi="Arial" w:cs="Arial"/>
          <w:i/>
          <w:iCs/>
          <w:sz w:val="22"/>
          <w:szCs w:val="22"/>
        </w:rPr>
        <w:t>Meet sustainable development objectives as set out in the WCS</w:t>
      </w:r>
    </w:p>
    <w:p w14:paraId="59800406" w14:textId="4A4EA3A8" w:rsidR="004774D3" w:rsidRPr="00662459" w:rsidRDefault="004774D3" w:rsidP="004774D3">
      <w:pPr>
        <w:pStyle w:val="ListParagraph"/>
        <w:numPr>
          <w:ilvl w:val="0"/>
          <w:numId w:val="50"/>
        </w:numPr>
        <w:spacing w:line="276" w:lineRule="auto"/>
        <w:jc w:val="both"/>
        <w:rPr>
          <w:rFonts w:ascii="Arial" w:hAnsi="Arial" w:cs="Arial"/>
          <w:i/>
          <w:iCs/>
          <w:sz w:val="22"/>
          <w:szCs w:val="22"/>
        </w:rPr>
      </w:pPr>
      <w:r w:rsidRPr="00662459">
        <w:rPr>
          <w:rFonts w:ascii="Arial" w:hAnsi="Arial" w:cs="Arial"/>
          <w:i/>
          <w:iCs/>
          <w:sz w:val="22"/>
          <w:szCs w:val="22"/>
        </w:rPr>
        <w:t xml:space="preserve">Are consistent in scale with their location, do not adversely affect nearby buildings and the surrounding area or detract from residential amenity and </w:t>
      </w:r>
    </w:p>
    <w:p w14:paraId="6ABD5C84" w14:textId="4A2BE49E" w:rsidR="004774D3" w:rsidRPr="00662459" w:rsidRDefault="004774D3" w:rsidP="004774D3">
      <w:pPr>
        <w:pStyle w:val="ListParagraph"/>
        <w:numPr>
          <w:ilvl w:val="0"/>
          <w:numId w:val="50"/>
        </w:numPr>
        <w:spacing w:line="276" w:lineRule="auto"/>
        <w:jc w:val="both"/>
        <w:rPr>
          <w:rFonts w:ascii="Arial" w:hAnsi="Arial" w:cs="Arial"/>
          <w:i/>
          <w:iCs/>
          <w:sz w:val="22"/>
          <w:szCs w:val="22"/>
        </w:rPr>
      </w:pPr>
      <w:r w:rsidRPr="00662459">
        <w:rPr>
          <w:rFonts w:ascii="Arial" w:hAnsi="Arial" w:cs="Arial"/>
          <w:i/>
          <w:iCs/>
          <w:sz w:val="22"/>
          <w:szCs w:val="22"/>
        </w:rPr>
        <w:t xml:space="preserve">Are supported by evidence that they are required to benefit the local economic and social needs and </w:t>
      </w:r>
    </w:p>
    <w:p w14:paraId="25E0E5CC" w14:textId="3AEDF4EA" w:rsidR="004774D3" w:rsidRPr="00662459" w:rsidRDefault="004774D3" w:rsidP="004774D3">
      <w:pPr>
        <w:pStyle w:val="ListParagraph"/>
        <w:numPr>
          <w:ilvl w:val="0"/>
          <w:numId w:val="50"/>
        </w:numPr>
        <w:spacing w:line="276" w:lineRule="auto"/>
        <w:jc w:val="both"/>
        <w:rPr>
          <w:rFonts w:ascii="Arial" w:hAnsi="Arial" w:cs="Arial"/>
          <w:i/>
          <w:iCs/>
          <w:sz w:val="22"/>
          <w:szCs w:val="22"/>
        </w:rPr>
      </w:pPr>
      <w:r w:rsidRPr="00662459">
        <w:rPr>
          <w:rFonts w:ascii="Arial" w:hAnsi="Arial" w:cs="Arial"/>
          <w:i/>
          <w:iCs/>
          <w:sz w:val="22"/>
          <w:szCs w:val="22"/>
        </w:rPr>
        <w:t>Would not undermine the delivery of strategic important allocations and</w:t>
      </w:r>
    </w:p>
    <w:p w14:paraId="173B61A5" w14:textId="17A9808D" w:rsidR="004774D3" w:rsidRPr="00662459" w:rsidRDefault="004774D3" w:rsidP="004774D3">
      <w:pPr>
        <w:pStyle w:val="ListParagraph"/>
        <w:numPr>
          <w:ilvl w:val="0"/>
          <w:numId w:val="50"/>
        </w:numPr>
        <w:spacing w:line="276" w:lineRule="auto"/>
        <w:jc w:val="both"/>
        <w:rPr>
          <w:rFonts w:ascii="Arial" w:hAnsi="Arial" w:cs="Arial"/>
          <w:i/>
          <w:iCs/>
          <w:sz w:val="22"/>
          <w:szCs w:val="22"/>
        </w:rPr>
      </w:pPr>
      <w:r w:rsidRPr="00662459">
        <w:rPr>
          <w:rFonts w:ascii="Arial" w:hAnsi="Arial" w:cs="Arial"/>
          <w:i/>
          <w:iCs/>
          <w:sz w:val="22"/>
          <w:szCs w:val="22"/>
        </w:rPr>
        <w:t>Are supported by adequate infrastructure</w:t>
      </w:r>
    </w:p>
    <w:p w14:paraId="37701B4F" w14:textId="77777777" w:rsidR="004774D3" w:rsidRPr="004774D3" w:rsidRDefault="004774D3" w:rsidP="004774D3">
      <w:pPr>
        <w:spacing w:line="276" w:lineRule="auto"/>
        <w:jc w:val="both"/>
        <w:rPr>
          <w:rFonts w:ascii="Arial" w:hAnsi="Arial" w:cs="Arial"/>
          <w:sz w:val="22"/>
          <w:szCs w:val="22"/>
        </w:rPr>
      </w:pPr>
    </w:p>
    <w:p w14:paraId="6457D3C5" w14:textId="5206E8B8" w:rsidR="0006500D" w:rsidRPr="00662459" w:rsidRDefault="0006500D" w:rsidP="0006500D">
      <w:pPr>
        <w:spacing w:line="276" w:lineRule="auto"/>
        <w:jc w:val="both"/>
        <w:rPr>
          <w:rFonts w:ascii="Arial" w:hAnsi="Arial" w:cs="Arial"/>
          <w:i/>
          <w:iCs/>
          <w:sz w:val="22"/>
          <w:szCs w:val="22"/>
        </w:rPr>
      </w:pPr>
      <w:r>
        <w:rPr>
          <w:rFonts w:ascii="Arial" w:hAnsi="Arial" w:cs="Arial"/>
          <w:sz w:val="22"/>
          <w:szCs w:val="22"/>
        </w:rPr>
        <w:t xml:space="preserve">CP48 allows the </w:t>
      </w:r>
      <w:r w:rsidRPr="00662459">
        <w:rPr>
          <w:rFonts w:ascii="Arial" w:hAnsi="Arial" w:cs="Arial"/>
          <w:i/>
          <w:iCs/>
          <w:sz w:val="22"/>
          <w:szCs w:val="22"/>
        </w:rPr>
        <w:t xml:space="preserve">conversion and re-use of existing </w:t>
      </w:r>
      <w:r w:rsidR="00EF1130" w:rsidRPr="00662459">
        <w:rPr>
          <w:rFonts w:ascii="Arial" w:hAnsi="Arial" w:cs="Arial"/>
          <w:i/>
          <w:iCs/>
          <w:sz w:val="22"/>
          <w:szCs w:val="22"/>
        </w:rPr>
        <w:t>rural buildings for employment uses where they satisfy the following criteria:</w:t>
      </w:r>
    </w:p>
    <w:p w14:paraId="0470DC92" w14:textId="25C52638" w:rsidR="00EF1130" w:rsidRPr="00662459" w:rsidRDefault="00EF1130" w:rsidP="00EF1130">
      <w:pPr>
        <w:pStyle w:val="ListParagraph"/>
        <w:numPr>
          <w:ilvl w:val="0"/>
          <w:numId w:val="48"/>
        </w:numPr>
        <w:spacing w:line="276" w:lineRule="auto"/>
        <w:jc w:val="both"/>
        <w:rPr>
          <w:rFonts w:ascii="Arial" w:hAnsi="Arial" w:cs="Arial"/>
          <w:i/>
          <w:iCs/>
          <w:sz w:val="22"/>
          <w:szCs w:val="22"/>
        </w:rPr>
      </w:pPr>
      <w:r w:rsidRPr="00662459">
        <w:rPr>
          <w:rFonts w:ascii="Arial" w:hAnsi="Arial" w:cs="Arial"/>
          <w:i/>
          <w:iCs/>
          <w:sz w:val="22"/>
          <w:szCs w:val="22"/>
        </w:rPr>
        <w:t>The building is structurally sound and capable of conversion without major rebuilding and with only necessary extension or modification which preserves the character of the original building</w:t>
      </w:r>
    </w:p>
    <w:p w14:paraId="2F318AD6" w14:textId="38C927EF" w:rsidR="00EF1130" w:rsidRPr="00662459" w:rsidRDefault="00EF1130" w:rsidP="00EF1130">
      <w:pPr>
        <w:pStyle w:val="ListParagraph"/>
        <w:numPr>
          <w:ilvl w:val="0"/>
          <w:numId w:val="48"/>
        </w:numPr>
        <w:spacing w:line="276" w:lineRule="auto"/>
        <w:jc w:val="both"/>
        <w:rPr>
          <w:rFonts w:ascii="Arial" w:hAnsi="Arial" w:cs="Arial"/>
          <w:i/>
          <w:iCs/>
          <w:sz w:val="22"/>
          <w:szCs w:val="22"/>
        </w:rPr>
      </w:pPr>
      <w:r w:rsidRPr="00662459">
        <w:rPr>
          <w:rFonts w:ascii="Arial" w:hAnsi="Arial" w:cs="Arial"/>
          <w:i/>
          <w:iCs/>
          <w:sz w:val="22"/>
          <w:szCs w:val="22"/>
        </w:rPr>
        <w:t>The use would not detract from the character or appearance of the landscape or settlement and would not be detrimental to the amenities of residential areas</w:t>
      </w:r>
    </w:p>
    <w:p w14:paraId="654F1D74" w14:textId="14CE5AE2" w:rsidR="00EF1130" w:rsidRPr="00662459" w:rsidRDefault="00EF1130" w:rsidP="00EF1130">
      <w:pPr>
        <w:pStyle w:val="ListParagraph"/>
        <w:numPr>
          <w:ilvl w:val="0"/>
          <w:numId w:val="48"/>
        </w:numPr>
        <w:spacing w:line="276" w:lineRule="auto"/>
        <w:jc w:val="both"/>
        <w:rPr>
          <w:rFonts w:ascii="Arial" w:hAnsi="Arial" w:cs="Arial"/>
          <w:i/>
          <w:iCs/>
          <w:sz w:val="22"/>
          <w:szCs w:val="22"/>
        </w:rPr>
      </w:pPr>
      <w:r w:rsidRPr="00662459">
        <w:rPr>
          <w:rFonts w:ascii="Arial" w:hAnsi="Arial" w:cs="Arial"/>
          <w:i/>
          <w:iCs/>
          <w:sz w:val="22"/>
          <w:szCs w:val="22"/>
        </w:rPr>
        <w:t>The building can be served by adequate access and infrastructure</w:t>
      </w:r>
    </w:p>
    <w:p w14:paraId="3A2CA960" w14:textId="27DCDE35" w:rsidR="00EF1130" w:rsidRPr="00662459" w:rsidRDefault="00EF1130" w:rsidP="00EF1130">
      <w:pPr>
        <w:pStyle w:val="ListParagraph"/>
        <w:numPr>
          <w:ilvl w:val="0"/>
          <w:numId w:val="48"/>
        </w:numPr>
        <w:spacing w:line="276" w:lineRule="auto"/>
        <w:jc w:val="both"/>
        <w:rPr>
          <w:rFonts w:ascii="Arial" w:hAnsi="Arial" w:cs="Arial"/>
          <w:i/>
          <w:iCs/>
          <w:sz w:val="22"/>
          <w:szCs w:val="22"/>
        </w:rPr>
      </w:pPr>
      <w:r w:rsidRPr="00662459">
        <w:rPr>
          <w:rFonts w:ascii="Arial" w:hAnsi="Arial" w:cs="Arial"/>
          <w:i/>
          <w:iCs/>
          <w:sz w:val="22"/>
          <w:szCs w:val="22"/>
        </w:rPr>
        <w:t>The site has reasonable access to local services</w:t>
      </w:r>
    </w:p>
    <w:p w14:paraId="0205A5F4" w14:textId="1FC19FBE" w:rsidR="00EF1130" w:rsidRPr="00EF1130" w:rsidRDefault="00EF1130" w:rsidP="00EF1130">
      <w:pPr>
        <w:spacing w:line="276" w:lineRule="auto"/>
        <w:ind w:left="360"/>
        <w:jc w:val="both"/>
        <w:rPr>
          <w:rFonts w:ascii="Arial" w:hAnsi="Arial" w:cs="Arial"/>
          <w:sz w:val="22"/>
          <w:szCs w:val="22"/>
        </w:rPr>
      </w:pPr>
    </w:p>
    <w:p w14:paraId="07363AC6" w14:textId="77777777" w:rsidR="005C4AE6"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1523C7A0" w14:textId="72BF3A41" w:rsidR="00E03EDD" w:rsidRPr="005C4AE6" w:rsidRDefault="005C4AE6" w:rsidP="00F81970">
      <w:pPr>
        <w:spacing w:line="276" w:lineRule="auto"/>
        <w:jc w:val="both"/>
        <w:rPr>
          <w:rFonts w:ascii="Arial" w:hAnsi="Arial" w:cs="Arial"/>
          <w:i/>
          <w:iCs/>
          <w:sz w:val="22"/>
          <w:szCs w:val="22"/>
        </w:rPr>
      </w:pPr>
      <w:r w:rsidRPr="005C4AE6">
        <w:rPr>
          <w:rFonts w:ascii="Arial" w:hAnsi="Arial" w:cs="Arial"/>
          <w:sz w:val="22"/>
          <w:szCs w:val="22"/>
        </w:rPr>
        <w:t>T</w:t>
      </w:r>
      <w:r w:rsidR="008E05C0" w:rsidRPr="005C4AE6">
        <w:rPr>
          <w:rFonts w:ascii="Arial" w:hAnsi="Arial" w:cs="Arial"/>
          <w:sz w:val="22"/>
          <w:szCs w:val="22"/>
        </w:rPr>
        <w:t>h</w:t>
      </w:r>
      <w:r w:rsidR="008E05C0">
        <w:rPr>
          <w:rFonts w:ascii="Arial" w:hAnsi="Arial" w:cs="Arial"/>
          <w:sz w:val="22"/>
          <w:szCs w:val="22"/>
        </w:rPr>
        <w:t>e proposal is for a suis generis use and as such would not</w:t>
      </w:r>
      <w:r w:rsidR="00EE1474">
        <w:rPr>
          <w:rFonts w:ascii="Arial" w:hAnsi="Arial" w:cs="Arial"/>
          <w:sz w:val="22"/>
          <w:szCs w:val="22"/>
        </w:rPr>
        <w:t xml:space="preserve"> strictly</w:t>
      </w:r>
      <w:r w:rsidR="008E05C0">
        <w:rPr>
          <w:rFonts w:ascii="Arial" w:hAnsi="Arial" w:cs="Arial"/>
          <w:sz w:val="22"/>
          <w:szCs w:val="22"/>
        </w:rPr>
        <w:t xml:space="preserve"> fall under CP34</w:t>
      </w:r>
      <w:r w:rsidR="00D0798D">
        <w:rPr>
          <w:rFonts w:ascii="Arial" w:hAnsi="Arial" w:cs="Arial"/>
          <w:sz w:val="22"/>
          <w:szCs w:val="22"/>
        </w:rPr>
        <w:t xml:space="preserve">, </w:t>
      </w:r>
      <w:r w:rsidR="00EE1474">
        <w:rPr>
          <w:rFonts w:ascii="Arial" w:hAnsi="Arial" w:cs="Arial"/>
          <w:sz w:val="22"/>
          <w:szCs w:val="22"/>
        </w:rPr>
        <w:t xml:space="preserve">however, </w:t>
      </w:r>
      <w:r w:rsidR="00D0798D">
        <w:rPr>
          <w:rFonts w:ascii="Arial" w:hAnsi="Arial" w:cs="Arial"/>
          <w:sz w:val="22"/>
          <w:szCs w:val="22"/>
        </w:rPr>
        <w:t>the principles of CP34 show that the proposal would be in accordance with the aims of this policy as the proposal would support sustainable farming and food production through allowing development required to adapt modern agricultural practices and diversification</w:t>
      </w:r>
      <w:r w:rsidR="007D3DF4">
        <w:rPr>
          <w:rFonts w:ascii="Arial" w:hAnsi="Arial" w:cs="Arial"/>
          <w:sz w:val="22"/>
          <w:szCs w:val="22"/>
        </w:rPr>
        <w:t>. This is supported by paragraph 88 of the NPPF where it confirms that planning decisions should enable the diversification of agricultural and other land-based rural businesses</w:t>
      </w:r>
      <w:r w:rsidR="0010382D">
        <w:rPr>
          <w:rFonts w:ascii="Arial" w:hAnsi="Arial" w:cs="Arial"/>
          <w:sz w:val="22"/>
          <w:szCs w:val="22"/>
        </w:rPr>
        <w:t>.</w:t>
      </w:r>
    </w:p>
    <w:p w14:paraId="3055EFFF" w14:textId="77777777" w:rsidR="00B963B4" w:rsidRDefault="00B963B4" w:rsidP="00F81970">
      <w:pPr>
        <w:spacing w:line="276" w:lineRule="auto"/>
        <w:jc w:val="both"/>
        <w:rPr>
          <w:rFonts w:ascii="Arial" w:hAnsi="Arial" w:cs="Arial"/>
          <w:sz w:val="22"/>
          <w:szCs w:val="22"/>
        </w:rPr>
      </w:pPr>
    </w:p>
    <w:p w14:paraId="47286ECB" w14:textId="1F102B6C" w:rsidR="00B963B4" w:rsidRDefault="0010382D" w:rsidP="00F81970">
      <w:pPr>
        <w:spacing w:line="276" w:lineRule="auto"/>
        <w:jc w:val="both"/>
        <w:rPr>
          <w:rFonts w:ascii="Arial" w:hAnsi="Arial" w:cs="Arial"/>
          <w:sz w:val="22"/>
          <w:szCs w:val="22"/>
        </w:rPr>
      </w:pPr>
      <w:r>
        <w:rPr>
          <w:rFonts w:ascii="Arial" w:hAnsi="Arial" w:cs="Arial"/>
          <w:sz w:val="22"/>
          <w:szCs w:val="22"/>
        </w:rPr>
        <w:t xml:space="preserve">Turning to CP48, </w:t>
      </w:r>
      <w:r w:rsidR="00B963B4">
        <w:rPr>
          <w:rFonts w:ascii="Arial" w:hAnsi="Arial" w:cs="Arial"/>
          <w:sz w:val="22"/>
          <w:szCs w:val="22"/>
        </w:rPr>
        <w:t>the building to be converted is considered to be structurally sound</w:t>
      </w:r>
      <w:r w:rsidR="009F7A8E">
        <w:rPr>
          <w:rFonts w:ascii="Arial" w:hAnsi="Arial" w:cs="Arial"/>
          <w:sz w:val="22"/>
          <w:szCs w:val="22"/>
        </w:rPr>
        <w:t xml:space="preserve"> and requires a</w:t>
      </w:r>
      <w:r w:rsidR="00A415CC">
        <w:rPr>
          <w:rFonts w:ascii="Arial" w:hAnsi="Arial" w:cs="Arial"/>
          <w:sz w:val="22"/>
          <w:szCs w:val="22"/>
        </w:rPr>
        <w:t xml:space="preserve">n </w:t>
      </w:r>
      <w:r w:rsidR="009F7A8E">
        <w:rPr>
          <w:rFonts w:ascii="Arial" w:hAnsi="Arial" w:cs="Arial"/>
          <w:sz w:val="22"/>
          <w:szCs w:val="22"/>
        </w:rPr>
        <w:t xml:space="preserve">extension to be fit for its future use. </w:t>
      </w:r>
      <w:r w:rsidR="00B558AA">
        <w:rPr>
          <w:rFonts w:ascii="Arial" w:hAnsi="Arial" w:cs="Arial"/>
          <w:sz w:val="22"/>
          <w:szCs w:val="22"/>
        </w:rPr>
        <w:t>The building would be acceptable to its surroundings</w:t>
      </w:r>
      <w:r w:rsidR="008E3225">
        <w:rPr>
          <w:rFonts w:ascii="Arial" w:hAnsi="Arial" w:cs="Arial"/>
          <w:sz w:val="22"/>
          <w:szCs w:val="22"/>
        </w:rPr>
        <w:t xml:space="preserve"> as discussed later in the report</w:t>
      </w:r>
      <w:r w:rsidR="00B558AA">
        <w:rPr>
          <w:rFonts w:ascii="Arial" w:hAnsi="Arial" w:cs="Arial"/>
          <w:sz w:val="22"/>
          <w:szCs w:val="22"/>
        </w:rPr>
        <w:t xml:space="preserve"> and can be suitably accessed.</w:t>
      </w:r>
      <w:r w:rsidR="00F76DA1">
        <w:rPr>
          <w:rFonts w:ascii="Arial" w:hAnsi="Arial" w:cs="Arial"/>
          <w:sz w:val="22"/>
          <w:szCs w:val="22"/>
        </w:rPr>
        <w:t xml:space="preserve"> </w:t>
      </w:r>
    </w:p>
    <w:p w14:paraId="43673AB6" w14:textId="77777777" w:rsidR="00B558AA" w:rsidRPr="001A32C9" w:rsidRDefault="00B558AA" w:rsidP="00F81970">
      <w:pPr>
        <w:spacing w:line="276" w:lineRule="auto"/>
        <w:jc w:val="both"/>
        <w:rPr>
          <w:rFonts w:ascii="Arial" w:hAnsi="Arial" w:cs="Arial"/>
          <w:sz w:val="22"/>
          <w:szCs w:val="22"/>
        </w:rPr>
      </w:pPr>
    </w:p>
    <w:p w14:paraId="18ADEEDD"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63B14E6D" w14:textId="70187AC7" w:rsidR="00722BAC" w:rsidRPr="00B558AA" w:rsidRDefault="00B558AA" w:rsidP="7D84FC5F">
      <w:pPr>
        <w:spacing w:line="276" w:lineRule="auto"/>
        <w:jc w:val="both"/>
        <w:rPr>
          <w:rFonts w:ascii="Arial" w:hAnsi="Arial" w:cs="Arial"/>
          <w:sz w:val="22"/>
          <w:szCs w:val="22"/>
        </w:rPr>
      </w:pPr>
      <w:r w:rsidRPr="00B558AA">
        <w:rPr>
          <w:rFonts w:ascii="Arial" w:hAnsi="Arial" w:cs="Arial"/>
          <w:sz w:val="22"/>
          <w:szCs w:val="22"/>
        </w:rPr>
        <w:lastRenderedPageBreak/>
        <w:t xml:space="preserve">The proposal is considered to comply with Paragraph 88 of the NPPF and CP48. It also broadly aligns with CP34 whilst noting that this policy solely relates to historic B uses in the Use Classes Order. </w:t>
      </w:r>
    </w:p>
    <w:p w14:paraId="241AAA01" w14:textId="77777777" w:rsidR="00316C37" w:rsidRDefault="00316C37" w:rsidP="7D84FC5F">
      <w:pPr>
        <w:spacing w:line="276" w:lineRule="auto"/>
        <w:jc w:val="both"/>
        <w:rPr>
          <w:rFonts w:ascii="Arial" w:hAnsi="Arial" w:cs="Arial"/>
          <w:b/>
          <w:bCs/>
          <w:sz w:val="22"/>
          <w:szCs w:val="22"/>
        </w:rPr>
      </w:pPr>
    </w:p>
    <w:p w14:paraId="68553D33"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2919C45E"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5C8F00C5"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751D6F5D"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05462EE9"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70825850"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382F3B1"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61CBA63D"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5CB5634D" w14:textId="77777777" w:rsidR="00107D4F" w:rsidRDefault="00107D4F" w:rsidP="00107D4F">
      <w:pPr>
        <w:spacing w:line="276" w:lineRule="auto"/>
        <w:jc w:val="both"/>
        <w:rPr>
          <w:rFonts w:ascii="Arial" w:hAnsi="Arial" w:cs="Arial"/>
          <w:sz w:val="22"/>
          <w:szCs w:val="22"/>
        </w:rPr>
      </w:pPr>
    </w:p>
    <w:p w14:paraId="35AF6574"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24D3DCDF"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6ECD26A8"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4F50FE74"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713E990E" w14:textId="77777777" w:rsidR="00107D4F" w:rsidRDefault="00107D4F" w:rsidP="00107D4F">
      <w:pPr>
        <w:spacing w:line="276" w:lineRule="auto"/>
        <w:jc w:val="both"/>
        <w:rPr>
          <w:rFonts w:ascii="Arial" w:hAnsi="Arial" w:cs="Arial"/>
          <w:sz w:val="22"/>
          <w:szCs w:val="22"/>
        </w:rPr>
      </w:pPr>
    </w:p>
    <w:p w14:paraId="0982A407"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4C78F40F" w14:textId="77777777" w:rsidR="008E59DE" w:rsidRDefault="008E59DE" w:rsidP="00B341CC">
      <w:pPr>
        <w:spacing w:line="276" w:lineRule="auto"/>
        <w:jc w:val="both"/>
        <w:rPr>
          <w:rFonts w:ascii="Arial" w:hAnsi="Arial" w:cs="Arial"/>
          <w:b/>
          <w:bCs/>
          <w:sz w:val="22"/>
          <w:szCs w:val="22"/>
        </w:rPr>
      </w:pPr>
    </w:p>
    <w:p w14:paraId="5737B652"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0F5A3D96" w14:textId="66D0FADB" w:rsidR="008E59DE" w:rsidRDefault="00D66DD1" w:rsidP="00B341CC">
      <w:pPr>
        <w:spacing w:line="276" w:lineRule="auto"/>
        <w:jc w:val="both"/>
        <w:rPr>
          <w:rFonts w:ascii="Arial" w:hAnsi="Arial" w:cs="Arial"/>
          <w:sz w:val="22"/>
          <w:szCs w:val="22"/>
        </w:rPr>
      </w:pPr>
      <w:r>
        <w:rPr>
          <w:rFonts w:ascii="Arial" w:hAnsi="Arial" w:cs="Arial"/>
          <w:sz w:val="22"/>
          <w:szCs w:val="22"/>
        </w:rPr>
        <w:t xml:space="preserve">The existing buildings are built with brick/timber cladding under a slate roof. </w:t>
      </w:r>
      <w:r w:rsidR="00534330">
        <w:rPr>
          <w:rFonts w:ascii="Arial" w:hAnsi="Arial" w:cs="Arial"/>
          <w:sz w:val="22"/>
          <w:szCs w:val="22"/>
        </w:rPr>
        <w:t>The proposal sees a small proportion of an existing building to be converted to a dog kennel with an extension measuring 9m x 9m</w:t>
      </w:r>
      <w:r w:rsidR="007E6C66">
        <w:rPr>
          <w:rFonts w:ascii="Arial" w:hAnsi="Arial" w:cs="Arial"/>
          <w:sz w:val="22"/>
          <w:szCs w:val="22"/>
        </w:rPr>
        <w:t xml:space="preserve">. The extension is almost a separate building and only accessed via the existing building through a doorway. </w:t>
      </w:r>
      <w:r w:rsidR="00B944A2">
        <w:rPr>
          <w:rFonts w:ascii="Arial" w:hAnsi="Arial" w:cs="Arial"/>
          <w:sz w:val="22"/>
          <w:szCs w:val="22"/>
        </w:rPr>
        <w:t xml:space="preserve">It is to be built with </w:t>
      </w:r>
      <w:r w:rsidR="000F5F8A">
        <w:rPr>
          <w:rFonts w:ascii="Arial" w:hAnsi="Arial" w:cs="Arial"/>
          <w:sz w:val="22"/>
          <w:szCs w:val="22"/>
        </w:rPr>
        <w:t xml:space="preserve">tanilised timber under slate effect metal composite sheets and black upvc gutters. </w:t>
      </w:r>
    </w:p>
    <w:p w14:paraId="14C86ED6" w14:textId="77777777" w:rsidR="0060469F" w:rsidRDefault="0060469F" w:rsidP="00B341CC">
      <w:pPr>
        <w:spacing w:line="276" w:lineRule="auto"/>
        <w:jc w:val="both"/>
        <w:rPr>
          <w:rFonts w:ascii="Arial" w:hAnsi="Arial" w:cs="Arial"/>
          <w:sz w:val="22"/>
          <w:szCs w:val="22"/>
        </w:rPr>
      </w:pPr>
    </w:p>
    <w:p w14:paraId="7D4A9814" w14:textId="6135B910" w:rsidR="0060469F" w:rsidRPr="00534330" w:rsidRDefault="0060469F" w:rsidP="00B341CC">
      <w:pPr>
        <w:spacing w:line="276" w:lineRule="auto"/>
        <w:jc w:val="both"/>
        <w:rPr>
          <w:rFonts w:ascii="Arial" w:hAnsi="Arial" w:cs="Arial"/>
          <w:sz w:val="22"/>
          <w:szCs w:val="22"/>
        </w:rPr>
      </w:pPr>
      <w:r>
        <w:rPr>
          <w:rFonts w:ascii="Arial" w:hAnsi="Arial" w:cs="Arial"/>
          <w:sz w:val="22"/>
          <w:szCs w:val="22"/>
        </w:rPr>
        <w:t xml:space="preserve">Whilst the </w:t>
      </w:r>
      <w:r w:rsidR="00FA2FC3">
        <w:rPr>
          <w:rFonts w:ascii="Arial" w:hAnsi="Arial" w:cs="Arial"/>
          <w:sz w:val="22"/>
          <w:szCs w:val="22"/>
        </w:rPr>
        <w:t xml:space="preserve">proposed </w:t>
      </w:r>
      <w:r>
        <w:rPr>
          <w:rFonts w:ascii="Arial" w:hAnsi="Arial" w:cs="Arial"/>
          <w:sz w:val="22"/>
          <w:szCs w:val="22"/>
        </w:rPr>
        <w:t xml:space="preserve">building does not have a roof type </w:t>
      </w:r>
      <w:r w:rsidR="00FA2FC3">
        <w:rPr>
          <w:rFonts w:ascii="Arial" w:hAnsi="Arial" w:cs="Arial"/>
          <w:sz w:val="22"/>
          <w:szCs w:val="22"/>
        </w:rPr>
        <w:t xml:space="preserve">or materials </w:t>
      </w:r>
      <w:r>
        <w:rPr>
          <w:rFonts w:ascii="Arial" w:hAnsi="Arial" w:cs="Arial"/>
          <w:sz w:val="22"/>
          <w:szCs w:val="22"/>
        </w:rPr>
        <w:t>that mirror the nearby existing building</w:t>
      </w:r>
      <w:r w:rsidR="00FA2FC3">
        <w:rPr>
          <w:rFonts w:ascii="Arial" w:hAnsi="Arial" w:cs="Arial"/>
          <w:sz w:val="22"/>
          <w:szCs w:val="22"/>
        </w:rPr>
        <w:t>s</w:t>
      </w:r>
      <w:r>
        <w:rPr>
          <w:rFonts w:ascii="Arial" w:hAnsi="Arial" w:cs="Arial"/>
          <w:sz w:val="22"/>
          <w:szCs w:val="22"/>
        </w:rPr>
        <w:t>, it is single storey</w:t>
      </w:r>
      <w:r w:rsidR="00DD26FE">
        <w:rPr>
          <w:rFonts w:ascii="Arial" w:hAnsi="Arial" w:cs="Arial"/>
          <w:sz w:val="22"/>
          <w:szCs w:val="22"/>
        </w:rPr>
        <w:t>, would be located to adjacent farm buildings</w:t>
      </w:r>
      <w:r>
        <w:rPr>
          <w:rFonts w:ascii="Arial" w:hAnsi="Arial" w:cs="Arial"/>
          <w:sz w:val="22"/>
          <w:szCs w:val="22"/>
        </w:rPr>
        <w:t xml:space="preserve"> and as such is considered to be acceptable to its immediate su</w:t>
      </w:r>
      <w:r w:rsidR="00B15D94">
        <w:rPr>
          <w:rFonts w:ascii="Arial" w:hAnsi="Arial" w:cs="Arial"/>
          <w:sz w:val="22"/>
          <w:szCs w:val="22"/>
        </w:rPr>
        <w:t>rroundings.</w:t>
      </w:r>
    </w:p>
    <w:p w14:paraId="13F95626" w14:textId="77777777" w:rsidR="00E03EDD" w:rsidRDefault="00E03EDD" w:rsidP="00B341CC">
      <w:pPr>
        <w:spacing w:line="276" w:lineRule="auto"/>
        <w:jc w:val="both"/>
        <w:rPr>
          <w:rFonts w:ascii="Arial" w:hAnsi="Arial" w:cs="Arial"/>
          <w:i/>
          <w:iCs/>
          <w:sz w:val="22"/>
          <w:szCs w:val="22"/>
        </w:rPr>
      </w:pPr>
    </w:p>
    <w:p w14:paraId="5F6A9B30"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17D060CC" w14:textId="254137BC" w:rsidR="00316C37" w:rsidRDefault="00B15D94" w:rsidP="00B341CC">
      <w:pPr>
        <w:spacing w:line="276" w:lineRule="auto"/>
        <w:jc w:val="both"/>
        <w:rPr>
          <w:rFonts w:ascii="Arial" w:hAnsi="Arial" w:cs="Arial"/>
          <w:sz w:val="22"/>
          <w:szCs w:val="22"/>
        </w:rPr>
      </w:pPr>
      <w:r w:rsidRPr="00B15D94">
        <w:rPr>
          <w:rFonts w:ascii="Arial" w:hAnsi="Arial" w:cs="Arial"/>
          <w:sz w:val="22"/>
          <w:szCs w:val="22"/>
        </w:rPr>
        <w:t xml:space="preserve">The proposal would comply with the relevant criteria of CP57. </w:t>
      </w:r>
    </w:p>
    <w:p w14:paraId="7E39728E" w14:textId="77777777" w:rsidR="00B15D94" w:rsidRPr="00B15D94" w:rsidRDefault="00B15D94" w:rsidP="00B341CC">
      <w:pPr>
        <w:spacing w:line="276" w:lineRule="auto"/>
        <w:jc w:val="both"/>
        <w:rPr>
          <w:rFonts w:ascii="Arial" w:hAnsi="Arial" w:cs="Arial"/>
          <w:sz w:val="22"/>
          <w:szCs w:val="22"/>
        </w:rPr>
      </w:pPr>
    </w:p>
    <w:p w14:paraId="39D29731"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5EFF1807"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B49AD97"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54956D05" w14:textId="77777777" w:rsidR="00D45219" w:rsidRPr="00336FA4" w:rsidRDefault="00D45219" w:rsidP="00D45219">
      <w:pPr>
        <w:spacing w:line="276" w:lineRule="auto"/>
        <w:jc w:val="both"/>
        <w:rPr>
          <w:rFonts w:ascii="Arial" w:hAnsi="Arial" w:cs="Arial"/>
          <w:i/>
          <w:iCs/>
          <w:color w:val="000000" w:themeColor="text1"/>
          <w:sz w:val="22"/>
          <w:szCs w:val="22"/>
        </w:rPr>
      </w:pPr>
    </w:p>
    <w:p w14:paraId="038439B4"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02A65C8D"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0690C290" w14:textId="4074169A" w:rsidR="003A1794" w:rsidRPr="00336FA4" w:rsidRDefault="00AE65F0" w:rsidP="00336FA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To note there are three dwellings on the site, </w:t>
      </w:r>
      <w:r w:rsidR="0077594C">
        <w:rPr>
          <w:rFonts w:ascii="Arial" w:hAnsi="Arial" w:cs="Arial"/>
          <w:color w:val="000000" w:themeColor="text1"/>
          <w:sz w:val="22"/>
          <w:szCs w:val="22"/>
        </w:rPr>
        <w:t xml:space="preserve">Shute Farmhouse and No1 and No2 Shute Farm Cottages. The three dwellings are not agriculturally tied but form part of the overall farm holding </w:t>
      </w:r>
      <w:r w:rsidR="003A1794">
        <w:rPr>
          <w:rFonts w:ascii="Arial" w:hAnsi="Arial" w:cs="Arial"/>
          <w:color w:val="000000" w:themeColor="text1"/>
          <w:sz w:val="22"/>
          <w:szCs w:val="22"/>
        </w:rPr>
        <w:t>which is owned by Longleat Estate. They are not independently owned by unrelated third parties</w:t>
      </w:r>
      <w:r w:rsidR="00FF2ADF">
        <w:rPr>
          <w:rFonts w:ascii="Arial" w:hAnsi="Arial" w:cs="Arial"/>
          <w:color w:val="000000" w:themeColor="text1"/>
          <w:sz w:val="22"/>
          <w:szCs w:val="22"/>
        </w:rPr>
        <w:t xml:space="preserve"> and are not available on the open market</w:t>
      </w:r>
      <w:r w:rsidR="00710E05">
        <w:rPr>
          <w:rFonts w:ascii="Arial" w:hAnsi="Arial" w:cs="Arial"/>
          <w:color w:val="000000" w:themeColor="text1"/>
          <w:sz w:val="22"/>
          <w:szCs w:val="22"/>
        </w:rPr>
        <w:t xml:space="preserve"> as confirmed by </w:t>
      </w:r>
      <w:r w:rsidR="00526DE0">
        <w:rPr>
          <w:rFonts w:ascii="Arial" w:hAnsi="Arial" w:cs="Arial"/>
          <w:color w:val="000000" w:themeColor="text1"/>
          <w:sz w:val="22"/>
          <w:szCs w:val="22"/>
        </w:rPr>
        <w:t xml:space="preserve">a letter sent to the LPA </w:t>
      </w:r>
      <w:r w:rsidR="00526DE0">
        <w:rPr>
          <w:rFonts w:ascii="Arial" w:hAnsi="Arial" w:cs="Arial"/>
          <w:color w:val="000000" w:themeColor="text1"/>
          <w:sz w:val="22"/>
          <w:szCs w:val="22"/>
        </w:rPr>
        <w:lastRenderedPageBreak/>
        <w:t xml:space="preserve">from the owners - </w:t>
      </w:r>
      <w:r w:rsidR="00710E05">
        <w:rPr>
          <w:rFonts w:ascii="Arial" w:hAnsi="Arial" w:cs="Arial"/>
          <w:color w:val="000000" w:themeColor="text1"/>
          <w:sz w:val="22"/>
          <w:szCs w:val="22"/>
        </w:rPr>
        <w:t>Longleat</w:t>
      </w:r>
      <w:r w:rsidR="003A1794">
        <w:rPr>
          <w:rFonts w:ascii="Arial" w:hAnsi="Arial" w:cs="Arial"/>
          <w:color w:val="000000" w:themeColor="text1"/>
          <w:sz w:val="22"/>
          <w:szCs w:val="22"/>
        </w:rPr>
        <w:t xml:space="preserve">. The Applicants have confirmed </w:t>
      </w:r>
      <w:r w:rsidR="00AC0033">
        <w:rPr>
          <w:rFonts w:ascii="Arial" w:hAnsi="Arial" w:cs="Arial"/>
          <w:color w:val="000000" w:themeColor="text1"/>
          <w:sz w:val="22"/>
          <w:szCs w:val="22"/>
        </w:rPr>
        <w:t xml:space="preserve">that whilst they will occupy Shute Farmhouse, the occupiers of the No1 and No2 Shute Farm Cottages will be </w:t>
      </w:r>
      <w:r w:rsidR="001D0250">
        <w:rPr>
          <w:rFonts w:ascii="Arial" w:hAnsi="Arial" w:cs="Arial"/>
          <w:color w:val="000000" w:themeColor="text1"/>
          <w:sz w:val="22"/>
          <w:szCs w:val="22"/>
        </w:rPr>
        <w:t xml:space="preserve">those who have close and/or ongoing connections </w:t>
      </w:r>
      <w:r w:rsidR="00195512">
        <w:rPr>
          <w:rFonts w:ascii="Arial" w:hAnsi="Arial" w:cs="Arial"/>
          <w:color w:val="000000" w:themeColor="text1"/>
          <w:sz w:val="22"/>
          <w:szCs w:val="22"/>
        </w:rPr>
        <w:t>to the farm/dog kennels.</w:t>
      </w:r>
      <w:r w:rsidR="001D7A4E">
        <w:rPr>
          <w:rFonts w:ascii="Arial" w:hAnsi="Arial" w:cs="Arial"/>
          <w:color w:val="000000" w:themeColor="text1"/>
          <w:sz w:val="22"/>
          <w:szCs w:val="22"/>
        </w:rPr>
        <w:t xml:space="preserve"> As such </w:t>
      </w:r>
      <w:r w:rsidR="005E52CF">
        <w:rPr>
          <w:rFonts w:ascii="Arial" w:hAnsi="Arial" w:cs="Arial"/>
          <w:color w:val="000000" w:themeColor="text1"/>
          <w:sz w:val="22"/>
          <w:szCs w:val="22"/>
        </w:rPr>
        <w:t xml:space="preserve">given the functional relationship between the residential dwellings on the holding, </w:t>
      </w:r>
      <w:r w:rsidR="001D7A4E">
        <w:rPr>
          <w:rFonts w:ascii="Arial" w:hAnsi="Arial" w:cs="Arial"/>
          <w:color w:val="000000" w:themeColor="text1"/>
          <w:sz w:val="22"/>
          <w:szCs w:val="22"/>
        </w:rPr>
        <w:t xml:space="preserve">it is considered that any noise from the proposed use (dogs, vehicle movements) would not adversely impact the amenity of the </w:t>
      </w:r>
      <w:r w:rsidR="00E60E0F">
        <w:rPr>
          <w:rFonts w:ascii="Arial" w:hAnsi="Arial" w:cs="Arial"/>
          <w:color w:val="000000" w:themeColor="text1"/>
          <w:sz w:val="22"/>
          <w:szCs w:val="22"/>
        </w:rPr>
        <w:t>occupiers of the three dwellings</w:t>
      </w:r>
      <w:r w:rsidR="003B6868">
        <w:rPr>
          <w:rFonts w:ascii="Arial" w:hAnsi="Arial" w:cs="Arial"/>
          <w:color w:val="000000" w:themeColor="text1"/>
          <w:sz w:val="22"/>
          <w:szCs w:val="22"/>
        </w:rPr>
        <w:t xml:space="preserve"> that would warrant a reason to refuse the application. </w:t>
      </w:r>
    </w:p>
    <w:p w14:paraId="05D2EBF3" w14:textId="77777777" w:rsidR="000C0D1A" w:rsidRPr="005E03D5" w:rsidRDefault="000C0D1A" w:rsidP="000C0D1A">
      <w:pPr>
        <w:spacing w:line="276" w:lineRule="auto"/>
        <w:jc w:val="both"/>
        <w:rPr>
          <w:rFonts w:ascii="Arial" w:hAnsi="Arial" w:cs="Arial"/>
          <w:color w:val="000000" w:themeColor="text1"/>
          <w:sz w:val="22"/>
          <w:szCs w:val="22"/>
        </w:rPr>
      </w:pPr>
    </w:p>
    <w:p w14:paraId="44CAE1C8" w14:textId="1700A866" w:rsidR="000C0D1A" w:rsidRDefault="00710E05" w:rsidP="7D84FC5F">
      <w:pPr>
        <w:spacing w:line="276" w:lineRule="auto"/>
        <w:jc w:val="both"/>
        <w:rPr>
          <w:rFonts w:ascii="Arial" w:hAnsi="Arial" w:cs="Arial"/>
          <w:b/>
          <w:bCs/>
          <w:sz w:val="22"/>
          <w:szCs w:val="22"/>
        </w:rPr>
      </w:pPr>
      <w:r w:rsidRPr="005E03D5">
        <w:rPr>
          <w:rFonts w:ascii="Arial" w:hAnsi="Arial" w:cs="Arial"/>
          <w:color w:val="000000" w:themeColor="text1"/>
          <w:sz w:val="22"/>
          <w:szCs w:val="22"/>
        </w:rPr>
        <w:t>By reason of the location of the dog kennels</w:t>
      </w:r>
      <w:r w:rsidR="005E03D5" w:rsidRPr="005E03D5">
        <w:rPr>
          <w:rFonts w:ascii="Arial" w:hAnsi="Arial" w:cs="Arial"/>
          <w:color w:val="000000" w:themeColor="text1"/>
          <w:sz w:val="22"/>
          <w:szCs w:val="22"/>
        </w:rPr>
        <w:t xml:space="preserve"> and the single storey nature of the building it is </w:t>
      </w:r>
      <w:r w:rsidRPr="005E03D5">
        <w:rPr>
          <w:rFonts w:ascii="Arial" w:hAnsi="Arial" w:cs="Arial"/>
          <w:color w:val="000000" w:themeColor="text1"/>
          <w:sz w:val="22"/>
          <w:szCs w:val="22"/>
        </w:rPr>
        <w:t>considered that the proposal would not have an adverse impact upon neighbouring amenity such as overlooking, overbearing</w:t>
      </w:r>
      <w:r w:rsidR="00E60E0F">
        <w:rPr>
          <w:rFonts w:ascii="Arial" w:hAnsi="Arial" w:cs="Arial"/>
          <w:color w:val="000000" w:themeColor="text1"/>
          <w:sz w:val="22"/>
          <w:szCs w:val="22"/>
        </w:rPr>
        <w:t>, overlooking or</w:t>
      </w:r>
      <w:r w:rsidRPr="005E03D5">
        <w:rPr>
          <w:rFonts w:ascii="Arial" w:hAnsi="Arial" w:cs="Arial"/>
          <w:color w:val="000000" w:themeColor="text1"/>
          <w:sz w:val="22"/>
          <w:szCs w:val="22"/>
        </w:rPr>
        <w:t xml:space="preserve"> overshadowing and as such complies with the relevant criteria of CP57. </w:t>
      </w:r>
    </w:p>
    <w:p w14:paraId="36448801" w14:textId="77777777" w:rsidR="00316C37" w:rsidRDefault="00316C37" w:rsidP="7D84FC5F">
      <w:pPr>
        <w:spacing w:line="276" w:lineRule="auto"/>
        <w:jc w:val="both"/>
        <w:rPr>
          <w:rFonts w:ascii="Arial" w:hAnsi="Arial" w:cs="Arial"/>
          <w:b/>
          <w:bCs/>
          <w:sz w:val="22"/>
          <w:szCs w:val="22"/>
        </w:rPr>
      </w:pPr>
    </w:p>
    <w:p w14:paraId="7E2259BD"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06D99D87"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657CECE0"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04984D5B" w14:textId="77777777" w:rsidR="00520340" w:rsidRPr="00520340" w:rsidRDefault="00520340">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61DC58D3" w14:textId="77777777" w:rsidR="00520340" w:rsidRPr="00520340" w:rsidRDefault="00520340">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5D487C67" w14:textId="77777777" w:rsidR="00520340" w:rsidRPr="00520340" w:rsidRDefault="00520340">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40D96EE2" w14:textId="77777777" w:rsidR="00520340" w:rsidRPr="00520340" w:rsidRDefault="00520340">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707FAA6B" w14:textId="77777777" w:rsidR="00520340" w:rsidRDefault="00520340">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6CB9AE4C" w14:textId="77777777" w:rsidR="00E3526F" w:rsidRPr="00520340" w:rsidRDefault="00E3526F" w:rsidP="00E3526F">
      <w:pPr>
        <w:spacing w:line="276" w:lineRule="auto"/>
        <w:ind w:left="720"/>
        <w:jc w:val="both"/>
        <w:rPr>
          <w:rFonts w:ascii="Arial" w:hAnsi="Arial" w:cs="Arial"/>
          <w:sz w:val="22"/>
          <w:szCs w:val="22"/>
        </w:rPr>
      </w:pPr>
    </w:p>
    <w:p w14:paraId="2A609B50"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57330FB9" w14:textId="77777777" w:rsidR="00E3526F" w:rsidRPr="00520340" w:rsidRDefault="00E3526F" w:rsidP="00520340">
      <w:pPr>
        <w:spacing w:line="276" w:lineRule="auto"/>
        <w:jc w:val="both"/>
        <w:rPr>
          <w:rFonts w:ascii="Arial" w:hAnsi="Arial" w:cs="Arial"/>
          <w:sz w:val="22"/>
          <w:szCs w:val="22"/>
        </w:rPr>
      </w:pPr>
    </w:p>
    <w:p w14:paraId="5B50538D" w14:textId="77777777"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33A23E16" w14:textId="359A7BDE" w:rsidR="00722BAC" w:rsidRPr="00243530" w:rsidRDefault="00220214" w:rsidP="7D84FC5F">
      <w:pPr>
        <w:spacing w:line="276" w:lineRule="auto"/>
        <w:jc w:val="both"/>
        <w:rPr>
          <w:rFonts w:ascii="Arial" w:hAnsi="Arial" w:cs="Arial"/>
          <w:sz w:val="22"/>
          <w:szCs w:val="22"/>
        </w:rPr>
      </w:pPr>
      <w:r>
        <w:rPr>
          <w:rFonts w:ascii="Arial" w:hAnsi="Arial" w:cs="Arial"/>
          <w:sz w:val="22"/>
          <w:szCs w:val="22"/>
        </w:rPr>
        <w:t xml:space="preserve">Two parking spaces are proposed and are accessed via the existing access to Shute Farm. </w:t>
      </w:r>
      <w:r w:rsidR="004B4703" w:rsidRPr="00243530">
        <w:rPr>
          <w:rFonts w:ascii="Arial" w:hAnsi="Arial" w:cs="Arial"/>
          <w:sz w:val="22"/>
          <w:szCs w:val="22"/>
        </w:rPr>
        <w:t xml:space="preserve">The Councils Highway Officer has assessed the submitted information </w:t>
      </w:r>
      <w:r w:rsidR="00243530" w:rsidRPr="00243530">
        <w:rPr>
          <w:rFonts w:ascii="Arial" w:hAnsi="Arial" w:cs="Arial"/>
          <w:sz w:val="22"/>
          <w:szCs w:val="22"/>
        </w:rPr>
        <w:t xml:space="preserve">and considered there to be a suitable access and parking arrangements for the proposed use and therefore raised no objection. </w:t>
      </w:r>
    </w:p>
    <w:p w14:paraId="7234A11D" w14:textId="77777777" w:rsidR="00E03EDD" w:rsidRPr="00243530" w:rsidRDefault="00E03EDD" w:rsidP="7D84FC5F">
      <w:pPr>
        <w:spacing w:line="276" w:lineRule="auto"/>
        <w:jc w:val="both"/>
        <w:rPr>
          <w:rFonts w:ascii="Arial" w:hAnsi="Arial" w:cs="Arial"/>
          <w:sz w:val="22"/>
          <w:szCs w:val="22"/>
        </w:rPr>
      </w:pPr>
    </w:p>
    <w:p w14:paraId="6815CE8B" w14:textId="77777777" w:rsidR="00A64314" w:rsidRPr="00243530" w:rsidRDefault="00A64314" w:rsidP="00A64314">
      <w:pPr>
        <w:spacing w:line="276" w:lineRule="auto"/>
        <w:jc w:val="both"/>
        <w:rPr>
          <w:rFonts w:ascii="Arial" w:hAnsi="Arial" w:cs="Arial"/>
          <w:i/>
          <w:iCs/>
          <w:sz w:val="22"/>
          <w:szCs w:val="22"/>
        </w:rPr>
      </w:pPr>
      <w:r w:rsidRPr="00243530">
        <w:rPr>
          <w:rFonts w:ascii="Arial" w:hAnsi="Arial" w:cs="Arial"/>
          <w:i/>
          <w:iCs/>
          <w:sz w:val="22"/>
          <w:szCs w:val="22"/>
        </w:rPr>
        <w:t>Conclusion</w:t>
      </w:r>
    </w:p>
    <w:p w14:paraId="27A191D3" w14:textId="5CF8C425" w:rsidR="00316C37" w:rsidRPr="00243530" w:rsidRDefault="00243530" w:rsidP="7D84FC5F">
      <w:pPr>
        <w:spacing w:line="276" w:lineRule="auto"/>
        <w:jc w:val="both"/>
        <w:rPr>
          <w:rFonts w:ascii="Arial" w:hAnsi="Arial" w:cs="Arial"/>
          <w:sz w:val="22"/>
          <w:szCs w:val="22"/>
        </w:rPr>
      </w:pPr>
      <w:r w:rsidRPr="00243530">
        <w:rPr>
          <w:rFonts w:ascii="Arial" w:hAnsi="Arial" w:cs="Arial"/>
          <w:sz w:val="22"/>
          <w:szCs w:val="22"/>
        </w:rPr>
        <w:t xml:space="preserve">The proposal is considered to comply with Policies CP60-CP64. </w:t>
      </w:r>
    </w:p>
    <w:p w14:paraId="7C6411A2" w14:textId="77777777" w:rsidR="00E03EDD" w:rsidRDefault="00E03EDD" w:rsidP="7D84FC5F">
      <w:pPr>
        <w:spacing w:line="276" w:lineRule="auto"/>
        <w:jc w:val="both"/>
        <w:rPr>
          <w:rFonts w:ascii="Arial" w:hAnsi="Arial" w:cs="Arial"/>
          <w:b/>
          <w:bCs/>
          <w:sz w:val="22"/>
          <w:szCs w:val="22"/>
        </w:rPr>
      </w:pPr>
    </w:p>
    <w:p w14:paraId="260566B8"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384265DA"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664A4132"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49B415AC" w14:textId="77777777" w:rsidR="003D5959" w:rsidRPr="000F2BDF" w:rsidRDefault="003D5959" w:rsidP="000F2BDF">
      <w:pPr>
        <w:spacing w:line="276" w:lineRule="auto"/>
        <w:jc w:val="both"/>
        <w:rPr>
          <w:rFonts w:ascii="Arial" w:hAnsi="Arial" w:cs="Arial"/>
          <w:sz w:val="22"/>
          <w:szCs w:val="22"/>
        </w:rPr>
      </w:pPr>
    </w:p>
    <w:p w14:paraId="1CB040A7" w14:textId="77777777" w:rsidR="000F2BDF" w:rsidRPr="000F2BDF" w:rsidRDefault="000F2BDF">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30ACFFFD" w14:textId="77777777" w:rsidR="000F2BDF" w:rsidRPr="000F2BDF" w:rsidRDefault="000F2BDF">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77E56506" w14:textId="77777777" w:rsidR="000F2BDF" w:rsidRPr="000F2BDF" w:rsidRDefault="000F2BDF">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36618866" w14:textId="77777777" w:rsidR="000F2BDF" w:rsidRPr="000F2BDF" w:rsidRDefault="000F2BDF">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56BA7636" w14:textId="77777777" w:rsidR="003D5959" w:rsidRDefault="003D5959" w:rsidP="003D5959">
      <w:pPr>
        <w:spacing w:line="276" w:lineRule="auto"/>
        <w:ind w:left="720"/>
        <w:jc w:val="both"/>
        <w:rPr>
          <w:rFonts w:ascii="Arial" w:hAnsi="Arial" w:cs="Arial"/>
          <w:sz w:val="22"/>
          <w:szCs w:val="22"/>
        </w:rPr>
      </w:pPr>
    </w:p>
    <w:p w14:paraId="4A55E88F"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5CC781DA" w14:textId="77777777" w:rsidR="00994116" w:rsidRPr="000F2BDF" w:rsidRDefault="00994116" w:rsidP="003D5959">
      <w:pPr>
        <w:spacing w:line="276" w:lineRule="auto"/>
        <w:jc w:val="both"/>
        <w:rPr>
          <w:rFonts w:ascii="Arial" w:hAnsi="Arial" w:cs="Arial"/>
          <w:sz w:val="22"/>
          <w:szCs w:val="22"/>
        </w:rPr>
      </w:pPr>
    </w:p>
    <w:p w14:paraId="6CCD621B"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1E39A4D0"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247494E8"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27815DDA"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28FA384F" w14:textId="77777777" w:rsidR="003D5959" w:rsidRDefault="003D5959" w:rsidP="003D5959">
      <w:pPr>
        <w:spacing w:line="276" w:lineRule="auto"/>
        <w:jc w:val="both"/>
        <w:rPr>
          <w:rFonts w:ascii="Arial" w:hAnsi="Arial" w:cs="Arial"/>
          <w:sz w:val="22"/>
          <w:szCs w:val="22"/>
        </w:rPr>
      </w:pPr>
    </w:p>
    <w:p w14:paraId="224EE673"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47EB82A6" w14:textId="77777777" w:rsidR="003D5959" w:rsidRDefault="003D5959" w:rsidP="003D5959">
      <w:pPr>
        <w:spacing w:line="276" w:lineRule="auto"/>
        <w:jc w:val="both"/>
        <w:rPr>
          <w:rFonts w:ascii="Arial" w:hAnsi="Arial" w:cs="Arial"/>
          <w:sz w:val="22"/>
          <w:szCs w:val="22"/>
        </w:rPr>
      </w:pPr>
    </w:p>
    <w:p w14:paraId="30FFEEFA"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657FAA09" w14:textId="77777777" w:rsidR="00994116" w:rsidRPr="000F2BDF" w:rsidRDefault="00994116" w:rsidP="003D5959">
      <w:pPr>
        <w:spacing w:line="276" w:lineRule="auto"/>
        <w:jc w:val="both"/>
        <w:rPr>
          <w:rFonts w:ascii="Arial" w:hAnsi="Arial" w:cs="Arial"/>
          <w:sz w:val="22"/>
          <w:szCs w:val="22"/>
        </w:rPr>
      </w:pPr>
    </w:p>
    <w:p w14:paraId="6DAB0477"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54D74A55"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624B7784" w14:textId="77777777" w:rsidR="00722BAC" w:rsidRDefault="00722BAC" w:rsidP="7D84FC5F">
      <w:pPr>
        <w:spacing w:line="276" w:lineRule="auto"/>
        <w:jc w:val="both"/>
        <w:rPr>
          <w:rFonts w:ascii="Arial" w:hAnsi="Arial" w:cs="Arial"/>
          <w:sz w:val="22"/>
          <w:szCs w:val="22"/>
        </w:rPr>
      </w:pPr>
    </w:p>
    <w:p w14:paraId="0434FE97" w14:textId="77777777"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1F546B78" w14:textId="6C93EA43" w:rsidR="00016AA9" w:rsidRPr="00016AA9" w:rsidRDefault="00016AA9" w:rsidP="7D84FC5F">
      <w:pPr>
        <w:spacing w:line="276" w:lineRule="auto"/>
        <w:jc w:val="both"/>
        <w:rPr>
          <w:rStyle w:val="fontstyle01"/>
          <w:b/>
          <w:bCs/>
        </w:rPr>
      </w:pPr>
      <w:r w:rsidRPr="00016AA9">
        <w:rPr>
          <w:rStyle w:val="fontstyle01"/>
          <w:b/>
          <w:bCs/>
        </w:rPr>
        <w:t>Bats</w:t>
      </w:r>
    </w:p>
    <w:p w14:paraId="00178F19" w14:textId="5968AA26" w:rsidR="00722BAC" w:rsidRDefault="00016AA9" w:rsidP="7D84FC5F">
      <w:pPr>
        <w:spacing w:line="276" w:lineRule="auto"/>
        <w:jc w:val="both"/>
        <w:rPr>
          <w:rStyle w:val="fontstyle01"/>
        </w:rPr>
      </w:pPr>
      <w:r>
        <w:rPr>
          <w:rStyle w:val="fontstyle01"/>
        </w:rPr>
        <w:t>T</w:t>
      </w:r>
      <w:r w:rsidR="007348A6">
        <w:rPr>
          <w:rStyle w:val="fontstyle01"/>
        </w:rPr>
        <w:t>wo buildings on site were subject to a preliminary roost assessment. Building 1 was assessed as having moderate potential to support bats, however no evidence of roosting bats was identified, roosting features included lifted, slipped and missing roof tiles, no activity surveys were undertaken. Building 2 was confirmed as a bat roost, likely brown long eared with evidence of droppings and an induvial bat within the loft void, no additional activity surveys were undertaken. No direct impacts are predicted for Building 2 as no works are proposed. However, the roof space of Building 2 is used as a bat roost. Under the Conservation of Habitats and Species Regulations 2017 (as amended), it is an offence to harm or disturb bats or damage or destroy their roosts. If these proposals should change, a licence may be required from Natural England. Future conversion of the roof space to living accommodation or replacing the roof could also breach this legislation and advice should be obtained from a professional bat ecologist before proceeding with work of this nature</w:t>
      </w:r>
      <w:r w:rsidR="006D43D8">
        <w:rPr>
          <w:rStyle w:val="fontstyle01"/>
        </w:rPr>
        <w:t>.</w:t>
      </w:r>
    </w:p>
    <w:p w14:paraId="5E0511E8" w14:textId="77777777" w:rsidR="006D43D8" w:rsidRDefault="006D43D8" w:rsidP="7D84FC5F">
      <w:pPr>
        <w:spacing w:line="276" w:lineRule="auto"/>
        <w:jc w:val="both"/>
        <w:rPr>
          <w:rStyle w:val="fontstyle01"/>
        </w:rPr>
      </w:pPr>
    </w:p>
    <w:p w14:paraId="1E1BDEA9" w14:textId="77777777" w:rsidR="006D43D8" w:rsidRDefault="006D43D8" w:rsidP="006D43D8">
      <w:pPr>
        <w:rPr>
          <w:rStyle w:val="fontstyle01"/>
        </w:rPr>
      </w:pPr>
      <w:r>
        <w:rPr>
          <w:rStyle w:val="fontstyle01"/>
        </w:rPr>
        <w:t>The proposed development will include the construction of a new building in close proximity to Building 1 with a small timber framed structure bolted onto the existing door. No impacts to the roof or fascia are anticipated and therefore impacts to existing roosting features are considered negligible.</w:t>
      </w:r>
    </w:p>
    <w:p w14:paraId="089B1CF8" w14:textId="77777777" w:rsidR="006D43D8" w:rsidRDefault="006D43D8" w:rsidP="006D43D8"/>
    <w:p w14:paraId="4B3C773A" w14:textId="2E39C29A" w:rsidR="006D43D8" w:rsidRDefault="006D43D8" w:rsidP="006D43D8">
      <w:pPr>
        <w:spacing w:line="276" w:lineRule="auto"/>
        <w:jc w:val="both"/>
        <w:rPr>
          <w:rStyle w:val="fontstyle01"/>
        </w:rPr>
      </w:pPr>
      <w:r>
        <w:rPr>
          <w:rStyle w:val="fontstyle01"/>
        </w:rPr>
        <w:t>There is a low risk that bats may occur at the development site. Many species of bat depend on buildings for roosting, with each having its own preferred type of roost. Most species roost in crevices such as under ridge tiles, behind roofing felt or in cavity walls and are therefore not often seen in the roof space. Bat roosts are protected all times by the Conservation of Habitats and Species 2017 (as amended) even when bats are temporarily absent because, being creatures of habit, they usually return to the same roost site every year. Planning permission for development does not provide a defence against prosecution under this legislation or substitute for the need to obtain a bat licence if an offence is likely. If bats or evidence of bats is found during the works, the applicant is advised to stop work and follow advice from an independent ecologist or the applicant is advised to follow the advice of a professional ecologist or to contact Natural England’s Batline through the internet.</w:t>
      </w:r>
    </w:p>
    <w:p w14:paraId="23CFB4AE" w14:textId="77777777" w:rsidR="00016AA9" w:rsidRDefault="00016AA9" w:rsidP="006D43D8">
      <w:pPr>
        <w:spacing w:line="276" w:lineRule="auto"/>
        <w:jc w:val="both"/>
        <w:rPr>
          <w:rStyle w:val="fontstyle01"/>
        </w:rPr>
      </w:pPr>
    </w:p>
    <w:p w14:paraId="0443CB58" w14:textId="77777777" w:rsidR="00016AA9" w:rsidRPr="00016AA9" w:rsidRDefault="00016AA9" w:rsidP="00016AA9">
      <w:pPr>
        <w:rPr>
          <w:rFonts w:ascii="Arial-BoldMT" w:hAnsi="Arial-BoldMT"/>
          <w:b/>
          <w:bCs/>
          <w:color w:val="000000"/>
          <w:sz w:val="22"/>
          <w:szCs w:val="22"/>
        </w:rPr>
      </w:pPr>
      <w:r w:rsidRPr="00016AA9">
        <w:rPr>
          <w:rFonts w:ascii="Arial-BoldMT" w:hAnsi="Arial-BoldMT"/>
          <w:b/>
          <w:bCs/>
          <w:color w:val="000000"/>
          <w:sz w:val="22"/>
          <w:szCs w:val="22"/>
        </w:rPr>
        <w:lastRenderedPageBreak/>
        <w:t>Habitat Regulations Assessment: River Avon Special Area of Conservation (SAC) Hampshire Catchment</w:t>
      </w:r>
    </w:p>
    <w:p w14:paraId="37DCA033" w14:textId="77777777" w:rsidR="00016AA9" w:rsidRDefault="00016AA9" w:rsidP="00016AA9">
      <w:pPr>
        <w:rPr>
          <w:rFonts w:ascii="ArialMT" w:hAnsi="ArialMT"/>
          <w:color w:val="000000"/>
          <w:sz w:val="22"/>
          <w:szCs w:val="22"/>
        </w:rPr>
      </w:pPr>
      <w:r w:rsidRPr="00016AA9">
        <w:rPr>
          <w:rFonts w:ascii="ArialMT" w:hAnsi="ArialMT"/>
          <w:color w:val="000000"/>
          <w:sz w:val="22"/>
          <w:szCs w:val="22"/>
        </w:rPr>
        <w:t>This development falls within the catchment of the River Avon SAC and has potential to cause adverse effects alone or in combination with other developments through discharge of phosphorus in wastewater.</w:t>
      </w:r>
    </w:p>
    <w:p w14:paraId="758A1A7C" w14:textId="77777777" w:rsidR="00016AA9" w:rsidRPr="00016AA9" w:rsidRDefault="00016AA9" w:rsidP="00016AA9">
      <w:pPr>
        <w:rPr>
          <w:rFonts w:ascii="ArialMT" w:hAnsi="ArialMT"/>
          <w:color w:val="000000"/>
          <w:sz w:val="22"/>
          <w:szCs w:val="22"/>
        </w:rPr>
      </w:pPr>
    </w:p>
    <w:p w14:paraId="7CA4C794" w14:textId="25FA84F8" w:rsidR="00016AA9" w:rsidRDefault="00016AA9" w:rsidP="00016AA9">
      <w:pPr>
        <w:spacing w:line="276" w:lineRule="auto"/>
        <w:jc w:val="both"/>
        <w:rPr>
          <w:rFonts w:ascii="Arial-BoldMT" w:hAnsi="Arial-BoldMT"/>
          <w:color w:val="000000"/>
          <w:sz w:val="22"/>
          <w:szCs w:val="22"/>
        </w:rPr>
      </w:pPr>
      <w:r w:rsidRPr="00016AA9">
        <w:rPr>
          <w:rFonts w:ascii="ArialMT" w:hAnsi="ArialMT"/>
          <w:color w:val="000000"/>
          <w:sz w:val="22"/>
          <w:szCs w:val="22"/>
        </w:rPr>
        <w:t xml:space="preserve">A test of likely significance has been carried out by the relevant Competent Authority (Wiltshire Council) as required by Regulation 63 of the Conservation of Habitats and Species Regulations 2017 (as amended). This concluded that given the scale and nature of the development there is no mechanism for adverse effect. </w:t>
      </w:r>
      <w:r w:rsidRPr="00016AA9">
        <w:rPr>
          <w:rFonts w:ascii="Arial-BoldMT" w:hAnsi="Arial-BoldMT"/>
          <w:color w:val="000000"/>
          <w:sz w:val="22"/>
          <w:szCs w:val="22"/>
        </w:rPr>
        <w:t>The HRA has concluded that the application is not likely to have significant impacts on the SAC and subsequently the application is screened out of Appropriate Assessment</w:t>
      </w:r>
    </w:p>
    <w:p w14:paraId="558CC568" w14:textId="77777777" w:rsidR="00CB4746" w:rsidRDefault="00CB4746" w:rsidP="00016AA9">
      <w:pPr>
        <w:spacing w:line="276" w:lineRule="auto"/>
        <w:jc w:val="both"/>
        <w:rPr>
          <w:rFonts w:ascii="Arial-BoldMT" w:hAnsi="Arial-BoldMT"/>
          <w:color w:val="000000"/>
          <w:sz w:val="22"/>
          <w:szCs w:val="22"/>
        </w:rPr>
      </w:pPr>
    </w:p>
    <w:p w14:paraId="2AF885E7" w14:textId="77777777" w:rsidR="00CB4746" w:rsidRPr="00CB4746" w:rsidRDefault="00CB4746" w:rsidP="00CB4746">
      <w:pPr>
        <w:rPr>
          <w:rFonts w:ascii="Arial-BoldMT" w:hAnsi="Arial-BoldMT"/>
          <w:b/>
          <w:bCs/>
          <w:color w:val="000000"/>
          <w:sz w:val="22"/>
          <w:szCs w:val="22"/>
        </w:rPr>
      </w:pPr>
      <w:r w:rsidRPr="00CB4746">
        <w:rPr>
          <w:rFonts w:ascii="Arial-BoldMT" w:hAnsi="Arial-BoldMT"/>
          <w:b/>
          <w:bCs/>
          <w:color w:val="000000"/>
          <w:sz w:val="22"/>
          <w:szCs w:val="22"/>
        </w:rPr>
        <w:t>BNG</w:t>
      </w:r>
    </w:p>
    <w:p w14:paraId="1B35AA1D" w14:textId="77777777" w:rsidR="00CB4746" w:rsidRPr="00352300" w:rsidRDefault="00CB4746" w:rsidP="00352300">
      <w:pPr>
        <w:jc w:val="both"/>
        <w:rPr>
          <w:rFonts w:ascii="Arial" w:hAnsi="Arial" w:cs="Arial"/>
          <w:color w:val="000000"/>
          <w:sz w:val="22"/>
          <w:szCs w:val="22"/>
        </w:rPr>
      </w:pPr>
      <w:r w:rsidRPr="00352300">
        <w:rPr>
          <w:rFonts w:ascii="Arial" w:hAnsi="Arial" w:cs="Arial"/>
          <w:color w:val="000000"/>
          <w:sz w:val="22"/>
          <w:szCs w:val="22"/>
        </w:rPr>
        <w:t>Under Schedule 7A of the Town and Country Planning Act 1990 (as inserted by Schedule 14 of the Environment Act 2021) this application is required to deliver 10% Biodiversity Net Gain (BNG). The Biodiversity Gain Plan condition will automatically apply if approval is forthcoming. A completed small site metric (Small Sites Metric. March 2026. Alessandra Malloy) confirming the baseline and predicted post- development biodiversity units of the site has been submitted.</w:t>
      </w:r>
    </w:p>
    <w:p w14:paraId="311DD360" w14:textId="77777777" w:rsidR="00CB4746" w:rsidRPr="00CB4746" w:rsidRDefault="00CB4746" w:rsidP="00CB4746">
      <w:pPr>
        <w:rPr>
          <w:rFonts w:ascii="ArialMT" w:hAnsi="ArialMT"/>
          <w:color w:val="000000"/>
          <w:sz w:val="22"/>
          <w:szCs w:val="22"/>
        </w:rPr>
      </w:pPr>
    </w:p>
    <w:p w14:paraId="404F6C6B" w14:textId="74CBE10A" w:rsidR="00CB4746" w:rsidRDefault="00CB4746" w:rsidP="00CB4746">
      <w:pPr>
        <w:spacing w:line="276" w:lineRule="auto"/>
        <w:jc w:val="both"/>
        <w:rPr>
          <w:rFonts w:ascii="ArialMT" w:hAnsi="ArialMT"/>
          <w:color w:val="000000"/>
          <w:sz w:val="22"/>
          <w:szCs w:val="22"/>
        </w:rPr>
      </w:pPr>
      <w:r w:rsidRPr="00CB4746">
        <w:rPr>
          <w:rFonts w:ascii="ArialMT" w:hAnsi="ArialMT"/>
          <w:color w:val="000000"/>
          <w:sz w:val="22"/>
          <w:szCs w:val="22"/>
        </w:rPr>
        <w:t>Information in the completed on-site baseline habitat tabs is accepted as accurate based on the information submitted. The pre-development (baseline) situation is summarised below.</w:t>
      </w:r>
    </w:p>
    <w:p w14:paraId="7D949E46" w14:textId="752882DD" w:rsidR="00CB4746" w:rsidRPr="00016AA9" w:rsidRDefault="00CB4746" w:rsidP="00CB4746">
      <w:pPr>
        <w:spacing w:line="276" w:lineRule="auto"/>
        <w:jc w:val="center"/>
        <w:rPr>
          <w:rFonts w:ascii="Arial" w:hAnsi="Arial" w:cs="Arial"/>
          <w:i/>
          <w:iCs/>
          <w:color w:val="FF0000"/>
          <w:sz w:val="22"/>
          <w:szCs w:val="22"/>
        </w:rPr>
      </w:pPr>
      <w:r w:rsidRPr="00CB4746">
        <w:rPr>
          <w:rFonts w:ascii="Arial" w:hAnsi="Arial" w:cs="Arial"/>
          <w:i/>
          <w:iCs/>
          <w:noProof/>
          <w:color w:val="FF0000"/>
          <w:sz w:val="22"/>
          <w:szCs w:val="22"/>
        </w:rPr>
        <w:drawing>
          <wp:inline distT="0" distB="0" distL="0" distR="0" wp14:anchorId="2E3144B5" wp14:editId="1E884D9E">
            <wp:extent cx="3781425" cy="1407665"/>
            <wp:effectExtent l="0" t="0" r="0" b="2540"/>
            <wp:docPr id="424666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666776" name=""/>
                    <pic:cNvPicPr/>
                  </pic:nvPicPr>
                  <pic:blipFill>
                    <a:blip r:embed="rId9"/>
                    <a:stretch>
                      <a:fillRect/>
                    </a:stretch>
                  </pic:blipFill>
                  <pic:spPr>
                    <a:xfrm>
                      <a:off x="0" y="0"/>
                      <a:ext cx="3798282" cy="1413940"/>
                    </a:xfrm>
                    <a:prstGeom prst="rect">
                      <a:avLst/>
                    </a:prstGeom>
                  </pic:spPr>
                </pic:pic>
              </a:graphicData>
            </a:graphic>
          </wp:inline>
        </w:drawing>
      </w:r>
    </w:p>
    <w:p w14:paraId="22D953F4" w14:textId="77777777" w:rsidR="00E03EDD" w:rsidRDefault="00E03EDD" w:rsidP="7D84FC5F">
      <w:pPr>
        <w:spacing w:line="276" w:lineRule="auto"/>
        <w:jc w:val="both"/>
        <w:rPr>
          <w:rFonts w:ascii="Arial" w:hAnsi="Arial" w:cs="Arial"/>
          <w:i/>
          <w:iCs/>
          <w:color w:val="FF0000"/>
          <w:sz w:val="22"/>
          <w:szCs w:val="22"/>
        </w:rPr>
      </w:pPr>
    </w:p>
    <w:p w14:paraId="24B20070" w14:textId="77777777" w:rsidR="008D0E9C" w:rsidRDefault="008D0E9C" w:rsidP="008D0E9C">
      <w:pPr>
        <w:jc w:val="both"/>
        <w:rPr>
          <w:rStyle w:val="fontstyle01"/>
        </w:rPr>
      </w:pPr>
      <w:r>
        <w:rPr>
          <w:rStyle w:val="fontstyle01"/>
        </w:rPr>
        <w:t>Confirmation of how the development will achieve BNG is a post-determination matter however consideration should be given to how any proposed BNG will be secured.</w:t>
      </w:r>
    </w:p>
    <w:p w14:paraId="38E97ABC" w14:textId="77777777" w:rsidR="00B96002" w:rsidRDefault="00B96002" w:rsidP="008D0E9C">
      <w:pPr>
        <w:jc w:val="both"/>
        <w:rPr>
          <w:rStyle w:val="fontstyle01"/>
        </w:rPr>
      </w:pPr>
    </w:p>
    <w:p w14:paraId="6F0923ED" w14:textId="4EDCB550" w:rsidR="00CB4746" w:rsidRDefault="008D0E9C" w:rsidP="00862136">
      <w:pPr>
        <w:spacing w:line="300" w:lineRule="atLeast"/>
        <w:jc w:val="both"/>
        <w:rPr>
          <w:rStyle w:val="fontstyle01"/>
        </w:rPr>
      </w:pPr>
      <w:r>
        <w:rPr>
          <w:rStyle w:val="fontstyle01"/>
        </w:rPr>
        <w:t>The submitted metric indicates 0.25 biodiversity units or less will be required to meet the 10% BNG requirement and that on-site BNG is not achievable.</w:t>
      </w:r>
      <w:r w:rsidRPr="00862136">
        <w:rPr>
          <w:rStyle w:val="fontstyle01"/>
          <w:rFonts w:ascii="Arial" w:hAnsi="Arial" w:cs="Arial"/>
        </w:rPr>
        <w:t xml:space="preserve">  </w:t>
      </w:r>
      <w:r w:rsidR="00862136" w:rsidRPr="00862136">
        <w:rPr>
          <w:rFonts w:ascii="Arial" w:hAnsi="Arial" w:cs="Arial"/>
          <w:sz w:val="22"/>
          <w:szCs w:val="22"/>
        </w:rPr>
        <w:t>Details of how the development will achieve the required biodiversity net gain will be secured through the statutory Biodiversity Gain Plan condition</w:t>
      </w:r>
      <w:r w:rsidR="00862136">
        <w:rPr>
          <w:rFonts w:ascii="Segoe UI" w:hAnsi="Segoe UI" w:cs="Segoe UI"/>
          <w:sz w:val="21"/>
          <w:szCs w:val="21"/>
        </w:rPr>
        <w:t xml:space="preserve">. </w:t>
      </w:r>
      <w:r>
        <w:rPr>
          <w:rStyle w:val="fontstyle01"/>
        </w:rPr>
        <w:t>In these circumstances statutory credits can be bought without providing evidence that insufficient off-site options are available in England.  For further information please refer to guidance on Statutory Biodiversity Credits on the GOV.UK website (</w:t>
      </w:r>
      <w:r>
        <w:rPr>
          <w:rStyle w:val="fontstyle01"/>
          <w:color w:val="0000FF"/>
        </w:rPr>
        <w:t>https://www.gov.uk/guidance/statutory-biodiversity-credits</w:t>
      </w:r>
      <w:r>
        <w:rPr>
          <w:rStyle w:val="fontstyle01"/>
        </w:rPr>
        <w:t>) under ‘How to prove statutory credits are needed</w:t>
      </w:r>
      <w:r w:rsidR="00862136">
        <w:rPr>
          <w:rStyle w:val="fontstyle01"/>
        </w:rPr>
        <w:t xml:space="preserve">. </w:t>
      </w:r>
    </w:p>
    <w:p w14:paraId="31503756" w14:textId="77777777" w:rsidR="008D0E9C" w:rsidRDefault="008D0E9C" w:rsidP="008D0E9C">
      <w:pPr>
        <w:jc w:val="both"/>
        <w:rPr>
          <w:rFonts w:ascii="Arial" w:hAnsi="Arial" w:cs="Arial"/>
          <w:i/>
          <w:iCs/>
          <w:color w:val="FF0000"/>
          <w:sz w:val="22"/>
          <w:szCs w:val="22"/>
        </w:rPr>
      </w:pPr>
    </w:p>
    <w:p w14:paraId="06766F05"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088DB67C" w14:textId="35D0336C" w:rsidR="00316C37" w:rsidRPr="00426AB5" w:rsidRDefault="008D0E9C" w:rsidP="7D84FC5F">
      <w:pPr>
        <w:spacing w:line="276" w:lineRule="auto"/>
        <w:jc w:val="both"/>
        <w:rPr>
          <w:rFonts w:ascii="Arial" w:hAnsi="Arial" w:cs="Arial"/>
          <w:sz w:val="22"/>
          <w:szCs w:val="22"/>
        </w:rPr>
      </w:pPr>
      <w:r w:rsidRPr="00426AB5">
        <w:rPr>
          <w:rFonts w:ascii="Arial" w:hAnsi="Arial" w:cs="Arial"/>
          <w:sz w:val="22"/>
          <w:szCs w:val="22"/>
        </w:rPr>
        <w:t xml:space="preserve">The proposal is considered to comply with CP50. </w:t>
      </w:r>
    </w:p>
    <w:p w14:paraId="3F9E7835" w14:textId="77777777" w:rsidR="00E03EDD" w:rsidRDefault="00E03EDD" w:rsidP="7D84FC5F">
      <w:pPr>
        <w:spacing w:line="276" w:lineRule="auto"/>
        <w:jc w:val="both"/>
        <w:rPr>
          <w:rFonts w:ascii="Arial" w:hAnsi="Arial" w:cs="Arial"/>
          <w:i/>
          <w:iCs/>
          <w:color w:val="FF0000"/>
          <w:sz w:val="22"/>
          <w:szCs w:val="22"/>
        </w:rPr>
      </w:pPr>
    </w:p>
    <w:p w14:paraId="3D7655D5"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7FC79847" w14:textId="77777777"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2729DC12"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0BEC772F" w14:textId="77777777" w:rsidR="00DD1AF1" w:rsidRPr="00DD1AF1" w:rsidRDefault="00DD1AF1">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09A4F4FC" w14:textId="77777777" w:rsidR="00DD1AF1" w:rsidRPr="00DD1AF1" w:rsidRDefault="00DD1AF1">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lastRenderedPageBreak/>
        <w:t>Respect local distinctiveness, key views, and visual receptors.</w:t>
      </w:r>
    </w:p>
    <w:p w14:paraId="18570FC9" w14:textId="77777777" w:rsidR="00DD1AF1" w:rsidRPr="00DD1AF1" w:rsidRDefault="00DD1AF1">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5F055A40" w14:textId="77777777" w:rsidR="00DD1AF1" w:rsidRPr="00DD1AF1" w:rsidRDefault="00DD1AF1" w:rsidP="00DD1AF1">
      <w:pPr>
        <w:spacing w:line="276" w:lineRule="auto"/>
        <w:jc w:val="both"/>
        <w:rPr>
          <w:rFonts w:ascii="Arial" w:hAnsi="Arial" w:cs="Arial"/>
          <w:color w:val="000000" w:themeColor="text1"/>
          <w:sz w:val="22"/>
          <w:szCs w:val="22"/>
        </w:rPr>
      </w:pPr>
    </w:p>
    <w:p w14:paraId="6B6426FC"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7C38744D" w14:textId="77777777" w:rsidR="00DD1AF1" w:rsidRPr="00DD1AF1" w:rsidRDefault="00DD1AF1" w:rsidP="00DD1AF1">
      <w:pPr>
        <w:spacing w:line="276" w:lineRule="auto"/>
        <w:jc w:val="both"/>
        <w:rPr>
          <w:rFonts w:ascii="Arial" w:hAnsi="Arial" w:cs="Arial"/>
          <w:color w:val="000000" w:themeColor="text1"/>
          <w:sz w:val="22"/>
          <w:szCs w:val="22"/>
        </w:rPr>
      </w:pPr>
    </w:p>
    <w:p w14:paraId="1CD29766"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5606ED69" w14:textId="77777777" w:rsidR="00352A11" w:rsidRDefault="00352A11" w:rsidP="00DF3CCE">
      <w:pPr>
        <w:spacing w:line="276" w:lineRule="auto"/>
        <w:jc w:val="both"/>
        <w:rPr>
          <w:rFonts w:ascii="Arial" w:hAnsi="Arial" w:cs="Arial"/>
          <w:i/>
          <w:iCs/>
          <w:color w:val="FF0000"/>
          <w:sz w:val="22"/>
          <w:szCs w:val="22"/>
        </w:rPr>
      </w:pPr>
    </w:p>
    <w:p w14:paraId="62CEA850" w14:textId="77777777"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2D1BF6BB" w14:textId="77777777" w:rsidR="00352A11" w:rsidRPr="00DF3CCE" w:rsidRDefault="00352A11" w:rsidP="00DF3CCE">
      <w:pPr>
        <w:spacing w:line="276" w:lineRule="auto"/>
        <w:jc w:val="both"/>
        <w:rPr>
          <w:rFonts w:ascii="Arial" w:hAnsi="Arial" w:cs="Arial"/>
          <w:color w:val="000000" w:themeColor="text1"/>
          <w:sz w:val="22"/>
          <w:szCs w:val="22"/>
        </w:rPr>
      </w:pPr>
    </w:p>
    <w:p w14:paraId="24D52C77" w14:textId="77777777" w:rsidR="00DF3CCE" w:rsidRPr="00DF3CCE" w:rsidRDefault="00DF3CCE">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2117A47A" w14:textId="77777777" w:rsidR="00DF3CCE" w:rsidRPr="00DF3CCE" w:rsidRDefault="00DF3CCE">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230DAE98" w14:textId="77777777" w:rsidR="00DF3CCE" w:rsidRDefault="00DF3CCE">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5EEFC1A0"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2EE4111C"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7E712DEB" w14:textId="77777777" w:rsidR="00DD1AF1" w:rsidRDefault="00DD1AF1" w:rsidP="7D84FC5F">
      <w:pPr>
        <w:spacing w:line="276" w:lineRule="auto"/>
        <w:jc w:val="both"/>
        <w:rPr>
          <w:rFonts w:ascii="Arial" w:hAnsi="Arial" w:cs="Arial"/>
          <w:i/>
          <w:iCs/>
          <w:color w:val="FF0000"/>
          <w:sz w:val="22"/>
          <w:szCs w:val="22"/>
        </w:rPr>
      </w:pPr>
    </w:p>
    <w:p w14:paraId="0B594F91" w14:textId="77777777"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7C4E1263" w14:textId="77777777" w:rsidR="00515B1F" w:rsidRDefault="00515B1F" w:rsidP="00E24994">
      <w:pPr>
        <w:spacing w:line="276" w:lineRule="auto"/>
        <w:jc w:val="both"/>
        <w:rPr>
          <w:rFonts w:ascii="Arial" w:hAnsi="Arial" w:cs="Arial"/>
          <w:color w:val="000000" w:themeColor="text1"/>
          <w:sz w:val="22"/>
          <w:szCs w:val="22"/>
        </w:rPr>
      </w:pPr>
    </w:p>
    <w:p w14:paraId="5A246051" w14:textId="77777777"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408FE31C" w14:textId="77777777" w:rsidR="00B45C5F" w:rsidRPr="00E24994" w:rsidRDefault="00B45C5F" w:rsidP="00E24994">
      <w:pPr>
        <w:spacing w:line="276" w:lineRule="auto"/>
        <w:jc w:val="both"/>
        <w:rPr>
          <w:rFonts w:ascii="Arial" w:hAnsi="Arial" w:cs="Arial"/>
          <w:color w:val="000000" w:themeColor="text1"/>
          <w:sz w:val="22"/>
          <w:szCs w:val="22"/>
        </w:rPr>
      </w:pPr>
    </w:p>
    <w:p w14:paraId="6B088149" w14:textId="77777777"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4054BEBD" w14:textId="77777777" w:rsidR="009223E2" w:rsidRDefault="009223E2" w:rsidP="7D84FC5F">
      <w:pPr>
        <w:spacing w:line="276" w:lineRule="auto"/>
        <w:jc w:val="both"/>
        <w:rPr>
          <w:rFonts w:ascii="Arial" w:hAnsi="Arial" w:cs="Arial"/>
          <w:i/>
          <w:iCs/>
          <w:color w:val="FF0000"/>
          <w:sz w:val="22"/>
          <w:szCs w:val="22"/>
        </w:rPr>
      </w:pPr>
    </w:p>
    <w:p w14:paraId="0E261DD3" w14:textId="77777777"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6752CDDD" w14:textId="1F99E6AE" w:rsidR="00543309" w:rsidRPr="00D4392F" w:rsidRDefault="00D4392F"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w:t>
      </w:r>
      <w:r w:rsidR="00E8642C">
        <w:rPr>
          <w:rFonts w:ascii="Arial" w:hAnsi="Arial" w:cs="Arial"/>
          <w:color w:val="000000" w:themeColor="text1"/>
          <w:sz w:val="22"/>
          <w:szCs w:val="22"/>
        </w:rPr>
        <w:t xml:space="preserve">single storey </w:t>
      </w:r>
      <w:r>
        <w:rPr>
          <w:rFonts w:ascii="Arial" w:hAnsi="Arial" w:cs="Arial"/>
          <w:color w:val="000000" w:themeColor="text1"/>
          <w:sz w:val="22"/>
          <w:szCs w:val="22"/>
        </w:rPr>
        <w:t xml:space="preserve">extension </w:t>
      </w:r>
      <w:r w:rsidR="000164C9">
        <w:rPr>
          <w:rFonts w:ascii="Arial" w:hAnsi="Arial" w:cs="Arial"/>
          <w:color w:val="000000" w:themeColor="text1"/>
          <w:sz w:val="22"/>
          <w:szCs w:val="22"/>
        </w:rPr>
        <w:t xml:space="preserve">and fence </w:t>
      </w:r>
      <w:r>
        <w:rPr>
          <w:rFonts w:ascii="Arial" w:hAnsi="Arial" w:cs="Arial"/>
          <w:color w:val="000000" w:themeColor="text1"/>
          <w:sz w:val="22"/>
          <w:szCs w:val="22"/>
        </w:rPr>
        <w:t xml:space="preserve">would be seen in conjunction with </w:t>
      </w:r>
      <w:r w:rsidR="003F5B78">
        <w:rPr>
          <w:rFonts w:ascii="Arial" w:hAnsi="Arial" w:cs="Arial"/>
          <w:color w:val="000000" w:themeColor="text1"/>
          <w:sz w:val="22"/>
          <w:szCs w:val="22"/>
        </w:rPr>
        <w:t xml:space="preserve">residential and farm </w:t>
      </w:r>
      <w:r w:rsidR="00824FBD">
        <w:rPr>
          <w:rFonts w:ascii="Arial" w:hAnsi="Arial" w:cs="Arial"/>
          <w:color w:val="000000" w:themeColor="text1"/>
          <w:sz w:val="22"/>
          <w:szCs w:val="22"/>
        </w:rPr>
        <w:t xml:space="preserve">buildings that exist on site and </w:t>
      </w:r>
      <w:r w:rsidR="000164C9">
        <w:rPr>
          <w:rFonts w:ascii="Arial" w:hAnsi="Arial" w:cs="Arial"/>
          <w:color w:val="000000" w:themeColor="text1"/>
          <w:sz w:val="22"/>
          <w:szCs w:val="22"/>
        </w:rPr>
        <w:t xml:space="preserve">the change of use would occur within the buildings. </w:t>
      </w:r>
      <w:r w:rsidR="00C472DB">
        <w:rPr>
          <w:rFonts w:ascii="Arial" w:hAnsi="Arial" w:cs="Arial"/>
          <w:color w:val="000000" w:themeColor="text1"/>
          <w:sz w:val="22"/>
          <w:szCs w:val="22"/>
        </w:rPr>
        <w:t>There is no additional lighting proposed</w:t>
      </w:r>
      <w:r w:rsidR="00EB0194">
        <w:rPr>
          <w:rFonts w:ascii="Arial" w:hAnsi="Arial" w:cs="Arial"/>
          <w:color w:val="000000" w:themeColor="text1"/>
          <w:sz w:val="22"/>
          <w:szCs w:val="22"/>
        </w:rPr>
        <w:t xml:space="preserve">. </w:t>
      </w:r>
      <w:r w:rsidR="000164C9">
        <w:rPr>
          <w:rFonts w:ascii="Arial" w:hAnsi="Arial" w:cs="Arial"/>
          <w:color w:val="000000" w:themeColor="text1"/>
          <w:sz w:val="22"/>
          <w:szCs w:val="22"/>
        </w:rPr>
        <w:t>T</w:t>
      </w:r>
      <w:r w:rsidR="00824FBD">
        <w:rPr>
          <w:rFonts w:ascii="Arial" w:hAnsi="Arial" w:cs="Arial"/>
          <w:color w:val="000000" w:themeColor="text1"/>
          <w:sz w:val="22"/>
          <w:szCs w:val="22"/>
        </w:rPr>
        <w:t>herefore</w:t>
      </w:r>
      <w:r w:rsidR="000164C9">
        <w:rPr>
          <w:rFonts w:ascii="Arial" w:hAnsi="Arial" w:cs="Arial"/>
          <w:color w:val="000000" w:themeColor="text1"/>
          <w:sz w:val="22"/>
          <w:szCs w:val="22"/>
        </w:rPr>
        <w:t>,</w:t>
      </w:r>
      <w:r w:rsidR="00824FBD">
        <w:rPr>
          <w:rFonts w:ascii="Arial" w:hAnsi="Arial" w:cs="Arial"/>
          <w:color w:val="000000" w:themeColor="text1"/>
          <w:sz w:val="22"/>
          <w:szCs w:val="22"/>
        </w:rPr>
        <w:t xml:space="preserve"> </w:t>
      </w:r>
      <w:r w:rsidR="00554F03">
        <w:rPr>
          <w:rFonts w:ascii="Arial" w:hAnsi="Arial" w:cs="Arial"/>
          <w:color w:val="000000" w:themeColor="text1"/>
          <w:sz w:val="22"/>
          <w:szCs w:val="22"/>
        </w:rPr>
        <w:t>the proposal</w:t>
      </w:r>
      <w:r w:rsidR="00824FBD">
        <w:rPr>
          <w:rFonts w:ascii="Arial" w:hAnsi="Arial" w:cs="Arial"/>
          <w:color w:val="000000" w:themeColor="text1"/>
          <w:sz w:val="22"/>
          <w:szCs w:val="22"/>
        </w:rPr>
        <w:t xml:space="preserve"> considered not to have an adverse impact upon the immediate area or the </w:t>
      </w:r>
      <w:r w:rsidR="00EB0194">
        <w:rPr>
          <w:rFonts w:ascii="Arial" w:hAnsi="Arial" w:cs="Arial"/>
          <w:color w:val="000000" w:themeColor="text1"/>
          <w:sz w:val="22"/>
          <w:szCs w:val="22"/>
        </w:rPr>
        <w:t xml:space="preserve">openness of the </w:t>
      </w:r>
      <w:r w:rsidR="00824FBD">
        <w:rPr>
          <w:rFonts w:ascii="Arial" w:hAnsi="Arial" w:cs="Arial"/>
          <w:color w:val="000000" w:themeColor="text1"/>
          <w:sz w:val="22"/>
          <w:szCs w:val="22"/>
        </w:rPr>
        <w:t xml:space="preserve">National Landscape. </w:t>
      </w:r>
    </w:p>
    <w:p w14:paraId="6EB0898C" w14:textId="77777777" w:rsidR="00E03EDD" w:rsidRDefault="00E03EDD" w:rsidP="7D84FC5F">
      <w:pPr>
        <w:spacing w:line="276" w:lineRule="auto"/>
        <w:jc w:val="both"/>
        <w:rPr>
          <w:rFonts w:ascii="Arial" w:hAnsi="Arial" w:cs="Arial"/>
          <w:i/>
          <w:iCs/>
          <w:color w:val="000000" w:themeColor="text1"/>
          <w:sz w:val="22"/>
          <w:szCs w:val="22"/>
        </w:rPr>
      </w:pPr>
    </w:p>
    <w:p w14:paraId="0599C024"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766CD75A" w14:textId="57EF3D2F" w:rsidR="00316C37" w:rsidRPr="000164C9" w:rsidRDefault="000164C9" w:rsidP="7D84FC5F">
      <w:pPr>
        <w:spacing w:line="276" w:lineRule="auto"/>
        <w:jc w:val="both"/>
        <w:rPr>
          <w:rFonts w:ascii="Arial" w:hAnsi="Arial" w:cs="Arial"/>
          <w:color w:val="000000" w:themeColor="text1"/>
          <w:sz w:val="22"/>
          <w:szCs w:val="22"/>
        </w:rPr>
      </w:pPr>
      <w:r w:rsidRPr="000164C9">
        <w:rPr>
          <w:rFonts w:ascii="Arial" w:hAnsi="Arial" w:cs="Arial"/>
          <w:color w:val="000000" w:themeColor="text1"/>
          <w:sz w:val="22"/>
          <w:szCs w:val="22"/>
        </w:rPr>
        <w:t>The proposal is considered not to have an adverse impact upon the National Landscape and as such would comply with CP51</w:t>
      </w:r>
    </w:p>
    <w:p w14:paraId="488E9354" w14:textId="77777777" w:rsidR="00E03EDD" w:rsidRDefault="00E03EDD" w:rsidP="7D84FC5F">
      <w:pPr>
        <w:spacing w:line="276" w:lineRule="auto"/>
        <w:jc w:val="both"/>
        <w:rPr>
          <w:rFonts w:ascii="Arial" w:hAnsi="Arial" w:cs="Arial"/>
          <w:i/>
          <w:iCs/>
          <w:color w:val="000000" w:themeColor="text1"/>
          <w:sz w:val="22"/>
          <w:szCs w:val="22"/>
        </w:rPr>
      </w:pPr>
    </w:p>
    <w:p w14:paraId="0B859CD9" w14:textId="77777777"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1FDEE9A1" w14:textId="77777777" w:rsidR="00532780" w:rsidRPr="00532780" w:rsidRDefault="00532780" w:rsidP="7D84FC5F">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Policy Context</w:t>
      </w:r>
    </w:p>
    <w:p w14:paraId="45B59330" w14:textId="77777777" w:rsidR="009613A4" w:rsidRPr="009613A4" w:rsidRDefault="009613A4" w:rsidP="00883BF4">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Core Policy 67 of the Wiltshire Core Strategy and NPPF paragraphs 170–182 require:</w:t>
      </w:r>
    </w:p>
    <w:p w14:paraId="61DC8023" w14:textId="77777777" w:rsidR="009613A4" w:rsidRPr="009613A4" w:rsidRDefault="009613A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lastRenderedPageBreak/>
        <w:t>Avoidance of increased flood risk.</w:t>
      </w:r>
    </w:p>
    <w:p w14:paraId="632CA78A" w14:textId="77777777" w:rsidR="009613A4" w:rsidRPr="009613A4" w:rsidRDefault="009613A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43243765" w14:textId="77777777" w:rsidR="009613A4" w:rsidRPr="009613A4" w:rsidRDefault="009613A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31C00D4C" w14:textId="77777777" w:rsidR="009613A4" w:rsidRDefault="009613A4" w:rsidP="7D84FC5F">
      <w:pPr>
        <w:spacing w:line="276" w:lineRule="auto"/>
        <w:jc w:val="both"/>
        <w:rPr>
          <w:rFonts w:ascii="Arial" w:hAnsi="Arial" w:cs="Arial"/>
          <w:i/>
          <w:iCs/>
          <w:color w:val="FF0000"/>
          <w:sz w:val="22"/>
          <w:szCs w:val="22"/>
        </w:rPr>
      </w:pPr>
    </w:p>
    <w:p w14:paraId="2FCAE118" w14:textId="77777777" w:rsidR="003440E3" w:rsidRPr="003440E3" w:rsidRDefault="003440E3" w:rsidP="7D84FC5F">
      <w:pPr>
        <w:spacing w:line="276" w:lineRule="auto"/>
        <w:jc w:val="both"/>
        <w:rPr>
          <w:rFonts w:ascii="Arial" w:hAnsi="Arial" w:cs="Arial"/>
          <w:i/>
          <w:iCs/>
          <w:color w:val="000000" w:themeColor="text1"/>
          <w:sz w:val="22"/>
          <w:szCs w:val="22"/>
        </w:rPr>
      </w:pPr>
      <w:r w:rsidRPr="003440E3">
        <w:rPr>
          <w:rFonts w:ascii="Arial" w:hAnsi="Arial" w:cs="Arial"/>
          <w:i/>
          <w:iCs/>
          <w:color w:val="000000" w:themeColor="text1"/>
          <w:sz w:val="22"/>
          <w:szCs w:val="22"/>
        </w:rPr>
        <w:t xml:space="preserve">Assessment </w:t>
      </w:r>
    </w:p>
    <w:p w14:paraId="152A304F" w14:textId="592D0C7E" w:rsidR="00E03EDD" w:rsidRDefault="003F5B78" w:rsidP="7D84FC5F">
      <w:pPr>
        <w:spacing w:line="276" w:lineRule="auto"/>
        <w:jc w:val="both"/>
        <w:rPr>
          <w:rFonts w:ascii="Arial" w:hAnsi="Arial" w:cs="Arial"/>
          <w:i/>
          <w:iCs/>
          <w:color w:val="FF0000"/>
          <w:sz w:val="22"/>
          <w:szCs w:val="22"/>
        </w:rPr>
      </w:pPr>
      <w:r>
        <w:rPr>
          <w:rFonts w:ascii="Arial" w:hAnsi="Arial" w:cs="Arial"/>
          <w:sz w:val="22"/>
          <w:szCs w:val="22"/>
        </w:rPr>
        <w:t>The site is located within Flood Zone 1, is at very low risk of surface water flooding and there is no known risk of groundwater flooding.</w:t>
      </w:r>
      <w:r w:rsidR="006C75AB">
        <w:rPr>
          <w:rFonts w:ascii="Arial" w:hAnsi="Arial" w:cs="Arial"/>
          <w:sz w:val="22"/>
          <w:szCs w:val="22"/>
        </w:rPr>
        <w:t xml:space="preserve"> The proposal does not see the laying of any hard surfacing and as such the proposal is considered not to </w:t>
      </w:r>
      <w:r w:rsidR="004333C0">
        <w:rPr>
          <w:rFonts w:ascii="Arial" w:hAnsi="Arial" w:cs="Arial"/>
          <w:sz w:val="22"/>
          <w:szCs w:val="22"/>
        </w:rPr>
        <w:t xml:space="preserve">result in flooding issues that would warrant a reason to refuse the application. </w:t>
      </w:r>
    </w:p>
    <w:p w14:paraId="0E8C1155" w14:textId="77777777" w:rsidR="00E03EDD" w:rsidRDefault="00E03EDD" w:rsidP="7D84FC5F">
      <w:pPr>
        <w:spacing w:line="276" w:lineRule="auto"/>
        <w:jc w:val="both"/>
        <w:rPr>
          <w:rFonts w:ascii="Arial" w:hAnsi="Arial" w:cs="Arial"/>
          <w:i/>
          <w:iCs/>
          <w:color w:val="FF0000"/>
          <w:sz w:val="22"/>
          <w:szCs w:val="22"/>
        </w:rPr>
      </w:pPr>
    </w:p>
    <w:p w14:paraId="2E819A0F"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3D00036C" w14:textId="4780C7AD" w:rsidR="00A55DA1" w:rsidRDefault="004333C0" w:rsidP="7D84FC5F">
      <w:pPr>
        <w:spacing w:line="276" w:lineRule="auto"/>
        <w:jc w:val="both"/>
        <w:rPr>
          <w:rFonts w:ascii="Arial" w:hAnsi="Arial" w:cs="Arial"/>
          <w:sz w:val="22"/>
          <w:szCs w:val="22"/>
        </w:rPr>
      </w:pPr>
      <w:r w:rsidRPr="004333C0">
        <w:rPr>
          <w:rFonts w:ascii="Arial" w:hAnsi="Arial" w:cs="Arial"/>
          <w:sz w:val="22"/>
          <w:szCs w:val="22"/>
        </w:rPr>
        <w:t xml:space="preserve">The proposal is considered to comply with CP67. </w:t>
      </w:r>
    </w:p>
    <w:p w14:paraId="6A0CFA15" w14:textId="77777777" w:rsidR="004333C0" w:rsidRPr="004333C0" w:rsidRDefault="004333C0" w:rsidP="7D84FC5F">
      <w:pPr>
        <w:spacing w:line="276" w:lineRule="auto"/>
        <w:jc w:val="both"/>
        <w:rPr>
          <w:rFonts w:ascii="Arial" w:hAnsi="Arial" w:cs="Arial"/>
          <w:sz w:val="22"/>
          <w:szCs w:val="22"/>
        </w:rPr>
      </w:pPr>
    </w:p>
    <w:p w14:paraId="46E5F18C"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7E705315"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36305AEB" w14:textId="77777777" w:rsidR="00053F09" w:rsidRPr="00053F09" w:rsidRDefault="00053F09" w:rsidP="00053F09">
      <w:pPr>
        <w:spacing w:line="276" w:lineRule="auto"/>
        <w:jc w:val="both"/>
        <w:rPr>
          <w:rFonts w:ascii="Arial" w:hAnsi="Arial" w:cs="Arial"/>
          <w:sz w:val="22"/>
          <w:szCs w:val="22"/>
        </w:rPr>
      </w:pPr>
    </w:p>
    <w:p w14:paraId="781CC0CF" w14:textId="77777777" w:rsidR="00053F09" w:rsidRPr="00053F09" w:rsidRDefault="00053F09">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2" w:name="_Hlk118712062"/>
      <w:r w:rsidRPr="00053F09">
        <w:rPr>
          <w:rFonts w:ascii="Arial" w:hAnsi="Arial" w:cs="Arial"/>
          <w:sz w:val="22"/>
          <w:szCs w:val="22"/>
        </w:rPr>
        <w:t>that protect areas or assets of particular importance</w:t>
      </w:r>
      <w:bookmarkEnd w:id="2"/>
      <w:r w:rsidRPr="00053F09">
        <w:rPr>
          <w:rFonts w:ascii="Arial" w:hAnsi="Arial" w:cs="Arial"/>
          <w:sz w:val="22"/>
          <w:szCs w:val="22"/>
        </w:rPr>
        <w:t xml:space="preserve"> provides a clear reason for refusing development proposed; or</w:t>
      </w:r>
    </w:p>
    <w:p w14:paraId="021DC46E" w14:textId="77777777" w:rsidR="00053F09" w:rsidRPr="00053F09" w:rsidRDefault="00053F09">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whole; </w:t>
      </w:r>
    </w:p>
    <w:p w14:paraId="38BC96B9" w14:textId="77777777" w:rsidR="003C606B" w:rsidRDefault="003C606B" w:rsidP="00943755">
      <w:pPr>
        <w:spacing w:line="276" w:lineRule="auto"/>
        <w:jc w:val="both"/>
        <w:rPr>
          <w:rFonts w:ascii="Arial" w:hAnsi="Arial" w:cs="Arial"/>
          <w:color w:val="EE0000"/>
          <w:sz w:val="22"/>
          <w:szCs w:val="22"/>
        </w:rPr>
      </w:pPr>
    </w:p>
    <w:p w14:paraId="3656E16E" w14:textId="6293A837" w:rsidR="0080760A" w:rsidRDefault="004919EB" w:rsidP="008B0B16">
      <w:pPr>
        <w:spacing w:line="276" w:lineRule="auto"/>
        <w:jc w:val="both"/>
        <w:rPr>
          <w:rFonts w:ascii="Arial" w:hAnsi="Arial" w:cs="Arial"/>
          <w:sz w:val="22"/>
          <w:szCs w:val="22"/>
        </w:rPr>
      </w:pPr>
      <w:r>
        <w:rPr>
          <w:rFonts w:ascii="Arial" w:hAnsi="Arial" w:cs="Arial"/>
          <w:sz w:val="22"/>
          <w:szCs w:val="22"/>
        </w:rPr>
        <w:t xml:space="preserve">The proposal is for a farm diversification scheme </w:t>
      </w:r>
      <w:r w:rsidR="00082992">
        <w:rPr>
          <w:rFonts w:ascii="Arial" w:hAnsi="Arial" w:cs="Arial"/>
          <w:sz w:val="22"/>
          <w:szCs w:val="22"/>
        </w:rPr>
        <w:t xml:space="preserve">that has rural economic support and re-uses part of an existing building. </w:t>
      </w:r>
      <w:r w:rsidR="00C16276">
        <w:rPr>
          <w:rFonts w:ascii="Arial" w:hAnsi="Arial" w:cs="Arial"/>
          <w:sz w:val="22"/>
          <w:szCs w:val="22"/>
        </w:rPr>
        <w:t xml:space="preserve">As such the </w:t>
      </w:r>
      <w:r w:rsidR="00C16276" w:rsidRPr="0080760A">
        <w:rPr>
          <w:rFonts w:ascii="Arial" w:hAnsi="Arial" w:cs="Arial"/>
          <w:sz w:val="22"/>
          <w:szCs w:val="22"/>
        </w:rPr>
        <w:t>principle of development is considered acceptable when assessed against the settlement strategy of the Wiltshire Core Strategy</w:t>
      </w:r>
    </w:p>
    <w:p w14:paraId="3E12F9D9" w14:textId="77777777" w:rsidR="008B0B16" w:rsidRPr="0080760A" w:rsidRDefault="008B0B16" w:rsidP="008B0B16">
      <w:pPr>
        <w:spacing w:line="276" w:lineRule="auto"/>
        <w:jc w:val="both"/>
        <w:rPr>
          <w:rFonts w:ascii="Arial" w:hAnsi="Arial" w:cs="Arial"/>
          <w:sz w:val="22"/>
          <w:szCs w:val="22"/>
        </w:rPr>
      </w:pPr>
    </w:p>
    <w:p w14:paraId="7907DF35" w14:textId="34F19123"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of </w:t>
      </w:r>
      <w:r w:rsidR="00BD7331">
        <w:rPr>
          <w:rFonts w:ascii="Arial" w:hAnsi="Arial" w:cs="Arial"/>
          <w:sz w:val="22"/>
          <w:szCs w:val="22"/>
        </w:rPr>
        <w:t xml:space="preserve">design, scale, neighbour amenity, landscape, ecology, and highway safety </w:t>
      </w:r>
      <w:r w:rsidRPr="0080760A">
        <w:rPr>
          <w:rFonts w:ascii="Arial" w:hAnsi="Arial" w:cs="Arial"/>
          <w:sz w:val="22"/>
          <w:szCs w:val="22"/>
        </w:rPr>
        <w:t>subject to the recommended conditions and any necessary mitigation measures</w:t>
      </w:r>
      <w:r w:rsidR="00BD7331">
        <w:rPr>
          <w:rFonts w:ascii="Arial" w:hAnsi="Arial" w:cs="Arial"/>
          <w:sz w:val="22"/>
          <w:szCs w:val="22"/>
        </w:rPr>
        <w:t>.</w:t>
      </w:r>
    </w:p>
    <w:p w14:paraId="2BAFB716" w14:textId="77777777" w:rsidR="00942BFA" w:rsidRPr="00942BFA" w:rsidRDefault="00942BFA" w:rsidP="00942BFA">
      <w:pPr>
        <w:spacing w:line="276" w:lineRule="auto"/>
        <w:jc w:val="both"/>
        <w:rPr>
          <w:rFonts w:ascii="Arial" w:hAnsi="Arial" w:cs="Arial"/>
          <w:color w:val="000000" w:themeColor="text1"/>
          <w:sz w:val="22"/>
          <w:szCs w:val="22"/>
        </w:rPr>
      </w:pPr>
    </w:p>
    <w:p w14:paraId="0F0F8A0E" w14:textId="2E53325D"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00E8642C">
        <w:rPr>
          <w:rFonts w:ascii="Arial" w:hAnsi="Arial" w:cs="Arial"/>
          <w:b/>
          <w:bCs/>
          <w:color w:val="000000" w:themeColor="text1"/>
          <w:sz w:val="22"/>
          <w:szCs w:val="22"/>
        </w:rPr>
        <w:t>conditions</w:t>
      </w:r>
    </w:p>
    <w:p w14:paraId="78118A1E" w14:textId="77777777" w:rsidR="00942BFA" w:rsidRPr="00942BFA" w:rsidRDefault="00474B38"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5" style="width:8in;height:0" o:hrpct="0" o:hralign="center" o:hrstd="t" o:hrnoshade="t" o:hr="t" fillcolor="#424242" stroked="f"/>
        </w:pict>
      </w:r>
    </w:p>
    <w:sectPr w:rsidR="00942BFA" w:rsidRPr="00942B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MT">
    <w:altName w:val="Arial"/>
    <w:panose1 w:val="00000000000000000000"/>
    <w:charset w:val="00"/>
    <w:family w:val="roman"/>
    <w:notTrueType/>
    <w:pitch w:val="default"/>
  </w:font>
  <w:font w:name="Arial-Bold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874DA0"/>
    <w:multiLevelType w:val="hybridMultilevel"/>
    <w:tmpl w:val="B848461C"/>
    <w:lvl w:ilvl="0" w:tplc="DE2CD3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3"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55491EB7"/>
    <w:multiLevelType w:val="hybridMultilevel"/>
    <w:tmpl w:val="8244E5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661B11"/>
    <w:multiLevelType w:val="hybridMultilevel"/>
    <w:tmpl w:val="89D64614"/>
    <w:lvl w:ilvl="0" w:tplc="57388AA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43"/>
  </w:num>
  <w:num w:numId="3" w16cid:durableId="1037051835">
    <w:abstractNumId w:val="37"/>
  </w:num>
  <w:num w:numId="4" w16cid:durableId="2085175374">
    <w:abstractNumId w:val="15"/>
  </w:num>
  <w:num w:numId="5" w16cid:durableId="1488207918">
    <w:abstractNumId w:val="32"/>
  </w:num>
  <w:num w:numId="6" w16cid:durableId="1793137108">
    <w:abstractNumId w:val="23"/>
  </w:num>
  <w:num w:numId="7" w16cid:durableId="509217491">
    <w:abstractNumId w:val="33"/>
  </w:num>
  <w:num w:numId="8" w16cid:durableId="134420376">
    <w:abstractNumId w:val="41"/>
  </w:num>
  <w:num w:numId="9" w16cid:durableId="182673538">
    <w:abstractNumId w:val="8"/>
  </w:num>
  <w:num w:numId="10" w16cid:durableId="1842088480">
    <w:abstractNumId w:val="0"/>
  </w:num>
  <w:num w:numId="11" w16cid:durableId="509877877">
    <w:abstractNumId w:val="5"/>
  </w:num>
  <w:num w:numId="12" w16cid:durableId="1700400412">
    <w:abstractNumId w:val="21"/>
  </w:num>
  <w:num w:numId="13" w16cid:durableId="1797262182">
    <w:abstractNumId w:val="22"/>
  </w:num>
  <w:num w:numId="14" w16cid:durableId="658310686">
    <w:abstractNumId w:val="38"/>
  </w:num>
  <w:num w:numId="15" w16cid:durableId="287931387">
    <w:abstractNumId w:val="40"/>
  </w:num>
  <w:num w:numId="16" w16cid:durableId="1676414609">
    <w:abstractNumId w:val="4"/>
  </w:num>
  <w:num w:numId="17" w16cid:durableId="2065711942">
    <w:abstractNumId w:val="9"/>
  </w:num>
  <w:num w:numId="18" w16cid:durableId="1551453310">
    <w:abstractNumId w:val="20"/>
  </w:num>
  <w:num w:numId="19" w16cid:durableId="988752181">
    <w:abstractNumId w:val="2"/>
  </w:num>
  <w:num w:numId="20" w16cid:durableId="1230995185">
    <w:abstractNumId w:val="17"/>
  </w:num>
  <w:num w:numId="21" w16cid:durableId="1475952472">
    <w:abstractNumId w:val="25"/>
  </w:num>
  <w:num w:numId="22" w16cid:durableId="393045125">
    <w:abstractNumId w:val="14"/>
  </w:num>
  <w:num w:numId="23" w16cid:durableId="187529976">
    <w:abstractNumId w:val="36"/>
  </w:num>
  <w:num w:numId="24" w16cid:durableId="1823306521">
    <w:abstractNumId w:val="26"/>
  </w:num>
  <w:num w:numId="25" w16cid:durableId="1663895656">
    <w:abstractNumId w:val="12"/>
  </w:num>
  <w:num w:numId="26" w16cid:durableId="1750425246">
    <w:abstractNumId w:val="39"/>
  </w:num>
  <w:num w:numId="27" w16cid:durableId="1619068546">
    <w:abstractNumId w:val="16"/>
  </w:num>
  <w:num w:numId="28" w16cid:durableId="1460490708">
    <w:abstractNumId w:val="28"/>
  </w:num>
  <w:num w:numId="29" w16cid:durableId="6713544">
    <w:abstractNumId w:val="49"/>
  </w:num>
  <w:num w:numId="30" w16cid:durableId="526915288">
    <w:abstractNumId w:val="1"/>
  </w:num>
  <w:num w:numId="31" w16cid:durableId="1486235846">
    <w:abstractNumId w:val="6"/>
  </w:num>
  <w:num w:numId="32" w16cid:durableId="415513684">
    <w:abstractNumId w:val="13"/>
  </w:num>
  <w:num w:numId="33" w16cid:durableId="388576858">
    <w:abstractNumId w:val="10"/>
  </w:num>
  <w:num w:numId="34" w16cid:durableId="1975601811">
    <w:abstractNumId w:val="31"/>
  </w:num>
  <w:num w:numId="35" w16cid:durableId="2039310770">
    <w:abstractNumId w:val="45"/>
  </w:num>
  <w:num w:numId="36" w16cid:durableId="1034232417">
    <w:abstractNumId w:val="7"/>
  </w:num>
  <w:num w:numId="37" w16cid:durableId="2062092020">
    <w:abstractNumId w:val="46"/>
  </w:num>
  <w:num w:numId="38" w16cid:durableId="1933783146">
    <w:abstractNumId w:val="3"/>
  </w:num>
  <w:num w:numId="39" w16cid:durableId="1669286882">
    <w:abstractNumId w:val="30"/>
  </w:num>
  <w:num w:numId="40" w16cid:durableId="1237977669">
    <w:abstractNumId w:val="19"/>
  </w:num>
  <w:num w:numId="41" w16cid:durableId="827013789">
    <w:abstractNumId w:val="29"/>
  </w:num>
  <w:num w:numId="42" w16cid:durableId="1451242110">
    <w:abstractNumId w:val="24"/>
  </w:num>
  <w:num w:numId="43" w16cid:durableId="2004117202">
    <w:abstractNumId w:val="35"/>
  </w:num>
  <w:num w:numId="44" w16cid:durableId="2020037795">
    <w:abstractNumId w:val="48"/>
  </w:num>
  <w:num w:numId="45" w16cid:durableId="2053261774">
    <w:abstractNumId w:val="44"/>
  </w:num>
  <w:num w:numId="46" w16cid:durableId="788477969">
    <w:abstractNumId w:val="47"/>
  </w:num>
  <w:num w:numId="47" w16cid:durableId="2053916891">
    <w:abstractNumId w:val="27"/>
  </w:num>
  <w:num w:numId="48" w16cid:durableId="1219627247">
    <w:abstractNumId w:val="11"/>
  </w:num>
  <w:num w:numId="49" w16cid:durableId="539754666">
    <w:abstractNumId w:val="42"/>
  </w:num>
  <w:num w:numId="50" w16cid:durableId="1027951772">
    <w:abstractNumId w:val="3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64C9"/>
    <w:rsid w:val="00016AA9"/>
    <w:rsid w:val="0002128A"/>
    <w:rsid w:val="00024030"/>
    <w:rsid w:val="0002490A"/>
    <w:rsid w:val="00031CE3"/>
    <w:rsid w:val="00035D59"/>
    <w:rsid w:val="00043528"/>
    <w:rsid w:val="0004756B"/>
    <w:rsid w:val="00051208"/>
    <w:rsid w:val="00053F09"/>
    <w:rsid w:val="00061168"/>
    <w:rsid w:val="0006500D"/>
    <w:rsid w:val="0006523B"/>
    <w:rsid w:val="00066E04"/>
    <w:rsid w:val="00067BEE"/>
    <w:rsid w:val="0007377C"/>
    <w:rsid w:val="000806D2"/>
    <w:rsid w:val="00082992"/>
    <w:rsid w:val="00097010"/>
    <w:rsid w:val="000A78E4"/>
    <w:rsid w:val="000B2A3C"/>
    <w:rsid w:val="000B4E91"/>
    <w:rsid w:val="000C091F"/>
    <w:rsid w:val="000C0D1A"/>
    <w:rsid w:val="000C773F"/>
    <w:rsid w:val="000D0858"/>
    <w:rsid w:val="000E3FD8"/>
    <w:rsid w:val="000E59B7"/>
    <w:rsid w:val="000E62BA"/>
    <w:rsid w:val="000F1D49"/>
    <w:rsid w:val="000F2BDF"/>
    <w:rsid w:val="000F5F8A"/>
    <w:rsid w:val="0010382D"/>
    <w:rsid w:val="00107D4F"/>
    <w:rsid w:val="001171CC"/>
    <w:rsid w:val="001205ED"/>
    <w:rsid w:val="00126C2C"/>
    <w:rsid w:val="001418E4"/>
    <w:rsid w:val="00143540"/>
    <w:rsid w:val="00150050"/>
    <w:rsid w:val="00151532"/>
    <w:rsid w:val="00157709"/>
    <w:rsid w:val="001778D6"/>
    <w:rsid w:val="00195512"/>
    <w:rsid w:val="001A12BE"/>
    <w:rsid w:val="001A32C9"/>
    <w:rsid w:val="001A33F3"/>
    <w:rsid w:val="001A7582"/>
    <w:rsid w:val="001D0250"/>
    <w:rsid w:val="001D2012"/>
    <w:rsid w:val="001D7A4E"/>
    <w:rsid w:val="001F3B03"/>
    <w:rsid w:val="00200743"/>
    <w:rsid w:val="00204E4E"/>
    <w:rsid w:val="00211B6E"/>
    <w:rsid w:val="0021435E"/>
    <w:rsid w:val="00216F45"/>
    <w:rsid w:val="0021750A"/>
    <w:rsid w:val="00220214"/>
    <w:rsid w:val="00222BAA"/>
    <w:rsid w:val="00230405"/>
    <w:rsid w:val="002319A7"/>
    <w:rsid w:val="00237634"/>
    <w:rsid w:val="00243530"/>
    <w:rsid w:val="00250212"/>
    <w:rsid w:val="002552D4"/>
    <w:rsid w:val="00262CDC"/>
    <w:rsid w:val="0029187E"/>
    <w:rsid w:val="0029208D"/>
    <w:rsid w:val="002920BF"/>
    <w:rsid w:val="002927C8"/>
    <w:rsid w:val="002B0BE1"/>
    <w:rsid w:val="002D63A7"/>
    <w:rsid w:val="002E4B31"/>
    <w:rsid w:val="002F44D7"/>
    <w:rsid w:val="002F760F"/>
    <w:rsid w:val="003007EC"/>
    <w:rsid w:val="00302E73"/>
    <w:rsid w:val="003066D0"/>
    <w:rsid w:val="00307886"/>
    <w:rsid w:val="003104A3"/>
    <w:rsid w:val="00312C7F"/>
    <w:rsid w:val="00316C37"/>
    <w:rsid w:val="00327312"/>
    <w:rsid w:val="00336FA4"/>
    <w:rsid w:val="003440E3"/>
    <w:rsid w:val="00350000"/>
    <w:rsid w:val="0035216D"/>
    <w:rsid w:val="00352300"/>
    <w:rsid w:val="00352A11"/>
    <w:rsid w:val="00355C32"/>
    <w:rsid w:val="003905FB"/>
    <w:rsid w:val="003A1794"/>
    <w:rsid w:val="003B6868"/>
    <w:rsid w:val="003B790B"/>
    <w:rsid w:val="003C606B"/>
    <w:rsid w:val="003D5959"/>
    <w:rsid w:val="003F5B78"/>
    <w:rsid w:val="004207B6"/>
    <w:rsid w:val="00426AB5"/>
    <w:rsid w:val="004333C0"/>
    <w:rsid w:val="0043749E"/>
    <w:rsid w:val="00444CEB"/>
    <w:rsid w:val="00454BAB"/>
    <w:rsid w:val="004774D3"/>
    <w:rsid w:val="00477CC4"/>
    <w:rsid w:val="004817FB"/>
    <w:rsid w:val="00482421"/>
    <w:rsid w:val="00482DB3"/>
    <w:rsid w:val="004901C5"/>
    <w:rsid w:val="004919EB"/>
    <w:rsid w:val="004B4703"/>
    <w:rsid w:val="004B7A01"/>
    <w:rsid w:val="004C0337"/>
    <w:rsid w:val="004C2232"/>
    <w:rsid w:val="004C4FA0"/>
    <w:rsid w:val="005138AB"/>
    <w:rsid w:val="00515B1F"/>
    <w:rsid w:val="00520340"/>
    <w:rsid w:val="00526DE0"/>
    <w:rsid w:val="00532780"/>
    <w:rsid w:val="005334D7"/>
    <w:rsid w:val="00533E0C"/>
    <w:rsid w:val="00534330"/>
    <w:rsid w:val="0054068B"/>
    <w:rsid w:val="00543309"/>
    <w:rsid w:val="005509AC"/>
    <w:rsid w:val="00554F03"/>
    <w:rsid w:val="00562C98"/>
    <w:rsid w:val="00572346"/>
    <w:rsid w:val="005729CC"/>
    <w:rsid w:val="00587773"/>
    <w:rsid w:val="005A03A2"/>
    <w:rsid w:val="005C4AE6"/>
    <w:rsid w:val="005E03D5"/>
    <w:rsid w:val="005E1D75"/>
    <w:rsid w:val="005E52CF"/>
    <w:rsid w:val="005F3C5A"/>
    <w:rsid w:val="005F4A4B"/>
    <w:rsid w:val="0060469F"/>
    <w:rsid w:val="0061252A"/>
    <w:rsid w:val="006411AB"/>
    <w:rsid w:val="00643C57"/>
    <w:rsid w:val="00646832"/>
    <w:rsid w:val="006477C7"/>
    <w:rsid w:val="00662459"/>
    <w:rsid w:val="00671BC3"/>
    <w:rsid w:val="00680DA9"/>
    <w:rsid w:val="00683C17"/>
    <w:rsid w:val="00684637"/>
    <w:rsid w:val="006A65F4"/>
    <w:rsid w:val="006B0308"/>
    <w:rsid w:val="006B2E50"/>
    <w:rsid w:val="006C66C6"/>
    <w:rsid w:val="006C75AB"/>
    <w:rsid w:val="006C77FD"/>
    <w:rsid w:val="006C7831"/>
    <w:rsid w:val="006C7EB1"/>
    <w:rsid w:val="006D43D8"/>
    <w:rsid w:val="006E1BA1"/>
    <w:rsid w:val="006F0799"/>
    <w:rsid w:val="006F1FF0"/>
    <w:rsid w:val="006F5FC1"/>
    <w:rsid w:val="00710E05"/>
    <w:rsid w:val="00722BAC"/>
    <w:rsid w:val="00725DCB"/>
    <w:rsid w:val="0073177E"/>
    <w:rsid w:val="007348A6"/>
    <w:rsid w:val="0076592F"/>
    <w:rsid w:val="00765BC6"/>
    <w:rsid w:val="00765EEE"/>
    <w:rsid w:val="0077594C"/>
    <w:rsid w:val="00776F23"/>
    <w:rsid w:val="007842F1"/>
    <w:rsid w:val="0078549D"/>
    <w:rsid w:val="00792FDE"/>
    <w:rsid w:val="007D3DF4"/>
    <w:rsid w:val="007E616D"/>
    <w:rsid w:val="007E67D4"/>
    <w:rsid w:val="007E6A47"/>
    <w:rsid w:val="007E6C66"/>
    <w:rsid w:val="007E6DC5"/>
    <w:rsid w:val="007F0006"/>
    <w:rsid w:val="007F4C52"/>
    <w:rsid w:val="007F548E"/>
    <w:rsid w:val="007F695C"/>
    <w:rsid w:val="00805896"/>
    <w:rsid w:val="00807170"/>
    <w:rsid w:val="0080760A"/>
    <w:rsid w:val="00820D83"/>
    <w:rsid w:val="00824FBD"/>
    <w:rsid w:val="00831AC7"/>
    <w:rsid w:val="008410F1"/>
    <w:rsid w:val="00841741"/>
    <w:rsid w:val="00850833"/>
    <w:rsid w:val="00860FB0"/>
    <w:rsid w:val="00862136"/>
    <w:rsid w:val="008651DA"/>
    <w:rsid w:val="00883BF4"/>
    <w:rsid w:val="008A6B33"/>
    <w:rsid w:val="008B0B16"/>
    <w:rsid w:val="008D0E9C"/>
    <w:rsid w:val="008E0002"/>
    <w:rsid w:val="008E05C0"/>
    <w:rsid w:val="008E3225"/>
    <w:rsid w:val="008E59DE"/>
    <w:rsid w:val="008F5BE4"/>
    <w:rsid w:val="00916070"/>
    <w:rsid w:val="009223E2"/>
    <w:rsid w:val="0092586B"/>
    <w:rsid w:val="00933004"/>
    <w:rsid w:val="00933E0B"/>
    <w:rsid w:val="00940706"/>
    <w:rsid w:val="00942BFA"/>
    <w:rsid w:val="00943755"/>
    <w:rsid w:val="009537D8"/>
    <w:rsid w:val="009613A4"/>
    <w:rsid w:val="009619AB"/>
    <w:rsid w:val="0096531E"/>
    <w:rsid w:val="00970A8A"/>
    <w:rsid w:val="00977209"/>
    <w:rsid w:val="00985E84"/>
    <w:rsid w:val="009908C0"/>
    <w:rsid w:val="00994116"/>
    <w:rsid w:val="009A3967"/>
    <w:rsid w:val="009A7060"/>
    <w:rsid w:val="009C3071"/>
    <w:rsid w:val="009C4687"/>
    <w:rsid w:val="009D0560"/>
    <w:rsid w:val="009E1642"/>
    <w:rsid w:val="009F6F37"/>
    <w:rsid w:val="009F73A1"/>
    <w:rsid w:val="009F7A8E"/>
    <w:rsid w:val="00A16EA1"/>
    <w:rsid w:val="00A2262C"/>
    <w:rsid w:val="00A26FDC"/>
    <w:rsid w:val="00A313CE"/>
    <w:rsid w:val="00A41153"/>
    <w:rsid w:val="00A415CC"/>
    <w:rsid w:val="00A45602"/>
    <w:rsid w:val="00A55DA1"/>
    <w:rsid w:val="00A57783"/>
    <w:rsid w:val="00A64314"/>
    <w:rsid w:val="00A71295"/>
    <w:rsid w:val="00A71C3E"/>
    <w:rsid w:val="00A82351"/>
    <w:rsid w:val="00A9479E"/>
    <w:rsid w:val="00A95A96"/>
    <w:rsid w:val="00AA499E"/>
    <w:rsid w:val="00AA676C"/>
    <w:rsid w:val="00AC0033"/>
    <w:rsid w:val="00AE1C41"/>
    <w:rsid w:val="00AE65F0"/>
    <w:rsid w:val="00AE6E6F"/>
    <w:rsid w:val="00AF45AE"/>
    <w:rsid w:val="00B0100C"/>
    <w:rsid w:val="00B15D94"/>
    <w:rsid w:val="00B32039"/>
    <w:rsid w:val="00B341CC"/>
    <w:rsid w:val="00B45C5F"/>
    <w:rsid w:val="00B5289F"/>
    <w:rsid w:val="00B558AA"/>
    <w:rsid w:val="00B56EE9"/>
    <w:rsid w:val="00B65B2D"/>
    <w:rsid w:val="00B70FA1"/>
    <w:rsid w:val="00B75EF9"/>
    <w:rsid w:val="00B81A07"/>
    <w:rsid w:val="00B913B9"/>
    <w:rsid w:val="00B91F7C"/>
    <w:rsid w:val="00B944A2"/>
    <w:rsid w:val="00B96002"/>
    <w:rsid w:val="00B963B4"/>
    <w:rsid w:val="00BB182D"/>
    <w:rsid w:val="00BB696C"/>
    <w:rsid w:val="00BC069D"/>
    <w:rsid w:val="00BC3471"/>
    <w:rsid w:val="00BC3F9A"/>
    <w:rsid w:val="00BD52EF"/>
    <w:rsid w:val="00BD7331"/>
    <w:rsid w:val="00BE6683"/>
    <w:rsid w:val="00C1363D"/>
    <w:rsid w:val="00C15984"/>
    <w:rsid w:val="00C16276"/>
    <w:rsid w:val="00C34001"/>
    <w:rsid w:val="00C34DE4"/>
    <w:rsid w:val="00C472DB"/>
    <w:rsid w:val="00C56BB7"/>
    <w:rsid w:val="00C64268"/>
    <w:rsid w:val="00C67A4C"/>
    <w:rsid w:val="00C760C4"/>
    <w:rsid w:val="00CB28BD"/>
    <w:rsid w:val="00CB4746"/>
    <w:rsid w:val="00CC51B9"/>
    <w:rsid w:val="00CE22D2"/>
    <w:rsid w:val="00CF2835"/>
    <w:rsid w:val="00CF67E2"/>
    <w:rsid w:val="00D030B2"/>
    <w:rsid w:val="00D0665F"/>
    <w:rsid w:val="00D0798D"/>
    <w:rsid w:val="00D101B5"/>
    <w:rsid w:val="00D12140"/>
    <w:rsid w:val="00D14841"/>
    <w:rsid w:val="00D428D4"/>
    <w:rsid w:val="00D4392F"/>
    <w:rsid w:val="00D45219"/>
    <w:rsid w:val="00D54E26"/>
    <w:rsid w:val="00D60FF7"/>
    <w:rsid w:val="00D63A8F"/>
    <w:rsid w:val="00D66228"/>
    <w:rsid w:val="00D662F9"/>
    <w:rsid w:val="00D66DD1"/>
    <w:rsid w:val="00D8223F"/>
    <w:rsid w:val="00D859CC"/>
    <w:rsid w:val="00D902FA"/>
    <w:rsid w:val="00DA3A4D"/>
    <w:rsid w:val="00DB2721"/>
    <w:rsid w:val="00DD1AF1"/>
    <w:rsid w:val="00DD26FE"/>
    <w:rsid w:val="00DF3CCE"/>
    <w:rsid w:val="00DF43A3"/>
    <w:rsid w:val="00E016EF"/>
    <w:rsid w:val="00E03670"/>
    <w:rsid w:val="00E03EDD"/>
    <w:rsid w:val="00E058EC"/>
    <w:rsid w:val="00E138FE"/>
    <w:rsid w:val="00E15D98"/>
    <w:rsid w:val="00E24994"/>
    <w:rsid w:val="00E2682A"/>
    <w:rsid w:val="00E35059"/>
    <w:rsid w:val="00E3526F"/>
    <w:rsid w:val="00E42E64"/>
    <w:rsid w:val="00E60E0F"/>
    <w:rsid w:val="00E70D98"/>
    <w:rsid w:val="00E7652C"/>
    <w:rsid w:val="00E80679"/>
    <w:rsid w:val="00E8642C"/>
    <w:rsid w:val="00E87BE7"/>
    <w:rsid w:val="00E934A7"/>
    <w:rsid w:val="00EA19AA"/>
    <w:rsid w:val="00EA523D"/>
    <w:rsid w:val="00EB0194"/>
    <w:rsid w:val="00EC2E4E"/>
    <w:rsid w:val="00EC3964"/>
    <w:rsid w:val="00EC5090"/>
    <w:rsid w:val="00ED33CD"/>
    <w:rsid w:val="00ED79C7"/>
    <w:rsid w:val="00EE1474"/>
    <w:rsid w:val="00EE41D6"/>
    <w:rsid w:val="00EE5C03"/>
    <w:rsid w:val="00EE6040"/>
    <w:rsid w:val="00EE7C23"/>
    <w:rsid w:val="00EF1130"/>
    <w:rsid w:val="00F005A4"/>
    <w:rsid w:val="00F02C87"/>
    <w:rsid w:val="00F124BA"/>
    <w:rsid w:val="00F1263F"/>
    <w:rsid w:val="00F2151B"/>
    <w:rsid w:val="00F2477F"/>
    <w:rsid w:val="00F31198"/>
    <w:rsid w:val="00F34AAD"/>
    <w:rsid w:val="00F37FAD"/>
    <w:rsid w:val="00F514A2"/>
    <w:rsid w:val="00F7017C"/>
    <w:rsid w:val="00F75933"/>
    <w:rsid w:val="00F7609E"/>
    <w:rsid w:val="00F76DA1"/>
    <w:rsid w:val="00F801C2"/>
    <w:rsid w:val="00F81518"/>
    <w:rsid w:val="00F81970"/>
    <w:rsid w:val="00F850DD"/>
    <w:rsid w:val="00F86303"/>
    <w:rsid w:val="00F95CA6"/>
    <w:rsid w:val="00FA2FC3"/>
    <w:rsid w:val="00FB7961"/>
    <w:rsid w:val="00FC7067"/>
    <w:rsid w:val="00FD05E3"/>
    <w:rsid w:val="00FD3E4B"/>
    <w:rsid w:val="00FD4FDF"/>
    <w:rsid w:val="00FD64A0"/>
    <w:rsid w:val="00FE063C"/>
    <w:rsid w:val="00FF2ADF"/>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0B1C7"/>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customStyle="1" w:styleId="fontstyle01">
    <w:name w:val="fontstyle01"/>
    <w:basedOn w:val="DefaultParagraphFont"/>
    <w:rsid w:val="007348A6"/>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E5F292-5077-4F3B-B361-47815DEBE578}">
  <ds:schemaRefs>
    <ds:schemaRef ds:uri="http://schemas.openxmlformats.org/officeDocument/2006/bibliography"/>
  </ds:schemaRefs>
</ds:datastoreItem>
</file>

<file path=customXml/itemProps4.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11</Pages>
  <Words>3988</Words>
  <Characters>22736</Characters>
  <Application>Microsoft Office Word</Application>
  <DocSecurity>0</DocSecurity>
  <Lines>189</Lines>
  <Paragraphs>53</Paragraphs>
  <ScaleCrop>false</ScaleCrop>
  <Company/>
  <LinksUpToDate>false</LinksUpToDate>
  <CharactersWithSpaces>26671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salesforceId:404f283f-c406-431c-afb4-9a40a3d5203b</dc:subject>
  <dc:creator>O'Donoghue, Ruaridh</dc:creator>
  <cp:keywords/>
  <dc:description/>
  <cp:lastModifiedBy>Foster, Jemma</cp:lastModifiedBy>
  <cp:revision>135</cp:revision>
  <dcterms:created xsi:type="dcterms:W3CDTF">2026-06-02T17:01:00Z</dcterms:created>
  <dcterms:modified xsi:type="dcterms:W3CDTF">2026-07-14T08:24:00Z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069Q300000Q2RtKIAV</vt:lpwstr>
  </property>
</Properties>
</file>