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AA566"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BD7E810"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4EE7586"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1D5188CB" w14:textId="77777777" w:rsidTr="00AA0A02">
        <w:tc>
          <w:tcPr>
            <w:tcW w:w="3681" w:type="dxa"/>
          </w:tcPr>
          <w:p w14:paraId="1B1F42A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94C407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PL/2026/02889</w:t>
            </w:r>
          </w:p>
        </w:tc>
      </w:tr>
      <w:tr w:rsidR="00C35340" w14:paraId="397B522D" w14:textId="77777777" w:rsidTr="00AA0A02">
        <w:tc>
          <w:tcPr>
            <w:tcW w:w="3681" w:type="dxa"/>
          </w:tcPr>
          <w:p w14:paraId="5BF9A7BD"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3A4EF41"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61C76E2B" w14:textId="77777777" w:rsidTr="00AA0A02">
        <w:tc>
          <w:tcPr>
            <w:tcW w:w="3681" w:type="dxa"/>
          </w:tcPr>
          <w:p w14:paraId="4B0C5FB7"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4C0C161"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3 Coburg Square, Melksham, SN12 7EP</w:t>
            </w:r>
          </w:p>
        </w:tc>
      </w:tr>
      <w:tr w:rsidR="00C35340" w14:paraId="075F7B89" w14:textId="77777777" w:rsidTr="00AA0A02">
        <w:tc>
          <w:tcPr>
            <w:tcW w:w="3681" w:type="dxa"/>
          </w:tcPr>
          <w:p w14:paraId="3ADA4FD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43604B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Reconstruction of existing single-storey rear outbuildings to form habitable accommodation, part two-storey front/side extension, erection of a front porch, and internal alterations.</w:t>
            </w:r>
          </w:p>
        </w:tc>
      </w:tr>
      <w:tr w:rsidR="00C35340" w14:paraId="6263655B" w14:textId="77777777" w:rsidTr="00AA0A02">
        <w:tc>
          <w:tcPr>
            <w:tcW w:w="3681" w:type="dxa"/>
          </w:tcPr>
          <w:p w14:paraId="7512D9D5"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F3BC0E1"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A344A5F"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315F115"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BCE92E9"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EE6DE25" w14:textId="23F9DC66" w:rsidR="005B0FD5" w:rsidRPr="00581598" w:rsidRDefault="005B0FD5" w:rsidP="005B0FD5">
      <w:pPr>
        <w:spacing w:after="0" w:line="276" w:lineRule="auto"/>
        <w:jc w:val="both"/>
        <w:outlineLvl w:val="2"/>
        <w:rPr>
          <w:rFonts w:ascii="Arial" w:eastAsia="Times New Roman" w:hAnsi="Arial" w:cs="Arial"/>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581598">
        <w:rPr>
          <w:rFonts w:ascii="Arial" w:eastAsia="Times New Roman" w:hAnsi="Arial" w:cs="Arial"/>
          <w:color w:val="000000" w:themeColor="text1"/>
          <w:kern w:val="0"/>
          <w:sz w:val="22"/>
          <w:szCs w:val="22"/>
          <w:lang w:eastAsia="en-GB"/>
          <w14:ligatures w14:val="none"/>
        </w:rPr>
        <w:t xml:space="preserve"> the</w:t>
      </w:r>
      <w:r w:rsidR="0083213E" w:rsidRPr="00E16B1D">
        <w:rPr>
          <w:rFonts w:ascii="Arial" w:eastAsia="Times New Roman" w:hAnsi="Arial" w:cs="Arial"/>
          <w:i/>
          <w:iCs/>
          <w:color w:val="FF0000"/>
          <w:kern w:val="0"/>
          <w:sz w:val="22"/>
          <w:szCs w:val="22"/>
          <w:lang w:eastAsia="en-GB"/>
          <w14:ligatures w14:val="none"/>
        </w:rPr>
        <w:t xml:space="preserve"> </w:t>
      </w:r>
      <w:r w:rsidR="00581598" w:rsidRPr="00581598">
        <w:rPr>
          <w:rFonts w:ascii="Arial" w:eastAsia="Times New Roman" w:hAnsi="Arial" w:cs="Arial"/>
          <w:i/>
          <w:iCs/>
          <w:kern w:val="0"/>
          <w:sz w:val="22"/>
          <w:szCs w:val="22"/>
          <w:lang w:eastAsia="en-GB"/>
          <w14:ligatures w14:val="none"/>
        </w:rPr>
        <w:t xml:space="preserve">Reconstruction of existing single-storey rear outbuildings to form habitable accommodation, part two-storey front/side extension, erection of a front porch, and internal alterations </w:t>
      </w:r>
      <w:r w:rsidR="00581598" w:rsidRPr="00581598">
        <w:rPr>
          <w:rFonts w:ascii="Arial" w:eastAsia="Times New Roman" w:hAnsi="Arial" w:cs="Arial"/>
          <w:kern w:val="0"/>
          <w:sz w:val="22"/>
          <w:szCs w:val="22"/>
          <w:lang w:eastAsia="en-GB"/>
          <w14:ligatures w14:val="none"/>
        </w:rPr>
        <w:t>at 3 Coburg Square, Melksham, SN12 7EP.</w:t>
      </w:r>
    </w:p>
    <w:p w14:paraId="19E501B1"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327AF99" w14:textId="6D711F1C" w:rsidR="0076624F" w:rsidRDefault="0076624F" w:rsidP="00581598">
      <w:pPr>
        <w:spacing w:after="0" w:line="276" w:lineRule="auto"/>
        <w:jc w:val="center"/>
        <w:outlineLvl w:val="2"/>
        <w:rPr>
          <w:rFonts w:ascii="Arial" w:eastAsia="Times New Roman" w:hAnsi="Arial" w:cs="Arial"/>
          <w:b/>
          <w:bCs/>
          <w:kern w:val="0"/>
          <w:sz w:val="22"/>
          <w:szCs w:val="22"/>
          <w:lang w:eastAsia="en-GB"/>
          <w14:ligatures w14:val="none"/>
        </w:rPr>
      </w:pPr>
      <w:r w:rsidRPr="0076624F">
        <w:rPr>
          <w:rFonts w:ascii="Arial" w:eastAsia="Times New Roman" w:hAnsi="Arial" w:cs="Arial"/>
          <w:b/>
          <w:bCs/>
          <w:noProof/>
          <w:kern w:val="0"/>
          <w:sz w:val="22"/>
          <w:szCs w:val="22"/>
          <w:lang w:eastAsia="en-GB"/>
          <w14:ligatures w14:val="none"/>
        </w:rPr>
        <w:drawing>
          <wp:inline distT="0" distB="0" distL="0" distR="0" wp14:anchorId="27C36305" wp14:editId="4F8B18CA">
            <wp:extent cx="2238375" cy="2442205"/>
            <wp:effectExtent l="0" t="0" r="0" b="0"/>
            <wp:docPr id="738367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67865" name=""/>
                    <pic:cNvPicPr/>
                  </pic:nvPicPr>
                  <pic:blipFill>
                    <a:blip r:embed="rId8"/>
                    <a:stretch>
                      <a:fillRect/>
                    </a:stretch>
                  </pic:blipFill>
                  <pic:spPr>
                    <a:xfrm>
                      <a:off x="0" y="0"/>
                      <a:ext cx="2247203" cy="2451836"/>
                    </a:xfrm>
                    <a:prstGeom prst="rect">
                      <a:avLst/>
                    </a:prstGeom>
                  </pic:spPr>
                </pic:pic>
              </a:graphicData>
            </a:graphic>
          </wp:inline>
        </w:drawing>
      </w:r>
    </w:p>
    <w:p w14:paraId="3EBB5D64" w14:textId="77777777" w:rsidR="00581598" w:rsidRDefault="00581598" w:rsidP="00581598">
      <w:pPr>
        <w:spacing w:after="0" w:line="276" w:lineRule="auto"/>
        <w:jc w:val="center"/>
        <w:outlineLvl w:val="2"/>
        <w:rPr>
          <w:rFonts w:ascii="Arial" w:eastAsia="Times New Roman" w:hAnsi="Arial" w:cs="Arial"/>
          <w:b/>
          <w:bCs/>
          <w:kern w:val="0"/>
          <w:sz w:val="22"/>
          <w:szCs w:val="22"/>
          <w:lang w:eastAsia="en-GB"/>
          <w14:ligatures w14:val="none"/>
        </w:rPr>
      </w:pPr>
    </w:p>
    <w:p w14:paraId="0E73DDE4" w14:textId="06F63CBD" w:rsidR="00581598" w:rsidRDefault="00581598" w:rsidP="00581598">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Site Location Plan</w:t>
      </w:r>
    </w:p>
    <w:p w14:paraId="45D95313" w14:textId="77777777" w:rsidR="00864A1E" w:rsidRDefault="00864A1E" w:rsidP="009C1702">
      <w:pPr>
        <w:spacing w:after="0" w:line="276" w:lineRule="auto"/>
        <w:jc w:val="both"/>
        <w:outlineLvl w:val="2"/>
        <w:rPr>
          <w:rFonts w:ascii="Arial" w:eastAsia="Times New Roman" w:hAnsi="Arial" w:cs="Arial"/>
          <w:b/>
          <w:bCs/>
          <w:kern w:val="0"/>
          <w:sz w:val="22"/>
          <w:szCs w:val="22"/>
          <w:lang w:eastAsia="en-GB"/>
          <w14:ligatures w14:val="none"/>
        </w:rPr>
      </w:pPr>
    </w:p>
    <w:p w14:paraId="7AE1A350" w14:textId="2A8EEBB3" w:rsidR="00864A1E" w:rsidRDefault="00864A1E" w:rsidP="005D300C">
      <w:pPr>
        <w:spacing w:after="0" w:line="276" w:lineRule="auto"/>
        <w:jc w:val="center"/>
        <w:outlineLvl w:val="2"/>
        <w:rPr>
          <w:rFonts w:ascii="Arial" w:eastAsia="Times New Roman" w:hAnsi="Arial" w:cs="Arial"/>
          <w:b/>
          <w:bCs/>
          <w:kern w:val="0"/>
          <w:sz w:val="22"/>
          <w:szCs w:val="22"/>
          <w:lang w:eastAsia="en-GB"/>
          <w14:ligatures w14:val="none"/>
        </w:rPr>
      </w:pPr>
      <w:r w:rsidRPr="00864A1E">
        <w:rPr>
          <w:rFonts w:ascii="Arial" w:eastAsia="Times New Roman" w:hAnsi="Arial" w:cs="Arial"/>
          <w:b/>
          <w:bCs/>
          <w:noProof/>
          <w:kern w:val="0"/>
          <w:sz w:val="22"/>
          <w:szCs w:val="22"/>
          <w:lang w:eastAsia="en-GB"/>
          <w14:ligatures w14:val="none"/>
        </w:rPr>
        <w:drawing>
          <wp:inline distT="0" distB="0" distL="0" distR="0" wp14:anchorId="2B61E498" wp14:editId="27DA564B">
            <wp:extent cx="1600200" cy="1839234"/>
            <wp:effectExtent l="0" t="0" r="0" b="8890"/>
            <wp:docPr id="962949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49089" name=""/>
                    <pic:cNvPicPr/>
                  </pic:nvPicPr>
                  <pic:blipFill>
                    <a:blip r:embed="rId9"/>
                    <a:stretch>
                      <a:fillRect/>
                    </a:stretch>
                  </pic:blipFill>
                  <pic:spPr>
                    <a:xfrm>
                      <a:off x="0" y="0"/>
                      <a:ext cx="1603057" cy="1842517"/>
                    </a:xfrm>
                    <a:prstGeom prst="rect">
                      <a:avLst/>
                    </a:prstGeom>
                  </pic:spPr>
                </pic:pic>
              </a:graphicData>
            </a:graphic>
          </wp:inline>
        </w:drawing>
      </w:r>
      <w:r w:rsidR="005D300C">
        <w:rPr>
          <w:rFonts w:ascii="Arial" w:eastAsia="Times New Roman" w:hAnsi="Arial" w:cs="Arial"/>
          <w:b/>
          <w:bCs/>
          <w:kern w:val="0"/>
          <w:sz w:val="22"/>
          <w:szCs w:val="22"/>
          <w:lang w:eastAsia="en-GB"/>
          <w14:ligatures w14:val="none"/>
        </w:rPr>
        <w:t xml:space="preserve">    </w:t>
      </w:r>
      <w:r w:rsidR="005D300C" w:rsidRPr="005D300C">
        <w:rPr>
          <w:rFonts w:ascii="Arial" w:eastAsia="Times New Roman" w:hAnsi="Arial" w:cs="Arial"/>
          <w:b/>
          <w:bCs/>
          <w:noProof/>
          <w:kern w:val="0"/>
          <w:sz w:val="22"/>
          <w:szCs w:val="22"/>
          <w:lang w:eastAsia="en-GB"/>
          <w14:ligatures w14:val="none"/>
        </w:rPr>
        <w:drawing>
          <wp:inline distT="0" distB="0" distL="0" distR="0" wp14:anchorId="68025D3D" wp14:editId="2A59B5B6">
            <wp:extent cx="1886761" cy="1866900"/>
            <wp:effectExtent l="0" t="0" r="0" b="0"/>
            <wp:docPr id="388983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83073" name=""/>
                    <pic:cNvPicPr/>
                  </pic:nvPicPr>
                  <pic:blipFill>
                    <a:blip r:embed="rId10"/>
                    <a:stretch>
                      <a:fillRect/>
                    </a:stretch>
                  </pic:blipFill>
                  <pic:spPr>
                    <a:xfrm>
                      <a:off x="0" y="0"/>
                      <a:ext cx="1892055" cy="1872139"/>
                    </a:xfrm>
                    <a:prstGeom prst="rect">
                      <a:avLst/>
                    </a:prstGeom>
                  </pic:spPr>
                </pic:pic>
              </a:graphicData>
            </a:graphic>
          </wp:inline>
        </w:drawing>
      </w:r>
    </w:p>
    <w:p w14:paraId="72A2D1DB" w14:textId="77777777" w:rsidR="00581598" w:rsidRDefault="00581598" w:rsidP="005D300C">
      <w:pPr>
        <w:spacing w:after="0" w:line="276" w:lineRule="auto"/>
        <w:jc w:val="center"/>
        <w:outlineLvl w:val="2"/>
        <w:rPr>
          <w:rFonts w:ascii="Arial" w:eastAsia="Times New Roman" w:hAnsi="Arial" w:cs="Arial"/>
          <w:b/>
          <w:bCs/>
          <w:kern w:val="0"/>
          <w:sz w:val="22"/>
          <w:szCs w:val="22"/>
          <w:lang w:eastAsia="en-GB"/>
          <w14:ligatures w14:val="none"/>
        </w:rPr>
      </w:pPr>
    </w:p>
    <w:p w14:paraId="6AC1CA23" w14:textId="4E3A22FB" w:rsidR="00581598" w:rsidRDefault="00581598" w:rsidP="005D300C">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Block Plans</w:t>
      </w:r>
    </w:p>
    <w:p w14:paraId="3C91E0EA" w14:textId="77777777" w:rsidR="000F0B4F" w:rsidRDefault="000F0B4F" w:rsidP="005D300C">
      <w:pPr>
        <w:spacing w:after="0" w:line="276" w:lineRule="auto"/>
        <w:jc w:val="center"/>
        <w:outlineLvl w:val="2"/>
        <w:rPr>
          <w:rFonts w:ascii="Arial" w:eastAsia="Times New Roman" w:hAnsi="Arial" w:cs="Arial"/>
          <w:b/>
          <w:bCs/>
          <w:kern w:val="0"/>
          <w:sz w:val="22"/>
          <w:szCs w:val="22"/>
          <w:lang w:eastAsia="en-GB"/>
          <w14:ligatures w14:val="none"/>
        </w:rPr>
      </w:pPr>
    </w:p>
    <w:p w14:paraId="75BC40B9" w14:textId="77777777" w:rsidR="000F0B4F" w:rsidRDefault="000F0B4F" w:rsidP="005D300C">
      <w:pPr>
        <w:spacing w:after="0" w:line="276" w:lineRule="auto"/>
        <w:jc w:val="center"/>
        <w:outlineLvl w:val="2"/>
        <w:rPr>
          <w:rFonts w:ascii="Arial" w:eastAsia="Times New Roman" w:hAnsi="Arial" w:cs="Arial"/>
          <w:b/>
          <w:bCs/>
          <w:kern w:val="0"/>
          <w:sz w:val="22"/>
          <w:szCs w:val="22"/>
          <w:lang w:eastAsia="en-GB"/>
          <w14:ligatures w14:val="none"/>
        </w:rPr>
      </w:pPr>
    </w:p>
    <w:p w14:paraId="2CF3CAEE" w14:textId="03F90C5E" w:rsidR="000F0B4F" w:rsidRDefault="000F0B4F" w:rsidP="005D300C">
      <w:pPr>
        <w:spacing w:after="0" w:line="276" w:lineRule="auto"/>
        <w:jc w:val="center"/>
        <w:outlineLvl w:val="2"/>
        <w:rPr>
          <w:rFonts w:ascii="Arial" w:eastAsia="Times New Roman" w:hAnsi="Arial" w:cs="Arial"/>
          <w:b/>
          <w:bCs/>
          <w:kern w:val="0"/>
          <w:sz w:val="22"/>
          <w:szCs w:val="22"/>
          <w:lang w:eastAsia="en-GB"/>
          <w14:ligatures w14:val="none"/>
        </w:rPr>
      </w:pPr>
      <w:r w:rsidRPr="000F0B4F">
        <w:rPr>
          <w:rFonts w:ascii="Arial" w:eastAsia="Times New Roman" w:hAnsi="Arial" w:cs="Arial"/>
          <w:b/>
          <w:bCs/>
          <w:noProof/>
          <w:kern w:val="0"/>
          <w:sz w:val="22"/>
          <w:szCs w:val="22"/>
          <w:lang w:eastAsia="en-GB"/>
          <w14:ligatures w14:val="none"/>
        </w:rPr>
        <w:drawing>
          <wp:inline distT="0" distB="0" distL="0" distR="0" wp14:anchorId="045C143F" wp14:editId="285FA7E9">
            <wp:extent cx="5731510" cy="1614805"/>
            <wp:effectExtent l="0" t="0" r="2540" b="4445"/>
            <wp:docPr id="2122163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63570" name=""/>
                    <pic:cNvPicPr/>
                  </pic:nvPicPr>
                  <pic:blipFill>
                    <a:blip r:embed="rId11"/>
                    <a:stretch>
                      <a:fillRect/>
                    </a:stretch>
                  </pic:blipFill>
                  <pic:spPr>
                    <a:xfrm>
                      <a:off x="0" y="0"/>
                      <a:ext cx="5731510" cy="1614805"/>
                    </a:xfrm>
                    <a:prstGeom prst="rect">
                      <a:avLst/>
                    </a:prstGeom>
                  </pic:spPr>
                </pic:pic>
              </a:graphicData>
            </a:graphic>
          </wp:inline>
        </w:drawing>
      </w:r>
    </w:p>
    <w:p w14:paraId="39E228F1" w14:textId="77777777" w:rsidR="00CD3BF9" w:rsidRDefault="00CD3BF9" w:rsidP="005D300C">
      <w:pPr>
        <w:spacing w:after="0" w:line="276" w:lineRule="auto"/>
        <w:jc w:val="center"/>
        <w:outlineLvl w:val="2"/>
        <w:rPr>
          <w:rFonts w:ascii="Arial" w:eastAsia="Times New Roman" w:hAnsi="Arial" w:cs="Arial"/>
          <w:b/>
          <w:bCs/>
          <w:kern w:val="0"/>
          <w:sz w:val="22"/>
          <w:szCs w:val="22"/>
          <w:lang w:eastAsia="en-GB"/>
          <w14:ligatures w14:val="none"/>
        </w:rPr>
      </w:pPr>
    </w:p>
    <w:p w14:paraId="005E8B63" w14:textId="44B9A741" w:rsidR="00CD3BF9" w:rsidRDefault="00CD3BF9" w:rsidP="005D300C">
      <w:pPr>
        <w:spacing w:after="0" w:line="276" w:lineRule="auto"/>
        <w:jc w:val="center"/>
        <w:outlineLvl w:val="2"/>
        <w:rPr>
          <w:rFonts w:ascii="Arial" w:eastAsia="Times New Roman" w:hAnsi="Arial" w:cs="Arial"/>
          <w:b/>
          <w:bCs/>
          <w:kern w:val="0"/>
          <w:sz w:val="22"/>
          <w:szCs w:val="22"/>
          <w:lang w:eastAsia="en-GB"/>
          <w14:ligatures w14:val="none"/>
        </w:rPr>
      </w:pPr>
      <w:r w:rsidRPr="00CD3BF9">
        <w:rPr>
          <w:rFonts w:ascii="Arial" w:eastAsia="Times New Roman" w:hAnsi="Arial" w:cs="Arial"/>
          <w:b/>
          <w:bCs/>
          <w:noProof/>
          <w:kern w:val="0"/>
          <w:sz w:val="22"/>
          <w:szCs w:val="22"/>
          <w:lang w:eastAsia="en-GB"/>
          <w14:ligatures w14:val="none"/>
        </w:rPr>
        <w:drawing>
          <wp:inline distT="0" distB="0" distL="0" distR="0" wp14:anchorId="21524D52" wp14:editId="1CA1639D">
            <wp:extent cx="5731510" cy="1417955"/>
            <wp:effectExtent l="0" t="0" r="2540" b="0"/>
            <wp:docPr id="591803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803104" name=""/>
                    <pic:cNvPicPr/>
                  </pic:nvPicPr>
                  <pic:blipFill>
                    <a:blip r:embed="rId12"/>
                    <a:stretch>
                      <a:fillRect/>
                    </a:stretch>
                  </pic:blipFill>
                  <pic:spPr>
                    <a:xfrm>
                      <a:off x="0" y="0"/>
                      <a:ext cx="5731510" cy="1417955"/>
                    </a:xfrm>
                    <a:prstGeom prst="rect">
                      <a:avLst/>
                    </a:prstGeom>
                  </pic:spPr>
                </pic:pic>
              </a:graphicData>
            </a:graphic>
          </wp:inline>
        </w:drawing>
      </w:r>
    </w:p>
    <w:p w14:paraId="6C02A5FE" w14:textId="77777777" w:rsidR="00581598" w:rsidRDefault="00581598" w:rsidP="005D300C">
      <w:pPr>
        <w:spacing w:after="0" w:line="276" w:lineRule="auto"/>
        <w:jc w:val="center"/>
        <w:outlineLvl w:val="2"/>
        <w:rPr>
          <w:rFonts w:ascii="Arial" w:eastAsia="Times New Roman" w:hAnsi="Arial" w:cs="Arial"/>
          <w:b/>
          <w:bCs/>
          <w:kern w:val="0"/>
          <w:sz w:val="22"/>
          <w:szCs w:val="22"/>
          <w:lang w:eastAsia="en-GB"/>
          <w14:ligatures w14:val="none"/>
        </w:rPr>
      </w:pPr>
    </w:p>
    <w:p w14:paraId="68EB90CC" w14:textId="72271283" w:rsidR="00581598" w:rsidRDefault="00877D3E" w:rsidP="005D300C">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(top) and Proposed (bottom) Front and Side (north) elevations</w:t>
      </w:r>
    </w:p>
    <w:p w14:paraId="7D2D5742" w14:textId="77777777" w:rsidR="000F0B4F" w:rsidRDefault="000F0B4F" w:rsidP="005D300C">
      <w:pPr>
        <w:spacing w:after="0" w:line="276" w:lineRule="auto"/>
        <w:jc w:val="center"/>
        <w:outlineLvl w:val="2"/>
        <w:rPr>
          <w:rFonts w:ascii="Arial" w:eastAsia="Times New Roman" w:hAnsi="Arial" w:cs="Arial"/>
          <w:b/>
          <w:bCs/>
          <w:kern w:val="0"/>
          <w:sz w:val="22"/>
          <w:szCs w:val="22"/>
          <w:lang w:eastAsia="en-GB"/>
          <w14:ligatures w14:val="none"/>
        </w:rPr>
      </w:pPr>
    </w:p>
    <w:p w14:paraId="02C61CD3" w14:textId="29CBAF88" w:rsidR="000F0B4F" w:rsidRDefault="000F0B4F" w:rsidP="005D300C">
      <w:pPr>
        <w:spacing w:after="0" w:line="276" w:lineRule="auto"/>
        <w:jc w:val="center"/>
        <w:outlineLvl w:val="2"/>
        <w:rPr>
          <w:rFonts w:ascii="Arial" w:eastAsia="Times New Roman" w:hAnsi="Arial" w:cs="Arial"/>
          <w:b/>
          <w:bCs/>
          <w:kern w:val="0"/>
          <w:sz w:val="22"/>
          <w:szCs w:val="22"/>
          <w:lang w:eastAsia="en-GB"/>
          <w14:ligatures w14:val="none"/>
        </w:rPr>
      </w:pPr>
      <w:r w:rsidRPr="000F0B4F">
        <w:rPr>
          <w:rFonts w:ascii="Arial" w:eastAsia="Times New Roman" w:hAnsi="Arial" w:cs="Arial"/>
          <w:b/>
          <w:bCs/>
          <w:noProof/>
          <w:kern w:val="0"/>
          <w:sz w:val="22"/>
          <w:szCs w:val="22"/>
          <w:lang w:eastAsia="en-GB"/>
          <w14:ligatures w14:val="none"/>
        </w:rPr>
        <w:drawing>
          <wp:inline distT="0" distB="0" distL="0" distR="0" wp14:anchorId="0619CED9" wp14:editId="67BA4094">
            <wp:extent cx="5731510" cy="1562100"/>
            <wp:effectExtent l="0" t="0" r="2540" b="0"/>
            <wp:docPr id="1755267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267545" name=""/>
                    <pic:cNvPicPr/>
                  </pic:nvPicPr>
                  <pic:blipFill>
                    <a:blip r:embed="rId13"/>
                    <a:stretch>
                      <a:fillRect/>
                    </a:stretch>
                  </pic:blipFill>
                  <pic:spPr>
                    <a:xfrm>
                      <a:off x="0" y="0"/>
                      <a:ext cx="5731510" cy="1562100"/>
                    </a:xfrm>
                    <a:prstGeom prst="rect">
                      <a:avLst/>
                    </a:prstGeom>
                  </pic:spPr>
                </pic:pic>
              </a:graphicData>
            </a:graphic>
          </wp:inline>
        </w:drawing>
      </w:r>
    </w:p>
    <w:p w14:paraId="57540D82" w14:textId="451BF56B" w:rsidR="00CD3BF9" w:rsidRDefault="00CD3BF9" w:rsidP="005D300C">
      <w:pPr>
        <w:spacing w:after="0" w:line="276" w:lineRule="auto"/>
        <w:jc w:val="center"/>
        <w:outlineLvl w:val="2"/>
        <w:rPr>
          <w:rFonts w:ascii="Arial" w:eastAsia="Times New Roman" w:hAnsi="Arial" w:cs="Arial"/>
          <w:b/>
          <w:bCs/>
          <w:kern w:val="0"/>
          <w:sz w:val="22"/>
          <w:szCs w:val="22"/>
          <w:lang w:eastAsia="en-GB"/>
          <w14:ligatures w14:val="none"/>
        </w:rPr>
      </w:pPr>
      <w:r w:rsidRPr="00CD3BF9">
        <w:rPr>
          <w:rFonts w:ascii="Arial" w:eastAsia="Times New Roman" w:hAnsi="Arial" w:cs="Arial"/>
          <w:b/>
          <w:bCs/>
          <w:noProof/>
          <w:kern w:val="0"/>
          <w:sz w:val="22"/>
          <w:szCs w:val="22"/>
          <w:lang w:eastAsia="en-GB"/>
          <w14:ligatures w14:val="none"/>
        </w:rPr>
        <w:drawing>
          <wp:inline distT="0" distB="0" distL="0" distR="0" wp14:anchorId="5CA2DEFD" wp14:editId="4678C92C">
            <wp:extent cx="5731510" cy="1526540"/>
            <wp:effectExtent l="0" t="0" r="2540" b="0"/>
            <wp:docPr id="1268453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453593" name=""/>
                    <pic:cNvPicPr/>
                  </pic:nvPicPr>
                  <pic:blipFill>
                    <a:blip r:embed="rId14"/>
                    <a:stretch>
                      <a:fillRect/>
                    </a:stretch>
                  </pic:blipFill>
                  <pic:spPr>
                    <a:xfrm>
                      <a:off x="0" y="0"/>
                      <a:ext cx="5731510" cy="1526540"/>
                    </a:xfrm>
                    <a:prstGeom prst="rect">
                      <a:avLst/>
                    </a:prstGeom>
                  </pic:spPr>
                </pic:pic>
              </a:graphicData>
            </a:graphic>
          </wp:inline>
        </w:drawing>
      </w:r>
    </w:p>
    <w:p w14:paraId="72A85FF2" w14:textId="77777777" w:rsidR="00877D3E" w:rsidRDefault="00877D3E" w:rsidP="005D300C">
      <w:pPr>
        <w:spacing w:after="0" w:line="276" w:lineRule="auto"/>
        <w:jc w:val="center"/>
        <w:outlineLvl w:val="2"/>
        <w:rPr>
          <w:rFonts w:ascii="Arial" w:eastAsia="Times New Roman" w:hAnsi="Arial" w:cs="Arial"/>
          <w:b/>
          <w:bCs/>
          <w:kern w:val="0"/>
          <w:sz w:val="22"/>
          <w:szCs w:val="22"/>
          <w:lang w:eastAsia="en-GB"/>
          <w14:ligatures w14:val="none"/>
        </w:rPr>
      </w:pPr>
    </w:p>
    <w:p w14:paraId="68BD3182" w14:textId="1211C563" w:rsidR="00877D3E" w:rsidRPr="00877D3E" w:rsidRDefault="00877D3E" w:rsidP="00877D3E">
      <w:pPr>
        <w:spacing w:after="0" w:line="276" w:lineRule="auto"/>
        <w:jc w:val="center"/>
        <w:outlineLvl w:val="2"/>
        <w:rPr>
          <w:rFonts w:ascii="Arial" w:eastAsia="Times New Roman" w:hAnsi="Arial" w:cs="Arial"/>
          <w:b/>
          <w:bCs/>
          <w:kern w:val="0"/>
          <w:sz w:val="22"/>
          <w:szCs w:val="22"/>
          <w:lang w:eastAsia="en-GB"/>
          <w14:ligatures w14:val="none"/>
        </w:rPr>
      </w:pPr>
      <w:r w:rsidRPr="00877D3E">
        <w:rPr>
          <w:rFonts w:ascii="Arial" w:eastAsia="Times New Roman" w:hAnsi="Arial" w:cs="Arial"/>
          <w:b/>
          <w:bCs/>
          <w:kern w:val="0"/>
          <w:sz w:val="22"/>
          <w:szCs w:val="22"/>
          <w:lang w:eastAsia="en-GB"/>
          <w14:ligatures w14:val="none"/>
        </w:rPr>
        <w:t xml:space="preserve">Existing (top) and Proposed (bottom) </w:t>
      </w:r>
      <w:r>
        <w:rPr>
          <w:rFonts w:ascii="Arial" w:eastAsia="Times New Roman" w:hAnsi="Arial" w:cs="Arial"/>
          <w:b/>
          <w:bCs/>
          <w:kern w:val="0"/>
          <w:sz w:val="22"/>
          <w:szCs w:val="22"/>
          <w:lang w:eastAsia="en-GB"/>
          <w14:ligatures w14:val="none"/>
        </w:rPr>
        <w:t>Rear</w:t>
      </w:r>
      <w:r w:rsidRPr="00877D3E">
        <w:rPr>
          <w:rFonts w:ascii="Arial" w:eastAsia="Times New Roman" w:hAnsi="Arial" w:cs="Arial"/>
          <w:b/>
          <w:bCs/>
          <w:kern w:val="0"/>
          <w:sz w:val="22"/>
          <w:szCs w:val="22"/>
          <w:lang w:eastAsia="en-GB"/>
          <w14:ligatures w14:val="none"/>
        </w:rPr>
        <w:t xml:space="preserve"> and Side (</w:t>
      </w:r>
      <w:r>
        <w:rPr>
          <w:rFonts w:ascii="Arial" w:eastAsia="Times New Roman" w:hAnsi="Arial" w:cs="Arial"/>
          <w:b/>
          <w:bCs/>
          <w:kern w:val="0"/>
          <w:sz w:val="22"/>
          <w:szCs w:val="22"/>
          <w:lang w:eastAsia="en-GB"/>
          <w14:ligatures w14:val="none"/>
        </w:rPr>
        <w:t>south</w:t>
      </w:r>
      <w:r w:rsidRPr="00877D3E">
        <w:rPr>
          <w:rFonts w:ascii="Arial" w:eastAsia="Times New Roman" w:hAnsi="Arial" w:cs="Arial"/>
          <w:b/>
          <w:bCs/>
          <w:kern w:val="0"/>
          <w:sz w:val="22"/>
          <w:szCs w:val="22"/>
          <w:lang w:eastAsia="en-GB"/>
          <w14:ligatures w14:val="none"/>
        </w:rPr>
        <w:t>) elevations</w:t>
      </w:r>
    </w:p>
    <w:p w14:paraId="7E7EFD02" w14:textId="77777777" w:rsidR="00877D3E" w:rsidRDefault="00877D3E" w:rsidP="005D300C">
      <w:pPr>
        <w:spacing w:after="0" w:line="276" w:lineRule="auto"/>
        <w:jc w:val="center"/>
        <w:outlineLvl w:val="2"/>
        <w:rPr>
          <w:rFonts w:ascii="Arial" w:eastAsia="Times New Roman" w:hAnsi="Arial" w:cs="Arial"/>
          <w:b/>
          <w:bCs/>
          <w:kern w:val="0"/>
          <w:sz w:val="22"/>
          <w:szCs w:val="22"/>
          <w:lang w:eastAsia="en-GB"/>
          <w14:ligatures w14:val="none"/>
        </w:rPr>
      </w:pPr>
    </w:p>
    <w:p w14:paraId="04DBA05B" w14:textId="77777777" w:rsidR="00263D68" w:rsidRDefault="00263D68" w:rsidP="005D300C">
      <w:pPr>
        <w:spacing w:after="0" w:line="276" w:lineRule="auto"/>
        <w:jc w:val="center"/>
        <w:outlineLvl w:val="2"/>
        <w:rPr>
          <w:rFonts w:ascii="Arial" w:eastAsia="Times New Roman" w:hAnsi="Arial" w:cs="Arial"/>
          <w:b/>
          <w:bCs/>
          <w:kern w:val="0"/>
          <w:sz w:val="22"/>
          <w:szCs w:val="22"/>
          <w:lang w:eastAsia="en-GB"/>
          <w14:ligatures w14:val="none"/>
        </w:rPr>
      </w:pPr>
    </w:p>
    <w:p w14:paraId="333229FE" w14:textId="779381E9" w:rsidR="00263D68" w:rsidRDefault="00263D68" w:rsidP="005D300C">
      <w:pPr>
        <w:spacing w:after="0" w:line="276" w:lineRule="auto"/>
        <w:jc w:val="center"/>
        <w:outlineLvl w:val="2"/>
        <w:rPr>
          <w:rFonts w:ascii="Arial" w:eastAsia="Times New Roman" w:hAnsi="Arial" w:cs="Arial"/>
          <w:b/>
          <w:bCs/>
          <w:kern w:val="0"/>
          <w:sz w:val="22"/>
          <w:szCs w:val="22"/>
          <w:lang w:eastAsia="en-GB"/>
          <w14:ligatures w14:val="none"/>
        </w:rPr>
      </w:pPr>
      <w:r w:rsidRPr="00263D68">
        <w:rPr>
          <w:rFonts w:ascii="Arial" w:eastAsia="Times New Roman" w:hAnsi="Arial" w:cs="Arial"/>
          <w:b/>
          <w:bCs/>
          <w:noProof/>
          <w:kern w:val="0"/>
          <w:sz w:val="22"/>
          <w:szCs w:val="22"/>
          <w:lang w:eastAsia="en-GB"/>
          <w14:ligatures w14:val="none"/>
        </w:rPr>
        <w:lastRenderedPageBreak/>
        <w:drawing>
          <wp:inline distT="0" distB="0" distL="0" distR="0" wp14:anchorId="6F23C821" wp14:editId="189B4782">
            <wp:extent cx="2667000" cy="2465970"/>
            <wp:effectExtent l="0" t="0" r="0" b="0"/>
            <wp:docPr id="464021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21788" name=""/>
                    <pic:cNvPicPr/>
                  </pic:nvPicPr>
                  <pic:blipFill>
                    <a:blip r:embed="rId15"/>
                    <a:stretch>
                      <a:fillRect/>
                    </a:stretch>
                  </pic:blipFill>
                  <pic:spPr>
                    <a:xfrm>
                      <a:off x="0" y="0"/>
                      <a:ext cx="2677378" cy="2475566"/>
                    </a:xfrm>
                    <a:prstGeom prst="rect">
                      <a:avLst/>
                    </a:prstGeom>
                  </pic:spPr>
                </pic:pic>
              </a:graphicData>
            </a:graphic>
          </wp:inline>
        </w:drawing>
      </w:r>
      <w:r w:rsidR="00877D3E" w:rsidRPr="00877D3E">
        <w:rPr>
          <w:rFonts w:ascii="Arial" w:eastAsia="Times New Roman" w:hAnsi="Arial" w:cs="Arial"/>
          <w:b/>
          <w:bCs/>
          <w:kern w:val="0"/>
          <w:sz w:val="22"/>
          <w:szCs w:val="22"/>
          <w:lang w:eastAsia="en-GB"/>
          <w14:ligatures w14:val="none"/>
        </w:rPr>
        <w:t xml:space="preserve"> </w:t>
      </w:r>
      <w:r w:rsidR="00877D3E">
        <w:rPr>
          <w:rFonts w:ascii="Arial" w:eastAsia="Times New Roman" w:hAnsi="Arial" w:cs="Arial"/>
          <w:b/>
          <w:bCs/>
          <w:kern w:val="0"/>
          <w:sz w:val="22"/>
          <w:szCs w:val="22"/>
          <w:lang w:eastAsia="en-GB"/>
          <w14:ligatures w14:val="none"/>
        </w:rPr>
        <w:t xml:space="preserve">  </w:t>
      </w:r>
      <w:r w:rsidR="00877D3E" w:rsidRPr="000038E3">
        <w:rPr>
          <w:rFonts w:ascii="Arial" w:eastAsia="Times New Roman" w:hAnsi="Arial" w:cs="Arial"/>
          <w:b/>
          <w:bCs/>
          <w:noProof/>
          <w:kern w:val="0"/>
          <w:sz w:val="22"/>
          <w:szCs w:val="22"/>
          <w:lang w:eastAsia="en-GB"/>
          <w14:ligatures w14:val="none"/>
        </w:rPr>
        <w:drawing>
          <wp:inline distT="0" distB="0" distL="0" distR="0" wp14:anchorId="02E081AA" wp14:editId="79DAF5ED">
            <wp:extent cx="2943225" cy="2503665"/>
            <wp:effectExtent l="0" t="0" r="0" b="0"/>
            <wp:docPr id="1983744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744732" name=""/>
                    <pic:cNvPicPr/>
                  </pic:nvPicPr>
                  <pic:blipFill>
                    <a:blip r:embed="rId16"/>
                    <a:stretch>
                      <a:fillRect/>
                    </a:stretch>
                  </pic:blipFill>
                  <pic:spPr>
                    <a:xfrm>
                      <a:off x="0" y="0"/>
                      <a:ext cx="2949551" cy="2509046"/>
                    </a:xfrm>
                    <a:prstGeom prst="rect">
                      <a:avLst/>
                    </a:prstGeom>
                  </pic:spPr>
                </pic:pic>
              </a:graphicData>
            </a:graphic>
          </wp:inline>
        </w:drawing>
      </w:r>
    </w:p>
    <w:p w14:paraId="1D706369" w14:textId="77777777" w:rsidR="00877D3E" w:rsidRDefault="00877D3E" w:rsidP="005D300C">
      <w:pPr>
        <w:spacing w:after="0" w:line="276" w:lineRule="auto"/>
        <w:jc w:val="center"/>
        <w:outlineLvl w:val="2"/>
        <w:rPr>
          <w:rFonts w:ascii="Arial" w:eastAsia="Times New Roman" w:hAnsi="Arial" w:cs="Arial"/>
          <w:b/>
          <w:bCs/>
          <w:kern w:val="0"/>
          <w:sz w:val="22"/>
          <w:szCs w:val="22"/>
          <w:lang w:eastAsia="en-GB"/>
          <w14:ligatures w14:val="none"/>
        </w:rPr>
      </w:pPr>
    </w:p>
    <w:p w14:paraId="22869992" w14:textId="48D4E0BE" w:rsidR="00877D3E" w:rsidRDefault="00877D3E" w:rsidP="005D300C">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Roof Plan</w:t>
      </w:r>
    </w:p>
    <w:p w14:paraId="29F40C39" w14:textId="77777777" w:rsidR="00877D3E" w:rsidRDefault="00877D3E" w:rsidP="005D300C">
      <w:pPr>
        <w:spacing w:after="0" w:line="276" w:lineRule="auto"/>
        <w:jc w:val="center"/>
        <w:outlineLvl w:val="2"/>
        <w:rPr>
          <w:rFonts w:ascii="Arial" w:eastAsia="Times New Roman" w:hAnsi="Arial" w:cs="Arial"/>
          <w:b/>
          <w:bCs/>
          <w:kern w:val="0"/>
          <w:sz w:val="22"/>
          <w:szCs w:val="22"/>
          <w:lang w:eastAsia="en-GB"/>
          <w14:ligatures w14:val="none"/>
        </w:rPr>
      </w:pPr>
    </w:p>
    <w:p w14:paraId="4CD1910E" w14:textId="51EA43D4" w:rsidR="000038E3" w:rsidRPr="009D333F" w:rsidRDefault="009D333F" w:rsidP="009D333F">
      <w:pPr>
        <w:spacing w:after="0" w:line="276" w:lineRule="auto"/>
        <w:jc w:val="both"/>
        <w:outlineLvl w:val="2"/>
        <w:rPr>
          <w:rFonts w:ascii="Arial" w:eastAsia="Times New Roman" w:hAnsi="Arial" w:cs="Arial"/>
          <w:kern w:val="0"/>
          <w:sz w:val="22"/>
          <w:szCs w:val="22"/>
          <w:lang w:eastAsia="en-GB"/>
          <w14:ligatures w14:val="none"/>
        </w:rPr>
      </w:pPr>
      <w:r w:rsidRPr="009D333F">
        <w:rPr>
          <w:rFonts w:ascii="Arial" w:eastAsia="Times New Roman" w:hAnsi="Arial" w:cs="Arial"/>
          <w:kern w:val="0"/>
          <w:sz w:val="22"/>
          <w:szCs w:val="22"/>
          <w:lang w:eastAsia="en-GB"/>
          <w14:ligatures w14:val="none"/>
        </w:rPr>
        <w:t xml:space="preserve">The </w:t>
      </w:r>
      <w:r w:rsidR="00EC4350" w:rsidRPr="009D333F">
        <w:rPr>
          <w:rFonts w:ascii="Arial" w:eastAsia="Times New Roman" w:hAnsi="Arial" w:cs="Arial"/>
          <w:kern w:val="0"/>
          <w:sz w:val="22"/>
          <w:szCs w:val="22"/>
          <w:lang w:eastAsia="en-GB"/>
          <w14:ligatures w14:val="none"/>
        </w:rPr>
        <w:t>two-storey</w:t>
      </w:r>
      <w:r w:rsidRPr="009D333F">
        <w:rPr>
          <w:rFonts w:ascii="Arial" w:eastAsia="Times New Roman" w:hAnsi="Arial" w:cs="Arial"/>
          <w:kern w:val="0"/>
          <w:sz w:val="22"/>
          <w:szCs w:val="22"/>
          <w:lang w:eastAsia="en-GB"/>
          <w14:ligatures w14:val="none"/>
        </w:rPr>
        <w:t xml:space="preserve"> extension would be built using matching bricks and roof tiles</w:t>
      </w:r>
      <w:r w:rsidR="00323F71">
        <w:rPr>
          <w:rFonts w:ascii="Arial" w:eastAsia="Times New Roman" w:hAnsi="Arial" w:cs="Arial"/>
          <w:kern w:val="0"/>
          <w:sz w:val="22"/>
          <w:szCs w:val="22"/>
          <w:lang w:eastAsia="en-GB"/>
          <w14:ligatures w14:val="none"/>
        </w:rPr>
        <w:t>, with the single storey extension being finished with render (also to match existing render)</w:t>
      </w:r>
      <w:r w:rsidR="005D2BBC">
        <w:rPr>
          <w:rFonts w:ascii="Arial" w:eastAsia="Times New Roman" w:hAnsi="Arial" w:cs="Arial"/>
          <w:kern w:val="0"/>
          <w:sz w:val="22"/>
          <w:szCs w:val="22"/>
          <w:lang w:eastAsia="en-GB"/>
          <w14:ligatures w14:val="none"/>
        </w:rPr>
        <w:t>.</w:t>
      </w:r>
    </w:p>
    <w:p w14:paraId="017EAB6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3819E6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EA69A0E"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B16A7AB" w14:textId="77777777" w:rsidR="005D3849" w:rsidRPr="005D3849" w:rsidRDefault="005D3849" w:rsidP="005D3849">
      <w:pPr>
        <w:spacing w:after="0" w:line="276" w:lineRule="auto"/>
        <w:jc w:val="both"/>
        <w:rPr>
          <w:rFonts w:ascii="Arial" w:eastAsia="Times New Roman" w:hAnsi="Arial" w:cs="Arial"/>
          <w:kern w:val="0"/>
          <w:sz w:val="22"/>
          <w:szCs w:val="22"/>
          <w:lang w:eastAsia="en-GB"/>
          <w14:ligatures w14:val="none"/>
        </w:rPr>
      </w:pPr>
      <w:r w:rsidRPr="005D3849">
        <w:rPr>
          <w:rFonts w:ascii="Arial" w:eastAsia="Times New Roman" w:hAnsi="Arial" w:cs="Arial"/>
          <w:kern w:val="0"/>
          <w:sz w:val="22"/>
          <w:szCs w:val="22"/>
          <w:lang w:eastAsia="en-GB"/>
          <w14:ligatures w14:val="none"/>
        </w:rPr>
        <w:t>No. 3 is a two-storey semi-detached dwelling adjoining No. 1. As shown in the photograph below, the pair reads visually almost as a single dwelling, with No. 1 forming the principal and more prominent element, while No. 3 appears subordinate, albeit with a relatively wide frontage.</w:t>
      </w:r>
    </w:p>
    <w:p w14:paraId="7F2AFB99" w14:textId="77777777" w:rsidR="005D3849" w:rsidRPr="005D3849" w:rsidRDefault="005D3849" w:rsidP="005D3849">
      <w:pPr>
        <w:spacing w:after="0" w:line="276" w:lineRule="auto"/>
        <w:jc w:val="both"/>
        <w:rPr>
          <w:rFonts w:ascii="Arial" w:eastAsia="Times New Roman" w:hAnsi="Arial" w:cs="Arial"/>
          <w:kern w:val="0"/>
          <w:sz w:val="22"/>
          <w:szCs w:val="22"/>
          <w:lang w:eastAsia="en-GB"/>
          <w14:ligatures w14:val="none"/>
        </w:rPr>
      </w:pPr>
    </w:p>
    <w:p w14:paraId="347B7C9B" w14:textId="2F030A6E" w:rsidR="005D3849" w:rsidRPr="005D3849" w:rsidRDefault="005D3849" w:rsidP="005D3849">
      <w:pPr>
        <w:spacing w:after="0" w:line="276" w:lineRule="auto"/>
        <w:jc w:val="both"/>
        <w:rPr>
          <w:rFonts w:ascii="Arial" w:eastAsia="Times New Roman" w:hAnsi="Arial" w:cs="Arial"/>
          <w:kern w:val="0"/>
          <w:sz w:val="22"/>
          <w:szCs w:val="22"/>
          <w:lang w:eastAsia="en-GB"/>
          <w14:ligatures w14:val="none"/>
        </w:rPr>
      </w:pPr>
      <w:r w:rsidRPr="005D3849">
        <w:rPr>
          <w:rFonts w:ascii="Arial" w:eastAsia="Times New Roman" w:hAnsi="Arial" w:cs="Arial"/>
          <w:kern w:val="0"/>
          <w:sz w:val="22"/>
          <w:szCs w:val="22"/>
          <w:lang w:eastAsia="en-GB"/>
          <w14:ligatures w14:val="none"/>
        </w:rPr>
        <w:t xml:space="preserve">No. 3 has also been subject to a series of asymmetrical single- and two-storey extensions on its southern elevation. These additions have resulted in a somewhat convoluted form and have contributed to an incongruous appearance, both in relation to the host dwelling itself and the semi-detached </w:t>
      </w:r>
      <w:proofErr w:type="gramStart"/>
      <w:r w:rsidRPr="005D3849">
        <w:rPr>
          <w:rFonts w:ascii="Arial" w:eastAsia="Times New Roman" w:hAnsi="Arial" w:cs="Arial"/>
          <w:kern w:val="0"/>
          <w:sz w:val="22"/>
          <w:szCs w:val="22"/>
          <w:lang w:eastAsia="en-GB"/>
          <w14:ligatures w14:val="none"/>
        </w:rPr>
        <w:t>pair as a whole</w:t>
      </w:r>
      <w:proofErr w:type="gramEnd"/>
      <w:r w:rsidRPr="005D3849">
        <w:rPr>
          <w:rFonts w:ascii="Arial" w:eastAsia="Times New Roman" w:hAnsi="Arial" w:cs="Arial"/>
          <w:kern w:val="0"/>
          <w:sz w:val="22"/>
          <w:szCs w:val="22"/>
          <w:lang w:eastAsia="en-GB"/>
          <w14:ligatures w14:val="none"/>
        </w:rPr>
        <w:t>.</w:t>
      </w:r>
    </w:p>
    <w:p w14:paraId="740B4190" w14:textId="77777777" w:rsidR="00EC4350" w:rsidRDefault="00EC4350"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71C7945" w14:textId="42092B13" w:rsidR="008C3DFA" w:rsidRDefault="008C3DFA"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C3DFA">
        <w:rPr>
          <w:rFonts w:ascii="Arial" w:eastAsia="Times New Roman" w:hAnsi="Arial" w:cs="Arial"/>
          <w:noProof/>
          <w:color w:val="000000" w:themeColor="text1"/>
          <w:kern w:val="0"/>
          <w:sz w:val="22"/>
          <w:szCs w:val="22"/>
          <w:lang w:eastAsia="en-GB"/>
          <w14:ligatures w14:val="none"/>
        </w:rPr>
        <w:drawing>
          <wp:inline distT="0" distB="0" distL="0" distR="0" wp14:anchorId="74C65170" wp14:editId="3D672893">
            <wp:extent cx="5731510" cy="2814955"/>
            <wp:effectExtent l="0" t="0" r="2540" b="4445"/>
            <wp:docPr id="1213291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291434" name=""/>
                    <pic:cNvPicPr/>
                  </pic:nvPicPr>
                  <pic:blipFill>
                    <a:blip r:embed="rId17"/>
                    <a:stretch>
                      <a:fillRect/>
                    </a:stretch>
                  </pic:blipFill>
                  <pic:spPr>
                    <a:xfrm>
                      <a:off x="0" y="0"/>
                      <a:ext cx="5731510" cy="2814955"/>
                    </a:xfrm>
                    <a:prstGeom prst="rect">
                      <a:avLst/>
                    </a:prstGeom>
                  </pic:spPr>
                </pic:pic>
              </a:graphicData>
            </a:graphic>
          </wp:inline>
        </w:drawing>
      </w:r>
    </w:p>
    <w:p w14:paraId="74935BAE" w14:textId="77777777" w:rsidR="00EC4350" w:rsidRDefault="00EC4350"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7C93EE1" w14:textId="35647BCB" w:rsidR="00EC4350" w:rsidRPr="00336698" w:rsidRDefault="00EC4350" w:rsidP="00336698">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336698">
        <w:rPr>
          <w:rFonts w:ascii="Arial" w:eastAsia="Times New Roman" w:hAnsi="Arial" w:cs="Arial"/>
          <w:b/>
          <w:bCs/>
          <w:color w:val="000000" w:themeColor="text1"/>
          <w:kern w:val="0"/>
          <w:sz w:val="22"/>
          <w:szCs w:val="22"/>
          <w:lang w:eastAsia="en-GB"/>
          <w14:ligatures w14:val="none"/>
        </w:rPr>
        <w:lastRenderedPageBreak/>
        <w:t>No 1 (left) and No 3</w:t>
      </w:r>
      <w:r w:rsidR="00336698" w:rsidRPr="00336698">
        <w:rPr>
          <w:rFonts w:ascii="Arial" w:eastAsia="Times New Roman" w:hAnsi="Arial" w:cs="Arial"/>
          <w:b/>
          <w:bCs/>
          <w:color w:val="000000" w:themeColor="text1"/>
          <w:kern w:val="0"/>
          <w:sz w:val="22"/>
          <w:szCs w:val="22"/>
          <w:lang w:eastAsia="en-GB"/>
          <w14:ligatures w14:val="none"/>
        </w:rPr>
        <w:t xml:space="preserve"> centre and right</w:t>
      </w:r>
    </w:p>
    <w:p w14:paraId="710CAC84" w14:textId="77777777" w:rsidR="003718AE" w:rsidRDefault="003718AE"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13976B7" w14:textId="0B4E6B54" w:rsidR="003718AE" w:rsidRDefault="003718AE"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718AE">
        <w:rPr>
          <w:rFonts w:ascii="Arial" w:eastAsia="Times New Roman" w:hAnsi="Arial" w:cs="Arial"/>
          <w:noProof/>
          <w:color w:val="000000" w:themeColor="text1"/>
          <w:kern w:val="0"/>
          <w:sz w:val="22"/>
          <w:szCs w:val="22"/>
          <w:lang w:eastAsia="en-GB"/>
          <w14:ligatures w14:val="none"/>
        </w:rPr>
        <w:drawing>
          <wp:inline distT="0" distB="0" distL="0" distR="0" wp14:anchorId="5A781C67" wp14:editId="6C0782E8">
            <wp:extent cx="5731510" cy="4006215"/>
            <wp:effectExtent l="0" t="0" r="2540" b="0"/>
            <wp:docPr id="986648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48998" name=""/>
                    <pic:cNvPicPr/>
                  </pic:nvPicPr>
                  <pic:blipFill>
                    <a:blip r:embed="rId18"/>
                    <a:stretch>
                      <a:fillRect/>
                    </a:stretch>
                  </pic:blipFill>
                  <pic:spPr>
                    <a:xfrm>
                      <a:off x="0" y="0"/>
                      <a:ext cx="5731510" cy="4006215"/>
                    </a:xfrm>
                    <a:prstGeom prst="rect">
                      <a:avLst/>
                    </a:prstGeom>
                  </pic:spPr>
                </pic:pic>
              </a:graphicData>
            </a:graphic>
          </wp:inline>
        </w:drawing>
      </w:r>
    </w:p>
    <w:p w14:paraId="441803D2" w14:textId="77777777" w:rsidR="00336698" w:rsidRDefault="00336698"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E405372" w14:textId="0F926B9F" w:rsidR="00336698" w:rsidRPr="00336698" w:rsidRDefault="00336698" w:rsidP="00336698">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336698">
        <w:rPr>
          <w:rFonts w:ascii="Arial" w:eastAsia="Times New Roman" w:hAnsi="Arial" w:cs="Arial"/>
          <w:b/>
          <w:bCs/>
          <w:color w:val="000000" w:themeColor="text1"/>
          <w:kern w:val="0"/>
          <w:sz w:val="22"/>
          <w:szCs w:val="22"/>
          <w:lang w:eastAsia="en-GB"/>
          <w14:ligatures w14:val="none"/>
        </w:rPr>
        <w:t xml:space="preserve">View from the south and the King </w:t>
      </w:r>
      <w:proofErr w:type="gramStart"/>
      <w:r w:rsidRPr="00336698">
        <w:rPr>
          <w:rFonts w:ascii="Arial" w:eastAsia="Times New Roman" w:hAnsi="Arial" w:cs="Arial"/>
          <w:b/>
          <w:bCs/>
          <w:color w:val="000000" w:themeColor="text1"/>
          <w:kern w:val="0"/>
          <w:sz w:val="22"/>
          <w:szCs w:val="22"/>
          <w:lang w:eastAsia="en-GB"/>
          <w14:ligatures w14:val="none"/>
        </w:rPr>
        <w:t>Street Car</w:t>
      </w:r>
      <w:proofErr w:type="gramEnd"/>
      <w:r w:rsidRPr="00336698">
        <w:rPr>
          <w:rFonts w:ascii="Arial" w:eastAsia="Times New Roman" w:hAnsi="Arial" w:cs="Arial"/>
          <w:b/>
          <w:bCs/>
          <w:color w:val="000000" w:themeColor="text1"/>
          <w:kern w:val="0"/>
          <w:sz w:val="22"/>
          <w:szCs w:val="22"/>
          <w:lang w:eastAsia="en-GB"/>
          <w14:ligatures w14:val="none"/>
        </w:rPr>
        <w:t xml:space="preserve"> Park</w:t>
      </w:r>
    </w:p>
    <w:p w14:paraId="38B92102" w14:textId="77777777" w:rsidR="008C3DFA" w:rsidRDefault="008C3DFA"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5E6BEA3" w14:textId="413331D1" w:rsidR="008C3DFA" w:rsidRDefault="005D3849"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site faces out onto Coburg Square and the King Street Public car park.</w:t>
      </w:r>
      <w:r w:rsidR="008424C8">
        <w:rPr>
          <w:rFonts w:ascii="Arial" w:eastAsia="Times New Roman" w:hAnsi="Arial" w:cs="Arial"/>
          <w:color w:val="000000" w:themeColor="text1"/>
          <w:kern w:val="0"/>
          <w:sz w:val="22"/>
          <w:szCs w:val="22"/>
          <w:lang w:eastAsia="en-GB"/>
          <w14:ligatures w14:val="none"/>
        </w:rPr>
        <w:t xml:space="preserve"> No 3 shares a residential boundary with No 1, but also No 14 Spa Road</w:t>
      </w:r>
      <w:r w:rsidR="000C01C5">
        <w:rPr>
          <w:rFonts w:ascii="Arial" w:eastAsia="Times New Roman" w:hAnsi="Arial" w:cs="Arial"/>
          <w:color w:val="000000" w:themeColor="text1"/>
          <w:kern w:val="0"/>
          <w:sz w:val="22"/>
          <w:szCs w:val="22"/>
          <w:lang w:eastAsia="en-GB"/>
          <w14:ligatures w14:val="none"/>
        </w:rPr>
        <w:t>.</w:t>
      </w:r>
    </w:p>
    <w:p w14:paraId="5DE0CE24" w14:textId="77777777" w:rsidR="005D3849" w:rsidRDefault="005D3849"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4BF41AB"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48471B61"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AF24568" w14:textId="4FE94720" w:rsidR="00965A06" w:rsidRPr="00731B76" w:rsidRDefault="00140804"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731B76">
        <w:rPr>
          <w:rFonts w:ascii="Arial" w:eastAsia="Times New Roman" w:hAnsi="Arial" w:cs="Arial"/>
          <w:i/>
          <w:iCs/>
          <w:kern w:val="0"/>
          <w:sz w:val="22"/>
          <w:szCs w:val="22"/>
          <w:lang w:eastAsia="en-GB"/>
          <w14:ligatures w14:val="none"/>
        </w:rPr>
        <w:t>Melksham Conservation Area</w:t>
      </w:r>
    </w:p>
    <w:p w14:paraId="003A4FAA" w14:textId="07B6A7CD" w:rsidR="00140804" w:rsidRPr="00731B76" w:rsidRDefault="00436ABF"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731B76">
        <w:rPr>
          <w:rFonts w:ascii="Arial" w:eastAsia="Times New Roman" w:hAnsi="Arial" w:cs="Arial"/>
          <w:i/>
          <w:iCs/>
          <w:kern w:val="0"/>
          <w:sz w:val="22"/>
          <w:szCs w:val="22"/>
          <w:lang w:eastAsia="en-GB"/>
          <w14:ligatures w14:val="none"/>
        </w:rPr>
        <w:t>No’s 10,12,14</w:t>
      </w:r>
      <w:r w:rsidR="00E05B35" w:rsidRPr="00731B76">
        <w:rPr>
          <w:rFonts w:ascii="Arial" w:eastAsia="Times New Roman" w:hAnsi="Arial" w:cs="Arial"/>
          <w:i/>
          <w:iCs/>
          <w:kern w:val="0"/>
          <w:sz w:val="22"/>
          <w:szCs w:val="22"/>
          <w:lang w:eastAsia="en-GB"/>
          <w14:ligatures w14:val="none"/>
        </w:rPr>
        <w:t>,16, 18&amp;20 are grade II listed buildings</w:t>
      </w:r>
    </w:p>
    <w:p w14:paraId="4192D4F5" w14:textId="77777777" w:rsidR="00731B76" w:rsidRPr="00731B76" w:rsidRDefault="00731B76" w:rsidP="00731B76">
      <w:pPr>
        <w:spacing w:after="0" w:line="276" w:lineRule="auto"/>
        <w:jc w:val="both"/>
        <w:outlineLvl w:val="2"/>
        <w:rPr>
          <w:rFonts w:ascii="Arial" w:eastAsia="Times New Roman" w:hAnsi="Arial" w:cs="Arial"/>
          <w:kern w:val="0"/>
          <w:sz w:val="22"/>
          <w:szCs w:val="22"/>
          <w:lang w:eastAsia="en-GB"/>
          <w14:ligatures w14:val="none"/>
        </w:rPr>
      </w:pPr>
    </w:p>
    <w:p w14:paraId="04171EB5" w14:textId="7A45060A" w:rsidR="00731B76" w:rsidRPr="00731B76" w:rsidRDefault="00731B76" w:rsidP="00731B76">
      <w:pPr>
        <w:spacing w:after="0" w:line="276" w:lineRule="auto"/>
        <w:jc w:val="both"/>
        <w:outlineLvl w:val="2"/>
        <w:rPr>
          <w:rFonts w:ascii="Arial" w:eastAsia="Times New Roman" w:hAnsi="Arial" w:cs="Arial"/>
          <w:i/>
          <w:iCs/>
          <w:kern w:val="0"/>
          <w:sz w:val="22"/>
          <w:szCs w:val="22"/>
          <w:lang w:eastAsia="en-GB"/>
          <w14:ligatures w14:val="none"/>
        </w:rPr>
      </w:pPr>
      <w:r w:rsidRPr="00731B76">
        <w:rPr>
          <w:rFonts w:ascii="Arial" w:eastAsia="Times New Roman" w:hAnsi="Arial" w:cs="Arial"/>
          <w:kern w:val="0"/>
          <w:sz w:val="22"/>
          <w:szCs w:val="22"/>
          <w:lang w:eastAsia="en-GB"/>
          <w14:ligatures w14:val="none"/>
        </w:rPr>
        <w:t>There are no other policy constraints</w:t>
      </w:r>
      <w:r w:rsidRPr="00731B76">
        <w:rPr>
          <w:rFonts w:ascii="Arial" w:eastAsia="Times New Roman" w:hAnsi="Arial" w:cs="Arial"/>
          <w:i/>
          <w:iCs/>
          <w:kern w:val="0"/>
          <w:sz w:val="22"/>
          <w:szCs w:val="22"/>
          <w:lang w:eastAsia="en-GB"/>
          <w14:ligatures w14:val="none"/>
        </w:rPr>
        <w:t xml:space="preserve">. </w:t>
      </w:r>
    </w:p>
    <w:p w14:paraId="297D0587" w14:textId="77777777" w:rsidR="008C3DFA" w:rsidRPr="009C1702" w:rsidRDefault="008C3DFA" w:rsidP="009C1702">
      <w:pPr>
        <w:spacing w:after="0" w:line="276" w:lineRule="auto"/>
        <w:jc w:val="both"/>
        <w:outlineLvl w:val="2"/>
        <w:rPr>
          <w:rFonts w:ascii="Arial" w:eastAsia="Times New Roman" w:hAnsi="Arial" w:cs="Arial"/>
          <w:b/>
          <w:bCs/>
          <w:kern w:val="0"/>
          <w:sz w:val="22"/>
          <w:szCs w:val="22"/>
          <w:lang w:eastAsia="en-GB"/>
          <w14:ligatures w14:val="none"/>
        </w:rPr>
      </w:pPr>
    </w:p>
    <w:p w14:paraId="00D95A5F"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D6CAA62"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06A897BD" w14:textId="34F01CE2" w:rsidR="00F932D6" w:rsidRDefault="007F7360" w:rsidP="009C1702">
      <w:pPr>
        <w:spacing w:after="0" w:line="276" w:lineRule="auto"/>
        <w:jc w:val="both"/>
        <w:rPr>
          <w:rFonts w:ascii="Arial" w:eastAsia="Times New Roman" w:hAnsi="Arial" w:cs="Arial"/>
          <w:b/>
          <w:bCs/>
          <w:kern w:val="0"/>
          <w:sz w:val="22"/>
          <w:szCs w:val="22"/>
          <w:lang w:eastAsia="en-GB"/>
          <w14:ligatures w14:val="none"/>
        </w:rPr>
      </w:pPr>
      <w:r w:rsidRPr="007F7360">
        <w:rPr>
          <w:rFonts w:ascii="Arial" w:eastAsia="Times New Roman" w:hAnsi="Arial" w:cs="Arial"/>
          <w:kern w:val="0"/>
          <w:sz w:val="22"/>
          <w:szCs w:val="22"/>
          <w:lang w:eastAsia="en-GB"/>
          <w14:ligatures w14:val="none"/>
        </w:rPr>
        <w:t>There is no relevant planning history on the site.</w:t>
      </w:r>
    </w:p>
    <w:p w14:paraId="76E4A43A" w14:textId="77777777" w:rsidR="007F7360" w:rsidRDefault="007F7360" w:rsidP="009C1702">
      <w:pPr>
        <w:spacing w:after="0" w:line="276" w:lineRule="auto"/>
        <w:jc w:val="both"/>
        <w:rPr>
          <w:rFonts w:ascii="Arial" w:eastAsia="Times New Roman" w:hAnsi="Arial" w:cs="Arial"/>
          <w:b/>
          <w:bCs/>
          <w:kern w:val="0"/>
          <w:sz w:val="22"/>
          <w:szCs w:val="22"/>
          <w:lang w:eastAsia="en-GB"/>
          <w14:ligatures w14:val="none"/>
        </w:rPr>
      </w:pPr>
    </w:p>
    <w:p w14:paraId="0CD1DA79"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9B6F8E5"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F32B804" w14:textId="3530D23C" w:rsidR="007F7360" w:rsidRPr="007F7360" w:rsidRDefault="007F7360" w:rsidP="009C1702">
      <w:pPr>
        <w:spacing w:after="0" w:line="276" w:lineRule="auto"/>
        <w:jc w:val="both"/>
        <w:rPr>
          <w:rFonts w:ascii="Arial" w:eastAsia="Times New Roman" w:hAnsi="Arial" w:cs="Arial"/>
          <w:kern w:val="0"/>
          <w:sz w:val="22"/>
          <w:szCs w:val="22"/>
          <w:u w:val="single"/>
          <w:lang w:eastAsia="en-GB"/>
          <w14:ligatures w14:val="none"/>
        </w:rPr>
      </w:pPr>
      <w:r w:rsidRPr="007F7360">
        <w:rPr>
          <w:rFonts w:ascii="Arial" w:eastAsia="Times New Roman" w:hAnsi="Arial" w:cs="Arial"/>
          <w:kern w:val="0"/>
          <w:sz w:val="22"/>
          <w:szCs w:val="22"/>
          <w:u w:val="single"/>
          <w:lang w:eastAsia="en-GB"/>
          <w14:ligatures w14:val="none"/>
        </w:rPr>
        <w:t>National Context:</w:t>
      </w:r>
    </w:p>
    <w:p w14:paraId="2AD92D59" w14:textId="77777777" w:rsidR="007F7360" w:rsidRDefault="007F7360" w:rsidP="009C1702">
      <w:pPr>
        <w:spacing w:after="0" w:line="276" w:lineRule="auto"/>
        <w:jc w:val="both"/>
        <w:rPr>
          <w:rFonts w:ascii="Arial" w:eastAsia="Times New Roman" w:hAnsi="Arial" w:cs="Arial"/>
          <w:kern w:val="0"/>
          <w:sz w:val="22"/>
          <w:szCs w:val="22"/>
          <w:lang w:eastAsia="en-GB"/>
          <w14:ligatures w14:val="none"/>
        </w:rPr>
      </w:pPr>
    </w:p>
    <w:p w14:paraId="61F4B4BA" w14:textId="77777777" w:rsidR="0097492D" w:rsidRPr="0097492D" w:rsidRDefault="0097492D" w:rsidP="0097492D">
      <w:pPr>
        <w:spacing w:after="0" w:line="276" w:lineRule="auto"/>
        <w:jc w:val="both"/>
        <w:rPr>
          <w:rFonts w:ascii="Arial" w:eastAsia="Times New Roman" w:hAnsi="Arial" w:cs="Arial"/>
          <w:kern w:val="0"/>
          <w:sz w:val="22"/>
          <w:szCs w:val="22"/>
          <w:lang w:eastAsia="en-GB"/>
          <w14:ligatures w14:val="none"/>
        </w:rPr>
      </w:pPr>
      <w:r w:rsidRPr="0097492D">
        <w:rPr>
          <w:rFonts w:ascii="Arial" w:eastAsia="Times New Roman" w:hAnsi="Arial" w:cs="Arial"/>
          <w:kern w:val="0"/>
          <w:sz w:val="22"/>
          <w:szCs w:val="22"/>
          <w:lang w:eastAsia="en-GB"/>
          <w14:ligatures w14:val="none"/>
        </w:rPr>
        <w:t xml:space="preserve">The National Planning Policy Framework (NPPF) </w:t>
      </w:r>
    </w:p>
    <w:p w14:paraId="03C62967" w14:textId="77777777" w:rsidR="0097492D" w:rsidRDefault="0097492D" w:rsidP="0097492D">
      <w:pPr>
        <w:spacing w:after="0" w:line="276" w:lineRule="auto"/>
        <w:jc w:val="both"/>
        <w:rPr>
          <w:rFonts w:ascii="Arial" w:eastAsia="Times New Roman" w:hAnsi="Arial" w:cs="Arial"/>
          <w:kern w:val="0"/>
          <w:sz w:val="22"/>
          <w:szCs w:val="22"/>
          <w:lang w:eastAsia="en-GB"/>
          <w14:ligatures w14:val="none"/>
        </w:rPr>
      </w:pPr>
    </w:p>
    <w:p w14:paraId="015FCE8C" w14:textId="77777777" w:rsidR="00752303" w:rsidRPr="00752303" w:rsidRDefault="00752303" w:rsidP="00752303">
      <w:pPr>
        <w:spacing w:after="0" w:line="276" w:lineRule="auto"/>
        <w:jc w:val="both"/>
        <w:rPr>
          <w:rFonts w:ascii="Arial" w:eastAsia="Times New Roman" w:hAnsi="Arial" w:cs="Arial"/>
          <w:kern w:val="0"/>
          <w:sz w:val="22"/>
          <w:szCs w:val="22"/>
          <w:lang w:eastAsia="en-GB"/>
          <w14:ligatures w14:val="none"/>
        </w:rPr>
      </w:pPr>
      <w:r w:rsidRPr="00752303">
        <w:rPr>
          <w:rFonts w:ascii="Arial" w:eastAsia="Times New Roman" w:hAnsi="Arial" w:cs="Arial"/>
          <w:kern w:val="0"/>
          <w:sz w:val="22"/>
          <w:szCs w:val="22"/>
          <w:lang w:eastAsia="en-GB"/>
          <w14:ligatures w14:val="none"/>
        </w:rPr>
        <w:lastRenderedPageBreak/>
        <w:t>The</w:t>
      </w:r>
      <w:r w:rsidRPr="00752303">
        <w:rPr>
          <w:rFonts w:ascii="Arial" w:eastAsia="Times New Roman" w:hAnsi="Arial" w:cs="Arial"/>
          <w:b/>
          <w:bCs/>
          <w:kern w:val="0"/>
          <w:sz w:val="22"/>
          <w:szCs w:val="22"/>
          <w:lang w:eastAsia="en-GB"/>
          <w14:ligatures w14:val="none"/>
        </w:rPr>
        <w:t xml:space="preserve"> </w:t>
      </w:r>
      <w:r w:rsidRPr="00752303">
        <w:rPr>
          <w:rFonts w:ascii="Arial" w:eastAsia="Times New Roman" w:hAnsi="Arial" w:cs="Arial"/>
          <w:kern w:val="0"/>
          <w:sz w:val="22"/>
          <w:szCs w:val="22"/>
          <w:lang w:eastAsia="en-GB"/>
          <w14:ligatures w14:val="none"/>
        </w:rPr>
        <w:t>NPPF outlines government policy for planning. Chapter 16 of the NPPF 'Conserving and enhancing the historic environment' sets out the Government's high-level policies concerning heritage and sustainable development.</w:t>
      </w:r>
    </w:p>
    <w:p w14:paraId="491D3AA6" w14:textId="77777777" w:rsidR="00752303" w:rsidRPr="0097492D" w:rsidRDefault="00752303" w:rsidP="0097492D">
      <w:pPr>
        <w:spacing w:after="0" w:line="276" w:lineRule="auto"/>
        <w:jc w:val="both"/>
        <w:rPr>
          <w:rFonts w:ascii="Arial" w:eastAsia="Times New Roman" w:hAnsi="Arial" w:cs="Arial"/>
          <w:kern w:val="0"/>
          <w:sz w:val="22"/>
          <w:szCs w:val="22"/>
          <w:lang w:eastAsia="en-GB"/>
          <w14:ligatures w14:val="none"/>
        </w:rPr>
      </w:pPr>
    </w:p>
    <w:p w14:paraId="1084B706" w14:textId="642F021F" w:rsidR="0097492D" w:rsidRDefault="0097492D" w:rsidP="0097492D">
      <w:pPr>
        <w:spacing w:after="0" w:line="276" w:lineRule="auto"/>
        <w:jc w:val="both"/>
        <w:rPr>
          <w:rFonts w:ascii="Arial" w:eastAsia="Times New Roman" w:hAnsi="Arial" w:cs="Arial"/>
          <w:kern w:val="0"/>
          <w:sz w:val="22"/>
          <w:szCs w:val="22"/>
          <w:lang w:eastAsia="en-GB"/>
          <w14:ligatures w14:val="none"/>
        </w:rPr>
      </w:pPr>
      <w:r w:rsidRPr="0097492D">
        <w:rPr>
          <w:rFonts w:ascii="Arial" w:eastAsia="Times New Roman" w:hAnsi="Arial" w:cs="Arial"/>
          <w:kern w:val="0"/>
          <w:sz w:val="22"/>
          <w:szCs w:val="22"/>
          <w:lang w:eastAsia="en-GB"/>
          <w14:ligatures w14:val="none"/>
        </w:rPr>
        <w:t>The Planning Practice Guidance</w:t>
      </w:r>
    </w:p>
    <w:p w14:paraId="78BF65B6" w14:textId="77777777" w:rsidR="00752303" w:rsidRDefault="00752303" w:rsidP="0097492D">
      <w:pPr>
        <w:spacing w:after="0" w:line="276" w:lineRule="auto"/>
        <w:jc w:val="both"/>
        <w:rPr>
          <w:rFonts w:ascii="Arial" w:eastAsia="Times New Roman" w:hAnsi="Arial" w:cs="Arial"/>
          <w:kern w:val="0"/>
          <w:sz w:val="22"/>
          <w:szCs w:val="22"/>
          <w:lang w:eastAsia="en-GB"/>
          <w14:ligatures w14:val="none"/>
        </w:rPr>
      </w:pPr>
    </w:p>
    <w:p w14:paraId="41BC2AD2" w14:textId="77777777" w:rsidR="00752303" w:rsidRPr="00752303" w:rsidRDefault="00752303" w:rsidP="00752303">
      <w:pPr>
        <w:spacing w:after="0" w:line="276" w:lineRule="auto"/>
        <w:jc w:val="both"/>
        <w:rPr>
          <w:rFonts w:ascii="Arial" w:eastAsia="Times New Roman" w:hAnsi="Arial" w:cs="Arial"/>
          <w:kern w:val="0"/>
          <w:sz w:val="22"/>
          <w:szCs w:val="22"/>
          <w:lang w:eastAsia="en-GB"/>
          <w14:ligatures w14:val="none"/>
        </w:rPr>
      </w:pPr>
      <w:r w:rsidRPr="00752303">
        <w:rPr>
          <w:rFonts w:ascii="Arial" w:eastAsia="Times New Roman" w:hAnsi="Arial" w:cs="Arial"/>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6AC38CEF" w14:textId="77777777" w:rsidR="00752303" w:rsidRPr="00752303" w:rsidRDefault="00752303" w:rsidP="00752303">
      <w:pPr>
        <w:spacing w:after="0" w:line="276" w:lineRule="auto"/>
        <w:jc w:val="both"/>
        <w:rPr>
          <w:rFonts w:ascii="Arial" w:eastAsia="Times New Roman" w:hAnsi="Arial" w:cs="Arial"/>
          <w:kern w:val="0"/>
          <w:sz w:val="22"/>
          <w:szCs w:val="22"/>
          <w:lang w:eastAsia="en-GB"/>
          <w14:ligatures w14:val="none"/>
        </w:rPr>
      </w:pPr>
    </w:p>
    <w:p w14:paraId="6B029413" w14:textId="77777777" w:rsidR="00752303" w:rsidRPr="00752303" w:rsidRDefault="00752303" w:rsidP="00752303">
      <w:pPr>
        <w:spacing w:after="0" w:line="276" w:lineRule="auto"/>
        <w:jc w:val="both"/>
        <w:rPr>
          <w:rFonts w:ascii="Arial" w:eastAsia="Times New Roman" w:hAnsi="Arial" w:cs="Arial"/>
          <w:kern w:val="0"/>
          <w:sz w:val="22"/>
          <w:szCs w:val="22"/>
          <w:lang w:eastAsia="en-GB"/>
          <w14:ligatures w14:val="none"/>
        </w:rPr>
      </w:pPr>
      <w:r w:rsidRPr="00752303">
        <w:rPr>
          <w:rFonts w:ascii="Arial" w:eastAsia="Times New Roman" w:hAnsi="Arial" w:cs="Arial"/>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5CF78247" w14:textId="77777777" w:rsidR="00752303" w:rsidRPr="00752303" w:rsidRDefault="00752303" w:rsidP="00752303">
      <w:pPr>
        <w:spacing w:after="0" w:line="276" w:lineRule="auto"/>
        <w:jc w:val="both"/>
        <w:rPr>
          <w:rFonts w:ascii="Arial" w:eastAsia="Times New Roman" w:hAnsi="Arial" w:cs="Arial"/>
          <w:kern w:val="0"/>
          <w:sz w:val="22"/>
          <w:szCs w:val="22"/>
          <w:lang w:eastAsia="en-GB"/>
          <w14:ligatures w14:val="none"/>
        </w:rPr>
      </w:pPr>
    </w:p>
    <w:p w14:paraId="0B9A42EC" w14:textId="1E4DD4DB" w:rsidR="00752303" w:rsidRDefault="00752303" w:rsidP="00752303">
      <w:pPr>
        <w:spacing w:after="0" w:line="276" w:lineRule="auto"/>
        <w:jc w:val="both"/>
        <w:rPr>
          <w:rFonts w:ascii="Arial" w:eastAsia="Times New Roman" w:hAnsi="Arial" w:cs="Arial"/>
          <w:kern w:val="0"/>
          <w:sz w:val="22"/>
          <w:szCs w:val="22"/>
          <w:lang w:eastAsia="en-GB"/>
          <w14:ligatures w14:val="none"/>
        </w:rPr>
      </w:pPr>
      <w:r w:rsidRPr="00752303">
        <w:rPr>
          <w:rFonts w:ascii="Arial" w:eastAsia="Times New Roman" w:hAnsi="Arial" w:cs="Arial"/>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6185F069" w14:textId="77777777" w:rsidR="007F7360" w:rsidRDefault="007F7360" w:rsidP="009C1702">
      <w:pPr>
        <w:spacing w:after="0" w:line="276" w:lineRule="auto"/>
        <w:jc w:val="both"/>
        <w:rPr>
          <w:rFonts w:ascii="Arial" w:eastAsia="Times New Roman" w:hAnsi="Arial" w:cs="Arial"/>
          <w:kern w:val="0"/>
          <w:sz w:val="22"/>
          <w:szCs w:val="22"/>
          <w:lang w:eastAsia="en-GB"/>
          <w14:ligatures w14:val="none"/>
        </w:rPr>
      </w:pPr>
    </w:p>
    <w:p w14:paraId="3731848A" w14:textId="4405613E" w:rsidR="007F7360" w:rsidRDefault="007F7360" w:rsidP="009C1702">
      <w:pPr>
        <w:spacing w:after="0" w:line="276" w:lineRule="auto"/>
        <w:jc w:val="both"/>
        <w:rPr>
          <w:rFonts w:ascii="Arial" w:eastAsia="Times New Roman" w:hAnsi="Arial" w:cs="Arial"/>
          <w:kern w:val="0"/>
          <w:sz w:val="22"/>
          <w:szCs w:val="22"/>
          <w:lang w:eastAsia="en-GB"/>
          <w14:ligatures w14:val="none"/>
        </w:rPr>
      </w:pPr>
      <w:r w:rsidRPr="0097492D">
        <w:rPr>
          <w:rFonts w:ascii="Arial" w:eastAsia="Times New Roman" w:hAnsi="Arial" w:cs="Arial"/>
          <w:kern w:val="0"/>
          <w:sz w:val="22"/>
          <w:szCs w:val="22"/>
          <w:u w:val="single"/>
          <w:lang w:eastAsia="en-GB"/>
          <w14:ligatures w14:val="none"/>
        </w:rPr>
        <w:t>Local Context</w:t>
      </w:r>
      <w:r>
        <w:rPr>
          <w:rFonts w:ascii="Arial" w:eastAsia="Times New Roman" w:hAnsi="Arial" w:cs="Arial"/>
          <w:kern w:val="0"/>
          <w:sz w:val="22"/>
          <w:szCs w:val="22"/>
          <w:lang w:eastAsia="en-GB"/>
          <w14:ligatures w14:val="none"/>
        </w:rPr>
        <w:t>:</w:t>
      </w:r>
    </w:p>
    <w:p w14:paraId="7D33A856" w14:textId="77777777" w:rsidR="007F7360" w:rsidRDefault="007F7360" w:rsidP="009C1702">
      <w:pPr>
        <w:spacing w:after="0" w:line="276" w:lineRule="auto"/>
        <w:jc w:val="both"/>
        <w:rPr>
          <w:rFonts w:ascii="Arial" w:eastAsia="Times New Roman" w:hAnsi="Arial" w:cs="Arial"/>
          <w:kern w:val="0"/>
          <w:sz w:val="22"/>
          <w:szCs w:val="22"/>
          <w:lang w:eastAsia="en-GB"/>
          <w14:ligatures w14:val="none"/>
        </w:rPr>
      </w:pPr>
    </w:p>
    <w:p w14:paraId="2B775816"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C7B173D"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3937516F" w14:textId="77777777" w:rsidR="00134D23" w:rsidRPr="007D667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D6673">
        <w:rPr>
          <w:rFonts w:ascii="Arial" w:eastAsia="Times New Roman" w:hAnsi="Arial" w:cs="Arial"/>
          <w:kern w:val="0"/>
          <w:sz w:val="22"/>
          <w:szCs w:val="22"/>
          <w:lang w:eastAsia="en-GB"/>
          <w14:ligatures w14:val="none"/>
        </w:rPr>
        <w:t>Core Policy 57 Ensuring High Quality Design and Place Shaping</w:t>
      </w:r>
    </w:p>
    <w:p w14:paraId="3FAE541F" w14:textId="77777777" w:rsidR="00683C17" w:rsidRPr="007D6673"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D6673">
        <w:rPr>
          <w:rFonts w:ascii="Arial" w:eastAsia="Times New Roman" w:hAnsi="Arial" w:cs="Arial"/>
          <w:kern w:val="0"/>
          <w:sz w:val="22"/>
          <w:szCs w:val="22"/>
          <w:lang w:eastAsia="en-GB"/>
          <w14:ligatures w14:val="none"/>
        </w:rPr>
        <w:t>Core Policy 58</w:t>
      </w:r>
      <w:r w:rsidR="006A735A" w:rsidRPr="007D6673">
        <w:rPr>
          <w:rFonts w:ascii="Arial" w:eastAsia="Times New Roman" w:hAnsi="Arial" w:cs="Arial"/>
          <w:kern w:val="0"/>
          <w:sz w:val="22"/>
          <w:szCs w:val="22"/>
          <w:lang w:eastAsia="en-GB"/>
          <w14:ligatures w14:val="none"/>
        </w:rPr>
        <w:t>:</w:t>
      </w:r>
      <w:r w:rsidR="00315AE0" w:rsidRPr="007D6673">
        <w:rPr>
          <w:rFonts w:ascii="Arial" w:eastAsia="Times New Roman" w:hAnsi="Arial" w:cs="Arial"/>
          <w:kern w:val="0"/>
          <w:sz w:val="22"/>
          <w:szCs w:val="22"/>
          <w:lang w:eastAsia="en-GB"/>
          <w14:ligatures w14:val="none"/>
        </w:rPr>
        <w:t xml:space="preserve"> Ensuring the Conservation of the Historic Environment </w:t>
      </w:r>
    </w:p>
    <w:p w14:paraId="68451DA9" w14:textId="77777777" w:rsidR="00134D23" w:rsidRDefault="00134D23" w:rsidP="009C1702">
      <w:pPr>
        <w:spacing w:after="0" w:line="276" w:lineRule="auto"/>
        <w:jc w:val="both"/>
        <w:rPr>
          <w:rFonts w:ascii="Arial" w:eastAsia="Times New Roman" w:hAnsi="Arial" w:cs="Arial"/>
          <w:kern w:val="0"/>
          <w:sz w:val="22"/>
          <w:szCs w:val="22"/>
          <w:lang w:eastAsia="en-GB"/>
          <w14:ligatures w14:val="none"/>
        </w:rPr>
      </w:pPr>
    </w:p>
    <w:p w14:paraId="4B236299" w14:textId="77777777" w:rsidR="00752303" w:rsidRPr="00752303" w:rsidRDefault="00752303" w:rsidP="00752303">
      <w:pPr>
        <w:spacing w:after="0" w:line="276" w:lineRule="auto"/>
        <w:jc w:val="both"/>
        <w:rPr>
          <w:rFonts w:ascii="Arial" w:eastAsia="Times New Roman" w:hAnsi="Arial" w:cs="Arial"/>
          <w:kern w:val="0"/>
          <w:sz w:val="22"/>
          <w:szCs w:val="22"/>
          <w:lang w:eastAsia="en-GB"/>
          <w14:ligatures w14:val="none"/>
        </w:rPr>
      </w:pPr>
      <w:r w:rsidRPr="00752303">
        <w:rPr>
          <w:rFonts w:ascii="Arial" w:eastAsia="Times New Roman" w:hAnsi="Arial" w:cs="Arial"/>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78A5788" w14:textId="77777777" w:rsidR="00752303" w:rsidRPr="00752303" w:rsidRDefault="00752303" w:rsidP="00752303">
      <w:pPr>
        <w:spacing w:after="0" w:line="276" w:lineRule="auto"/>
        <w:jc w:val="both"/>
        <w:rPr>
          <w:rFonts w:ascii="Arial" w:eastAsia="Times New Roman" w:hAnsi="Arial" w:cs="Arial"/>
          <w:kern w:val="0"/>
          <w:sz w:val="22"/>
          <w:szCs w:val="22"/>
          <w:lang w:eastAsia="en-GB"/>
          <w14:ligatures w14:val="none"/>
        </w:rPr>
      </w:pPr>
    </w:p>
    <w:p w14:paraId="014CCEFB" w14:textId="77777777" w:rsidR="00752303" w:rsidRPr="00752303" w:rsidRDefault="00752303" w:rsidP="00752303">
      <w:pPr>
        <w:spacing w:after="0" w:line="276" w:lineRule="auto"/>
        <w:jc w:val="both"/>
        <w:rPr>
          <w:rFonts w:ascii="Arial" w:eastAsia="Times New Roman" w:hAnsi="Arial" w:cs="Arial"/>
          <w:kern w:val="0"/>
          <w:sz w:val="22"/>
          <w:szCs w:val="22"/>
          <w:lang w:eastAsia="en-GB"/>
          <w14:ligatures w14:val="none"/>
        </w:rPr>
      </w:pPr>
      <w:r w:rsidRPr="00752303">
        <w:rPr>
          <w:rFonts w:ascii="Arial" w:eastAsia="Times New Roman" w:hAnsi="Arial" w:cs="Arial"/>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7A34ADA2" w14:textId="77777777" w:rsidR="00752303" w:rsidRPr="007D6673" w:rsidRDefault="00752303" w:rsidP="009C1702">
      <w:pPr>
        <w:spacing w:after="0" w:line="276" w:lineRule="auto"/>
        <w:jc w:val="both"/>
        <w:rPr>
          <w:rFonts w:ascii="Arial" w:eastAsia="Times New Roman" w:hAnsi="Arial" w:cs="Arial"/>
          <w:kern w:val="0"/>
          <w:sz w:val="22"/>
          <w:szCs w:val="22"/>
          <w:lang w:eastAsia="en-GB"/>
          <w14:ligatures w14:val="none"/>
        </w:rPr>
      </w:pPr>
    </w:p>
    <w:p w14:paraId="3E8FC538" w14:textId="6A2CDEB8" w:rsidR="0021435E" w:rsidRDefault="007F7360" w:rsidP="009C1702">
      <w:pPr>
        <w:spacing w:after="0" w:line="276" w:lineRule="auto"/>
        <w:jc w:val="both"/>
        <w:rPr>
          <w:rFonts w:ascii="Arial" w:eastAsia="Times New Roman" w:hAnsi="Arial" w:cs="Arial"/>
          <w:kern w:val="0"/>
          <w:sz w:val="22"/>
          <w:szCs w:val="22"/>
          <w:lang w:eastAsia="en-GB"/>
          <w14:ligatures w14:val="none"/>
        </w:rPr>
      </w:pPr>
      <w:r w:rsidRPr="007D6673">
        <w:rPr>
          <w:rFonts w:ascii="Arial" w:eastAsia="Times New Roman" w:hAnsi="Arial" w:cs="Arial"/>
          <w:kern w:val="0"/>
          <w:sz w:val="22"/>
          <w:szCs w:val="22"/>
          <w:lang w:eastAsia="en-GB"/>
          <w14:ligatures w14:val="none"/>
        </w:rPr>
        <w:t>Melksham Neighbourhood Plan 20</w:t>
      </w:r>
      <w:r w:rsidR="0097492D" w:rsidRPr="007D6673">
        <w:rPr>
          <w:rFonts w:ascii="Arial" w:eastAsia="Times New Roman" w:hAnsi="Arial" w:cs="Arial"/>
          <w:kern w:val="0"/>
          <w:sz w:val="22"/>
          <w:szCs w:val="22"/>
          <w:lang w:eastAsia="en-GB"/>
          <w14:ligatures w14:val="none"/>
        </w:rPr>
        <w:t>25</w:t>
      </w:r>
    </w:p>
    <w:p w14:paraId="5AB38E94" w14:textId="77777777" w:rsidR="00EE6CC0" w:rsidRDefault="00EE6CC0" w:rsidP="009C1702">
      <w:pPr>
        <w:spacing w:after="0" w:line="276" w:lineRule="auto"/>
        <w:jc w:val="both"/>
        <w:rPr>
          <w:rFonts w:ascii="Arial" w:eastAsia="Times New Roman" w:hAnsi="Arial" w:cs="Arial"/>
          <w:kern w:val="0"/>
          <w:sz w:val="22"/>
          <w:szCs w:val="22"/>
          <w:lang w:eastAsia="en-GB"/>
          <w14:ligatures w14:val="none"/>
        </w:rPr>
      </w:pPr>
    </w:p>
    <w:p w14:paraId="6458E23A" w14:textId="7390890F" w:rsidR="00EE6CC0" w:rsidRPr="007D6673" w:rsidRDefault="00EE6CC0" w:rsidP="009C1702">
      <w:pPr>
        <w:spacing w:after="0" w:line="276" w:lineRule="auto"/>
        <w:jc w:val="both"/>
        <w:rPr>
          <w:rFonts w:ascii="Arial" w:eastAsia="Times New Roman" w:hAnsi="Arial" w:cs="Arial"/>
          <w:kern w:val="0"/>
          <w:sz w:val="22"/>
          <w:szCs w:val="22"/>
          <w:lang w:eastAsia="en-GB"/>
          <w14:ligatures w14:val="none"/>
        </w:rPr>
      </w:pPr>
      <w:proofErr w:type="spellStart"/>
      <w:r>
        <w:rPr>
          <w:rFonts w:ascii="Arial" w:eastAsia="Times New Roman" w:hAnsi="Arial" w:cs="Arial"/>
          <w:kern w:val="0"/>
          <w:sz w:val="22"/>
          <w:szCs w:val="22"/>
          <w:lang w:eastAsia="en-GB"/>
          <w14:ligatures w14:val="none"/>
        </w:rPr>
        <w:t>Melsham</w:t>
      </w:r>
      <w:proofErr w:type="spellEnd"/>
      <w:r>
        <w:rPr>
          <w:rFonts w:ascii="Arial" w:eastAsia="Times New Roman" w:hAnsi="Arial" w:cs="Arial"/>
          <w:kern w:val="0"/>
          <w:sz w:val="22"/>
          <w:szCs w:val="22"/>
          <w:lang w:eastAsia="en-GB"/>
          <w14:ligatures w14:val="none"/>
        </w:rPr>
        <w:t xml:space="preserve"> Urban Design Study 2006</w:t>
      </w:r>
    </w:p>
    <w:p w14:paraId="2C8DD39B"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082BCB35" w14:textId="3E1F3746" w:rsidR="00752303" w:rsidRPr="00752303" w:rsidRDefault="00454C71" w:rsidP="00752303">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2F75A34"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64C69FC"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C8AD45E"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50202AD" w14:textId="6B74298E" w:rsidR="0016162B" w:rsidRDefault="0097492D"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Melksham T</w:t>
      </w:r>
      <w:r w:rsidR="00F7609E" w:rsidRPr="00085C56">
        <w:rPr>
          <w:rFonts w:ascii="Arial" w:eastAsia="Times New Roman" w:hAnsi="Arial" w:cs="Arial"/>
          <w:kern w:val="0"/>
          <w:sz w:val="22"/>
          <w:szCs w:val="22"/>
          <w:u w:val="single"/>
          <w:lang w:eastAsia="en-GB"/>
          <w14:ligatures w14:val="none"/>
        </w:rPr>
        <w: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0" w:name="_Hlk198304422"/>
    </w:p>
    <w:p w14:paraId="434EE264" w14:textId="77777777" w:rsidR="004D560B" w:rsidRPr="00E17D04" w:rsidRDefault="004D560B" w:rsidP="0016162B">
      <w:pPr>
        <w:spacing w:after="0" w:line="276" w:lineRule="auto"/>
        <w:jc w:val="both"/>
        <w:rPr>
          <w:rFonts w:ascii="Arial" w:eastAsia="Times New Roman" w:hAnsi="Arial" w:cs="Arial"/>
          <w:i/>
          <w:iCs/>
          <w:kern w:val="0"/>
          <w:sz w:val="22"/>
          <w:szCs w:val="22"/>
          <w:lang w:eastAsia="en-GB"/>
          <w14:ligatures w14:val="none"/>
        </w:rPr>
      </w:pPr>
    </w:p>
    <w:p w14:paraId="3C6B4B19" w14:textId="7D66BE17" w:rsidR="004D560B" w:rsidRPr="00E17D04" w:rsidRDefault="004D560B" w:rsidP="0016162B">
      <w:pPr>
        <w:spacing w:after="0" w:line="276" w:lineRule="auto"/>
        <w:jc w:val="both"/>
        <w:rPr>
          <w:rFonts w:ascii="Arial" w:eastAsia="Times New Roman" w:hAnsi="Arial" w:cs="Arial"/>
          <w:i/>
          <w:iCs/>
          <w:kern w:val="0"/>
          <w:sz w:val="22"/>
          <w:szCs w:val="22"/>
          <w:lang w:eastAsia="en-GB"/>
          <w14:ligatures w14:val="none"/>
        </w:rPr>
      </w:pPr>
      <w:r w:rsidRPr="00E17D04">
        <w:rPr>
          <w:rFonts w:ascii="Arial" w:eastAsia="Times New Roman" w:hAnsi="Arial" w:cs="Arial"/>
          <w:i/>
          <w:iCs/>
          <w:kern w:val="0"/>
          <w:sz w:val="22"/>
          <w:szCs w:val="22"/>
          <w:lang w:eastAsia="en-GB"/>
          <w14:ligatures w14:val="none"/>
        </w:rPr>
        <w:lastRenderedPageBreak/>
        <w:t>But have concerns over the lack of allocated parking. Please be mindful of pressures of parking in the area</w:t>
      </w:r>
      <w:r w:rsidR="00E17D04" w:rsidRPr="00E17D04">
        <w:rPr>
          <w:rFonts w:ascii="Arial" w:eastAsia="Times New Roman" w:hAnsi="Arial" w:cs="Arial"/>
          <w:i/>
          <w:iCs/>
          <w:kern w:val="0"/>
          <w:sz w:val="22"/>
          <w:szCs w:val="22"/>
          <w:lang w:eastAsia="en-GB"/>
          <w14:ligatures w14:val="none"/>
        </w:rPr>
        <w:t xml:space="preserve"> and ask for a solution.</w:t>
      </w:r>
    </w:p>
    <w:bookmarkEnd w:id="0"/>
    <w:p w14:paraId="247141CD" w14:textId="77777777" w:rsidR="00E17D04" w:rsidRDefault="00E17D04" w:rsidP="009C1702">
      <w:pPr>
        <w:spacing w:after="0" w:line="276" w:lineRule="auto"/>
        <w:jc w:val="both"/>
        <w:rPr>
          <w:rFonts w:ascii="Arial" w:eastAsia="Times New Roman" w:hAnsi="Arial" w:cs="Arial"/>
          <w:b/>
          <w:bCs/>
          <w:kern w:val="0"/>
          <w:sz w:val="22"/>
          <w:szCs w:val="22"/>
          <w:lang w:eastAsia="en-GB"/>
          <w14:ligatures w14:val="none"/>
        </w:rPr>
      </w:pPr>
    </w:p>
    <w:p w14:paraId="173AB343" w14:textId="7BF5EC25"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8543AD3" w14:textId="77777777" w:rsidR="00E17D04" w:rsidRDefault="00E17D04" w:rsidP="009C1702">
      <w:pPr>
        <w:spacing w:after="0" w:line="276" w:lineRule="auto"/>
        <w:jc w:val="both"/>
        <w:rPr>
          <w:rFonts w:ascii="Arial" w:eastAsia="Times New Roman" w:hAnsi="Arial" w:cs="Arial"/>
          <w:b/>
          <w:bCs/>
          <w:kern w:val="0"/>
          <w:sz w:val="22"/>
          <w:szCs w:val="22"/>
          <w:lang w:eastAsia="en-GB"/>
          <w14:ligatures w14:val="none"/>
        </w:rPr>
      </w:pPr>
    </w:p>
    <w:p w14:paraId="320DE0D4" w14:textId="402C742C" w:rsidR="00E17D04" w:rsidRPr="000F4006" w:rsidRDefault="00E17D04" w:rsidP="009C1702">
      <w:pPr>
        <w:spacing w:after="0" w:line="276" w:lineRule="auto"/>
        <w:jc w:val="both"/>
        <w:rPr>
          <w:rFonts w:ascii="Arial" w:eastAsia="Times New Roman" w:hAnsi="Arial" w:cs="Arial"/>
          <w:kern w:val="0"/>
          <w:sz w:val="22"/>
          <w:szCs w:val="22"/>
          <w:lang w:eastAsia="en-GB"/>
          <w14:ligatures w14:val="none"/>
        </w:rPr>
      </w:pPr>
      <w:r w:rsidRPr="000F4006">
        <w:rPr>
          <w:rFonts w:ascii="Arial" w:eastAsia="Times New Roman" w:hAnsi="Arial" w:cs="Arial"/>
          <w:kern w:val="0"/>
          <w:sz w:val="22"/>
          <w:szCs w:val="22"/>
          <w:lang w:eastAsia="en-GB"/>
          <w14:ligatures w14:val="none"/>
        </w:rPr>
        <w:t xml:space="preserve">The application was advertised by </w:t>
      </w:r>
      <w:r w:rsidR="000F4006" w:rsidRPr="000F4006">
        <w:rPr>
          <w:rFonts w:ascii="Arial" w:eastAsia="Times New Roman" w:hAnsi="Arial" w:cs="Arial"/>
          <w:kern w:val="0"/>
          <w:sz w:val="22"/>
          <w:szCs w:val="22"/>
          <w:lang w:eastAsia="en-GB"/>
          <w14:ligatures w14:val="none"/>
        </w:rPr>
        <w:t>6 neighbour notification letters and by site notice allowing for 21 days consultation.</w:t>
      </w:r>
    </w:p>
    <w:p w14:paraId="41FBDAD8"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4B6F60C" w14:textId="219BB15D" w:rsidR="001263EF" w:rsidRDefault="001263EF" w:rsidP="000F4006">
      <w:pPr>
        <w:spacing w:after="0" w:line="276" w:lineRule="auto"/>
        <w:jc w:val="center"/>
        <w:rPr>
          <w:rFonts w:ascii="Arial" w:eastAsia="Times New Roman" w:hAnsi="Arial" w:cs="Arial"/>
          <w:b/>
          <w:bCs/>
          <w:color w:val="FF0000"/>
          <w:kern w:val="0"/>
          <w:sz w:val="22"/>
          <w:szCs w:val="22"/>
          <w:lang w:eastAsia="en-GB"/>
          <w14:ligatures w14:val="none"/>
        </w:rPr>
      </w:pPr>
      <w:r w:rsidRPr="001263EF">
        <w:rPr>
          <w:rFonts w:ascii="Arial" w:eastAsia="Times New Roman" w:hAnsi="Arial" w:cs="Arial"/>
          <w:b/>
          <w:bCs/>
          <w:noProof/>
          <w:color w:val="FF0000"/>
          <w:kern w:val="0"/>
          <w:sz w:val="22"/>
          <w:szCs w:val="22"/>
          <w:lang w:eastAsia="en-GB"/>
          <w14:ligatures w14:val="none"/>
        </w:rPr>
        <w:drawing>
          <wp:inline distT="0" distB="0" distL="0" distR="0" wp14:anchorId="6CEFF3DB" wp14:editId="6D64D745">
            <wp:extent cx="2050724" cy="2724150"/>
            <wp:effectExtent l="0" t="0" r="6985" b="0"/>
            <wp:docPr id="1104207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07566" name=""/>
                    <pic:cNvPicPr/>
                  </pic:nvPicPr>
                  <pic:blipFill>
                    <a:blip r:embed="rId19"/>
                    <a:stretch>
                      <a:fillRect/>
                    </a:stretch>
                  </pic:blipFill>
                  <pic:spPr>
                    <a:xfrm>
                      <a:off x="0" y="0"/>
                      <a:ext cx="2059314" cy="2735561"/>
                    </a:xfrm>
                    <a:prstGeom prst="rect">
                      <a:avLst/>
                    </a:prstGeom>
                  </pic:spPr>
                </pic:pic>
              </a:graphicData>
            </a:graphic>
          </wp:inline>
        </w:drawing>
      </w:r>
    </w:p>
    <w:p w14:paraId="0ADD4665" w14:textId="77777777" w:rsidR="001263EF" w:rsidRPr="009C1702" w:rsidRDefault="001263EF" w:rsidP="009C1702">
      <w:pPr>
        <w:spacing w:after="0" w:line="276" w:lineRule="auto"/>
        <w:jc w:val="both"/>
        <w:rPr>
          <w:rFonts w:ascii="Arial" w:eastAsia="Times New Roman" w:hAnsi="Arial" w:cs="Arial"/>
          <w:b/>
          <w:bCs/>
          <w:color w:val="FF0000"/>
          <w:kern w:val="0"/>
          <w:sz w:val="22"/>
          <w:szCs w:val="22"/>
          <w:lang w:eastAsia="en-GB"/>
          <w14:ligatures w14:val="none"/>
        </w:rPr>
      </w:pPr>
    </w:p>
    <w:p w14:paraId="76077193"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2BFE6E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7090E45"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175575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DA387A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597171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05D7A8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D32C7E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02C367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8665861"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9595275"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2BD4ECF"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63854239"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25E4C8E" w14:textId="77777777" w:rsidR="00BA0CB6" w:rsidRDefault="00BA0CB6" w:rsidP="00852CAC">
      <w:pPr>
        <w:spacing w:after="0" w:line="276" w:lineRule="auto"/>
        <w:jc w:val="both"/>
        <w:rPr>
          <w:rFonts w:ascii="Arial" w:eastAsia="Times New Roman" w:hAnsi="Arial" w:cs="Arial"/>
          <w:kern w:val="0"/>
          <w:sz w:val="22"/>
          <w:szCs w:val="22"/>
          <w:lang w:eastAsia="en-GB"/>
          <w14:ligatures w14:val="none"/>
        </w:rPr>
      </w:pPr>
    </w:p>
    <w:p w14:paraId="245FB3D0" w14:textId="77777777" w:rsidR="00BA0CB6" w:rsidRDefault="00BA0CB6" w:rsidP="00BA0CB6">
      <w:pPr>
        <w:spacing w:after="0" w:line="276" w:lineRule="auto"/>
        <w:jc w:val="both"/>
        <w:rPr>
          <w:rFonts w:ascii="Arial" w:eastAsia="Times New Roman" w:hAnsi="Arial" w:cs="Arial"/>
          <w:kern w:val="0"/>
          <w:sz w:val="22"/>
          <w:szCs w:val="22"/>
          <w:lang w:eastAsia="en-GB"/>
          <w14:ligatures w14:val="none"/>
        </w:rPr>
      </w:pPr>
      <w:r w:rsidRPr="00BA0CB6">
        <w:rPr>
          <w:rFonts w:ascii="Arial" w:eastAsia="Times New Roman" w:hAnsi="Arial" w:cs="Arial"/>
          <w:kern w:val="0"/>
          <w:sz w:val="22"/>
          <w:szCs w:val="22"/>
          <w:lang w:eastAsia="en-GB"/>
          <w14:ligatures w14:val="none"/>
        </w:rPr>
        <w:t xml:space="preserve">The existing building has a somewhat unbalanced and convoluted appearance, arising from its combination of single- and two-storey elements. While the proposed development would retain a mix of two-storey projections, a porch, bay window and a substantial single-storey </w:t>
      </w:r>
      <w:r w:rsidRPr="00BA0CB6">
        <w:rPr>
          <w:rFonts w:ascii="Arial" w:eastAsia="Times New Roman" w:hAnsi="Arial" w:cs="Arial"/>
          <w:kern w:val="0"/>
          <w:sz w:val="22"/>
          <w:szCs w:val="22"/>
          <w:lang w:eastAsia="en-GB"/>
          <w14:ligatures w14:val="none"/>
        </w:rPr>
        <w:lastRenderedPageBreak/>
        <w:t>side extension, it would rationalise the form of the southern part of the dwelling by creating a more coherent and consistent single-storey block at ground-floor level.</w:t>
      </w:r>
    </w:p>
    <w:p w14:paraId="7807C44C" w14:textId="77777777" w:rsidR="00BA0CB6" w:rsidRPr="00BA0CB6" w:rsidRDefault="00BA0CB6" w:rsidP="00BA0CB6">
      <w:pPr>
        <w:spacing w:after="0" w:line="276" w:lineRule="auto"/>
        <w:jc w:val="both"/>
        <w:rPr>
          <w:rFonts w:ascii="Arial" w:eastAsia="Times New Roman" w:hAnsi="Arial" w:cs="Arial"/>
          <w:kern w:val="0"/>
          <w:sz w:val="22"/>
          <w:szCs w:val="22"/>
          <w:lang w:eastAsia="en-GB"/>
          <w14:ligatures w14:val="none"/>
        </w:rPr>
      </w:pPr>
    </w:p>
    <w:p w14:paraId="06820609" w14:textId="77777777" w:rsidR="00BA0CB6" w:rsidRDefault="00BA0CB6" w:rsidP="00BA0CB6">
      <w:pPr>
        <w:spacing w:after="0" w:line="276" w:lineRule="auto"/>
        <w:jc w:val="both"/>
        <w:rPr>
          <w:rFonts w:ascii="Arial" w:eastAsia="Times New Roman" w:hAnsi="Arial" w:cs="Arial"/>
          <w:kern w:val="0"/>
          <w:sz w:val="22"/>
          <w:szCs w:val="22"/>
          <w:lang w:eastAsia="en-GB"/>
          <w14:ligatures w14:val="none"/>
        </w:rPr>
      </w:pPr>
      <w:r w:rsidRPr="00BA0CB6">
        <w:rPr>
          <w:rFonts w:ascii="Arial" w:eastAsia="Times New Roman" w:hAnsi="Arial" w:cs="Arial"/>
          <w:kern w:val="0"/>
          <w:sz w:val="22"/>
          <w:szCs w:val="22"/>
          <w:lang w:eastAsia="en-GB"/>
          <w14:ligatures w14:val="none"/>
        </w:rPr>
        <w:t>At first-floor level, the existing two-storey extension terminates abruptly, contributing to the incongruous appearance of the dwelling. Extending this element along the front (western) elevation would create a more balanced relationship between the two-storey components, resulting in a more symmetrical and harmonious appearance.</w:t>
      </w:r>
    </w:p>
    <w:p w14:paraId="47C8F569" w14:textId="77777777" w:rsidR="00BA0CB6" w:rsidRPr="00BA0CB6" w:rsidRDefault="00BA0CB6" w:rsidP="00BA0CB6">
      <w:pPr>
        <w:spacing w:after="0" w:line="276" w:lineRule="auto"/>
        <w:jc w:val="both"/>
        <w:rPr>
          <w:rFonts w:ascii="Arial" w:eastAsia="Times New Roman" w:hAnsi="Arial" w:cs="Arial"/>
          <w:kern w:val="0"/>
          <w:sz w:val="22"/>
          <w:szCs w:val="22"/>
          <w:lang w:eastAsia="en-GB"/>
          <w14:ligatures w14:val="none"/>
        </w:rPr>
      </w:pPr>
    </w:p>
    <w:p w14:paraId="3786916C" w14:textId="203B37A6" w:rsidR="000F4006" w:rsidRPr="00BA0CB6" w:rsidRDefault="00BA0CB6" w:rsidP="00A050F1">
      <w:pPr>
        <w:spacing w:after="0" w:line="276" w:lineRule="auto"/>
        <w:jc w:val="both"/>
        <w:rPr>
          <w:rFonts w:ascii="Arial" w:eastAsia="Times New Roman" w:hAnsi="Arial" w:cs="Arial"/>
          <w:kern w:val="0"/>
          <w:sz w:val="22"/>
          <w:szCs w:val="22"/>
          <w:lang w:eastAsia="en-GB"/>
          <w14:ligatures w14:val="none"/>
        </w:rPr>
      </w:pPr>
      <w:r w:rsidRPr="00BA0CB6">
        <w:rPr>
          <w:rFonts w:ascii="Arial" w:eastAsia="Times New Roman" w:hAnsi="Arial" w:cs="Arial"/>
          <w:kern w:val="0"/>
          <w:sz w:val="22"/>
          <w:szCs w:val="22"/>
          <w:lang w:eastAsia="en-GB"/>
          <w14:ligatures w14:val="none"/>
        </w:rPr>
        <w:t>Overall, the proposed extensions would represent a significant enhancement to the visual appearance of the host dwelling, whilst also delivering substantial improvements to the living accommodation and amenity enjoyed by the occupants.</w:t>
      </w:r>
    </w:p>
    <w:p w14:paraId="61904C23" w14:textId="77777777" w:rsidR="000F4006" w:rsidRDefault="000F4006" w:rsidP="00A050F1">
      <w:pPr>
        <w:spacing w:after="0" w:line="276" w:lineRule="auto"/>
        <w:jc w:val="both"/>
        <w:rPr>
          <w:rFonts w:ascii="Arial" w:hAnsi="Arial" w:cs="Arial"/>
          <w:color w:val="000000" w:themeColor="text1"/>
          <w:sz w:val="22"/>
          <w:szCs w:val="22"/>
        </w:rPr>
      </w:pPr>
    </w:p>
    <w:p w14:paraId="208C0303"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65C3E2A" w14:textId="77777777" w:rsidR="00A050F1" w:rsidRDefault="00A050F1" w:rsidP="00A050F1">
      <w:pPr>
        <w:spacing w:after="0" w:line="276" w:lineRule="auto"/>
        <w:jc w:val="both"/>
        <w:rPr>
          <w:rFonts w:ascii="Arial" w:hAnsi="Arial" w:cs="Arial"/>
          <w:b/>
          <w:bCs/>
          <w:i/>
          <w:iCs/>
          <w:color w:val="FF0000"/>
          <w:sz w:val="22"/>
          <w:szCs w:val="22"/>
        </w:rPr>
      </w:pPr>
    </w:p>
    <w:p w14:paraId="0BC9B451"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4173FD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AF9390F"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660EA407" w14:textId="77777777" w:rsidR="00393433" w:rsidRDefault="00393433" w:rsidP="00A050F1">
      <w:pPr>
        <w:spacing w:after="0" w:line="276" w:lineRule="auto"/>
        <w:jc w:val="both"/>
        <w:rPr>
          <w:rFonts w:ascii="Arial" w:hAnsi="Arial" w:cs="Arial"/>
          <w:color w:val="000000" w:themeColor="text1"/>
          <w:sz w:val="22"/>
          <w:szCs w:val="22"/>
        </w:rPr>
      </w:pPr>
    </w:p>
    <w:p w14:paraId="5AB7877E"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DD5DCA4" w14:textId="77777777" w:rsidR="00400FB2" w:rsidRDefault="00400FB2" w:rsidP="00A050F1">
      <w:pPr>
        <w:spacing w:after="0" w:line="276" w:lineRule="auto"/>
        <w:jc w:val="both"/>
        <w:rPr>
          <w:rFonts w:ascii="Arial" w:hAnsi="Arial" w:cs="Arial"/>
          <w:color w:val="000000" w:themeColor="text1"/>
          <w:sz w:val="22"/>
          <w:szCs w:val="22"/>
        </w:rPr>
      </w:pPr>
    </w:p>
    <w:p w14:paraId="207E60B0"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6555503D" w14:textId="77777777" w:rsidR="00DB13C3" w:rsidRDefault="00DB13C3" w:rsidP="00DB13C3">
      <w:pPr>
        <w:spacing w:after="0" w:line="276" w:lineRule="auto"/>
        <w:jc w:val="both"/>
        <w:rPr>
          <w:rFonts w:ascii="Arial" w:hAnsi="Arial" w:cs="Arial"/>
          <w:i/>
          <w:iCs/>
          <w:color w:val="000000" w:themeColor="text1"/>
          <w:sz w:val="22"/>
          <w:szCs w:val="22"/>
        </w:rPr>
      </w:pPr>
    </w:p>
    <w:p w14:paraId="3B27C875" w14:textId="349EABBB" w:rsidR="004226B4" w:rsidRPr="004226B4" w:rsidRDefault="004226B4" w:rsidP="004226B4">
      <w:pPr>
        <w:spacing w:after="0" w:line="276" w:lineRule="auto"/>
        <w:jc w:val="both"/>
        <w:rPr>
          <w:rFonts w:ascii="Arial" w:hAnsi="Arial" w:cs="Arial"/>
          <w:color w:val="000000" w:themeColor="text1"/>
          <w:sz w:val="22"/>
          <w:szCs w:val="22"/>
        </w:rPr>
      </w:pPr>
      <w:r w:rsidRPr="004226B4">
        <w:rPr>
          <w:rFonts w:ascii="Arial" w:hAnsi="Arial" w:cs="Arial"/>
          <w:color w:val="000000" w:themeColor="text1"/>
          <w:sz w:val="22"/>
          <w:szCs w:val="22"/>
        </w:rPr>
        <w:t>B</w:t>
      </w:r>
      <w:r w:rsidRPr="004226B4">
        <w:rPr>
          <w:rFonts w:ascii="Arial" w:hAnsi="Arial" w:cs="Arial"/>
          <w:color w:val="000000" w:themeColor="text1"/>
          <w:sz w:val="22"/>
          <w:szCs w:val="22"/>
        </w:rPr>
        <w:t>y reason of the siting, scale and orientation of the proposed extensions, and their relationship to neighbouring boundaries, it is not considered that the development would give rise to any unacceptable loss of light, increased overshadowing, or overbearing impact to adjoining occupiers.</w:t>
      </w:r>
    </w:p>
    <w:p w14:paraId="140D8250" w14:textId="77777777" w:rsidR="004226B4" w:rsidRPr="004226B4" w:rsidRDefault="004226B4" w:rsidP="004226B4">
      <w:pPr>
        <w:spacing w:after="0" w:line="276" w:lineRule="auto"/>
        <w:jc w:val="both"/>
        <w:rPr>
          <w:rFonts w:ascii="Arial" w:hAnsi="Arial" w:cs="Arial"/>
          <w:color w:val="000000" w:themeColor="text1"/>
          <w:sz w:val="22"/>
          <w:szCs w:val="22"/>
        </w:rPr>
      </w:pPr>
    </w:p>
    <w:p w14:paraId="0041F2F8" w14:textId="77777777" w:rsidR="004226B4" w:rsidRPr="004226B4" w:rsidRDefault="004226B4" w:rsidP="004226B4">
      <w:pPr>
        <w:spacing w:after="0" w:line="276" w:lineRule="auto"/>
        <w:jc w:val="both"/>
        <w:rPr>
          <w:rFonts w:ascii="Arial" w:hAnsi="Arial" w:cs="Arial"/>
          <w:color w:val="000000" w:themeColor="text1"/>
          <w:sz w:val="22"/>
          <w:szCs w:val="22"/>
        </w:rPr>
      </w:pPr>
      <w:r w:rsidRPr="004226B4">
        <w:rPr>
          <w:rFonts w:ascii="Arial" w:hAnsi="Arial" w:cs="Arial"/>
          <w:color w:val="000000" w:themeColor="text1"/>
          <w:sz w:val="22"/>
          <w:szCs w:val="22"/>
        </w:rPr>
        <w:t>The proposal would not introduce any new or materially harmful overlooking, having regard to the existing relationship between properties and intervening distances.</w:t>
      </w:r>
    </w:p>
    <w:p w14:paraId="738A537F" w14:textId="77777777" w:rsidR="00DB13C3" w:rsidRPr="00A050F1" w:rsidRDefault="00DB13C3" w:rsidP="00DB13C3">
      <w:pPr>
        <w:spacing w:after="0" w:line="276" w:lineRule="auto"/>
        <w:jc w:val="both"/>
        <w:rPr>
          <w:rFonts w:ascii="Arial" w:hAnsi="Arial" w:cs="Arial"/>
          <w:color w:val="000000" w:themeColor="text1"/>
          <w:sz w:val="22"/>
          <w:szCs w:val="22"/>
        </w:rPr>
      </w:pPr>
    </w:p>
    <w:p w14:paraId="1CB211D2"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662614E"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73BDA22" w14:textId="1964C3E2"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62AC72C2" w14:textId="77777777" w:rsidR="00B83FC7" w:rsidRPr="00EF7759" w:rsidRDefault="00B83FC7" w:rsidP="006705B5">
      <w:pPr>
        <w:spacing w:after="0" w:line="276" w:lineRule="auto"/>
        <w:jc w:val="both"/>
        <w:rPr>
          <w:rFonts w:ascii="Arial" w:eastAsia="Times New Roman" w:hAnsi="Arial" w:cs="Arial"/>
          <w:kern w:val="0"/>
          <w:sz w:val="22"/>
          <w:szCs w:val="22"/>
          <w:lang w:eastAsia="en-GB"/>
          <w14:ligatures w14:val="none"/>
        </w:rPr>
      </w:pPr>
    </w:p>
    <w:p w14:paraId="19537ED1" w14:textId="6ECD676A" w:rsidR="005853EB" w:rsidRPr="00EF7759" w:rsidRDefault="005853EB" w:rsidP="006705B5">
      <w:pPr>
        <w:spacing w:after="0" w:line="276" w:lineRule="auto"/>
        <w:jc w:val="both"/>
        <w:rPr>
          <w:rFonts w:ascii="Arial" w:eastAsia="Times New Roman" w:hAnsi="Arial" w:cs="Arial"/>
          <w:kern w:val="0"/>
          <w:sz w:val="22"/>
          <w:szCs w:val="22"/>
          <w:lang w:eastAsia="en-GB"/>
          <w14:ligatures w14:val="none"/>
        </w:rPr>
      </w:pPr>
      <w:r w:rsidRPr="00EF7759">
        <w:rPr>
          <w:rFonts w:ascii="Arial" w:eastAsia="Times New Roman" w:hAnsi="Arial" w:cs="Arial"/>
          <w:kern w:val="0"/>
          <w:sz w:val="22"/>
          <w:szCs w:val="22"/>
          <w:lang w:eastAsia="en-GB"/>
          <w14:ligatures w14:val="none"/>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6D06089D" w14:textId="77777777" w:rsidR="0068182A" w:rsidRPr="0068182A" w:rsidRDefault="0068182A" w:rsidP="0068182A">
      <w:pPr>
        <w:spacing w:after="0" w:line="276" w:lineRule="auto"/>
        <w:jc w:val="both"/>
        <w:rPr>
          <w:rFonts w:ascii="Arial" w:eastAsia="Times New Roman" w:hAnsi="Arial" w:cs="Arial"/>
          <w:kern w:val="0"/>
          <w:sz w:val="22"/>
          <w:szCs w:val="22"/>
          <w:lang w:eastAsia="en-GB"/>
          <w14:ligatures w14:val="none"/>
        </w:rPr>
      </w:pPr>
    </w:p>
    <w:p w14:paraId="69C28A6E" w14:textId="77777777" w:rsidR="0068182A" w:rsidRDefault="0068182A" w:rsidP="0068182A">
      <w:pPr>
        <w:spacing w:after="0" w:line="276" w:lineRule="auto"/>
        <w:jc w:val="both"/>
        <w:rPr>
          <w:rFonts w:ascii="Arial" w:eastAsia="Times New Roman" w:hAnsi="Arial" w:cs="Arial"/>
          <w:kern w:val="0"/>
          <w:sz w:val="22"/>
          <w:szCs w:val="22"/>
          <w:lang w:eastAsia="en-GB"/>
          <w14:ligatures w14:val="none"/>
        </w:rPr>
      </w:pPr>
      <w:r w:rsidRPr="0068182A">
        <w:rPr>
          <w:rFonts w:ascii="Arial" w:eastAsia="Times New Roman" w:hAnsi="Arial" w:cs="Arial"/>
          <w:kern w:val="0"/>
          <w:sz w:val="22"/>
          <w:szCs w:val="22"/>
          <w:lang w:eastAsia="en-GB"/>
          <w14:ligatures w14:val="none"/>
        </w:rPr>
        <w:lastRenderedPageBreak/>
        <w:t>The National Planning Policy Framework (NPPF) advises that development should only be prevented or refused on highways grounds where there would be an unacceptable impact on highway safety, or where the residual cumulative impacts on the road network would be severe. It also requires safe and suitable access to be achieved for all users.</w:t>
      </w:r>
    </w:p>
    <w:p w14:paraId="67459399" w14:textId="40469FDE" w:rsidR="0068182A" w:rsidRDefault="0068182A" w:rsidP="0068182A">
      <w:pPr>
        <w:spacing w:after="0" w:line="276" w:lineRule="auto"/>
        <w:jc w:val="both"/>
        <w:rPr>
          <w:rFonts w:ascii="Arial" w:eastAsia="Times New Roman" w:hAnsi="Arial" w:cs="Arial"/>
          <w:kern w:val="0"/>
          <w:sz w:val="22"/>
          <w:szCs w:val="22"/>
          <w:lang w:eastAsia="en-GB"/>
          <w14:ligatures w14:val="none"/>
        </w:rPr>
      </w:pPr>
      <w:r w:rsidRPr="0068182A">
        <w:rPr>
          <w:rFonts w:ascii="Arial" w:eastAsia="Times New Roman" w:hAnsi="Arial" w:cs="Arial"/>
          <w:kern w:val="0"/>
          <w:sz w:val="22"/>
          <w:szCs w:val="22"/>
          <w:lang w:eastAsia="en-GB"/>
          <w14:ligatures w14:val="none"/>
        </w:rPr>
        <w:t xml:space="preserve">The Town Council has raised concerns regarding parking provision. However, it is noted that the existing dwelling does not benefit from any off-street </w:t>
      </w:r>
      <w:r w:rsidR="00782981" w:rsidRPr="0068182A">
        <w:rPr>
          <w:rFonts w:ascii="Arial" w:eastAsia="Times New Roman" w:hAnsi="Arial" w:cs="Arial"/>
          <w:kern w:val="0"/>
          <w:sz w:val="22"/>
          <w:szCs w:val="22"/>
          <w:lang w:eastAsia="en-GB"/>
          <w14:ligatures w14:val="none"/>
        </w:rPr>
        <w:t>parking,</w:t>
      </w:r>
      <w:r w:rsidRPr="0068182A">
        <w:rPr>
          <w:rFonts w:ascii="Arial" w:eastAsia="Times New Roman" w:hAnsi="Arial" w:cs="Arial"/>
          <w:kern w:val="0"/>
          <w:sz w:val="22"/>
          <w:szCs w:val="22"/>
          <w:lang w:eastAsia="en-GB"/>
          <w14:ligatures w14:val="none"/>
        </w:rPr>
        <w:t xml:space="preserve"> and no parking spaces are proposed as part of the development. Whilst the proposal would increase the accommodation from a two-bedroom to a three-bedroom dwelling, this would not alter the parking requirement that would ordinarily apply to new residential development, as both two and three-bedroom dwellings require the same level of parking provision under Wiltshire's adopted standards. Furthermore, the proposal relates to the extension and alteration of an existing dwelling rather than the creation of a new residential unit.</w:t>
      </w:r>
    </w:p>
    <w:p w14:paraId="1F05BD79" w14:textId="77777777" w:rsidR="0068182A" w:rsidRPr="0068182A" w:rsidRDefault="0068182A" w:rsidP="0068182A">
      <w:pPr>
        <w:spacing w:after="0" w:line="276" w:lineRule="auto"/>
        <w:jc w:val="both"/>
        <w:rPr>
          <w:rFonts w:ascii="Arial" w:eastAsia="Times New Roman" w:hAnsi="Arial" w:cs="Arial"/>
          <w:kern w:val="0"/>
          <w:sz w:val="22"/>
          <w:szCs w:val="22"/>
          <w:lang w:eastAsia="en-GB"/>
          <w14:ligatures w14:val="none"/>
        </w:rPr>
      </w:pPr>
    </w:p>
    <w:p w14:paraId="733C3529" w14:textId="260B2250" w:rsidR="0068182A" w:rsidRDefault="0068182A" w:rsidP="0068182A">
      <w:pPr>
        <w:spacing w:after="0" w:line="276" w:lineRule="auto"/>
        <w:jc w:val="both"/>
        <w:rPr>
          <w:rFonts w:ascii="Arial" w:eastAsia="Times New Roman" w:hAnsi="Arial" w:cs="Arial"/>
          <w:kern w:val="0"/>
          <w:sz w:val="22"/>
          <w:szCs w:val="22"/>
          <w:lang w:eastAsia="en-GB"/>
          <w14:ligatures w14:val="none"/>
        </w:rPr>
      </w:pPr>
      <w:r w:rsidRPr="0068182A">
        <w:rPr>
          <w:rFonts w:ascii="Arial" w:eastAsia="Times New Roman" w:hAnsi="Arial" w:cs="Arial"/>
          <w:kern w:val="0"/>
          <w:sz w:val="22"/>
          <w:szCs w:val="22"/>
          <w:lang w:eastAsia="en-GB"/>
          <w14:ligatures w14:val="none"/>
        </w:rPr>
        <w:t xml:space="preserve">Although it may be physically possible to create off-street parking within the site, this would result in a significant reduction in the available garden space and would be detrimental to the residential amenity of the property. In addition, the site occupies a sustainable town centre location with access to </w:t>
      </w:r>
      <w:proofErr w:type="gramStart"/>
      <w:r w:rsidRPr="0068182A">
        <w:rPr>
          <w:rFonts w:ascii="Arial" w:eastAsia="Times New Roman" w:hAnsi="Arial" w:cs="Arial"/>
          <w:kern w:val="0"/>
          <w:sz w:val="22"/>
          <w:szCs w:val="22"/>
          <w:lang w:eastAsia="en-GB"/>
          <w14:ligatures w14:val="none"/>
        </w:rPr>
        <w:t>a number of</w:t>
      </w:r>
      <w:proofErr w:type="gramEnd"/>
      <w:r w:rsidRPr="0068182A">
        <w:rPr>
          <w:rFonts w:ascii="Arial" w:eastAsia="Times New Roman" w:hAnsi="Arial" w:cs="Arial"/>
          <w:kern w:val="0"/>
          <w:sz w:val="22"/>
          <w:szCs w:val="22"/>
          <w:lang w:eastAsia="en-GB"/>
          <w14:ligatures w14:val="none"/>
        </w:rPr>
        <w:t xml:space="preserve"> public car parks, including the adjacent public car park, where long-term parking permits are </w:t>
      </w:r>
      <w:r w:rsidR="00EF7759">
        <w:rPr>
          <w:rFonts w:ascii="Arial" w:eastAsia="Times New Roman" w:hAnsi="Arial" w:cs="Arial"/>
          <w:kern w:val="0"/>
          <w:sz w:val="22"/>
          <w:szCs w:val="22"/>
          <w:lang w:eastAsia="en-GB"/>
          <w14:ligatures w14:val="none"/>
        </w:rPr>
        <w:t xml:space="preserve">(normally) </w:t>
      </w:r>
      <w:r w:rsidRPr="0068182A">
        <w:rPr>
          <w:rFonts w:ascii="Arial" w:eastAsia="Times New Roman" w:hAnsi="Arial" w:cs="Arial"/>
          <w:kern w:val="0"/>
          <w:sz w:val="22"/>
          <w:szCs w:val="22"/>
          <w:lang w:eastAsia="en-GB"/>
          <w14:ligatures w14:val="none"/>
        </w:rPr>
        <w:t>available. In these circumstances, there is no policy basis to require the provision of off-street parking or to substantiate a refusal of planning permission on parking grounds.</w:t>
      </w:r>
    </w:p>
    <w:p w14:paraId="27C1EE6A" w14:textId="77777777" w:rsidR="0068182A" w:rsidRPr="0068182A" w:rsidRDefault="0068182A" w:rsidP="0068182A">
      <w:pPr>
        <w:spacing w:after="0" w:line="276" w:lineRule="auto"/>
        <w:jc w:val="both"/>
        <w:rPr>
          <w:rFonts w:ascii="Arial" w:eastAsia="Times New Roman" w:hAnsi="Arial" w:cs="Arial"/>
          <w:kern w:val="0"/>
          <w:sz w:val="22"/>
          <w:szCs w:val="22"/>
          <w:lang w:eastAsia="en-GB"/>
          <w14:ligatures w14:val="none"/>
        </w:rPr>
      </w:pPr>
    </w:p>
    <w:p w14:paraId="67D06B44" w14:textId="77777777" w:rsidR="0068182A" w:rsidRDefault="0068182A" w:rsidP="0068182A">
      <w:pPr>
        <w:spacing w:after="0" w:line="276" w:lineRule="auto"/>
        <w:jc w:val="both"/>
        <w:rPr>
          <w:rFonts w:ascii="Arial" w:eastAsia="Times New Roman" w:hAnsi="Arial" w:cs="Arial"/>
          <w:kern w:val="0"/>
          <w:sz w:val="22"/>
          <w:szCs w:val="22"/>
          <w:lang w:eastAsia="en-GB"/>
          <w14:ligatures w14:val="none"/>
        </w:rPr>
      </w:pPr>
      <w:r w:rsidRPr="0068182A">
        <w:rPr>
          <w:rFonts w:ascii="Arial" w:eastAsia="Times New Roman" w:hAnsi="Arial" w:cs="Arial"/>
          <w:kern w:val="0"/>
          <w:sz w:val="22"/>
          <w:szCs w:val="22"/>
          <w:lang w:eastAsia="en-GB"/>
          <w14:ligatures w14:val="none"/>
        </w:rPr>
        <w:t>The proposal would not alter the existing access arrangements and is not considered likely to generate a level of traffic that would result in any adverse impact on highway safety or the efficient operation of the local highway network.</w:t>
      </w:r>
    </w:p>
    <w:p w14:paraId="2D33001A" w14:textId="77777777" w:rsidR="0068182A" w:rsidRPr="0068182A" w:rsidRDefault="0068182A" w:rsidP="0068182A">
      <w:pPr>
        <w:spacing w:after="0" w:line="276" w:lineRule="auto"/>
        <w:jc w:val="both"/>
        <w:rPr>
          <w:rFonts w:ascii="Arial" w:eastAsia="Times New Roman" w:hAnsi="Arial" w:cs="Arial"/>
          <w:kern w:val="0"/>
          <w:sz w:val="22"/>
          <w:szCs w:val="22"/>
          <w:lang w:eastAsia="en-GB"/>
          <w14:ligatures w14:val="none"/>
        </w:rPr>
      </w:pPr>
    </w:p>
    <w:p w14:paraId="41AFF5D5" w14:textId="77777777" w:rsidR="0068182A" w:rsidRPr="0068182A" w:rsidRDefault="0068182A" w:rsidP="0068182A">
      <w:pPr>
        <w:spacing w:after="0" w:line="276" w:lineRule="auto"/>
        <w:jc w:val="both"/>
        <w:rPr>
          <w:rFonts w:ascii="Arial" w:eastAsia="Times New Roman" w:hAnsi="Arial" w:cs="Arial"/>
          <w:kern w:val="0"/>
          <w:sz w:val="22"/>
          <w:szCs w:val="22"/>
          <w:lang w:eastAsia="en-GB"/>
          <w14:ligatures w14:val="none"/>
        </w:rPr>
      </w:pPr>
      <w:r w:rsidRPr="0068182A">
        <w:rPr>
          <w:rFonts w:ascii="Arial" w:eastAsia="Times New Roman" w:hAnsi="Arial" w:cs="Arial"/>
          <w:kern w:val="0"/>
          <w:sz w:val="22"/>
          <w:szCs w:val="22"/>
          <w:lang w:eastAsia="en-GB"/>
          <w14:ligatures w14:val="none"/>
        </w:rPr>
        <w:t>Accordingly, the proposal is considered to comply with Core Policies 57, 61 and 64 of the Wiltshire Core Strategy, the provisions of the National Planning Policy Framework, and the parking standards contained within the Wiltshire Local Transport Plan.</w:t>
      </w:r>
    </w:p>
    <w:p w14:paraId="6DAEA9D8"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58E2B6F" w14:textId="30AC6E7F" w:rsidR="00FF21CE" w:rsidRDefault="006705B5" w:rsidP="00752303">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7D42C1FF" w14:textId="77777777" w:rsidR="00443496" w:rsidRDefault="00443496" w:rsidP="00752303">
      <w:pPr>
        <w:spacing w:after="0" w:line="276" w:lineRule="auto"/>
        <w:jc w:val="both"/>
        <w:rPr>
          <w:rFonts w:ascii="Arial" w:eastAsia="Times New Roman" w:hAnsi="Arial" w:cs="Arial"/>
          <w:color w:val="ED0000"/>
          <w:kern w:val="0"/>
          <w:sz w:val="22"/>
          <w:szCs w:val="22"/>
          <w:lang w:eastAsia="en-GB"/>
          <w14:ligatures w14:val="none"/>
        </w:rPr>
      </w:pPr>
    </w:p>
    <w:p w14:paraId="6A921A1A" w14:textId="77777777" w:rsidR="00443496" w:rsidRPr="00443496" w:rsidRDefault="00443496" w:rsidP="00443496">
      <w:pPr>
        <w:spacing w:after="0" w:line="276" w:lineRule="auto"/>
        <w:jc w:val="both"/>
        <w:rPr>
          <w:rFonts w:ascii="Arial" w:hAnsi="Arial" w:cs="Arial"/>
          <w:color w:val="000000"/>
          <w:sz w:val="22"/>
          <w:szCs w:val="22"/>
        </w:rPr>
      </w:pPr>
      <w:r w:rsidRPr="00443496">
        <w:rPr>
          <w:rFonts w:ascii="Arial" w:hAnsi="Arial" w:cs="Arial"/>
          <w:color w:val="000000"/>
          <w:sz w:val="22"/>
          <w:szCs w:val="22"/>
        </w:rPr>
        <w:t>As set out in the Design section of this report, the proposed development would result in a significant enhancement to the appearance and condition of the host building. Consequently, it is considered that the character of the conservation area would be preserved and its appearance enhanced.</w:t>
      </w:r>
    </w:p>
    <w:p w14:paraId="02003569" w14:textId="77777777" w:rsidR="00443496" w:rsidRPr="00443496" w:rsidRDefault="00443496" w:rsidP="00443496">
      <w:pPr>
        <w:spacing w:after="0" w:line="276" w:lineRule="auto"/>
        <w:jc w:val="both"/>
        <w:rPr>
          <w:rFonts w:ascii="Arial" w:hAnsi="Arial" w:cs="Arial"/>
          <w:color w:val="000000"/>
          <w:sz w:val="22"/>
          <w:szCs w:val="22"/>
        </w:rPr>
      </w:pPr>
    </w:p>
    <w:p w14:paraId="5D0DA814" w14:textId="77777777" w:rsidR="00443496" w:rsidRPr="00443496" w:rsidRDefault="00443496" w:rsidP="00443496">
      <w:pPr>
        <w:spacing w:after="0" w:line="276" w:lineRule="auto"/>
        <w:jc w:val="both"/>
        <w:rPr>
          <w:rFonts w:ascii="Arial" w:hAnsi="Arial" w:cs="Arial"/>
          <w:color w:val="000000"/>
          <w:sz w:val="22"/>
          <w:szCs w:val="22"/>
        </w:rPr>
      </w:pPr>
      <w:r w:rsidRPr="00443496">
        <w:rPr>
          <w:rFonts w:ascii="Arial" w:hAnsi="Arial" w:cs="Arial"/>
          <w:color w:val="000000"/>
          <w:sz w:val="22"/>
          <w:szCs w:val="22"/>
        </w:rPr>
        <w:t>The nearby listed buildings, located approximately 20–40 metres to the north, are substantial three-storey structures that are visible from the public car park. The significance of these heritage assets is derived principally from their prominently detailed and architecturally rich principal elevations. It is a characteristic of buildings of this period that design emphasis was often placed on front elevations, with rear elevations serving a more functional purpose. Whilst the settings of the listed buildings do extend across the car park and application site, the contribution made by this area to their significance is limited. This is due to the size of the car park, the presence of a mature Plane tree within its centre, and the existing appearance of No. 3 and its boundary treatments, which currently present a somewhat untidy aspect when viewed from the car park.</w:t>
      </w:r>
    </w:p>
    <w:p w14:paraId="6FF5E42D" w14:textId="77777777" w:rsidR="00443496" w:rsidRPr="00443496" w:rsidRDefault="00443496" w:rsidP="00443496">
      <w:pPr>
        <w:spacing w:after="0" w:line="276" w:lineRule="auto"/>
        <w:jc w:val="both"/>
        <w:rPr>
          <w:rFonts w:ascii="Arial" w:hAnsi="Arial" w:cs="Arial"/>
          <w:color w:val="000000"/>
          <w:sz w:val="22"/>
          <w:szCs w:val="22"/>
        </w:rPr>
      </w:pPr>
    </w:p>
    <w:p w14:paraId="6A0DE3DD" w14:textId="261EA747" w:rsidR="008A615F" w:rsidRPr="003A4377" w:rsidRDefault="00443496" w:rsidP="006705B5">
      <w:pPr>
        <w:spacing w:after="0" w:line="276" w:lineRule="auto"/>
        <w:jc w:val="both"/>
        <w:rPr>
          <w:rFonts w:ascii="Arial" w:hAnsi="Arial" w:cs="Arial"/>
          <w:color w:val="000000"/>
          <w:sz w:val="22"/>
          <w:szCs w:val="22"/>
        </w:rPr>
      </w:pPr>
      <w:r w:rsidRPr="00443496">
        <w:rPr>
          <w:rFonts w:ascii="Arial" w:hAnsi="Arial" w:cs="Arial"/>
          <w:color w:val="000000"/>
          <w:sz w:val="22"/>
          <w:szCs w:val="22"/>
        </w:rPr>
        <w:lastRenderedPageBreak/>
        <w:t>The proposal would improve the appearance of No. 3 and, as such, would preserve the settings of the nearby listed buildings. The development would not result in harm to the significance of these designated heritage assets or to the significance of the conservation area.</w:t>
      </w:r>
    </w:p>
    <w:p w14:paraId="2EA474E3" w14:textId="77777777" w:rsidR="00A45CBC" w:rsidRDefault="00A45CBC" w:rsidP="006705B5">
      <w:pPr>
        <w:spacing w:after="0" w:line="276" w:lineRule="auto"/>
        <w:jc w:val="both"/>
        <w:rPr>
          <w:rFonts w:ascii="Arial" w:eastAsia="Times New Roman" w:hAnsi="Arial" w:cs="Arial"/>
          <w:i/>
          <w:iCs/>
          <w:color w:val="ED0000"/>
          <w:kern w:val="0"/>
          <w:sz w:val="22"/>
          <w:szCs w:val="22"/>
          <w:lang w:eastAsia="en-GB"/>
          <w14:ligatures w14:val="none"/>
        </w:rPr>
      </w:pPr>
    </w:p>
    <w:p w14:paraId="195EF761" w14:textId="02F96758" w:rsidR="00473742" w:rsidRDefault="00473742" w:rsidP="006705B5">
      <w:pPr>
        <w:spacing w:after="0" w:line="276" w:lineRule="auto"/>
        <w:jc w:val="both"/>
        <w:rPr>
          <w:rFonts w:ascii="Arial" w:eastAsia="Times New Roman" w:hAnsi="Arial" w:cs="Arial"/>
          <w:i/>
          <w:iCs/>
          <w:color w:val="ED0000"/>
          <w:kern w:val="0"/>
          <w:sz w:val="22"/>
          <w:szCs w:val="22"/>
          <w:lang w:eastAsia="en-GB"/>
          <w14:ligatures w14:val="none"/>
        </w:rPr>
      </w:pPr>
      <w:r w:rsidRPr="00473742">
        <w:rPr>
          <w:rFonts w:ascii="Arial" w:eastAsia="Times New Roman" w:hAnsi="Arial" w:cs="Arial"/>
          <w:i/>
          <w:iCs/>
          <w:noProof/>
          <w:color w:val="ED0000"/>
          <w:kern w:val="0"/>
          <w:sz w:val="22"/>
          <w:szCs w:val="22"/>
          <w:lang w:eastAsia="en-GB"/>
          <w14:ligatures w14:val="none"/>
        </w:rPr>
        <w:drawing>
          <wp:inline distT="0" distB="0" distL="0" distR="0" wp14:anchorId="34FE3D70" wp14:editId="33B92708">
            <wp:extent cx="5731510" cy="2174875"/>
            <wp:effectExtent l="0" t="0" r="2540" b="0"/>
            <wp:docPr id="565965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965727" name=""/>
                    <pic:cNvPicPr/>
                  </pic:nvPicPr>
                  <pic:blipFill>
                    <a:blip r:embed="rId20"/>
                    <a:stretch>
                      <a:fillRect/>
                    </a:stretch>
                  </pic:blipFill>
                  <pic:spPr>
                    <a:xfrm>
                      <a:off x="0" y="0"/>
                      <a:ext cx="5731510" cy="2174875"/>
                    </a:xfrm>
                    <a:prstGeom prst="rect">
                      <a:avLst/>
                    </a:prstGeom>
                  </pic:spPr>
                </pic:pic>
              </a:graphicData>
            </a:graphic>
          </wp:inline>
        </w:drawing>
      </w:r>
    </w:p>
    <w:p w14:paraId="6BBDB17D" w14:textId="77777777" w:rsidR="00473742" w:rsidRDefault="00473742" w:rsidP="006705B5">
      <w:pPr>
        <w:spacing w:after="0" w:line="276" w:lineRule="auto"/>
        <w:jc w:val="both"/>
        <w:rPr>
          <w:rFonts w:ascii="Arial" w:eastAsia="Times New Roman" w:hAnsi="Arial" w:cs="Arial"/>
          <w:i/>
          <w:iCs/>
          <w:color w:val="ED0000"/>
          <w:kern w:val="0"/>
          <w:sz w:val="22"/>
          <w:szCs w:val="22"/>
          <w:lang w:eastAsia="en-GB"/>
          <w14:ligatures w14:val="none"/>
        </w:rPr>
      </w:pPr>
    </w:p>
    <w:p w14:paraId="5B2A61E3" w14:textId="20B12918" w:rsidR="00473742" w:rsidRPr="009139B4" w:rsidRDefault="00473742" w:rsidP="00473742">
      <w:pPr>
        <w:spacing w:after="0" w:line="276" w:lineRule="auto"/>
        <w:jc w:val="center"/>
        <w:rPr>
          <w:rFonts w:ascii="Arial" w:eastAsia="Times New Roman" w:hAnsi="Arial" w:cs="Arial"/>
          <w:b/>
          <w:bCs/>
          <w:kern w:val="0"/>
          <w:sz w:val="22"/>
          <w:szCs w:val="22"/>
          <w:lang w:eastAsia="en-GB"/>
          <w14:ligatures w14:val="none"/>
        </w:rPr>
      </w:pPr>
      <w:r w:rsidRPr="009139B4">
        <w:rPr>
          <w:rFonts w:ascii="Arial" w:eastAsia="Times New Roman" w:hAnsi="Arial" w:cs="Arial"/>
          <w:b/>
          <w:bCs/>
          <w:kern w:val="0"/>
          <w:sz w:val="22"/>
          <w:szCs w:val="22"/>
          <w:lang w:eastAsia="en-GB"/>
          <w14:ligatures w14:val="none"/>
        </w:rPr>
        <w:t>July 2024 Google Street View Image of the front elevations of the listed buildings</w:t>
      </w:r>
    </w:p>
    <w:p w14:paraId="54216823" w14:textId="77777777" w:rsidR="00473742" w:rsidRDefault="00473742" w:rsidP="006705B5">
      <w:pPr>
        <w:spacing w:after="0" w:line="276" w:lineRule="auto"/>
        <w:jc w:val="both"/>
        <w:rPr>
          <w:rFonts w:ascii="Arial" w:eastAsia="Times New Roman" w:hAnsi="Arial" w:cs="Arial"/>
          <w:i/>
          <w:iCs/>
          <w:color w:val="ED0000"/>
          <w:kern w:val="0"/>
          <w:sz w:val="22"/>
          <w:szCs w:val="22"/>
          <w:lang w:eastAsia="en-GB"/>
          <w14:ligatures w14:val="none"/>
        </w:rPr>
      </w:pPr>
    </w:p>
    <w:p w14:paraId="0030318E" w14:textId="40BB8F40" w:rsidR="00A45CBC" w:rsidRDefault="00A45CBC" w:rsidP="006705B5">
      <w:pPr>
        <w:spacing w:after="0" w:line="276" w:lineRule="auto"/>
        <w:jc w:val="both"/>
        <w:rPr>
          <w:rFonts w:ascii="Arial" w:eastAsia="Times New Roman" w:hAnsi="Arial" w:cs="Arial"/>
          <w:i/>
          <w:iCs/>
          <w:color w:val="ED0000"/>
          <w:kern w:val="0"/>
          <w:sz w:val="22"/>
          <w:szCs w:val="22"/>
          <w:lang w:eastAsia="en-GB"/>
          <w14:ligatures w14:val="none"/>
        </w:rPr>
      </w:pPr>
      <w:r w:rsidRPr="00A45CBC">
        <w:rPr>
          <w:rFonts w:ascii="Arial" w:eastAsia="Times New Roman" w:hAnsi="Arial" w:cs="Arial"/>
          <w:i/>
          <w:iCs/>
          <w:noProof/>
          <w:color w:val="ED0000"/>
          <w:kern w:val="0"/>
          <w:sz w:val="22"/>
          <w:szCs w:val="22"/>
          <w:lang w:eastAsia="en-GB"/>
          <w14:ligatures w14:val="none"/>
        </w:rPr>
        <w:drawing>
          <wp:inline distT="0" distB="0" distL="0" distR="0" wp14:anchorId="767362F6" wp14:editId="67A0E6E7">
            <wp:extent cx="5731510" cy="2689225"/>
            <wp:effectExtent l="0" t="0" r="2540" b="0"/>
            <wp:docPr id="152193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93333" name=""/>
                    <pic:cNvPicPr/>
                  </pic:nvPicPr>
                  <pic:blipFill>
                    <a:blip r:embed="rId21"/>
                    <a:stretch>
                      <a:fillRect/>
                    </a:stretch>
                  </pic:blipFill>
                  <pic:spPr>
                    <a:xfrm>
                      <a:off x="0" y="0"/>
                      <a:ext cx="5731510" cy="2689225"/>
                    </a:xfrm>
                    <a:prstGeom prst="rect">
                      <a:avLst/>
                    </a:prstGeom>
                  </pic:spPr>
                </pic:pic>
              </a:graphicData>
            </a:graphic>
          </wp:inline>
        </w:drawing>
      </w:r>
    </w:p>
    <w:p w14:paraId="4A45B45B" w14:textId="77777777" w:rsidR="00A45CBC" w:rsidRDefault="00A45CBC" w:rsidP="006705B5">
      <w:pPr>
        <w:spacing w:after="0" w:line="276" w:lineRule="auto"/>
        <w:jc w:val="both"/>
        <w:rPr>
          <w:rFonts w:ascii="Arial" w:eastAsia="Times New Roman" w:hAnsi="Arial" w:cs="Arial"/>
          <w:i/>
          <w:iCs/>
          <w:color w:val="ED0000"/>
          <w:kern w:val="0"/>
          <w:sz w:val="22"/>
          <w:szCs w:val="22"/>
          <w:lang w:eastAsia="en-GB"/>
          <w14:ligatures w14:val="none"/>
        </w:rPr>
      </w:pPr>
    </w:p>
    <w:p w14:paraId="74C08A21" w14:textId="55110361" w:rsidR="00A45CBC" w:rsidRPr="00A45CBC" w:rsidRDefault="00A45CBC" w:rsidP="00A45CBC">
      <w:pPr>
        <w:spacing w:after="0" w:line="276" w:lineRule="auto"/>
        <w:jc w:val="center"/>
        <w:rPr>
          <w:rFonts w:ascii="Arial" w:eastAsia="Times New Roman" w:hAnsi="Arial" w:cs="Arial"/>
          <w:b/>
          <w:bCs/>
          <w:kern w:val="0"/>
          <w:sz w:val="22"/>
          <w:szCs w:val="22"/>
          <w:lang w:eastAsia="en-GB"/>
          <w14:ligatures w14:val="none"/>
        </w:rPr>
      </w:pPr>
      <w:r w:rsidRPr="00A45CBC">
        <w:rPr>
          <w:rFonts w:ascii="Arial" w:eastAsia="Times New Roman" w:hAnsi="Arial" w:cs="Arial"/>
          <w:b/>
          <w:bCs/>
          <w:kern w:val="0"/>
          <w:sz w:val="22"/>
          <w:szCs w:val="22"/>
          <w:lang w:eastAsia="en-GB"/>
          <w14:ligatures w14:val="none"/>
        </w:rPr>
        <w:t>Application site (left) and listed buildings centre and right in the foreground</w:t>
      </w:r>
    </w:p>
    <w:p w14:paraId="09F70209" w14:textId="77777777" w:rsidR="007C3C86" w:rsidRDefault="007C3C86" w:rsidP="006705B5">
      <w:pPr>
        <w:spacing w:after="0" w:line="276" w:lineRule="auto"/>
        <w:jc w:val="both"/>
        <w:rPr>
          <w:rFonts w:ascii="Arial" w:eastAsia="Times New Roman" w:hAnsi="Arial" w:cs="Arial"/>
          <w:kern w:val="0"/>
          <w:sz w:val="22"/>
          <w:szCs w:val="22"/>
          <w:lang w:eastAsia="en-GB"/>
          <w14:ligatures w14:val="none"/>
        </w:rPr>
      </w:pPr>
    </w:p>
    <w:p w14:paraId="44D153AC" w14:textId="645C4A1F" w:rsidR="0062559F" w:rsidRDefault="0062559F" w:rsidP="006705B5">
      <w:pPr>
        <w:spacing w:after="0" w:line="276" w:lineRule="auto"/>
        <w:jc w:val="both"/>
        <w:rPr>
          <w:rFonts w:ascii="Arial" w:eastAsia="Times New Roman" w:hAnsi="Arial" w:cs="Arial"/>
          <w:kern w:val="0"/>
          <w:sz w:val="22"/>
          <w:szCs w:val="22"/>
          <w:lang w:eastAsia="en-GB"/>
          <w14:ligatures w14:val="none"/>
        </w:rPr>
      </w:pPr>
      <w:r w:rsidRPr="0062559F">
        <w:rPr>
          <w:rFonts w:ascii="Arial" w:eastAsia="Times New Roman" w:hAnsi="Arial" w:cs="Arial"/>
          <w:kern w:val="0"/>
          <w:sz w:val="22"/>
          <w:szCs w:val="22"/>
          <w:lang w:eastAsia="en-GB"/>
          <w14:ligatures w14:val="none"/>
        </w:rPr>
        <w:t>Accordingly, by virtue of its scale, design and materials, the proposal is considered to preserve the character and appearance of the conservation area and preserve the settings of the nearby listed buildings. The development would not result in harm to the significance of any heritage asset</w:t>
      </w:r>
      <w:r>
        <w:rPr>
          <w:rFonts w:ascii="Arial" w:eastAsia="Times New Roman" w:hAnsi="Arial" w:cs="Arial"/>
          <w:kern w:val="0"/>
          <w:sz w:val="22"/>
          <w:szCs w:val="22"/>
          <w:lang w:eastAsia="en-GB"/>
          <w14:ligatures w14:val="none"/>
        </w:rPr>
        <w:t>.</w:t>
      </w:r>
    </w:p>
    <w:p w14:paraId="163A802D"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E72E874" w14:textId="5C4308A0" w:rsidR="004226B4" w:rsidRDefault="004226B4" w:rsidP="004226B4">
      <w:pPr>
        <w:spacing w:after="0" w:line="276" w:lineRule="auto"/>
        <w:jc w:val="both"/>
        <w:rPr>
          <w:rFonts w:ascii="Arial" w:eastAsia="Times New Roman" w:hAnsi="Arial" w:cs="Arial"/>
          <w:color w:val="000000" w:themeColor="text1"/>
          <w:kern w:val="0"/>
          <w:sz w:val="22"/>
          <w:szCs w:val="22"/>
          <w:lang w:eastAsia="en-GB"/>
          <w14:ligatures w14:val="none"/>
        </w:rPr>
      </w:pPr>
      <w:r w:rsidRPr="004226B4">
        <w:rPr>
          <w:rFonts w:ascii="Arial" w:eastAsia="Times New Roman" w:hAnsi="Arial" w:cs="Arial"/>
          <w:color w:val="000000" w:themeColor="text1"/>
          <w:kern w:val="0"/>
          <w:sz w:val="22"/>
          <w:szCs w:val="22"/>
          <w:lang w:eastAsia="en-GB"/>
          <w14:ligatures w14:val="none"/>
        </w:rPr>
        <w:t xml:space="preserve">In applying the relevant policies of the National Planning Policy Framework, particular regard has been given to paragraphs </w:t>
      </w:r>
      <w:r>
        <w:rPr>
          <w:rFonts w:ascii="Arial" w:eastAsia="Times New Roman" w:hAnsi="Arial" w:cs="Arial"/>
          <w:color w:val="000000" w:themeColor="text1"/>
          <w:kern w:val="0"/>
          <w:sz w:val="22"/>
          <w:szCs w:val="22"/>
          <w:lang w:eastAsia="en-GB"/>
          <w14:ligatures w14:val="none"/>
        </w:rPr>
        <w:t>205-15</w:t>
      </w:r>
      <w:r w:rsidRPr="004226B4">
        <w:rPr>
          <w:rFonts w:ascii="Arial" w:eastAsia="Times New Roman" w:hAnsi="Arial" w:cs="Arial"/>
          <w:color w:val="000000" w:themeColor="text1"/>
          <w:kern w:val="0"/>
          <w:sz w:val="22"/>
          <w:szCs w:val="22"/>
          <w:lang w:eastAsia="en-GB"/>
          <w14:ligatures w14:val="none"/>
        </w:rPr>
        <w:t>, which require decision-makers to identify and assess the significance of heritage assets and the impact of development upon that significance.</w:t>
      </w:r>
    </w:p>
    <w:p w14:paraId="53AD2D11" w14:textId="77777777" w:rsidR="004226B4" w:rsidRPr="004226B4" w:rsidRDefault="004226B4" w:rsidP="004226B4">
      <w:pPr>
        <w:spacing w:after="0" w:line="276" w:lineRule="auto"/>
        <w:jc w:val="both"/>
        <w:rPr>
          <w:rFonts w:ascii="Arial" w:eastAsia="Times New Roman" w:hAnsi="Arial" w:cs="Arial"/>
          <w:color w:val="000000" w:themeColor="text1"/>
          <w:kern w:val="0"/>
          <w:sz w:val="22"/>
          <w:szCs w:val="22"/>
          <w:lang w:eastAsia="en-GB"/>
          <w14:ligatures w14:val="none"/>
        </w:rPr>
      </w:pPr>
    </w:p>
    <w:p w14:paraId="794C8912" w14:textId="77777777" w:rsidR="004226B4" w:rsidRPr="004226B4" w:rsidRDefault="004226B4" w:rsidP="004226B4">
      <w:pPr>
        <w:spacing w:after="0" w:line="276" w:lineRule="auto"/>
        <w:jc w:val="both"/>
        <w:rPr>
          <w:rFonts w:ascii="Arial" w:eastAsia="Times New Roman" w:hAnsi="Arial" w:cs="Arial"/>
          <w:color w:val="000000" w:themeColor="text1"/>
          <w:kern w:val="0"/>
          <w:sz w:val="22"/>
          <w:szCs w:val="22"/>
          <w:lang w:eastAsia="en-GB"/>
          <w14:ligatures w14:val="none"/>
        </w:rPr>
      </w:pPr>
      <w:r w:rsidRPr="004226B4">
        <w:rPr>
          <w:rFonts w:ascii="Arial" w:eastAsia="Times New Roman" w:hAnsi="Arial" w:cs="Arial"/>
          <w:color w:val="000000" w:themeColor="text1"/>
          <w:kern w:val="0"/>
          <w:sz w:val="22"/>
          <w:szCs w:val="22"/>
          <w:lang w:eastAsia="en-GB"/>
          <w14:ligatures w14:val="none"/>
        </w:rPr>
        <w:lastRenderedPageBreak/>
        <w:t>In this case, the proposal would not result in harm to the significance of the conservation area or the setting of nearby listed buildings. As such, there is no requirement to undertake the further balancing exercise set out in respect of ‘less than substantial harm’.</w:t>
      </w:r>
    </w:p>
    <w:p w14:paraId="0AE41239" w14:textId="77777777" w:rsidR="004226B4" w:rsidRDefault="004226B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9EA5BBB" w14:textId="77777777" w:rsidR="004226B4" w:rsidRPr="004226B4" w:rsidRDefault="004226B4" w:rsidP="004226B4">
      <w:pPr>
        <w:spacing w:after="0" w:line="276" w:lineRule="auto"/>
        <w:jc w:val="both"/>
        <w:rPr>
          <w:rFonts w:ascii="Arial" w:eastAsia="Times New Roman" w:hAnsi="Arial" w:cs="Arial"/>
          <w:color w:val="000000" w:themeColor="text1"/>
          <w:kern w:val="0"/>
          <w:sz w:val="22"/>
          <w:szCs w:val="22"/>
          <w:lang w:eastAsia="en-GB"/>
          <w14:ligatures w14:val="none"/>
        </w:rPr>
      </w:pPr>
      <w:r w:rsidRPr="004226B4">
        <w:rPr>
          <w:rFonts w:ascii="Arial" w:eastAsia="Times New Roman" w:hAnsi="Arial" w:cs="Arial"/>
          <w:color w:val="000000" w:themeColor="text1"/>
          <w:kern w:val="0"/>
          <w:sz w:val="22"/>
          <w:szCs w:val="22"/>
          <w:lang w:eastAsia="en-GB"/>
          <w14:ligatures w14:val="none"/>
        </w:rPr>
        <w:t xml:space="preserve">In reaching this conclusion, the Council has had special regard to the desirability of preserving the setting of listed </w:t>
      </w:r>
      <w:proofErr w:type="gramStart"/>
      <w:r w:rsidRPr="004226B4">
        <w:rPr>
          <w:rFonts w:ascii="Arial" w:eastAsia="Times New Roman" w:hAnsi="Arial" w:cs="Arial"/>
          <w:color w:val="000000" w:themeColor="text1"/>
          <w:kern w:val="0"/>
          <w:sz w:val="22"/>
          <w:szCs w:val="22"/>
          <w:lang w:eastAsia="en-GB"/>
          <w14:ligatures w14:val="none"/>
        </w:rPr>
        <w:t>buildings, and</w:t>
      </w:r>
      <w:proofErr w:type="gramEnd"/>
      <w:r w:rsidRPr="004226B4">
        <w:rPr>
          <w:rFonts w:ascii="Arial" w:eastAsia="Times New Roman" w:hAnsi="Arial" w:cs="Arial"/>
          <w:color w:val="000000" w:themeColor="text1"/>
          <w:kern w:val="0"/>
          <w:sz w:val="22"/>
          <w:szCs w:val="22"/>
          <w:lang w:eastAsia="en-GB"/>
          <w14:ligatures w14:val="none"/>
        </w:rPr>
        <w:t xml:space="preserve"> has paid special attention to the desirability of preserving or enhancing the character or appearance of the conservation area, in accordance with Sections 66 and 72 of the Planning (Listed Buildings and Conservation Areas) Act 1990.</w:t>
      </w:r>
    </w:p>
    <w:p w14:paraId="5A0BE1D6" w14:textId="77777777" w:rsidR="004226B4" w:rsidRPr="006705B5" w:rsidRDefault="004226B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53F75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3A874E6D"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73D86EE1"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122B24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B1E80CC"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4397BEDF"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2F823E3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29894B9"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28E5C85"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4A800F97"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DE2F35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69D2DA2"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6EC9D6F"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75F254C6"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6CAB2A36"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8E3"/>
    <w:rsid w:val="00003A12"/>
    <w:rsid w:val="00011496"/>
    <w:rsid w:val="000136AC"/>
    <w:rsid w:val="000143A5"/>
    <w:rsid w:val="000148E7"/>
    <w:rsid w:val="00015ADB"/>
    <w:rsid w:val="000221CB"/>
    <w:rsid w:val="00033847"/>
    <w:rsid w:val="00036B7E"/>
    <w:rsid w:val="00043B9C"/>
    <w:rsid w:val="00046255"/>
    <w:rsid w:val="000610AC"/>
    <w:rsid w:val="00063A02"/>
    <w:rsid w:val="00063D1C"/>
    <w:rsid w:val="0006701C"/>
    <w:rsid w:val="00071E19"/>
    <w:rsid w:val="0007377C"/>
    <w:rsid w:val="0007735A"/>
    <w:rsid w:val="000807B2"/>
    <w:rsid w:val="000815DE"/>
    <w:rsid w:val="0008454F"/>
    <w:rsid w:val="00085C56"/>
    <w:rsid w:val="00091944"/>
    <w:rsid w:val="00093398"/>
    <w:rsid w:val="00097010"/>
    <w:rsid w:val="000B4864"/>
    <w:rsid w:val="000B66D7"/>
    <w:rsid w:val="000B6B01"/>
    <w:rsid w:val="000C01C5"/>
    <w:rsid w:val="000C7F98"/>
    <w:rsid w:val="000D0858"/>
    <w:rsid w:val="000D5836"/>
    <w:rsid w:val="000E063D"/>
    <w:rsid w:val="000E18EB"/>
    <w:rsid w:val="000E6021"/>
    <w:rsid w:val="000E7462"/>
    <w:rsid w:val="000F0B4F"/>
    <w:rsid w:val="000F3916"/>
    <w:rsid w:val="000F4006"/>
    <w:rsid w:val="001044B1"/>
    <w:rsid w:val="00111D21"/>
    <w:rsid w:val="001263EF"/>
    <w:rsid w:val="00134D23"/>
    <w:rsid w:val="00140804"/>
    <w:rsid w:val="00141929"/>
    <w:rsid w:val="0014198B"/>
    <w:rsid w:val="00152901"/>
    <w:rsid w:val="0016162B"/>
    <w:rsid w:val="00162405"/>
    <w:rsid w:val="0018298F"/>
    <w:rsid w:val="001A4142"/>
    <w:rsid w:val="001A6E40"/>
    <w:rsid w:val="001B34A3"/>
    <w:rsid w:val="001C0267"/>
    <w:rsid w:val="001C30C8"/>
    <w:rsid w:val="001C73A5"/>
    <w:rsid w:val="001C7DCF"/>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63D68"/>
    <w:rsid w:val="00276C28"/>
    <w:rsid w:val="00283D1C"/>
    <w:rsid w:val="00284692"/>
    <w:rsid w:val="00296162"/>
    <w:rsid w:val="002A0F1B"/>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23F71"/>
    <w:rsid w:val="00331E7A"/>
    <w:rsid w:val="00332D09"/>
    <w:rsid w:val="003342BE"/>
    <w:rsid w:val="00335B14"/>
    <w:rsid w:val="00336698"/>
    <w:rsid w:val="003415BB"/>
    <w:rsid w:val="00361339"/>
    <w:rsid w:val="00362D8F"/>
    <w:rsid w:val="00364013"/>
    <w:rsid w:val="00371103"/>
    <w:rsid w:val="003718AE"/>
    <w:rsid w:val="00371C0F"/>
    <w:rsid w:val="003727C5"/>
    <w:rsid w:val="00372E76"/>
    <w:rsid w:val="0037425B"/>
    <w:rsid w:val="003774FF"/>
    <w:rsid w:val="0038668B"/>
    <w:rsid w:val="00393433"/>
    <w:rsid w:val="00394AB3"/>
    <w:rsid w:val="003A202C"/>
    <w:rsid w:val="003A2DD3"/>
    <w:rsid w:val="003A4377"/>
    <w:rsid w:val="003A7995"/>
    <w:rsid w:val="003C01CC"/>
    <w:rsid w:val="003C5508"/>
    <w:rsid w:val="003C7574"/>
    <w:rsid w:val="003E08E2"/>
    <w:rsid w:val="003E2BA9"/>
    <w:rsid w:val="003E5713"/>
    <w:rsid w:val="003F076A"/>
    <w:rsid w:val="003F5922"/>
    <w:rsid w:val="00400FB2"/>
    <w:rsid w:val="00412168"/>
    <w:rsid w:val="004130CC"/>
    <w:rsid w:val="004158E9"/>
    <w:rsid w:val="004212F8"/>
    <w:rsid w:val="004226B4"/>
    <w:rsid w:val="00422C35"/>
    <w:rsid w:val="004268A1"/>
    <w:rsid w:val="00436306"/>
    <w:rsid w:val="00436ABF"/>
    <w:rsid w:val="00436D0A"/>
    <w:rsid w:val="004407D1"/>
    <w:rsid w:val="004414AD"/>
    <w:rsid w:val="00443496"/>
    <w:rsid w:val="00450181"/>
    <w:rsid w:val="00454C71"/>
    <w:rsid w:val="004649E9"/>
    <w:rsid w:val="00464AE2"/>
    <w:rsid w:val="00465C63"/>
    <w:rsid w:val="004713E6"/>
    <w:rsid w:val="00473742"/>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D560B"/>
    <w:rsid w:val="004E29F8"/>
    <w:rsid w:val="004E7970"/>
    <w:rsid w:val="004F3610"/>
    <w:rsid w:val="004F635C"/>
    <w:rsid w:val="004F65E7"/>
    <w:rsid w:val="004F6722"/>
    <w:rsid w:val="0050713E"/>
    <w:rsid w:val="00515980"/>
    <w:rsid w:val="0051645C"/>
    <w:rsid w:val="0052069C"/>
    <w:rsid w:val="00520E30"/>
    <w:rsid w:val="0054068B"/>
    <w:rsid w:val="00540D13"/>
    <w:rsid w:val="00550749"/>
    <w:rsid w:val="005542CC"/>
    <w:rsid w:val="00561A9C"/>
    <w:rsid w:val="00563D16"/>
    <w:rsid w:val="00581598"/>
    <w:rsid w:val="00582EB0"/>
    <w:rsid w:val="005853EB"/>
    <w:rsid w:val="0059524B"/>
    <w:rsid w:val="00597BBB"/>
    <w:rsid w:val="005A2832"/>
    <w:rsid w:val="005A2CD7"/>
    <w:rsid w:val="005A5492"/>
    <w:rsid w:val="005B0FD5"/>
    <w:rsid w:val="005C1D3F"/>
    <w:rsid w:val="005D04A7"/>
    <w:rsid w:val="005D13DC"/>
    <w:rsid w:val="005D24B8"/>
    <w:rsid w:val="005D2BBC"/>
    <w:rsid w:val="005D300C"/>
    <w:rsid w:val="005D30AB"/>
    <w:rsid w:val="005D3849"/>
    <w:rsid w:val="005E0776"/>
    <w:rsid w:val="005E0F78"/>
    <w:rsid w:val="005E2BAD"/>
    <w:rsid w:val="00615302"/>
    <w:rsid w:val="006164A3"/>
    <w:rsid w:val="00616DC2"/>
    <w:rsid w:val="0062234B"/>
    <w:rsid w:val="006242FB"/>
    <w:rsid w:val="0062559F"/>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182A"/>
    <w:rsid w:val="00683C17"/>
    <w:rsid w:val="00696570"/>
    <w:rsid w:val="006A15F9"/>
    <w:rsid w:val="006A6EB8"/>
    <w:rsid w:val="006A735A"/>
    <w:rsid w:val="006B1193"/>
    <w:rsid w:val="006B209B"/>
    <w:rsid w:val="006B6C79"/>
    <w:rsid w:val="006C2EF8"/>
    <w:rsid w:val="006C5A72"/>
    <w:rsid w:val="006D1073"/>
    <w:rsid w:val="006D4A80"/>
    <w:rsid w:val="006E139C"/>
    <w:rsid w:val="00711058"/>
    <w:rsid w:val="00714FE5"/>
    <w:rsid w:val="00715057"/>
    <w:rsid w:val="007235F5"/>
    <w:rsid w:val="00731B76"/>
    <w:rsid w:val="00742C35"/>
    <w:rsid w:val="00744E80"/>
    <w:rsid w:val="00750FD1"/>
    <w:rsid w:val="00752303"/>
    <w:rsid w:val="00755B0D"/>
    <w:rsid w:val="007638C3"/>
    <w:rsid w:val="0076624F"/>
    <w:rsid w:val="00771C95"/>
    <w:rsid w:val="00782981"/>
    <w:rsid w:val="00790038"/>
    <w:rsid w:val="00793652"/>
    <w:rsid w:val="007B70B8"/>
    <w:rsid w:val="007C1403"/>
    <w:rsid w:val="007C28D5"/>
    <w:rsid w:val="007C3C86"/>
    <w:rsid w:val="007C6DE3"/>
    <w:rsid w:val="007D187B"/>
    <w:rsid w:val="007D390B"/>
    <w:rsid w:val="007D4B14"/>
    <w:rsid w:val="007D5706"/>
    <w:rsid w:val="007D6521"/>
    <w:rsid w:val="007D6673"/>
    <w:rsid w:val="007E229B"/>
    <w:rsid w:val="007E4274"/>
    <w:rsid w:val="007E4322"/>
    <w:rsid w:val="007F1D86"/>
    <w:rsid w:val="007F3ABA"/>
    <w:rsid w:val="007F7360"/>
    <w:rsid w:val="00802C50"/>
    <w:rsid w:val="00810B9F"/>
    <w:rsid w:val="008176BD"/>
    <w:rsid w:val="0083213E"/>
    <w:rsid w:val="008376A8"/>
    <w:rsid w:val="008424C8"/>
    <w:rsid w:val="0084670A"/>
    <w:rsid w:val="00852CAC"/>
    <w:rsid w:val="00855117"/>
    <w:rsid w:val="0085527B"/>
    <w:rsid w:val="00862AEC"/>
    <w:rsid w:val="0086379F"/>
    <w:rsid w:val="00864A1E"/>
    <w:rsid w:val="00867EFD"/>
    <w:rsid w:val="0087005A"/>
    <w:rsid w:val="0087744B"/>
    <w:rsid w:val="00877D3E"/>
    <w:rsid w:val="008822ED"/>
    <w:rsid w:val="00884A97"/>
    <w:rsid w:val="00892438"/>
    <w:rsid w:val="0089497D"/>
    <w:rsid w:val="008A0F17"/>
    <w:rsid w:val="008A1574"/>
    <w:rsid w:val="008A3152"/>
    <w:rsid w:val="008A4A27"/>
    <w:rsid w:val="008A615F"/>
    <w:rsid w:val="008B30BE"/>
    <w:rsid w:val="008B578F"/>
    <w:rsid w:val="008C2176"/>
    <w:rsid w:val="008C2C2F"/>
    <w:rsid w:val="008C3D5B"/>
    <w:rsid w:val="008C3DFA"/>
    <w:rsid w:val="008C67C6"/>
    <w:rsid w:val="008C704F"/>
    <w:rsid w:val="008D694B"/>
    <w:rsid w:val="008D7802"/>
    <w:rsid w:val="008E3EA2"/>
    <w:rsid w:val="008E684D"/>
    <w:rsid w:val="008F0D3D"/>
    <w:rsid w:val="008F1CF8"/>
    <w:rsid w:val="008F6030"/>
    <w:rsid w:val="00903DF9"/>
    <w:rsid w:val="00905494"/>
    <w:rsid w:val="009139B4"/>
    <w:rsid w:val="00921A38"/>
    <w:rsid w:val="0092325F"/>
    <w:rsid w:val="00924221"/>
    <w:rsid w:val="0092586B"/>
    <w:rsid w:val="00932A4E"/>
    <w:rsid w:val="009350D4"/>
    <w:rsid w:val="00961C4E"/>
    <w:rsid w:val="00965A06"/>
    <w:rsid w:val="00967DCB"/>
    <w:rsid w:val="00970A8A"/>
    <w:rsid w:val="00972DD7"/>
    <w:rsid w:val="0097492D"/>
    <w:rsid w:val="00974EA2"/>
    <w:rsid w:val="009858F4"/>
    <w:rsid w:val="009859D9"/>
    <w:rsid w:val="00990A8B"/>
    <w:rsid w:val="00997B32"/>
    <w:rsid w:val="009A1B10"/>
    <w:rsid w:val="009A6AA7"/>
    <w:rsid w:val="009A7BFF"/>
    <w:rsid w:val="009B63DB"/>
    <w:rsid w:val="009B7AD7"/>
    <w:rsid w:val="009C1702"/>
    <w:rsid w:val="009C3071"/>
    <w:rsid w:val="009C36DF"/>
    <w:rsid w:val="009C3A91"/>
    <w:rsid w:val="009D333F"/>
    <w:rsid w:val="009D38A4"/>
    <w:rsid w:val="009D47BD"/>
    <w:rsid w:val="009E1642"/>
    <w:rsid w:val="009E77F7"/>
    <w:rsid w:val="009F1BA2"/>
    <w:rsid w:val="009F684B"/>
    <w:rsid w:val="00A050F1"/>
    <w:rsid w:val="00A10D10"/>
    <w:rsid w:val="00A23603"/>
    <w:rsid w:val="00A241C0"/>
    <w:rsid w:val="00A24AEC"/>
    <w:rsid w:val="00A3010D"/>
    <w:rsid w:val="00A34EB7"/>
    <w:rsid w:val="00A4593E"/>
    <w:rsid w:val="00A45CBC"/>
    <w:rsid w:val="00A46019"/>
    <w:rsid w:val="00A55952"/>
    <w:rsid w:val="00A64B12"/>
    <w:rsid w:val="00A6662C"/>
    <w:rsid w:val="00A71295"/>
    <w:rsid w:val="00A772D3"/>
    <w:rsid w:val="00A81CF7"/>
    <w:rsid w:val="00A8272D"/>
    <w:rsid w:val="00A85226"/>
    <w:rsid w:val="00AB52C2"/>
    <w:rsid w:val="00AC01A4"/>
    <w:rsid w:val="00AC6D6E"/>
    <w:rsid w:val="00AD2BC0"/>
    <w:rsid w:val="00AD39FA"/>
    <w:rsid w:val="00AE028B"/>
    <w:rsid w:val="00AE04FE"/>
    <w:rsid w:val="00AF2650"/>
    <w:rsid w:val="00AF2AF9"/>
    <w:rsid w:val="00B01936"/>
    <w:rsid w:val="00B111D2"/>
    <w:rsid w:val="00B16D71"/>
    <w:rsid w:val="00B1710B"/>
    <w:rsid w:val="00B3075F"/>
    <w:rsid w:val="00B44C99"/>
    <w:rsid w:val="00B44EC9"/>
    <w:rsid w:val="00B54DA2"/>
    <w:rsid w:val="00B633AB"/>
    <w:rsid w:val="00B71530"/>
    <w:rsid w:val="00B71D0E"/>
    <w:rsid w:val="00B7214D"/>
    <w:rsid w:val="00B82691"/>
    <w:rsid w:val="00B83FC7"/>
    <w:rsid w:val="00B915D4"/>
    <w:rsid w:val="00BA0CB6"/>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5340"/>
    <w:rsid w:val="00C37EDD"/>
    <w:rsid w:val="00C40230"/>
    <w:rsid w:val="00C409C1"/>
    <w:rsid w:val="00C43BC6"/>
    <w:rsid w:val="00C44C6D"/>
    <w:rsid w:val="00C45665"/>
    <w:rsid w:val="00C508EE"/>
    <w:rsid w:val="00C575A0"/>
    <w:rsid w:val="00C66E1F"/>
    <w:rsid w:val="00C73630"/>
    <w:rsid w:val="00C760C4"/>
    <w:rsid w:val="00C81A53"/>
    <w:rsid w:val="00C8654A"/>
    <w:rsid w:val="00C86A61"/>
    <w:rsid w:val="00CA3A97"/>
    <w:rsid w:val="00CB6B3B"/>
    <w:rsid w:val="00CC51B9"/>
    <w:rsid w:val="00CC552A"/>
    <w:rsid w:val="00CC57A0"/>
    <w:rsid w:val="00CD3BF9"/>
    <w:rsid w:val="00CD3C78"/>
    <w:rsid w:val="00CD745F"/>
    <w:rsid w:val="00CE7093"/>
    <w:rsid w:val="00CF4F6C"/>
    <w:rsid w:val="00CF5E1F"/>
    <w:rsid w:val="00CF7529"/>
    <w:rsid w:val="00D06D32"/>
    <w:rsid w:val="00D14841"/>
    <w:rsid w:val="00D15F32"/>
    <w:rsid w:val="00D20665"/>
    <w:rsid w:val="00D22F8E"/>
    <w:rsid w:val="00D26EE9"/>
    <w:rsid w:val="00D30109"/>
    <w:rsid w:val="00D3717E"/>
    <w:rsid w:val="00D44370"/>
    <w:rsid w:val="00D5047C"/>
    <w:rsid w:val="00D50CF6"/>
    <w:rsid w:val="00D7375C"/>
    <w:rsid w:val="00D7435B"/>
    <w:rsid w:val="00D8039E"/>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05B35"/>
    <w:rsid w:val="00E10F53"/>
    <w:rsid w:val="00E12366"/>
    <w:rsid w:val="00E162CA"/>
    <w:rsid w:val="00E16B1D"/>
    <w:rsid w:val="00E17D04"/>
    <w:rsid w:val="00E37C6D"/>
    <w:rsid w:val="00E37CB3"/>
    <w:rsid w:val="00E42B8F"/>
    <w:rsid w:val="00E51166"/>
    <w:rsid w:val="00E57D1F"/>
    <w:rsid w:val="00E61170"/>
    <w:rsid w:val="00E61ADC"/>
    <w:rsid w:val="00E70135"/>
    <w:rsid w:val="00E70D98"/>
    <w:rsid w:val="00E90A3F"/>
    <w:rsid w:val="00E95266"/>
    <w:rsid w:val="00E977C4"/>
    <w:rsid w:val="00EB421A"/>
    <w:rsid w:val="00EC2E4E"/>
    <w:rsid w:val="00EC4350"/>
    <w:rsid w:val="00EC4E9E"/>
    <w:rsid w:val="00EE47DB"/>
    <w:rsid w:val="00EE56E7"/>
    <w:rsid w:val="00EE5C03"/>
    <w:rsid w:val="00EE6AA5"/>
    <w:rsid w:val="00EE6CC0"/>
    <w:rsid w:val="00EE7315"/>
    <w:rsid w:val="00EF0DA4"/>
    <w:rsid w:val="00EF7759"/>
    <w:rsid w:val="00F005A4"/>
    <w:rsid w:val="00F01283"/>
    <w:rsid w:val="00F02587"/>
    <w:rsid w:val="00F07D8C"/>
    <w:rsid w:val="00F1263F"/>
    <w:rsid w:val="00F133DC"/>
    <w:rsid w:val="00F1491F"/>
    <w:rsid w:val="00F15E48"/>
    <w:rsid w:val="00F17D1C"/>
    <w:rsid w:val="00F2477F"/>
    <w:rsid w:val="00F272A5"/>
    <w:rsid w:val="00F335B4"/>
    <w:rsid w:val="00F33A0F"/>
    <w:rsid w:val="00F400B5"/>
    <w:rsid w:val="00F40F2D"/>
    <w:rsid w:val="00F50F61"/>
    <w:rsid w:val="00F55AAB"/>
    <w:rsid w:val="00F7017C"/>
    <w:rsid w:val="00F7609E"/>
    <w:rsid w:val="00F77540"/>
    <w:rsid w:val="00F85D5A"/>
    <w:rsid w:val="00F86303"/>
    <w:rsid w:val="00F9178A"/>
    <w:rsid w:val="00F932D6"/>
    <w:rsid w:val="00FA2A8C"/>
    <w:rsid w:val="00FA3D27"/>
    <w:rsid w:val="00FA3DF1"/>
    <w:rsid w:val="00FA5EC3"/>
    <w:rsid w:val="00FB193A"/>
    <w:rsid w:val="00FC07FD"/>
    <w:rsid w:val="00FC48AB"/>
    <w:rsid w:val="00FD0031"/>
    <w:rsid w:val="00FD61A0"/>
    <w:rsid w:val="00FD7F4A"/>
    <w:rsid w:val="00FE23E9"/>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B1C11"/>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10</Pages>
  <Words>2199</Words>
  <Characters>12540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salesforceId:b8436d9f-80de-4efb-91d7-cfe67ceff46a</dc:subject>
  <dc:creator>O'Donoghue, Ruaridh</dc:creator>
  <cp:keywords/>
  <dc:description/>
  <cp:lastModifiedBy>O'Donoghue, Ruaridh</cp:lastModifiedBy>
  <cp:revision>85</cp:revision>
  <dcterms:created xsi:type="dcterms:W3CDTF">2026-07-10T11:27:00Z</dcterms:created>
  <dcterms:modified xsi:type="dcterms:W3CDTF">2026-07-10T14:28:00Z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069Q300000RReuiIAD</vt:lpwstr>
  </property>
</Properties>
</file>