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73B05AF" w14:textId="77777777" w:rsidTr="00AA0A02">
        <w:tc>
          <w:tcPr>
            <w:tcW w:w="3681" w:type="dxa"/>
          </w:tcPr>
          <w:p w14:paraId="3D7208A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AC308F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PL/2026/03247</w:t>
            </w:r>
          </w:p>
        </w:tc>
      </w:tr>
      <w:tr w:rsidR="00C35340" w14:paraId="5D99D02A" w14:textId="77777777" w:rsidTr="00AA0A02">
        <w:tc>
          <w:tcPr>
            <w:tcW w:w="3681" w:type="dxa"/>
          </w:tcPr>
          <w:p w14:paraId="7E55AEE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824248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2373A804" w14:textId="77777777" w:rsidTr="00AA0A02">
        <w:tc>
          <w:tcPr>
            <w:tcW w:w="3681" w:type="dxa"/>
          </w:tcPr>
          <w:p w14:paraId="70D3D0E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8 Aubreys Yard, </w:t>
            </w:r>
            <w:proofErr w:type="spellStart"/>
            <w:r w:rsidRPr="00C777DF">
              <w:rPr>
                <w:rFonts w:ascii="Arial" w:eastAsia="Times New Roman" w:hAnsi="Arial" w:cs="Arial"/>
                <w:kern w:val="0"/>
                <w:sz w:val="22"/>
                <w:szCs w:val="22"/>
                <w:lang w:eastAsia="en-GB"/>
                <w14:ligatures w14:val="none"/>
              </w:rPr>
              <w:t>Poulshot</w:t>
            </w:r>
            <w:proofErr w:type="spellEnd"/>
            <w:r w:rsidRPr="00C777DF">
              <w:rPr>
                <w:rFonts w:ascii="Arial" w:eastAsia="Times New Roman" w:hAnsi="Arial" w:cs="Arial"/>
                <w:kern w:val="0"/>
                <w:sz w:val="22"/>
                <w:szCs w:val="22"/>
                <w:lang w:eastAsia="en-GB"/>
                <w14:ligatures w14:val="none"/>
              </w:rPr>
              <w:t>, Devizes, SN10 1FJ</w:t>
            </w:r>
          </w:p>
        </w:tc>
      </w:tr>
      <w:tr w:rsidR="00C35340" w14:paraId="29D63FA5" w14:textId="77777777" w:rsidTr="00AA0A02">
        <w:tc>
          <w:tcPr>
            <w:tcW w:w="3681" w:type="dxa"/>
          </w:tcPr>
          <w:p w14:paraId="2701683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C06BEE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Installation of timber garage door</w:t>
            </w:r>
          </w:p>
        </w:tc>
      </w:tr>
      <w:tr w:rsidR="00C35340" w14:paraId="26F05C14" w14:textId="77777777" w:rsidTr="00AA0A02">
        <w:tc>
          <w:tcPr>
            <w:tcW w:w="3681" w:type="dxa"/>
          </w:tcPr>
          <w:p w14:paraId="1B54588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DD45C94"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6510560" w14:textId="2A211F2A" w:rsidR="005B0FD5" w:rsidRPr="00E16B1D" w:rsidRDefault="00EF2EB6"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EF2EB6">
        <w:rPr>
          <w:rFonts w:ascii="Arial" w:eastAsia="Times New Roman" w:hAnsi="Arial" w:cs="Arial"/>
          <w:color w:val="000000" w:themeColor="text1"/>
          <w:kern w:val="0"/>
          <w:sz w:val="22"/>
          <w:szCs w:val="22"/>
          <w:lang w:eastAsia="en-GB"/>
          <w14:ligatures w14:val="none"/>
        </w:rPr>
        <w:t xml:space="preserve">The application seeks planning permission for the installation of a timber garage door within the existing open car port attached to the dwelling at 8 Aubrey’s Yard, </w:t>
      </w:r>
      <w:proofErr w:type="spellStart"/>
      <w:r w:rsidRPr="00EF2EB6">
        <w:rPr>
          <w:rFonts w:ascii="Arial" w:eastAsia="Times New Roman" w:hAnsi="Arial" w:cs="Arial"/>
          <w:color w:val="000000" w:themeColor="text1"/>
          <w:kern w:val="0"/>
          <w:sz w:val="22"/>
          <w:szCs w:val="22"/>
          <w:lang w:eastAsia="en-GB"/>
          <w14:ligatures w14:val="none"/>
        </w:rPr>
        <w:t>Poulshot</w:t>
      </w:r>
      <w:proofErr w:type="spellEnd"/>
      <w:r w:rsidRPr="00EF2EB6">
        <w:rPr>
          <w:rFonts w:ascii="Arial" w:eastAsia="Times New Roman" w:hAnsi="Arial" w:cs="Arial"/>
          <w:color w:val="000000" w:themeColor="text1"/>
          <w:kern w:val="0"/>
          <w:sz w:val="22"/>
          <w:szCs w:val="22"/>
          <w:lang w:eastAsia="en-GB"/>
          <w14:ligatures w14:val="none"/>
        </w:rPr>
        <w:t>. The proposed door would be constructed from red cedar timber and would enclose the existing car port opening on the eastern elevation. No other alterations to the dwelling or site are proposed</w:t>
      </w:r>
      <w:r>
        <w:rPr>
          <w:rFonts w:ascii="Arial" w:eastAsia="Times New Roman" w:hAnsi="Arial" w:cs="Arial"/>
          <w:color w:val="000000" w:themeColor="text1"/>
          <w:kern w:val="0"/>
          <w:sz w:val="22"/>
          <w:szCs w:val="22"/>
          <w:lang w:eastAsia="en-GB"/>
          <w14:ligatures w14:val="none"/>
        </w:rPr>
        <w:t>.</w:t>
      </w:r>
      <w:r w:rsidR="0083213E" w:rsidRPr="00E16B1D">
        <w:rPr>
          <w:rFonts w:ascii="Arial" w:eastAsia="Times New Roman" w:hAnsi="Arial" w:cs="Arial"/>
          <w:i/>
          <w:iCs/>
          <w:color w:val="FF0000"/>
          <w:kern w:val="0"/>
          <w:sz w:val="22"/>
          <w:szCs w:val="22"/>
          <w:lang w:eastAsia="en-GB"/>
          <w14:ligatures w14:val="none"/>
        </w:rPr>
        <w:t xml:space="preserve"> </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A397FBE" w14:textId="04D0D3FC" w:rsidR="008700BB" w:rsidRPr="008700BB" w:rsidRDefault="008700BB" w:rsidP="008700BB">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700BB">
        <w:rPr>
          <w:rFonts w:ascii="Arial" w:eastAsia="Times New Roman" w:hAnsi="Arial" w:cs="Arial"/>
          <w:color w:val="000000" w:themeColor="text1"/>
          <w:kern w:val="0"/>
          <w:sz w:val="22"/>
          <w:szCs w:val="22"/>
          <w:lang w:eastAsia="en-GB"/>
          <w14:ligatures w14:val="none"/>
        </w:rPr>
        <w:t xml:space="preserve">The application site comprises a detached dwelling known as 8 Aubrey’s Yard, </w:t>
      </w:r>
      <w:proofErr w:type="spellStart"/>
      <w:r w:rsidRPr="008700BB">
        <w:rPr>
          <w:rFonts w:ascii="Arial" w:eastAsia="Times New Roman" w:hAnsi="Arial" w:cs="Arial"/>
          <w:color w:val="000000" w:themeColor="text1"/>
          <w:kern w:val="0"/>
          <w:sz w:val="22"/>
          <w:szCs w:val="22"/>
          <w:lang w:eastAsia="en-GB"/>
          <w14:ligatures w14:val="none"/>
        </w:rPr>
        <w:t>Poulshot</w:t>
      </w:r>
      <w:proofErr w:type="spellEnd"/>
      <w:r w:rsidRPr="008700BB">
        <w:rPr>
          <w:rFonts w:ascii="Arial" w:eastAsia="Times New Roman" w:hAnsi="Arial" w:cs="Arial"/>
          <w:color w:val="000000" w:themeColor="text1"/>
          <w:kern w:val="0"/>
          <w:sz w:val="22"/>
          <w:szCs w:val="22"/>
          <w:lang w:eastAsia="en-GB"/>
          <w14:ligatures w14:val="none"/>
        </w:rPr>
        <w:t xml:space="preserve">. The property forms part of a recently completed residential development </w:t>
      </w:r>
      <w:r>
        <w:rPr>
          <w:rFonts w:ascii="Arial" w:eastAsia="Times New Roman" w:hAnsi="Arial" w:cs="Arial"/>
          <w:color w:val="000000" w:themeColor="text1"/>
          <w:kern w:val="0"/>
          <w:sz w:val="22"/>
          <w:szCs w:val="22"/>
          <w:lang w:eastAsia="en-GB"/>
          <w14:ligatures w14:val="none"/>
        </w:rPr>
        <w:t xml:space="preserve">set within the built form of </w:t>
      </w:r>
      <w:proofErr w:type="spellStart"/>
      <w:r>
        <w:rPr>
          <w:rFonts w:ascii="Arial" w:eastAsia="Times New Roman" w:hAnsi="Arial" w:cs="Arial"/>
          <w:color w:val="000000" w:themeColor="text1"/>
          <w:kern w:val="0"/>
          <w:sz w:val="22"/>
          <w:szCs w:val="22"/>
          <w:lang w:eastAsia="en-GB"/>
          <w14:ligatures w14:val="none"/>
        </w:rPr>
        <w:t>Poulshot</w:t>
      </w:r>
      <w:proofErr w:type="spellEnd"/>
      <w:r>
        <w:rPr>
          <w:rFonts w:ascii="Arial" w:eastAsia="Times New Roman" w:hAnsi="Arial" w:cs="Arial"/>
          <w:color w:val="000000" w:themeColor="text1"/>
          <w:kern w:val="0"/>
          <w:sz w:val="22"/>
          <w:szCs w:val="22"/>
          <w:lang w:eastAsia="en-GB"/>
          <w14:ligatures w14:val="none"/>
        </w:rPr>
        <w:t>.</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86B1923" w14:textId="5F6B90F3" w:rsidR="008700BB"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 xml:space="preserve">site is </w:t>
      </w:r>
      <w:r w:rsidR="008700BB">
        <w:rPr>
          <w:rFonts w:ascii="Arial" w:eastAsia="Times New Roman" w:hAnsi="Arial" w:cs="Arial"/>
          <w:color w:val="000000" w:themeColor="text1"/>
          <w:kern w:val="0"/>
          <w:sz w:val="22"/>
          <w:szCs w:val="22"/>
          <w:lang w:eastAsia="en-GB"/>
          <w14:ligatures w14:val="none"/>
        </w:rPr>
        <w:t xml:space="preserve">located within the </w:t>
      </w:r>
      <w:proofErr w:type="spellStart"/>
      <w:r w:rsidR="008700BB" w:rsidRPr="00EF2EB6">
        <w:rPr>
          <w:rFonts w:ascii="Arial" w:eastAsia="Times New Roman" w:hAnsi="Arial" w:cs="Arial"/>
          <w:color w:val="000000" w:themeColor="text1"/>
          <w:kern w:val="0"/>
          <w:sz w:val="22"/>
          <w:szCs w:val="22"/>
          <w:lang w:eastAsia="en-GB"/>
          <w14:ligatures w14:val="none"/>
        </w:rPr>
        <w:t>Poulshot</w:t>
      </w:r>
      <w:proofErr w:type="spellEnd"/>
      <w:r w:rsidR="008700BB" w:rsidRPr="00EF2EB6">
        <w:rPr>
          <w:rFonts w:ascii="Arial" w:eastAsia="Times New Roman" w:hAnsi="Arial" w:cs="Arial"/>
          <w:color w:val="000000" w:themeColor="text1"/>
          <w:kern w:val="0"/>
          <w:sz w:val="22"/>
          <w:szCs w:val="22"/>
          <w:lang w:eastAsia="en-GB"/>
          <w14:ligatures w14:val="none"/>
        </w:rPr>
        <w:t xml:space="preserve"> Conservation Area</w:t>
      </w:r>
      <w:r w:rsidR="008700BB">
        <w:rPr>
          <w:rFonts w:ascii="Arial" w:eastAsia="Times New Roman" w:hAnsi="Arial" w:cs="Arial"/>
          <w:color w:val="000000" w:themeColor="text1"/>
          <w:kern w:val="0"/>
          <w:sz w:val="22"/>
          <w:szCs w:val="22"/>
          <w:lang w:eastAsia="en-GB"/>
          <w14:ligatures w14:val="none"/>
        </w:rPr>
        <w:t xml:space="preserve"> and washed over by the </w:t>
      </w:r>
      <w:r w:rsidR="008700BB">
        <w:rPr>
          <w:rFonts w:ascii="Arial" w:eastAsia="Times New Roman" w:hAnsi="Arial" w:cs="Arial"/>
          <w:color w:val="000000" w:themeColor="text1"/>
          <w:kern w:val="0"/>
          <w:sz w:val="22"/>
          <w:szCs w:val="22"/>
          <w:lang w:eastAsia="en-GB"/>
          <w14:ligatures w14:val="none"/>
        </w:rPr>
        <w:t>North Wessex Downs National Landscape</w:t>
      </w:r>
      <w:r w:rsidR="008700BB">
        <w:rPr>
          <w:rFonts w:ascii="Arial" w:eastAsia="Times New Roman" w:hAnsi="Arial" w:cs="Arial"/>
          <w:color w:val="000000" w:themeColor="text1"/>
          <w:kern w:val="0"/>
          <w:sz w:val="22"/>
          <w:szCs w:val="22"/>
          <w:lang w:eastAsia="en-GB"/>
          <w14:ligatures w14:val="none"/>
        </w:rPr>
        <w:t>.</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60216B5A" w14:textId="77777777" w:rsidTr="00AA0A02">
        <w:trPr>
          <w:trHeight w:hRule="exact" w:val="20"/>
        </w:trPr>
        <w:tc>
          <w:tcPr>
            <w:tcW w:w="8921" w:type="dxa"/>
            <w:tcBorders>
              <w:bottom w:val="single" w:sz="6" w:space="0" w:color="auto"/>
            </w:tcBorders>
            <w:vAlign w:val="center"/>
            <w:hideMark/>
          </w:tcPr>
          <w:p w14:paraId="5BB594FC"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57621E10"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D20336F"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C35340" w:rsidRPr="003E74F7" w14:paraId="23056FDD" w14:textId="77777777" w:rsidTr="00AA0A02">
        <w:tc>
          <w:tcPr>
            <w:tcW w:w="8921" w:type="dxa"/>
            <w:tcBorders>
              <w:top w:val="single" w:sz="12" w:space="0" w:color="auto"/>
            </w:tcBorders>
            <w:vAlign w:val="center"/>
            <w:hideMark/>
          </w:tcPr>
          <w:p w14:paraId="2DBF67FF" w14:textId="77777777" w:rsidR="00C35340" w:rsidRPr="003E74F7" w:rsidRDefault="00C35340" w:rsidP="00AA0A02">
            <w:pPr>
              <w:rPr>
                <w:rFonts w:cs="Arial"/>
                <w:szCs w:val="22"/>
              </w:rPr>
            </w:pPr>
          </w:p>
        </w:tc>
      </w:tr>
      <w:tr w:rsidR="00C35340" w:rsidRPr="003E74F7" w14:paraId="1EAF749D" w14:textId="77777777" w:rsidTr="00AA0A02">
        <w:tc>
          <w:tcPr>
            <w:tcW w:w="8921" w:type="dxa"/>
            <w:vAlign w:val="center"/>
            <w:hideMark/>
          </w:tcPr>
          <w:p w14:paraId="22A13D0A" w14:textId="77777777" w:rsidR="00C35340" w:rsidRPr="003E74F7" w:rsidRDefault="00C35340" w:rsidP="00AA0A02">
            <w:pPr>
              <w:rPr>
                <w:rFonts w:cs="Arial"/>
                <w:szCs w:val="22"/>
              </w:rPr>
            </w:pPr>
          </w:p>
        </w:tc>
      </w:tr>
      <w:bookmarkEnd w:id="0"/>
    </w:tbl>
    <w:p w14:paraId="79D0C653"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DFCD818" w14:textId="15D5BE46" w:rsidR="00BF7900" w:rsidRDefault="00BF790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F7900">
        <w:rPr>
          <w:rFonts w:ascii="Arial" w:eastAsia="Times New Roman" w:hAnsi="Arial" w:cs="Arial"/>
          <w:color w:val="000000" w:themeColor="text1"/>
          <w:kern w:val="0"/>
          <w:sz w:val="22"/>
          <w:szCs w:val="22"/>
          <w:lang w:eastAsia="en-GB"/>
          <w14:ligatures w14:val="none"/>
        </w:rPr>
        <w:t>K/59951/F</w:t>
      </w:r>
      <w:r w:rsidRPr="00BF7900">
        <w:rPr>
          <w:rFonts w:ascii="Arial" w:eastAsia="Times New Roman" w:hAnsi="Arial" w:cs="Arial"/>
          <w:color w:val="000000" w:themeColor="text1"/>
          <w:kern w:val="0"/>
          <w:sz w:val="22"/>
          <w:szCs w:val="22"/>
          <w:lang w:eastAsia="en-GB"/>
          <w14:ligatures w14:val="none"/>
        </w:rPr>
        <w:t xml:space="preserve"> - </w:t>
      </w:r>
      <w:r w:rsidRPr="00BF7900">
        <w:rPr>
          <w:rFonts w:ascii="Arial" w:eastAsia="Times New Roman" w:hAnsi="Arial" w:cs="Arial"/>
          <w:color w:val="000000" w:themeColor="text1"/>
          <w:kern w:val="0"/>
          <w:sz w:val="22"/>
          <w:szCs w:val="22"/>
          <w:lang w:eastAsia="en-GB"/>
          <w14:ligatures w14:val="none"/>
        </w:rPr>
        <w:t>The erection of 9 houses (including 4 affordable houses), access and associated works</w:t>
      </w:r>
      <w:r w:rsidRPr="00BF7900">
        <w:rPr>
          <w:rFonts w:ascii="Arial" w:eastAsia="Times New Roman" w:hAnsi="Arial" w:cs="Arial"/>
          <w:color w:val="000000" w:themeColor="text1"/>
          <w:kern w:val="0"/>
          <w:sz w:val="22"/>
          <w:szCs w:val="22"/>
          <w:lang w:eastAsia="en-GB"/>
          <w14:ligatures w14:val="none"/>
        </w:rPr>
        <w:t xml:space="preserve"> – Approved with conditions</w:t>
      </w:r>
    </w:p>
    <w:p w14:paraId="2EA6CE86" w14:textId="77777777" w:rsidR="00BF7900" w:rsidRDefault="00BF790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15924F2" w14:textId="5EB515BF" w:rsidR="00BF7900" w:rsidRDefault="00BF790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F7900">
        <w:rPr>
          <w:rFonts w:ascii="Arial" w:eastAsia="Times New Roman" w:hAnsi="Arial" w:cs="Arial"/>
          <w:color w:val="000000" w:themeColor="text1"/>
          <w:kern w:val="0"/>
          <w:sz w:val="22"/>
          <w:szCs w:val="22"/>
          <w:lang w:eastAsia="en-GB"/>
          <w14:ligatures w14:val="none"/>
        </w:rPr>
        <w:t>PL/2024/07227</w:t>
      </w:r>
      <w:r>
        <w:rPr>
          <w:rFonts w:ascii="Arial" w:eastAsia="Times New Roman" w:hAnsi="Arial" w:cs="Arial"/>
          <w:color w:val="000000" w:themeColor="text1"/>
          <w:kern w:val="0"/>
          <w:sz w:val="22"/>
          <w:szCs w:val="22"/>
          <w:lang w:eastAsia="en-GB"/>
          <w14:ligatures w14:val="none"/>
        </w:rPr>
        <w:t xml:space="preserve"> - V</w:t>
      </w:r>
      <w:r w:rsidRPr="00BF7900">
        <w:rPr>
          <w:rFonts w:ascii="Arial" w:eastAsia="Times New Roman" w:hAnsi="Arial" w:cs="Arial"/>
          <w:color w:val="000000" w:themeColor="text1"/>
          <w:kern w:val="0"/>
          <w:sz w:val="22"/>
          <w:szCs w:val="22"/>
          <w:lang w:eastAsia="en-GB"/>
          <w14:ligatures w14:val="none"/>
        </w:rPr>
        <w:t>ariation of condition 24(b) (approved plans list) relating to application K/59951/F</w:t>
      </w:r>
      <w:r>
        <w:rPr>
          <w:rFonts w:ascii="Arial" w:eastAsia="Times New Roman" w:hAnsi="Arial" w:cs="Arial"/>
          <w:color w:val="000000" w:themeColor="text1"/>
          <w:kern w:val="0"/>
          <w:sz w:val="22"/>
          <w:szCs w:val="22"/>
          <w:lang w:eastAsia="en-GB"/>
          <w14:ligatures w14:val="none"/>
        </w:rPr>
        <w:t xml:space="preserve"> - Withdrawn</w:t>
      </w:r>
    </w:p>
    <w:p w14:paraId="37A85E7E" w14:textId="77777777" w:rsidR="00BF7900" w:rsidRDefault="00BF790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ED6EC44" w14:textId="02C2CF13" w:rsidR="00BF7900" w:rsidRPr="008700BB" w:rsidRDefault="00BF790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F7900">
        <w:rPr>
          <w:rFonts w:ascii="Arial" w:eastAsia="Times New Roman" w:hAnsi="Arial" w:cs="Arial"/>
          <w:color w:val="000000" w:themeColor="text1"/>
          <w:kern w:val="0"/>
          <w:sz w:val="22"/>
          <w:szCs w:val="22"/>
          <w:lang w:eastAsia="en-GB"/>
          <w14:ligatures w14:val="none"/>
        </w:rPr>
        <w:t>PL/2024/09071</w:t>
      </w:r>
      <w:r>
        <w:rPr>
          <w:rFonts w:ascii="Arial" w:eastAsia="Times New Roman" w:hAnsi="Arial" w:cs="Arial"/>
          <w:color w:val="000000" w:themeColor="text1"/>
          <w:kern w:val="0"/>
          <w:sz w:val="22"/>
          <w:szCs w:val="22"/>
          <w:lang w:eastAsia="en-GB"/>
          <w14:ligatures w14:val="none"/>
        </w:rPr>
        <w:t xml:space="preserve"> - </w:t>
      </w:r>
      <w:proofErr w:type="gramStart"/>
      <w:r w:rsidRPr="00BF7900">
        <w:rPr>
          <w:rFonts w:ascii="Arial" w:eastAsia="Times New Roman" w:hAnsi="Arial" w:cs="Arial"/>
          <w:color w:val="000000" w:themeColor="text1"/>
          <w:kern w:val="0"/>
          <w:sz w:val="22"/>
          <w:szCs w:val="22"/>
          <w:lang w:eastAsia="en-GB"/>
          <w14:ligatures w14:val="none"/>
        </w:rPr>
        <w:t>Non Material</w:t>
      </w:r>
      <w:proofErr w:type="gramEnd"/>
      <w:r w:rsidRPr="00BF7900">
        <w:rPr>
          <w:rFonts w:ascii="Arial" w:eastAsia="Times New Roman" w:hAnsi="Arial" w:cs="Arial"/>
          <w:color w:val="000000" w:themeColor="text1"/>
          <w:kern w:val="0"/>
          <w:sz w:val="22"/>
          <w:szCs w:val="22"/>
          <w:lang w:eastAsia="en-GB"/>
          <w14:ligatures w14:val="none"/>
        </w:rPr>
        <w:t xml:space="preserve"> Amendment (To regularise minor as-built changes to certain elevations, and to the floor plans, of Plots 5, 6, 8 and 9) relating to application K/59951/F</w:t>
      </w:r>
      <w:r>
        <w:rPr>
          <w:rFonts w:ascii="Arial" w:eastAsia="Times New Roman" w:hAnsi="Arial" w:cs="Arial"/>
          <w:color w:val="000000" w:themeColor="text1"/>
          <w:kern w:val="0"/>
          <w:sz w:val="22"/>
          <w:szCs w:val="22"/>
          <w:lang w:eastAsia="en-GB"/>
          <w14:ligatures w14:val="none"/>
        </w:rPr>
        <w:t xml:space="preserve"> - </w:t>
      </w:r>
      <w:r w:rsidRPr="008700BB">
        <w:rPr>
          <w:rFonts w:ascii="Arial" w:eastAsia="Times New Roman" w:hAnsi="Arial" w:cs="Arial"/>
          <w:color w:val="000000" w:themeColor="text1"/>
          <w:kern w:val="0"/>
          <w:sz w:val="22"/>
          <w:szCs w:val="22"/>
          <w:lang w:eastAsia="en-GB"/>
          <w14:ligatures w14:val="none"/>
        </w:rPr>
        <w:t>Approved</w:t>
      </w:r>
    </w:p>
    <w:p w14:paraId="2873D8CA" w14:textId="77777777" w:rsidR="00BF7900" w:rsidRPr="008700BB" w:rsidRDefault="00BF790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05D06D0" w14:textId="05B996E7" w:rsidR="00683C17" w:rsidRPr="008700BB"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8700BB">
        <w:rPr>
          <w:rFonts w:ascii="Arial" w:eastAsia="Times New Roman" w:hAnsi="Arial" w:cs="Arial"/>
          <w:b/>
          <w:bCs/>
          <w:kern w:val="0"/>
          <w:sz w:val="22"/>
          <w:szCs w:val="22"/>
          <w:lang w:eastAsia="en-GB"/>
          <w14:ligatures w14:val="none"/>
        </w:rPr>
        <w:t>RELEVANT POLICIES AND GUIDANCE</w:t>
      </w:r>
    </w:p>
    <w:p w14:paraId="59E72170" w14:textId="77777777" w:rsidR="00F1263F" w:rsidRPr="008700BB" w:rsidRDefault="00F1263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B0DAC29" w14:textId="54287FFB" w:rsidR="008B578F" w:rsidRPr="008700BB"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700BB">
        <w:rPr>
          <w:rFonts w:ascii="Arial" w:eastAsia="Times New Roman" w:hAnsi="Arial" w:cs="Arial"/>
          <w:color w:val="000000" w:themeColor="text1"/>
          <w:kern w:val="0"/>
          <w:sz w:val="22"/>
          <w:szCs w:val="22"/>
          <w:lang w:eastAsia="en-GB"/>
          <w14:ligatures w14:val="none"/>
        </w:rPr>
        <w:t>Wiltshire Core Strategy:</w:t>
      </w:r>
    </w:p>
    <w:p w14:paraId="721D13BC" w14:textId="77777777" w:rsidR="008B578F" w:rsidRPr="008700BB"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0249BC2" w14:textId="77777777" w:rsidR="00134D23" w:rsidRPr="008700BB"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700BB">
        <w:rPr>
          <w:rFonts w:ascii="Arial" w:eastAsia="Times New Roman" w:hAnsi="Arial" w:cs="Arial"/>
          <w:color w:val="000000" w:themeColor="text1"/>
          <w:kern w:val="0"/>
          <w:sz w:val="22"/>
          <w:szCs w:val="22"/>
          <w:lang w:eastAsia="en-GB"/>
          <w14:ligatures w14:val="none"/>
        </w:rPr>
        <w:t>Core Policy 57 Ensuring High Quality Design and Place Shaping</w:t>
      </w:r>
    </w:p>
    <w:p w14:paraId="0A7406B2" w14:textId="70BB6CC2" w:rsidR="00315AE0" w:rsidRPr="008700BB"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700BB">
        <w:rPr>
          <w:rFonts w:ascii="Arial" w:eastAsia="Times New Roman" w:hAnsi="Arial" w:cs="Arial"/>
          <w:color w:val="000000" w:themeColor="text1"/>
          <w:kern w:val="0"/>
          <w:sz w:val="22"/>
          <w:szCs w:val="22"/>
          <w:lang w:eastAsia="en-GB"/>
          <w14:ligatures w14:val="none"/>
        </w:rPr>
        <w:t>Core Policy 51</w:t>
      </w:r>
      <w:r w:rsidR="006A735A" w:rsidRPr="008700BB">
        <w:rPr>
          <w:rFonts w:ascii="Arial" w:eastAsia="Times New Roman" w:hAnsi="Arial" w:cs="Arial"/>
          <w:color w:val="000000" w:themeColor="text1"/>
          <w:kern w:val="0"/>
          <w:sz w:val="22"/>
          <w:szCs w:val="22"/>
          <w:lang w:eastAsia="en-GB"/>
          <w14:ligatures w14:val="none"/>
        </w:rPr>
        <w:t xml:space="preserve">: </w:t>
      </w:r>
      <w:r w:rsidRPr="008700BB">
        <w:rPr>
          <w:rFonts w:ascii="Arial" w:eastAsia="Times New Roman" w:hAnsi="Arial" w:cs="Arial"/>
          <w:color w:val="000000" w:themeColor="text1"/>
          <w:kern w:val="0"/>
          <w:sz w:val="22"/>
          <w:szCs w:val="22"/>
          <w:lang w:eastAsia="en-GB"/>
          <w14:ligatures w14:val="none"/>
        </w:rPr>
        <w:t xml:space="preserve">Landscape </w:t>
      </w:r>
    </w:p>
    <w:p w14:paraId="5C5784A6" w14:textId="2E82E791" w:rsidR="00683C17" w:rsidRPr="008700BB"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700BB">
        <w:rPr>
          <w:rFonts w:ascii="Arial" w:eastAsia="Times New Roman" w:hAnsi="Arial" w:cs="Arial"/>
          <w:color w:val="000000" w:themeColor="text1"/>
          <w:kern w:val="0"/>
          <w:sz w:val="22"/>
          <w:szCs w:val="22"/>
          <w:lang w:eastAsia="en-GB"/>
          <w14:ligatures w14:val="none"/>
        </w:rPr>
        <w:t>Core Policy 58</w:t>
      </w:r>
      <w:r w:rsidR="006A735A" w:rsidRPr="008700BB">
        <w:rPr>
          <w:rFonts w:ascii="Arial" w:eastAsia="Times New Roman" w:hAnsi="Arial" w:cs="Arial"/>
          <w:color w:val="000000" w:themeColor="text1"/>
          <w:kern w:val="0"/>
          <w:sz w:val="22"/>
          <w:szCs w:val="22"/>
          <w:lang w:eastAsia="en-GB"/>
          <w14:ligatures w14:val="none"/>
        </w:rPr>
        <w:t>:</w:t>
      </w:r>
      <w:r w:rsidR="00315AE0" w:rsidRPr="008700BB">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A1F721F" w14:textId="0FFE6C06" w:rsidR="009F684B" w:rsidRPr="008700B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700BB">
        <w:rPr>
          <w:rFonts w:ascii="Arial" w:eastAsia="Times New Roman" w:hAnsi="Arial" w:cs="Arial"/>
          <w:color w:val="000000" w:themeColor="text1"/>
          <w:kern w:val="0"/>
          <w:sz w:val="22"/>
          <w:szCs w:val="22"/>
          <w:lang w:eastAsia="en-GB"/>
          <w14:ligatures w14:val="none"/>
        </w:rPr>
        <w:t>Core Policy 61</w:t>
      </w:r>
      <w:r w:rsidR="006A735A" w:rsidRPr="008700BB">
        <w:rPr>
          <w:rFonts w:ascii="Arial" w:eastAsia="Times New Roman" w:hAnsi="Arial" w:cs="Arial"/>
          <w:color w:val="000000" w:themeColor="text1"/>
          <w:kern w:val="0"/>
          <w:sz w:val="22"/>
          <w:szCs w:val="22"/>
          <w:lang w:eastAsia="en-GB"/>
          <w14:ligatures w14:val="none"/>
        </w:rPr>
        <w:t>:</w:t>
      </w:r>
      <w:r w:rsidRPr="008700BB">
        <w:rPr>
          <w:rFonts w:ascii="Arial" w:eastAsia="Times New Roman" w:hAnsi="Arial" w:cs="Arial"/>
          <w:color w:val="000000" w:themeColor="text1"/>
          <w:kern w:val="0"/>
          <w:sz w:val="22"/>
          <w:szCs w:val="22"/>
          <w:lang w:eastAsia="en-GB"/>
          <w14:ligatures w14:val="none"/>
        </w:rPr>
        <w:t xml:space="preserve"> Transport and New Development</w:t>
      </w:r>
    </w:p>
    <w:p w14:paraId="45B32F22" w14:textId="27D420E3" w:rsidR="009F684B" w:rsidRPr="008700B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700BB">
        <w:rPr>
          <w:rFonts w:ascii="Arial" w:eastAsia="Times New Roman" w:hAnsi="Arial" w:cs="Arial"/>
          <w:color w:val="000000" w:themeColor="text1"/>
          <w:kern w:val="0"/>
          <w:sz w:val="22"/>
          <w:szCs w:val="22"/>
          <w:lang w:eastAsia="en-GB"/>
          <w14:ligatures w14:val="none"/>
        </w:rPr>
        <w:t>Core Policy 64</w:t>
      </w:r>
      <w:r w:rsidR="006A735A" w:rsidRPr="008700BB">
        <w:rPr>
          <w:rFonts w:ascii="Arial" w:eastAsia="Times New Roman" w:hAnsi="Arial" w:cs="Arial"/>
          <w:color w:val="000000" w:themeColor="text1"/>
          <w:kern w:val="0"/>
          <w:sz w:val="22"/>
          <w:szCs w:val="22"/>
          <w:lang w:eastAsia="en-GB"/>
          <w14:ligatures w14:val="none"/>
        </w:rPr>
        <w:t>:</w:t>
      </w:r>
      <w:r w:rsidRPr="008700BB">
        <w:rPr>
          <w:rFonts w:ascii="Arial" w:eastAsia="Times New Roman" w:hAnsi="Arial" w:cs="Arial"/>
          <w:color w:val="000000" w:themeColor="text1"/>
          <w:kern w:val="0"/>
          <w:sz w:val="22"/>
          <w:szCs w:val="22"/>
          <w:lang w:eastAsia="en-GB"/>
          <w14:ligatures w14:val="none"/>
        </w:rPr>
        <w:t xml:space="preserve"> Demand Management</w:t>
      </w:r>
    </w:p>
    <w:p w14:paraId="07095A56" w14:textId="0D7A4C77" w:rsidR="00DC0041" w:rsidRPr="008700BB"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700BB">
        <w:rPr>
          <w:rFonts w:ascii="Arial" w:eastAsia="Times New Roman" w:hAnsi="Arial" w:cs="Arial"/>
          <w:color w:val="000000" w:themeColor="text1"/>
          <w:kern w:val="0"/>
          <w:sz w:val="22"/>
          <w:szCs w:val="22"/>
          <w:lang w:eastAsia="en-GB"/>
          <w14:ligatures w14:val="none"/>
        </w:rPr>
        <w:t>Core Policy 67</w:t>
      </w:r>
      <w:r w:rsidR="006A735A" w:rsidRPr="008700BB">
        <w:rPr>
          <w:rFonts w:ascii="Arial" w:eastAsia="Times New Roman" w:hAnsi="Arial" w:cs="Arial"/>
          <w:color w:val="000000" w:themeColor="text1"/>
          <w:kern w:val="0"/>
          <w:sz w:val="22"/>
          <w:szCs w:val="22"/>
          <w:lang w:eastAsia="en-GB"/>
          <w14:ligatures w14:val="none"/>
        </w:rPr>
        <w:t>:</w:t>
      </w:r>
      <w:r w:rsidRPr="008700BB">
        <w:rPr>
          <w:rFonts w:ascii="Arial" w:eastAsia="Times New Roman" w:hAnsi="Arial" w:cs="Arial"/>
          <w:color w:val="000000" w:themeColor="text1"/>
          <w:kern w:val="0"/>
          <w:sz w:val="22"/>
          <w:szCs w:val="22"/>
          <w:lang w:eastAsia="en-GB"/>
          <w14:ligatures w14:val="none"/>
        </w:rPr>
        <w:t xml:space="preserve"> Flood Risk </w:t>
      </w:r>
    </w:p>
    <w:p w14:paraId="1AD78898" w14:textId="77777777" w:rsidR="009E1642" w:rsidRPr="008700BB"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0C4515C" w14:textId="303CB95D" w:rsidR="00454C71" w:rsidRPr="008700BB"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700BB">
        <w:rPr>
          <w:rFonts w:ascii="Arial" w:eastAsia="Times New Roman" w:hAnsi="Arial" w:cs="Arial"/>
          <w:color w:val="000000" w:themeColor="text1"/>
          <w:kern w:val="0"/>
          <w:sz w:val="22"/>
          <w:szCs w:val="22"/>
          <w:lang w:eastAsia="en-GB"/>
          <w14:ligatures w14:val="none"/>
        </w:rPr>
        <w:t>Wiltshire Design Guide</w:t>
      </w:r>
      <w:r w:rsidR="00015ADB" w:rsidRPr="008700BB">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8700BB" w:rsidRDefault="00FA3D27"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626050C9" w14:textId="77777777" w:rsidR="00284692" w:rsidRPr="008700BB" w:rsidRDefault="00284692" w:rsidP="00284692">
      <w:pPr>
        <w:spacing w:after="0" w:line="276" w:lineRule="auto"/>
        <w:jc w:val="both"/>
        <w:rPr>
          <w:rFonts w:ascii="Arial" w:eastAsia="Times New Roman" w:hAnsi="Arial" w:cs="Arial"/>
          <w:color w:val="000000" w:themeColor="text1"/>
          <w:kern w:val="0"/>
          <w:sz w:val="22"/>
          <w:szCs w:val="22"/>
          <w:lang w:eastAsia="en-GB"/>
          <w14:ligatures w14:val="none"/>
        </w:rPr>
      </w:pPr>
      <w:r w:rsidRPr="008700BB">
        <w:rPr>
          <w:rFonts w:ascii="Arial" w:eastAsia="Times New Roman" w:hAnsi="Arial" w:cs="Arial"/>
          <w:color w:val="000000" w:themeColor="text1"/>
          <w:kern w:val="0"/>
          <w:sz w:val="22"/>
          <w:szCs w:val="22"/>
          <w:lang w:eastAsia="en-GB"/>
          <w14:ligatures w14:val="none"/>
        </w:rPr>
        <w:t xml:space="preserve">The National Planning Policy Framework (NPPF) </w:t>
      </w:r>
    </w:p>
    <w:p w14:paraId="24081706" w14:textId="77777777" w:rsidR="00284692" w:rsidRPr="008700BB" w:rsidRDefault="00284692" w:rsidP="00284692">
      <w:pPr>
        <w:spacing w:after="0" w:line="276" w:lineRule="auto"/>
        <w:jc w:val="both"/>
        <w:rPr>
          <w:rFonts w:ascii="Arial" w:eastAsia="Times New Roman" w:hAnsi="Arial" w:cs="Arial"/>
          <w:color w:val="000000" w:themeColor="text1"/>
          <w:kern w:val="0"/>
          <w:sz w:val="22"/>
          <w:szCs w:val="22"/>
          <w:lang w:eastAsia="en-GB"/>
          <w14:ligatures w14:val="none"/>
        </w:rPr>
      </w:pPr>
    </w:p>
    <w:p w14:paraId="6567F926" w14:textId="77777777" w:rsidR="00284692" w:rsidRPr="008700BB" w:rsidRDefault="00284692" w:rsidP="00284692">
      <w:pPr>
        <w:spacing w:after="0" w:line="276" w:lineRule="auto"/>
        <w:jc w:val="both"/>
        <w:rPr>
          <w:rFonts w:ascii="Arial" w:eastAsia="Times New Roman" w:hAnsi="Arial" w:cs="Arial"/>
          <w:color w:val="000000" w:themeColor="text1"/>
          <w:kern w:val="0"/>
          <w:sz w:val="22"/>
          <w:szCs w:val="22"/>
          <w:lang w:eastAsia="en-GB"/>
          <w14:ligatures w14:val="none"/>
        </w:rPr>
      </w:pPr>
      <w:r w:rsidRPr="008700BB">
        <w:rPr>
          <w:rFonts w:ascii="Arial" w:eastAsia="Times New Roman" w:hAnsi="Arial" w:cs="Arial"/>
          <w:color w:val="000000" w:themeColor="text1"/>
          <w:kern w:val="0"/>
          <w:sz w:val="22"/>
          <w:szCs w:val="22"/>
          <w:lang w:eastAsia="en-GB"/>
          <w14:ligatures w14:val="none"/>
        </w:rPr>
        <w:t xml:space="preserve">The Planning Practice Guidance </w:t>
      </w:r>
    </w:p>
    <w:p w14:paraId="2F5DCBA4" w14:textId="77777777" w:rsidR="00284692" w:rsidRPr="008700BB" w:rsidRDefault="00284692"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034247EF" w14:textId="6A3C19F2" w:rsidR="00B633AB" w:rsidRPr="008700BB" w:rsidRDefault="00B633A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700BB">
        <w:rPr>
          <w:rFonts w:ascii="Arial" w:eastAsia="Times New Roman" w:hAnsi="Arial" w:cs="Arial"/>
          <w:color w:val="000000" w:themeColor="text1"/>
          <w:kern w:val="0"/>
          <w:sz w:val="22"/>
          <w:szCs w:val="22"/>
          <w:lang w:eastAsia="en-GB"/>
          <w14:ligatures w14:val="none"/>
        </w:rPr>
        <w:t xml:space="preserve">National </w:t>
      </w:r>
      <w:r w:rsidR="00DB7D89" w:rsidRPr="008700BB">
        <w:rPr>
          <w:rFonts w:ascii="Arial" w:eastAsia="Times New Roman" w:hAnsi="Arial" w:cs="Arial"/>
          <w:color w:val="000000" w:themeColor="text1"/>
          <w:kern w:val="0"/>
          <w:sz w:val="22"/>
          <w:szCs w:val="22"/>
          <w:lang w:eastAsia="en-GB"/>
          <w14:ligatures w14:val="none"/>
        </w:rPr>
        <w:t>Design Guide</w:t>
      </w:r>
    </w:p>
    <w:p w14:paraId="32402F2E" w14:textId="77777777" w:rsidR="00284692" w:rsidRPr="008700BB" w:rsidRDefault="00284692"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0C5F09FB" w14:textId="77777777" w:rsidR="00D902FA" w:rsidRPr="008700BB"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8700BB">
        <w:rPr>
          <w:rFonts w:ascii="Arial" w:eastAsia="Times New Roman" w:hAnsi="Arial" w:cs="Arial"/>
          <w:b/>
          <w:bCs/>
          <w:kern w:val="0"/>
          <w:sz w:val="22"/>
          <w:szCs w:val="22"/>
          <w:lang w:eastAsia="en-GB"/>
          <w14:ligatures w14:val="none"/>
        </w:rPr>
        <w:t>CONSULTATION</w:t>
      </w:r>
      <w:r w:rsidR="00D902FA" w:rsidRPr="008700BB">
        <w:rPr>
          <w:rFonts w:ascii="Arial" w:eastAsia="Times New Roman" w:hAnsi="Arial" w:cs="Arial"/>
          <w:b/>
          <w:bCs/>
          <w:kern w:val="0"/>
          <w:sz w:val="22"/>
          <w:szCs w:val="22"/>
          <w:lang w:eastAsia="en-GB"/>
          <w14:ligatures w14:val="none"/>
        </w:rPr>
        <w:t xml:space="preserve"> RESPONSES</w:t>
      </w:r>
    </w:p>
    <w:p w14:paraId="0E8723ED" w14:textId="77777777" w:rsidR="00D902FA" w:rsidRPr="008700BB"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7D08E088" w:rsidR="0016162B" w:rsidRPr="008700BB" w:rsidRDefault="008700BB" w:rsidP="0016162B">
      <w:pPr>
        <w:spacing w:after="0" w:line="276" w:lineRule="auto"/>
        <w:jc w:val="both"/>
        <w:rPr>
          <w:rFonts w:ascii="Arial" w:eastAsia="Times New Roman" w:hAnsi="Arial" w:cs="Arial"/>
          <w:i/>
          <w:iCs/>
          <w:color w:val="ED0000"/>
          <w:kern w:val="0"/>
          <w:sz w:val="22"/>
          <w:szCs w:val="22"/>
          <w:lang w:eastAsia="en-GB"/>
          <w14:ligatures w14:val="none"/>
        </w:rPr>
      </w:pPr>
      <w:proofErr w:type="spellStart"/>
      <w:r w:rsidRPr="008700BB">
        <w:rPr>
          <w:rFonts w:ascii="Arial" w:eastAsia="Times New Roman" w:hAnsi="Arial" w:cs="Arial"/>
          <w:kern w:val="0"/>
          <w:sz w:val="22"/>
          <w:szCs w:val="22"/>
          <w:u w:val="single"/>
          <w:lang w:eastAsia="en-GB"/>
          <w14:ligatures w14:val="none"/>
        </w:rPr>
        <w:t>Poulshot</w:t>
      </w:r>
      <w:proofErr w:type="spellEnd"/>
      <w:r w:rsidRPr="008700BB">
        <w:rPr>
          <w:rFonts w:ascii="Arial" w:eastAsia="Times New Roman" w:hAnsi="Arial" w:cs="Arial"/>
          <w:kern w:val="0"/>
          <w:sz w:val="22"/>
          <w:szCs w:val="22"/>
          <w:u w:val="single"/>
          <w:lang w:eastAsia="en-GB"/>
          <w14:ligatures w14:val="none"/>
        </w:rPr>
        <w:t xml:space="preserve"> </w:t>
      </w:r>
      <w:r w:rsidR="00F7609E" w:rsidRPr="008700BB">
        <w:rPr>
          <w:rFonts w:ascii="Arial" w:eastAsia="Times New Roman" w:hAnsi="Arial" w:cs="Arial"/>
          <w:kern w:val="0"/>
          <w:sz w:val="22"/>
          <w:szCs w:val="22"/>
          <w:u w:val="single"/>
          <w:lang w:eastAsia="en-GB"/>
          <w14:ligatures w14:val="none"/>
        </w:rPr>
        <w:t>Parish Council</w:t>
      </w:r>
      <w:r w:rsidR="00F7609E" w:rsidRPr="008700BB">
        <w:rPr>
          <w:rFonts w:ascii="Arial" w:eastAsia="Times New Roman" w:hAnsi="Arial" w:cs="Arial"/>
          <w:kern w:val="0"/>
          <w:sz w:val="22"/>
          <w:szCs w:val="22"/>
          <w:lang w:eastAsia="en-GB"/>
          <w14:ligatures w14:val="none"/>
        </w:rPr>
        <w:t>:</w:t>
      </w:r>
      <w:r w:rsidR="0016162B" w:rsidRPr="008700BB">
        <w:rPr>
          <w:rFonts w:ascii="Arial" w:eastAsia="Times New Roman" w:hAnsi="Arial" w:cs="Arial"/>
          <w:kern w:val="0"/>
          <w:sz w:val="22"/>
          <w:szCs w:val="22"/>
          <w:lang w:eastAsia="en-GB"/>
          <w14:ligatures w14:val="none"/>
        </w:rPr>
        <w:t xml:space="preserve"> </w:t>
      </w:r>
      <w:r w:rsidRPr="008700BB">
        <w:rPr>
          <w:rFonts w:ascii="Arial" w:eastAsia="Times New Roman" w:hAnsi="Arial" w:cs="Arial"/>
          <w:kern w:val="0"/>
          <w:sz w:val="22"/>
          <w:szCs w:val="22"/>
          <w:lang w:eastAsia="en-GB"/>
          <w14:ligatures w14:val="none"/>
        </w:rPr>
        <w:t xml:space="preserve">Requested an extension of time to submit comments as the Parish Council was not scheduled to meet before the consultation deadline. The Local Planning Authority declined the request due to the proximity of the statutory determination date. The Parish Council subsequently advised that it would not hold an extraordinary meeting to consider the application and that any comments from councillors would be submitted in their capacity as members of the public. No formal Parish Council comments </w:t>
      </w:r>
      <w:r w:rsidRPr="008700BB">
        <w:rPr>
          <w:rFonts w:ascii="Arial" w:eastAsia="Times New Roman" w:hAnsi="Arial" w:cs="Arial"/>
          <w:kern w:val="0"/>
          <w:sz w:val="22"/>
          <w:szCs w:val="22"/>
          <w:lang w:eastAsia="en-GB"/>
          <w14:ligatures w14:val="none"/>
        </w:rPr>
        <w:t xml:space="preserve">have been </w:t>
      </w:r>
      <w:r w:rsidRPr="008700BB">
        <w:rPr>
          <w:rFonts w:ascii="Arial" w:eastAsia="Times New Roman" w:hAnsi="Arial" w:cs="Arial"/>
          <w:kern w:val="0"/>
          <w:sz w:val="22"/>
          <w:szCs w:val="22"/>
          <w:lang w:eastAsia="en-GB"/>
          <w14:ligatures w14:val="none"/>
        </w:rPr>
        <w:t>received</w:t>
      </w:r>
      <w:r w:rsidRPr="008700BB">
        <w:rPr>
          <w:rFonts w:ascii="Arial" w:eastAsia="Times New Roman" w:hAnsi="Arial" w:cs="Arial"/>
          <w:kern w:val="0"/>
          <w:sz w:val="22"/>
          <w:szCs w:val="22"/>
          <w:lang w:eastAsia="en-GB"/>
          <w14:ligatures w14:val="none"/>
        </w:rPr>
        <w:t xml:space="preserve"> at the time of drafting this report</w:t>
      </w:r>
      <w:r w:rsidRPr="008700BB">
        <w:rPr>
          <w:rFonts w:ascii="Arial" w:eastAsia="Times New Roman" w:hAnsi="Arial" w:cs="Arial"/>
          <w:kern w:val="0"/>
          <w:sz w:val="22"/>
          <w:szCs w:val="22"/>
          <w:lang w:eastAsia="en-GB"/>
          <w14:ligatures w14:val="none"/>
        </w:rPr>
        <w:t>.</w:t>
      </w:r>
      <w:bookmarkStart w:id="1" w:name="_Hlk198304422"/>
    </w:p>
    <w:bookmarkEnd w:id="1"/>
    <w:p w14:paraId="6D26A95D" w14:textId="77777777" w:rsidR="000815DE" w:rsidRPr="008700BB"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13B3F899" w14:textId="57B0F7CD" w:rsidR="008700BB" w:rsidRPr="008700BB" w:rsidRDefault="008700BB"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700BB">
        <w:rPr>
          <w:rFonts w:ascii="Arial" w:eastAsia="Times New Roman" w:hAnsi="Arial" w:cs="Arial"/>
          <w:color w:val="000000" w:themeColor="text1"/>
          <w:kern w:val="0"/>
          <w:sz w:val="22"/>
          <w:szCs w:val="22"/>
          <w:u w:val="single"/>
          <w:lang w:eastAsia="en-GB"/>
          <w14:ligatures w14:val="none"/>
        </w:rPr>
        <w:t>Wiltshire Council Highways:</w:t>
      </w:r>
      <w:r w:rsidRPr="008700BB">
        <w:rPr>
          <w:rFonts w:ascii="Arial" w:eastAsia="Times New Roman" w:hAnsi="Arial" w:cs="Arial"/>
          <w:color w:val="000000" w:themeColor="text1"/>
          <w:kern w:val="0"/>
          <w:sz w:val="22"/>
          <w:szCs w:val="22"/>
          <w:lang w:eastAsia="en-GB"/>
          <w14:ligatures w14:val="none"/>
        </w:rPr>
        <w:t xml:space="preserve"> No objection</w:t>
      </w:r>
    </w:p>
    <w:p w14:paraId="224323FB" w14:textId="77777777" w:rsidR="008700BB" w:rsidRPr="008700BB" w:rsidRDefault="008700BB"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8700BB" w:rsidRDefault="00F7609E" w:rsidP="009C1702">
      <w:pPr>
        <w:spacing w:after="0" w:line="276" w:lineRule="auto"/>
        <w:jc w:val="both"/>
        <w:rPr>
          <w:rFonts w:ascii="Arial" w:eastAsia="Times New Roman" w:hAnsi="Arial" w:cs="Arial"/>
          <w:b/>
          <w:bCs/>
          <w:kern w:val="0"/>
          <w:sz w:val="22"/>
          <w:szCs w:val="22"/>
          <w:lang w:eastAsia="en-GB"/>
          <w14:ligatures w14:val="none"/>
        </w:rPr>
      </w:pPr>
      <w:r w:rsidRPr="008700BB">
        <w:rPr>
          <w:rFonts w:ascii="Arial" w:eastAsia="Times New Roman" w:hAnsi="Arial" w:cs="Arial"/>
          <w:b/>
          <w:bCs/>
          <w:kern w:val="0"/>
          <w:sz w:val="22"/>
          <w:szCs w:val="22"/>
          <w:lang w:eastAsia="en-GB"/>
          <w14:ligatures w14:val="none"/>
        </w:rPr>
        <w:t>REPRESENTATIONS</w:t>
      </w:r>
    </w:p>
    <w:p w14:paraId="18FDAEA0" w14:textId="77777777" w:rsidR="005B0FD5" w:rsidRPr="008700BB"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8700BB"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8700BB">
        <w:rPr>
          <w:rFonts w:ascii="Arial" w:eastAsia="Times New Roman" w:hAnsi="Arial" w:cs="Arial"/>
          <w:color w:val="000000" w:themeColor="text1"/>
          <w:kern w:val="0"/>
          <w:sz w:val="22"/>
          <w:szCs w:val="22"/>
          <w:lang w:eastAsia="en-GB"/>
          <w14:ligatures w14:val="none"/>
        </w:rPr>
        <w:t>No comments were received</w:t>
      </w:r>
      <w:r w:rsidR="00924221" w:rsidRPr="008700BB">
        <w:rPr>
          <w:rFonts w:ascii="Arial" w:eastAsia="Times New Roman" w:hAnsi="Arial" w:cs="Arial"/>
          <w:color w:val="000000" w:themeColor="text1"/>
          <w:kern w:val="0"/>
          <w:sz w:val="22"/>
          <w:szCs w:val="22"/>
          <w:lang w:eastAsia="en-GB"/>
          <w14:ligatures w14:val="none"/>
        </w:rPr>
        <w:t xml:space="preserve">. </w:t>
      </w:r>
      <w:r w:rsidR="00DA41A3" w:rsidRPr="008700BB">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B3086B"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Pr="00B3086B" w:rsidRDefault="00F7609E" w:rsidP="009C1702">
      <w:pPr>
        <w:spacing w:after="0" w:line="276" w:lineRule="auto"/>
        <w:jc w:val="both"/>
        <w:rPr>
          <w:rFonts w:ascii="Arial" w:eastAsia="Times New Roman" w:hAnsi="Arial" w:cs="Arial"/>
          <w:b/>
          <w:bCs/>
          <w:kern w:val="0"/>
          <w:sz w:val="22"/>
          <w:szCs w:val="22"/>
          <w:lang w:eastAsia="en-GB"/>
          <w14:ligatures w14:val="none"/>
        </w:rPr>
      </w:pPr>
      <w:r w:rsidRPr="00B3086B">
        <w:rPr>
          <w:rFonts w:ascii="Arial" w:eastAsia="Times New Roman" w:hAnsi="Arial" w:cs="Arial"/>
          <w:b/>
          <w:bCs/>
          <w:kern w:val="0"/>
          <w:sz w:val="22"/>
          <w:szCs w:val="22"/>
          <w:lang w:eastAsia="en-GB"/>
          <w14:ligatures w14:val="none"/>
        </w:rPr>
        <w:t>ASSESSMENT</w:t>
      </w:r>
    </w:p>
    <w:p w14:paraId="46AAE1C0" w14:textId="77777777" w:rsidR="005B0FD5" w:rsidRPr="00B3086B"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B30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30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DCC8C5F" w14:textId="77777777" w:rsidR="0092586B" w:rsidRPr="00B3086B"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B30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B30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B30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30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B3086B">
        <w:rPr>
          <w:rFonts w:ascii="Arial" w:eastAsia="Times New Roman" w:hAnsi="Arial" w:cs="Arial"/>
          <w:color w:val="000000" w:themeColor="text1"/>
          <w:kern w:val="0"/>
          <w:sz w:val="22"/>
          <w:szCs w:val="22"/>
          <w:lang w:eastAsia="en-GB"/>
          <w14:ligatures w14:val="none"/>
        </w:rPr>
        <w:t xml:space="preserve">adopted </w:t>
      </w:r>
      <w:r w:rsidRPr="00B3086B">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B3086B"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630FEF2D" w:rsidR="00852CAC" w:rsidRPr="00BB3AC4"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BB3AC4">
        <w:rPr>
          <w:rFonts w:ascii="Arial" w:eastAsia="Times New Roman" w:hAnsi="Arial" w:cs="Arial"/>
          <w:kern w:val="0"/>
          <w:sz w:val="22"/>
          <w:szCs w:val="22"/>
          <w:u w:val="single"/>
          <w:lang w:eastAsia="en-GB"/>
          <w14:ligatures w14:val="none"/>
        </w:rPr>
        <w:t>Design</w:t>
      </w:r>
    </w:p>
    <w:p w14:paraId="724505C3" w14:textId="77777777" w:rsidR="00D07530" w:rsidRPr="00D07530" w:rsidRDefault="00D07530" w:rsidP="00D07530">
      <w:pPr>
        <w:spacing w:after="0" w:line="276" w:lineRule="auto"/>
        <w:jc w:val="both"/>
        <w:rPr>
          <w:rFonts w:ascii="Arial" w:eastAsia="Times New Roman" w:hAnsi="Arial" w:cs="Arial"/>
          <w:kern w:val="0"/>
          <w:sz w:val="22"/>
          <w:szCs w:val="22"/>
          <w:lang w:eastAsia="en-GB"/>
          <w14:ligatures w14:val="none"/>
        </w:rPr>
      </w:pPr>
      <w:r w:rsidRPr="00BB3AC4">
        <w:rPr>
          <w:rFonts w:ascii="Arial" w:eastAsia="Times New Roman" w:hAnsi="Arial" w:cs="Arial"/>
          <w:kern w:val="0"/>
          <w:sz w:val="22"/>
          <w:szCs w:val="22"/>
          <w:lang w:eastAsia="en-GB"/>
          <w14:ligatures w14:val="none"/>
        </w:rPr>
        <w:t>The proposed timber garage door would be installed within an existing open car port and would</w:t>
      </w:r>
      <w:r w:rsidRPr="00D07530">
        <w:rPr>
          <w:rFonts w:ascii="Arial" w:eastAsia="Times New Roman" w:hAnsi="Arial" w:cs="Arial"/>
          <w:kern w:val="0"/>
          <w:sz w:val="22"/>
          <w:szCs w:val="22"/>
          <w:lang w:eastAsia="en-GB"/>
          <w14:ligatures w14:val="none"/>
        </w:rPr>
        <w:t xml:space="preserve"> not result in any significant alteration to the scale, form or character of the dwelling. The use of a red cedar timber door is considered appropriate and sympathetic to the design of the property and its surroundings. The proposal is therefore considered to represent a high-quality and contextually appropriate form of development.</w:t>
      </w:r>
    </w:p>
    <w:p w14:paraId="77602268" w14:textId="77777777" w:rsidR="00D07530" w:rsidRPr="00D07530" w:rsidRDefault="00D07530" w:rsidP="00D07530">
      <w:pPr>
        <w:spacing w:after="0" w:line="276" w:lineRule="auto"/>
        <w:jc w:val="both"/>
        <w:rPr>
          <w:rFonts w:ascii="Arial" w:eastAsia="Times New Roman" w:hAnsi="Arial" w:cs="Arial"/>
          <w:kern w:val="0"/>
          <w:sz w:val="22"/>
          <w:szCs w:val="22"/>
          <w:lang w:eastAsia="en-GB"/>
          <w14:ligatures w14:val="none"/>
        </w:rPr>
      </w:pPr>
    </w:p>
    <w:p w14:paraId="5CFAF19D" w14:textId="77777777" w:rsidR="00D07530" w:rsidRPr="00D07530" w:rsidRDefault="00D07530" w:rsidP="00D07530">
      <w:pPr>
        <w:spacing w:after="0" w:line="276" w:lineRule="auto"/>
        <w:jc w:val="both"/>
        <w:rPr>
          <w:rFonts w:ascii="Arial" w:eastAsia="Times New Roman" w:hAnsi="Arial" w:cs="Arial"/>
          <w:kern w:val="0"/>
          <w:sz w:val="22"/>
          <w:szCs w:val="22"/>
          <w:lang w:eastAsia="en-GB"/>
          <w14:ligatures w14:val="none"/>
        </w:rPr>
      </w:pPr>
      <w:r w:rsidRPr="00D07530">
        <w:rPr>
          <w:rFonts w:ascii="Arial" w:eastAsia="Times New Roman" w:hAnsi="Arial" w:cs="Arial"/>
          <w:kern w:val="0"/>
          <w:sz w:val="22"/>
          <w:szCs w:val="22"/>
          <w:lang w:eastAsia="en-GB"/>
          <w14:ligatures w14:val="none"/>
        </w:rPr>
        <w:t>Accordingly, the proposal complies with Core Policy 57 of the Wiltshire Core Strategy and the design principles of the Wiltshire Design Guide.</w:t>
      </w:r>
    </w:p>
    <w:p w14:paraId="75B5DAC5" w14:textId="77777777" w:rsidR="005B0FD5" w:rsidRPr="00EF2EB6" w:rsidRDefault="005B0FD5" w:rsidP="00852CAC">
      <w:pPr>
        <w:spacing w:after="0" w:line="276" w:lineRule="auto"/>
        <w:jc w:val="both"/>
        <w:rPr>
          <w:rFonts w:ascii="Arial" w:eastAsia="Times New Roman" w:hAnsi="Arial" w:cs="Arial"/>
          <w:kern w:val="0"/>
          <w:sz w:val="22"/>
          <w:szCs w:val="22"/>
          <w:highlight w:val="yellow"/>
          <w:u w:val="single"/>
          <w:lang w:eastAsia="en-GB"/>
          <w14:ligatures w14:val="none"/>
        </w:rPr>
      </w:pPr>
    </w:p>
    <w:p w14:paraId="1BA84FE7" w14:textId="4526AB33" w:rsidR="00A050F1" w:rsidRPr="00BB3AC4" w:rsidRDefault="00A050F1" w:rsidP="00A050F1">
      <w:pPr>
        <w:spacing w:after="0" w:line="276" w:lineRule="auto"/>
        <w:jc w:val="both"/>
        <w:rPr>
          <w:rFonts w:ascii="Arial" w:hAnsi="Arial" w:cs="Arial"/>
          <w:color w:val="000000" w:themeColor="text1"/>
          <w:sz w:val="22"/>
          <w:szCs w:val="22"/>
          <w:u w:val="single"/>
        </w:rPr>
      </w:pPr>
      <w:r w:rsidRPr="00BB3AC4">
        <w:rPr>
          <w:rFonts w:ascii="Arial" w:hAnsi="Arial" w:cs="Arial"/>
          <w:color w:val="000000" w:themeColor="text1"/>
          <w:sz w:val="22"/>
          <w:szCs w:val="22"/>
          <w:u w:val="single"/>
        </w:rPr>
        <w:t>Amenity</w:t>
      </w:r>
    </w:p>
    <w:p w14:paraId="312A0A8D" w14:textId="5D85EB61" w:rsidR="00450181" w:rsidRPr="00BB3AC4" w:rsidRDefault="00450181" w:rsidP="00A050F1">
      <w:pPr>
        <w:spacing w:after="0" w:line="276" w:lineRule="auto"/>
        <w:jc w:val="both"/>
        <w:rPr>
          <w:rFonts w:ascii="Arial" w:hAnsi="Arial" w:cs="Arial"/>
          <w:color w:val="000000" w:themeColor="text1"/>
          <w:sz w:val="22"/>
          <w:szCs w:val="22"/>
        </w:rPr>
      </w:pPr>
      <w:r w:rsidRPr="00BB3AC4">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BB3AC4">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BB3AC4" w:rsidRDefault="00393433" w:rsidP="00A050F1">
      <w:pPr>
        <w:spacing w:after="0" w:line="276" w:lineRule="auto"/>
        <w:jc w:val="both"/>
        <w:rPr>
          <w:rFonts w:ascii="Arial" w:hAnsi="Arial" w:cs="Arial"/>
          <w:color w:val="000000" w:themeColor="text1"/>
          <w:sz w:val="22"/>
          <w:szCs w:val="22"/>
        </w:rPr>
      </w:pPr>
    </w:p>
    <w:p w14:paraId="3D307125" w14:textId="44F7F04B" w:rsidR="00400FB2" w:rsidRPr="00BB3AC4" w:rsidRDefault="00400FB2" w:rsidP="00400FB2">
      <w:pPr>
        <w:spacing w:after="0" w:line="276" w:lineRule="auto"/>
        <w:jc w:val="both"/>
        <w:rPr>
          <w:rFonts w:ascii="Arial" w:eastAsia="Times New Roman" w:hAnsi="Arial" w:cs="Arial"/>
          <w:kern w:val="0"/>
          <w:sz w:val="22"/>
          <w:szCs w:val="22"/>
          <w:lang w:eastAsia="en-GB"/>
          <w14:ligatures w14:val="none"/>
        </w:rPr>
      </w:pPr>
      <w:r w:rsidRPr="00BB3AC4">
        <w:rPr>
          <w:rFonts w:ascii="Arial" w:eastAsia="Times New Roman" w:hAnsi="Arial" w:cs="Arial"/>
          <w:kern w:val="0"/>
          <w:sz w:val="22"/>
          <w:szCs w:val="22"/>
          <w:lang w:eastAsia="en-GB"/>
          <w14:ligatures w14:val="none"/>
        </w:rPr>
        <w:t>The National Planning Policy Framework (NPPF), particularly Paragraph 135</w:t>
      </w:r>
      <w:r w:rsidR="00862AEC" w:rsidRPr="00BB3AC4">
        <w:rPr>
          <w:rFonts w:ascii="Arial" w:eastAsia="Times New Roman" w:hAnsi="Arial" w:cs="Arial"/>
          <w:kern w:val="0"/>
          <w:sz w:val="22"/>
          <w:szCs w:val="22"/>
          <w:lang w:eastAsia="en-GB"/>
          <w14:ligatures w14:val="none"/>
        </w:rPr>
        <w:t>(f)</w:t>
      </w:r>
      <w:r w:rsidRPr="00BB3AC4">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BB3AC4" w:rsidRDefault="00400FB2" w:rsidP="00A050F1">
      <w:pPr>
        <w:spacing w:after="0" w:line="276" w:lineRule="auto"/>
        <w:jc w:val="both"/>
        <w:rPr>
          <w:rFonts w:ascii="Arial" w:hAnsi="Arial" w:cs="Arial"/>
          <w:color w:val="000000" w:themeColor="text1"/>
          <w:sz w:val="22"/>
          <w:szCs w:val="22"/>
        </w:rPr>
      </w:pPr>
    </w:p>
    <w:p w14:paraId="19B54408" w14:textId="323D4FA2" w:rsidR="00DB13C3" w:rsidRPr="00BB3AC4" w:rsidRDefault="00DB13C3" w:rsidP="00DB13C3">
      <w:pPr>
        <w:spacing w:after="0" w:line="276" w:lineRule="auto"/>
        <w:jc w:val="both"/>
        <w:rPr>
          <w:rFonts w:ascii="Arial" w:hAnsi="Arial" w:cs="Arial"/>
          <w:i/>
          <w:iCs/>
          <w:color w:val="000000" w:themeColor="text1"/>
          <w:sz w:val="22"/>
          <w:szCs w:val="22"/>
        </w:rPr>
      </w:pPr>
      <w:r w:rsidRPr="00BB3AC4">
        <w:rPr>
          <w:rFonts w:ascii="Arial" w:hAnsi="Arial" w:cs="Arial"/>
          <w:color w:val="000000" w:themeColor="text1"/>
          <w:sz w:val="22"/>
          <w:szCs w:val="22"/>
        </w:rPr>
        <w:t xml:space="preserve">The proposed development </w:t>
      </w:r>
      <w:r w:rsidR="00B3086B" w:rsidRPr="00BB3AC4">
        <w:rPr>
          <w:rFonts w:ascii="Arial" w:hAnsi="Arial" w:cs="Arial"/>
          <w:color w:val="000000" w:themeColor="text1"/>
          <w:sz w:val="22"/>
          <w:szCs w:val="22"/>
        </w:rPr>
        <w:t xml:space="preserve">is for a new garage door into an existing opening; there are no impacts </w:t>
      </w:r>
      <w:r w:rsidRPr="00BB3AC4">
        <w:rPr>
          <w:rFonts w:ascii="Arial" w:hAnsi="Arial" w:cs="Arial"/>
          <w:color w:val="000000" w:themeColor="text1"/>
          <w:sz w:val="22"/>
          <w:szCs w:val="22"/>
        </w:rPr>
        <w:t xml:space="preserve">on the residential amenity of neighbouring properties, with </w:t>
      </w:r>
      <w:proofErr w:type="gramStart"/>
      <w:r w:rsidRPr="00BB3AC4">
        <w:rPr>
          <w:rFonts w:ascii="Arial" w:hAnsi="Arial" w:cs="Arial"/>
          <w:color w:val="000000" w:themeColor="text1"/>
          <w:sz w:val="22"/>
          <w:szCs w:val="22"/>
        </w:rPr>
        <w:t>particular regard</w:t>
      </w:r>
      <w:proofErr w:type="gramEnd"/>
      <w:r w:rsidRPr="00BB3AC4">
        <w:rPr>
          <w:rFonts w:ascii="Arial" w:hAnsi="Arial" w:cs="Arial"/>
          <w:color w:val="000000" w:themeColor="text1"/>
          <w:sz w:val="22"/>
          <w:szCs w:val="22"/>
        </w:rPr>
        <w:t xml:space="preserve"> to loss of light, overshadowing, loss of privacy, and overbearing effects.</w:t>
      </w:r>
      <w:r w:rsidRPr="00BB3AC4">
        <w:rPr>
          <w:rFonts w:ascii="Arial" w:hAnsi="Arial" w:cs="Arial"/>
          <w:i/>
          <w:iCs/>
          <w:color w:val="000000" w:themeColor="text1"/>
          <w:sz w:val="22"/>
          <w:szCs w:val="22"/>
        </w:rPr>
        <w:t xml:space="preserve"> </w:t>
      </w:r>
    </w:p>
    <w:p w14:paraId="59FFA000" w14:textId="77777777" w:rsidR="00DB13C3" w:rsidRPr="00BB3AC4" w:rsidRDefault="00DB13C3" w:rsidP="00DB13C3">
      <w:pPr>
        <w:spacing w:after="0" w:line="276" w:lineRule="auto"/>
        <w:jc w:val="both"/>
        <w:rPr>
          <w:rFonts w:ascii="Arial" w:hAnsi="Arial" w:cs="Arial"/>
          <w:i/>
          <w:iCs/>
          <w:color w:val="000000" w:themeColor="text1"/>
          <w:sz w:val="22"/>
          <w:szCs w:val="22"/>
        </w:rPr>
      </w:pPr>
    </w:p>
    <w:p w14:paraId="0ADB9668" w14:textId="77777777" w:rsidR="00DB13C3" w:rsidRPr="00BB3AC4" w:rsidRDefault="00DB13C3" w:rsidP="00DB13C3">
      <w:pPr>
        <w:spacing w:after="0" w:line="276" w:lineRule="auto"/>
        <w:jc w:val="both"/>
        <w:rPr>
          <w:rFonts w:ascii="Arial" w:hAnsi="Arial" w:cs="Arial"/>
          <w:color w:val="000000" w:themeColor="text1"/>
          <w:sz w:val="22"/>
          <w:szCs w:val="22"/>
        </w:rPr>
      </w:pPr>
      <w:r w:rsidRPr="00BB3AC4">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28911B7" w14:textId="77777777" w:rsidR="006D1073" w:rsidRPr="00BB3AC4"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37E3CD81" w:rsidR="006705B5" w:rsidRPr="00BB3AC4"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3AC4">
        <w:rPr>
          <w:rFonts w:ascii="Arial" w:eastAsia="Times New Roman" w:hAnsi="Arial" w:cs="Arial"/>
          <w:color w:val="000000" w:themeColor="text1"/>
          <w:kern w:val="0"/>
          <w:sz w:val="22"/>
          <w:szCs w:val="22"/>
          <w:u w:val="single"/>
          <w:lang w:eastAsia="en-GB"/>
          <w14:ligatures w14:val="none"/>
        </w:rPr>
        <w:t>Highways Impact</w:t>
      </w:r>
    </w:p>
    <w:p w14:paraId="0C47B653" w14:textId="77777777" w:rsidR="00BB3AC4" w:rsidRPr="00BB3AC4" w:rsidRDefault="00BB3AC4" w:rsidP="00BB3AC4">
      <w:pPr>
        <w:spacing w:after="0" w:line="276" w:lineRule="auto"/>
        <w:jc w:val="both"/>
        <w:rPr>
          <w:rFonts w:ascii="Arial" w:eastAsia="Times New Roman" w:hAnsi="Arial" w:cs="Arial"/>
          <w:color w:val="000000" w:themeColor="text1"/>
          <w:kern w:val="0"/>
          <w:sz w:val="22"/>
          <w:szCs w:val="22"/>
          <w:lang w:eastAsia="en-GB"/>
          <w14:ligatures w14:val="none"/>
        </w:rPr>
      </w:pPr>
      <w:r w:rsidRPr="00BB3AC4">
        <w:rPr>
          <w:rFonts w:ascii="Arial" w:eastAsia="Times New Roman" w:hAnsi="Arial" w:cs="Arial"/>
          <w:color w:val="000000" w:themeColor="text1"/>
          <w:kern w:val="0"/>
          <w:sz w:val="22"/>
          <w:szCs w:val="22"/>
          <w:lang w:eastAsia="en-GB"/>
          <w14:ligatures w14:val="none"/>
        </w:rPr>
        <w:t>Core Policies 57, 61 and 64 of the Wiltshire Core Strategy seek to ensure that development is served by safe access arrangements and appropriate parking provision. Paragraphs 115 and 116 of the NPPF require that development does not result in an unacceptable impact on highway safety.</w:t>
      </w:r>
    </w:p>
    <w:p w14:paraId="276126F8" w14:textId="77777777" w:rsidR="00BB3AC4" w:rsidRPr="00BB3AC4" w:rsidRDefault="00BB3AC4" w:rsidP="00BB3AC4">
      <w:pPr>
        <w:spacing w:after="0" w:line="276" w:lineRule="auto"/>
        <w:jc w:val="both"/>
        <w:rPr>
          <w:rFonts w:ascii="Arial" w:eastAsia="Times New Roman" w:hAnsi="Arial" w:cs="Arial"/>
          <w:color w:val="000000" w:themeColor="text1"/>
          <w:kern w:val="0"/>
          <w:sz w:val="22"/>
          <w:szCs w:val="22"/>
          <w:lang w:eastAsia="en-GB"/>
          <w14:ligatures w14:val="none"/>
        </w:rPr>
      </w:pPr>
    </w:p>
    <w:p w14:paraId="362A33FE" w14:textId="77777777" w:rsidR="00BB3AC4" w:rsidRPr="00BB3AC4" w:rsidRDefault="00BB3AC4" w:rsidP="00BB3AC4">
      <w:pPr>
        <w:spacing w:after="0" w:line="276" w:lineRule="auto"/>
        <w:jc w:val="both"/>
        <w:rPr>
          <w:rFonts w:ascii="Arial" w:eastAsia="Times New Roman" w:hAnsi="Arial" w:cs="Arial"/>
          <w:color w:val="000000" w:themeColor="text1"/>
          <w:kern w:val="0"/>
          <w:sz w:val="22"/>
          <w:szCs w:val="22"/>
          <w:lang w:eastAsia="en-GB"/>
          <w14:ligatures w14:val="none"/>
        </w:rPr>
      </w:pPr>
      <w:r w:rsidRPr="00BB3AC4">
        <w:rPr>
          <w:rFonts w:ascii="Arial" w:eastAsia="Times New Roman" w:hAnsi="Arial" w:cs="Arial"/>
          <w:color w:val="000000" w:themeColor="text1"/>
          <w:kern w:val="0"/>
          <w:sz w:val="22"/>
          <w:szCs w:val="22"/>
          <w:lang w:eastAsia="en-GB"/>
          <w14:ligatures w14:val="none"/>
        </w:rPr>
        <w:t>The proposal comprises the installation of a garage door to an existing car port and would not alter the established access, parking or turning arrangements at the site. The Highway Officer has raised no objection to the proposal, and it is not considered to adversely affect highway safety or parking provision.</w:t>
      </w:r>
    </w:p>
    <w:p w14:paraId="63F7F3F7" w14:textId="77777777" w:rsidR="00BB3AC4" w:rsidRPr="00BB3AC4" w:rsidRDefault="00BB3AC4" w:rsidP="00BB3AC4">
      <w:pPr>
        <w:spacing w:after="0" w:line="276" w:lineRule="auto"/>
        <w:jc w:val="both"/>
        <w:rPr>
          <w:rFonts w:ascii="Arial" w:eastAsia="Times New Roman" w:hAnsi="Arial" w:cs="Arial"/>
          <w:color w:val="000000" w:themeColor="text1"/>
          <w:kern w:val="0"/>
          <w:sz w:val="22"/>
          <w:szCs w:val="22"/>
          <w:lang w:eastAsia="en-GB"/>
          <w14:ligatures w14:val="none"/>
        </w:rPr>
      </w:pPr>
    </w:p>
    <w:p w14:paraId="0C1966B3" w14:textId="77777777" w:rsidR="00BB3AC4" w:rsidRPr="00BB3AC4" w:rsidRDefault="00BB3AC4" w:rsidP="00BB3AC4">
      <w:pPr>
        <w:spacing w:after="0" w:line="276" w:lineRule="auto"/>
        <w:jc w:val="both"/>
        <w:rPr>
          <w:rFonts w:ascii="Arial" w:eastAsia="Times New Roman" w:hAnsi="Arial" w:cs="Arial"/>
          <w:color w:val="000000" w:themeColor="text1"/>
          <w:kern w:val="0"/>
          <w:sz w:val="22"/>
          <w:szCs w:val="22"/>
          <w:lang w:eastAsia="en-GB"/>
          <w14:ligatures w14:val="none"/>
        </w:rPr>
      </w:pPr>
      <w:r w:rsidRPr="00BB3AC4">
        <w:rPr>
          <w:rFonts w:ascii="Arial" w:eastAsia="Times New Roman" w:hAnsi="Arial" w:cs="Arial"/>
          <w:color w:val="000000" w:themeColor="text1"/>
          <w:kern w:val="0"/>
          <w:sz w:val="22"/>
          <w:szCs w:val="22"/>
          <w:lang w:eastAsia="en-GB"/>
          <w14:ligatures w14:val="none"/>
        </w:rPr>
        <w:t>Accordingly, the proposal complies with Core Policies 57, 61 and 64 of the Wiltshire Core Strategy, the Wiltshire Local Transport Plan and the relevant provisions of the NPPF.</w:t>
      </w:r>
    </w:p>
    <w:p w14:paraId="3DC0B417" w14:textId="77777777" w:rsidR="00BB3AC4" w:rsidRPr="00BB3AC4" w:rsidRDefault="00BB3AC4" w:rsidP="00BB3AC4">
      <w:pPr>
        <w:spacing w:after="0" w:line="276" w:lineRule="auto"/>
        <w:jc w:val="both"/>
        <w:rPr>
          <w:rFonts w:ascii="Arial" w:eastAsia="Times New Roman" w:hAnsi="Arial" w:cs="Arial"/>
          <w:color w:val="000000" w:themeColor="text1"/>
          <w:kern w:val="0"/>
          <w:sz w:val="22"/>
          <w:szCs w:val="22"/>
          <w:lang w:eastAsia="en-GB"/>
          <w14:ligatures w14:val="none"/>
        </w:rPr>
      </w:pPr>
    </w:p>
    <w:p w14:paraId="32794CBB" w14:textId="27015546" w:rsidR="006705B5" w:rsidRPr="00BB3AC4"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3AC4">
        <w:rPr>
          <w:rFonts w:ascii="Arial" w:eastAsia="Times New Roman" w:hAnsi="Arial" w:cs="Arial"/>
          <w:color w:val="000000" w:themeColor="text1"/>
          <w:kern w:val="0"/>
          <w:sz w:val="22"/>
          <w:szCs w:val="22"/>
          <w:u w:val="single"/>
          <w:lang w:eastAsia="en-GB"/>
          <w14:ligatures w14:val="none"/>
        </w:rPr>
        <w:t>Heritage Impact</w:t>
      </w:r>
    </w:p>
    <w:p w14:paraId="4FA85512" w14:textId="374B9E40" w:rsidR="00BB3AC4" w:rsidRPr="00BB3AC4" w:rsidRDefault="00BB3AC4" w:rsidP="00BB3AC4">
      <w:pPr>
        <w:spacing w:after="0" w:line="276" w:lineRule="auto"/>
        <w:jc w:val="both"/>
        <w:rPr>
          <w:rFonts w:ascii="Arial" w:eastAsia="Times New Roman" w:hAnsi="Arial" w:cs="Arial"/>
          <w:color w:val="000000" w:themeColor="text1"/>
          <w:kern w:val="0"/>
          <w:sz w:val="22"/>
          <w:szCs w:val="22"/>
          <w:lang w:eastAsia="en-GB"/>
          <w14:ligatures w14:val="none"/>
        </w:rPr>
      </w:pPr>
      <w:r w:rsidRPr="00BB3AC4">
        <w:rPr>
          <w:rFonts w:ascii="Arial" w:eastAsia="Times New Roman" w:hAnsi="Arial" w:cs="Arial"/>
          <w:color w:val="000000" w:themeColor="text1"/>
          <w:kern w:val="0"/>
          <w:sz w:val="22"/>
          <w:szCs w:val="22"/>
          <w:lang w:eastAsia="en-GB"/>
          <w14:ligatures w14:val="none"/>
        </w:rPr>
        <w:t xml:space="preserve">The application site lies within the </w:t>
      </w:r>
      <w:proofErr w:type="spellStart"/>
      <w:r w:rsidRPr="00BB3AC4">
        <w:rPr>
          <w:rFonts w:ascii="Arial" w:eastAsia="Times New Roman" w:hAnsi="Arial" w:cs="Arial"/>
          <w:color w:val="000000" w:themeColor="text1"/>
          <w:kern w:val="0"/>
          <w:sz w:val="22"/>
          <w:szCs w:val="22"/>
          <w:lang w:eastAsia="en-GB"/>
          <w14:ligatures w14:val="none"/>
        </w:rPr>
        <w:t>Poulshot</w:t>
      </w:r>
      <w:proofErr w:type="spellEnd"/>
      <w:r w:rsidRPr="00BB3AC4">
        <w:rPr>
          <w:rFonts w:ascii="Arial" w:eastAsia="Times New Roman" w:hAnsi="Arial" w:cs="Arial"/>
          <w:color w:val="000000" w:themeColor="text1"/>
          <w:kern w:val="0"/>
          <w:sz w:val="22"/>
          <w:szCs w:val="22"/>
          <w:lang w:eastAsia="en-GB"/>
          <w14:ligatures w14:val="none"/>
        </w:rPr>
        <w:t xml:space="preserve"> Conservation Area. Section 72(1) of the Planning (Listed Buildings and Conservation Areas) Act 1990 requires special attention to be paid to the desirability of preserving or enhancing the character or appearance of the Conservation Area. Core Policies 57 and 58 of the Wiltshire Core Strategy and Chapter 16 of the NPPF seek to ensure that development conserves and, where appropriate, enhances the historic environment.</w:t>
      </w:r>
    </w:p>
    <w:p w14:paraId="68051363" w14:textId="77777777" w:rsidR="00BB3AC4" w:rsidRPr="00BB3AC4" w:rsidRDefault="00BB3AC4" w:rsidP="00BB3AC4">
      <w:pPr>
        <w:spacing w:after="0" w:line="276" w:lineRule="auto"/>
        <w:jc w:val="both"/>
        <w:rPr>
          <w:rFonts w:ascii="Arial" w:eastAsia="Times New Roman" w:hAnsi="Arial" w:cs="Arial"/>
          <w:color w:val="000000" w:themeColor="text1"/>
          <w:kern w:val="0"/>
          <w:sz w:val="22"/>
          <w:szCs w:val="22"/>
          <w:lang w:eastAsia="en-GB"/>
          <w14:ligatures w14:val="none"/>
        </w:rPr>
      </w:pPr>
    </w:p>
    <w:p w14:paraId="07D47FF7" w14:textId="77777777" w:rsidR="00BB3AC4" w:rsidRPr="00BB3AC4" w:rsidRDefault="00BB3AC4" w:rsidP="00BB3AC4">
      <w:pPr>
        <w:spacing w:after="0" w:line="276" w:lineRule="auto"/>
        <w:jc w:val="both"/>
        <w:rPr>
          <w:rFonts w:ascii="Arial" w:eastAsia="Times New Roman" w:hAnsi="Arial" w:cs="Arial"/>
          <w:color w:val="000000" w:themeColor="text1"/>
          <w:kern w:val="0"/>
          <w:sz w:val="22"/>
          <w:szCs w:val="22"/>
          <w:lang w:eastAsia="en-GB"/>
          <w14:ligatures w14:val="none"/>
        </w:rPr>
      </w:pPr>
      <w:r w:rsidRPr="00BB3AC4">
        <w:rPr>
          <w:rFonts w:ascii="Arial" w:eastAsia="Times New Roman" w:hAnsi="Arial" w:cs="Arial"/>
          <w:color w:val="000000" w:themeColor="text1"/>
          <w:kern w:val="0"/>
          <w:sz w:val="22"/>
          <w:szCs w:val="22"/>
          <w:lang w:eastAsia="en-GB"/>
          <w14:ligatures w14:val="none"/>
        </w:rPr>
        <w:t xml:space="preserve">The proposal comprises the installation of a timber garage door within an existing open car port. By reason of its limited scale, sympathetic design and use of red cedar timber, the proposal would be compatible with the character of the host dwelling and the wider Conservation Area. The development would preserve the character and appearance of the </w:t>
      </w:r>
      <w:proofErr w:type="spellStart"/>
      <w:r w:rsidRPr="00BB3AC4">
        <w:rPr>
          <w:rFonts w:ascii="Arial" w:eastAsia="Times New Roman" w:hAnsi="Arial" w:cs="Arial"/>
          <w:color w:val="000000" w:themeColor="text1"/>
          <w:kern w:val="0"/>
          <w:sz w:val="22"/>
          <w:szCs w:val="22"/>
          <w:lang w:eastAsia="en-GB"/>
          <w14:ligatures w14:val="none"/>
        </w:rPr>
        <w:t>Poulshot</w:t>
      </w:r>
      <w:proofErr w:type="spellEnd"/>
      <w:r w:rsidRPr="00BB3AC4">
        <w:rPr>
          <w:rFonts w:ascii="Arial" w:eastAsia="Times New Roman" w:hAnsi="Arial" w:cs="Arial"/>
          <w:color w:val="000000" w:themeColor="text1"/>
          <w:kern w:val="0"/>
          <w:sz w:val="22"/>
          <w:szCs w:val="22"/>
          <w:lang w:eastAsia="en-GB"/>
          <w14:ligatures w14:val="none"/>
        </w:rPr>
        <w:t xml:space="preserve"> Conservation Area and would not harm the significance or setting of any heritage assets.</w:t>
      </w:r>
    </w:p>
    <w:p w14:paraId="2A0E994D" w14:textId="77777777" w:rsidR="00BB3AC4" w:rsidRPr="00BB3AC4" w:rsidRDefault="00BB3AC4" w:rsidP="00BB3AC4">
      <w:pPr>
        <w:spacing w:after="0" w:line="276" w:lineRule="auto"/>
        <w:jc w:val="both"/>
        <w:rPr>
          <w:rFonts w:ascii="Arial" w:eastAsia="Times New Roman" w:hAnsi="Arial" w:cs="Arial"/>
          <w:color w:val="000000" w:themeColor="text1"/>
          <w:kern w:val="0"/>
          <w:sz w:val="22"/>
          <w:szCs w:val="22"/>
          <w:lang w:eastAsia="en-GB"/>
          <w14:ligatures w14:val="none"/>
        </w:rPr>
      </w:pPr>
    </w:p>
    <w:p w14:paraId="7E3DD3D5" w14:textId="77777777" w:rsidR="00BB3AC4" w:rsidRPr="00BB3AC4" w:rsidRDefault="00BB3AC4" w:rsidP="00BB3AC4">
      <w:pPr>
        <w:spacing w:after="0" w:line="276" w:lineRule="auto"/>
        <w:jc w:val="both"/>
        <w:rPr>
          <w:rFonts w:ascii="Arial" w:eastAsia="Times New Roman" w:hAnsi="Arial" w:cs="Arial"/>
          <w:color w:val="000000" w:themeColor="text1"/>
          <w:kern w:val="0"/>
          <w:sz w:val="22"/>
          <w:szCs w:val="22"/>
          <w:lang w:eastAsia="en-GB"/>
          <w14:ligatures w14:val="none"/>
        </w:rPr>
      </w:pPr>
      <w:r w:rsidRPr="00BB3AC4">
        <w:rPr>
          <w:rFonts w:ascii="Arial" w:eastAsia="Times New Roman" w:hAnsi="Arial" w:cs="Arial"/>
          <w:color w:val="000000" w:themeColor="text1"/>
          <w:kern w:val="0"/>
          <w:sz w:val="22"/>
          <w:szCs w:val="22"/>
          <w:lang w:eastAsia="en-GB"/>
          <w14:ligatures w14:val="none"/>
        </w:rPr>
        <w:t>Accordingly, the proposal complies with Core Policies 57 and 58 of the Wiltshire Core Strategy, Section 72(1) of the Planning (Listed Buildings and Conservation Areas) Act 1990, and the relevant provisions of the NPPF.</w:t>
      </w:r>
    </w:p>
    <w:p w14:paraId="5B842AAB" w14:textId="38FEF3BB" w:rsidR="006705B5" w:rsidRPr="00BB3AC4"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6BC78054" w:rsidR="00296162" w:rsidRPr="00BB3AC4"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3AC4">
        <w:rPr>
          <w:rFonts w:ascii="Arial" w:eastAsia="Times New Roman" w:hAnsi="Arial" w:cs="Arial"/>
          <w:color w:val="000000" w:themeColor="text1"/>
          <w:kern w:val="0"/>
          <w:sz w:val="22"/>
          <w:szCs w:val="22"/>
          <w:u w:val="single"/>
          <w:lang w:eastAsia="en-GB"/>
          <w14:ligatures w14:val="none"/>
        </w:rPr>
        <w:t>National Landscape</w:t>
      </w:r>
    </w:p>
    <w:p w14:paraId="0F66C7E6" w14:textId="77777777" w:rsidR="00BB3AC4" w:rsidRPr="00BB3AC4" w:rsidRDefault="00BB3AC4" w:rsidP="00BB3AC4">
      <w:pPr>
        <w:spacing w:after="0" w:line="276" w:lineRule="auto"/>
        <w:jc w:val="both"/>
        <w:rPr>
          <w:rFonts w:ascii="Arial" w:eastAsia="Times New Roman" w:hAnsi="Arial" w:cs="Arial"/>
          <w:color w:val="000000" w:themeColor="text1"/>
          <w:kern w:val="0"/>
          <w:sz w:val="22"/>
          <w:szCs w:val="22"/>
          <w:lang w:eastAsia="en-GB"/>
          <w14:ligatures w14:val="none"/>
        </w:rPr>
      </w:pPr>
      <w:r w:rsidRPr="00BB3AC4">
        <w:rPr>
          <w:rFonts w:ascii="Arial" w:eastAsia="Times New Roman" w:hAnsi="Arial" w:cs="Arial"/>
          <w:color w:val="000000" w:themeColor="text1"/>
          <w:kern w:val="0"/>
          <w:sz w:val="22"/>
          <w:szCs w:val="22"/>
          <w:lang w:eastAsia="en-GB"/>
          <w14:ligatures w14:val="none"/>
        </w:rPr>
        <w:t>Core Policy 51 of the Wiltshire Core Strategy and paragraph 189 of the NPPF seek to conserve and enhance the special qualities and scenic beauty of National Landscapes.</w:t>
      </w:r>
    </w:p>
    <w:p w14:paraId="3D1E1665" w14:textId="77777777" w:rsidR="00BB3AC4" w:rsidRPr="00BB3AC4" w:rsidRDefault="00BB3AC4" w:rsidP="00BB3AC4">
      <w:pPr>
        <w:spacing w:after="0" w:line="276" w:lineRule="auto"/>
        <w:jc w:val="both"/>
        <w:rPr>
          <w:rFonts w:ascii="Arial" w:eastAsia="Times New Roman" w:hAnsi="Arial" w:cs="Arial"/>
          <w:color w:val="000000" w:themeColor="text1"/>
          <w:kern w:val="0"/>
          <w:sz w:val="22"/>
          <w:szCs w:val="22"/>
          <w:lang w:eastAsia="en-GB"/>
          <w14:ligatures w14:val="none"/>
        </w:rPr>
      </w:pPr>
    </w:p>
    <w:p w14:paraId="750F6A1D" w14:textId="77777777" w:rsidR="00BB3AC4" w:rsidRPr="00BB3AC4" w:rsidRDefault="00BB3AC4" w:rsidP="00BB3AC4">
      <w:pPr>
        <w:spacing w:after="0" w:line="276" w:lineRule="auto"/>
        <w:jc w:val="both"/>
        <w:rPr>
          <w:rFonts w:ascii="Arial" w:eastAsia="Times New Roman" w:hAnsi="Arial" w:cs="Arial"/>
          <w:color w:val="000000" w:themeColor="text1"/>
          <w:kern w:val="0"/>
          <w:sz w:val="22"/>
          <w:szCs w:val="22"/>
          <w:lang w:eastAsia="en-GB"/>
          <w14:ligatures w14:val="none"/>
        </w:rPr>
      </w:pPr>
      <w:r w:rsidRPr="00BB3AC4">
        <w:rPr>
          <w:rFonts w:ascii="Arial" w:eastAsia="Times New Roman" w:hAnsi="Arial" w:cs="Arial"/>
          <w:color w:val="000000" w:themeColor="text1"/>
          <w:kern w:val="0"/>
          <w:sz w:val="22"/>
          <w:szCs w:val="22"/>
          <w:lang w:eastAsia="en-GB"/>
          <w14:ligatures w14:val="none"/>
        </w:rPr>
        <w:t xml:space="preserve">The site lies within the North Wessex Downs National Landscape. The proposal relates to the installation of a timber garage door within an existing car port attached to a dwelling in the built-up area of </w:t>
      </w:r>
      <w:proofErr w:type="spellStart"/>
      <w:r w:rsidRPr="00BB3AC4">
        <w:rPr>
          <w:rFonts w:ascii="Arial" w:eastAsia="Times New Roman" w:hAnsi="Arial" w:cs="Arial"/>
          <w:color w:val="000000" w:themeColor="text1"/>
          <w:kern w:val="0"/>
          <w:sz w:val="22"/>
          <w:szCs w:val="22"/>
          <w:lang w:eastAsia="en-GB"/>
          <w14:ligatures w14:val="none"/>
        </w:rPr>
        <w:t>Poulshot</w:t>
      </w:r>
      <w:proofErr w:type="spellEnd"/>
      <w:r w:rsidRPr="00BB3AC4">
        <w:rPr>
          <w:rFonts w:ascii="Arial" w:eastAsia="Times New Roman" w:hAnsi="Arial" w:cs="Arial"/>
          <w:color w:val="000000" w:themeColor="text1"/>
          <w:kern w:val="0"/>
          <w:sz w:val="22"/>
          <w:szCs w:val="22"/>
          <w:lang w:eastAsia="en-GB"/>
          <w14:ligatures w14:val="none"/>
        </w:rPr>
        <w:t>. Given its limited scale and domestic nature, the development would not adversely affect the character, appearance or special qualities of the National Landscape.</w:t>
      </w:r>
    </w:p>
    <w:p w14:paraId="35BCA5AB" w14:textId="77777777" w:rsidR="00BB3AC4" w:rsidRPr="00BB3AC4" w:rsidRDefault="00BB3AC4" w:rsidP="00BB3AC4">
      <w:pPr>
        <w:spacing w:after="0" w:line="276" w:lineRule="auto"/>
        <w:jc w:val="both"/>
        <w:rPr>
          <w:rFonts w:ascii="Arial" w:eastAsia="Times New Roman" w:hAnsi="Arial" w:cs="Arial"/>
          <w:color w:val="000000" w:themeColor="text1"/>
          <w:kern w:val="0"/>
          <w:sz w:val="22"/>
          <w:szCs w:val="22"/>
          <w:lang w:eastAsia="en-GB"/>
          <w14:ligatures w14:val="none"/>
        </w:rPr>
      </w:pPr>
    </w:p>
    <w:p w14:paraId="44EAA44E" w14:textId="212C6D36" w:rsidR="00296162" w:rsidRPr="00BB3AC4" w:rsidRDefault="00BB3AC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B3AC4">
        <w:rPr>
          <w:rFonts w:ascii="Arial" w:eastAsia="Times New Roman" w:hAnsi="Arial" w:cs="Arial"/>
          <w:color w:val="000000" w:themeColor="text1"/>
          <w:kern w:val="0"/>
          <w:sz w:val="22"/>
          <w:szCs w:val="22"/>
          <w:lang w:eastAsia="en-GB"/>
          <w14:ligatures w14:val="none"/>
        </w:rPr>
        <w:t>Accordingly, the proposal complies with Core Policy 51 of the Wiltshire Core Strategy and the relevant provisions of the NPPF.</w:t>
      </w:r>
    </w:p>
    <w:p w14:paraId="43CA1F5D" w14:textId="72A6E4F7" w:rsidR="000E18EB" w:rsidRPr="00BB3AC4"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144E7C" w14:textId="77777777" w:rsidR="00200044" w:rsidRPr="00B3086B"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B3086B">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B3086B"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Pr="00B3086B"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B3086B">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235196E5" w14:textId="77777777" w:rsidR="00A3010D" w:rsidRPr="00B3086B"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B3086B" w:rsidRDefault="00F7609E" w:rsidP="009C1702">
      <w:pPr>
        <w:spacing w:after="0" w:line="276" w:lineRule="auto"/>
        <w:jc w:val="both"/>
        <w:rPr>
          <w:rFonts w:ascii="Arial" w:eastAsia="Times New Roman" w:hAnsi="Arial" w:cs="Arial"/>
          <w:b/>
          <w:bCs/>
          <w:kern w:val="0"/>
          <w:sz w:val="22"/>
          <w:szCs w:val="22"/>
          <w:lang w:eastAsia="en-GB"/>
          <w14:ligatures w14:val="none"/>
        </w:rPr>
      </w:pPr>
      <w:r w:rsidRPr="00B3086B">
        <w:rPr>
          <w:rFonts w:ascii="Arial" w:eastAsia="Times New Roman" w:hAnsi="Arial" w:cs="Arial"/>
          <w:b/>
          <w:bCs/>
          <w:kern w:val="0"/>
          <w:sz w:val="22"/>
          <w:szCs w:val="22"/>
          <w:lang w:eastAsia="en-GB"/>
          <w14:ligatures w14:val="none"/>
        </w:rPr>
        <w:t>CONCLUSION</w:t>
      </w:r>
    </w:p>
    <w:p w14:paraId="5663C9CC" w14:textId="77777777" w:rsidR="00997B32" w:rsidRPr="00B3086B"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6D0EB41" w:rsidR="007D4B14" w:rsidRPr="00B3086B"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B3086B">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B3086B">
        <w:rPr>
          <w:rFonts w:ascii="Arial" w:eastAsia="Times New Roman" w:hAnsi="Arial" w:cs="Arial"/>
          <w:color w:val="000000" w:themeColor="text1"/>
          <w:kern w:val="0"/>
          <w:sz w:val="22"/>
          <w:szCs w:val="22"/>
          <w:lang w:eastAsia="en-GB"/>
          <w14:ligatures w14:val="none"/>
        </w:rPr>
        <w:t>is considered to be</w:t>
      </w:r>
      <w:proofErr w:type="gramEnd"/>
      <w:r w:rsidRPr="00B3086B">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B3086B" w:rsidRPr="00B3086B">
        <w:rPr>
          <w:rFonts w:ascii="Arial" w:eastAsia="Times New Roman" w:hAnsi="Arial" w:cs="Arial"/>
          <w:color w:val="000000" w:themeColor="text1"/>
          <w:kern w:val="0"/>
          <w:sz w:val="22"/>
          <w:szCs w:val="22"/>
          <w:lang w:eastAsia="en-GB"/>
          <w14:ligatures w14:val="none"/>
        </w:rPr>
        <w:t xml:space="preserve"> or</w:t>
      </w:r>
      <w:r w:rsidRPr="00B3086B">
        <w:rPr>
          <w:rFonts w:ascii="Arial" w:eastAsia="Times New Roman" w:hAnsi="Arial" w:cs="Arial"/>
          <w:color w:val="000000" w:themeColor="text1"/>
          <w:kern w:val="0"/>
          <w:sz w:val="22"/>
          <w:szCs w:val="22"/>
          <w:lang w:eastAsia="en-GB"/>
          <w14:ligatures w14:val="none"/>
        </w:rPr>
        <w:t xml:space="preserve"> heritage.</w:t>
      </w:r>
    </w:p>
    <w:p w14:paraId="1BFA4913" w14:textId="77777777" w:rsidR="007D4B14" w:rsidRPr="00B3086B"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B3086B"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B3086B">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B3086B"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B3086B" w:rsidRDefault="00F7609E" w:rsidP="009C1702">
      <w:pPr>
        <w:spacing w:after="0" w:line="276" w:lineRule="auto"/>
        <w:jc w:val="both"/>
        <w:rPr>
          <w:rFonts w:ascii="Arial" w:eastAsia="Times New Roman" w:hAnsi="Arial" w:cs="Arial"/>
          <w:b/>
          <w:bCs/>
          <w:kern w:val="0"/>
          <w:sz w:val="22"/>
          <w:szCs w:val="22"/>
          <w:lang w:eastAsia="en-GB"/>
          <w14:ligatures w14:val="none"/>
        </w:rPr>
      </w:pPr>
      <w:r w:rsidRPr="00B3086B">
        <w:rPr>
          <w:rFonts w:ascii="Arial" w:eastAsia="Times New Roman" w:hAnsi="Arial" w:cs="Arial"/>
          <w:b/>
          <w:bCs/>
          <w:kern w:val="0"/>
          <w:sz w:val="22"/>
          <w:szCs w:val="22"/>
          <w:lang w:eastAsia="en-GB"/>
          <w14:ligatures w14:val="none"/>
        </w:rPr>
        <w:t>RECOMMENDATION:</w:t>
      </w:r>
      <w:r w:rsidR="00E61ADC" w:rsidRPr="00B3086B">
        <w:rPr>
          <w:rFonts w:ascii="Arial" w:eastAsia="Times New Roman" w:hAnsi="Arial" w:cs="Arial"/>
          <w:b/>
          <w:bCs/>
          <w:kern w:val="0"/>
          <w:sz w:val="22"/>
          <w:szCs w:val="22"/>
          <w:lang w:eastAsia="en-GB"/>
          <w14:ligatures w14:val="none"/>
        </w:rPr>
        <w:t xml:space="preserve">  </w:t>
      </w:r>
      <w:r w:rsidRPr="00B3086B">
        <w:rPr>
          <w:rFonts w:ascii="Arial" w:eastAsia="Times New Roman" w:hAnsi="Arial" w:cs="Arial"/>
          <w:b/>
          <w:bCs/>
          <w:kern w:val="0"/>
          <w:sz w:val="22"/>
          <w:szCs w:val="22"/>
          <w:lang w:eastAsia="en-GB"/>
          <w14:ligatures w14:val="none"/>
        </w:rPr>
        <w:t>That Planning Permission be GRANTED subject to condition</w:t>
      </w:r>
      <w:r w:rsidR="009B7AD7" w:rsidRPr="00B3086B">
        <w:rPr>
          <w:rFonts w:ascii="Arial" w:eastAsia="Times New Roman" w:hAnsi="Arial" w:cs="Arial"/>
          <w:b/>
          <w:bCs/>
          <w:kern w:val="0"/>
          <w:sz w:val="22"/>
          <w:szCs w:val="22"/>
          <w:lang w:eastAsia="en-GB"/>
          <w14:ligatures w14:val="none"/>
        </w:rPr>
        <w:t>s.</w:t>
      </w: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55F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00BB"/>
    <w:rsid w:val="0087744B"/>
    <w:rsid w:val="008822ED"/>
    <w:rsid w:val="00884A97"/>
    <w:rsid w:val="00892438"/>
    <w:rsid w:val="008A0F17"/>
    <w:rsid w:val="008A1574"/>
    <w:rsid w:val="008A31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B52C2"/>
    <w:rsid w:val="00AC01A4"/>
    <w:rsid w:val="00AD2BC0"/>
    <w:rsid w:val="00AD39FA"/>
    <w:rsid w:val="00AE028B"/>
    <w:rsid w:val="00AE04FE"/>
    <w:rsid w:val="00AF2650"/>
    <w:rsid w:val="00AF2AF9"/>
    <w:rsid w:val="00B01936"/>
    <w:rsid w:val="00B111D2"/>
    <w:rsid w:val="00B16D71"/>
    <w:rsid w:val="00B1710B"/>
    <w:rsid w:val="00B3075F"/>
    <w:rsid w:val="00B3086B"/>
    <w:rsid w:val="00B35103"/>
    <w:rsid w:val="00B44C99"/>
    <w:rsid w:val="00B44EC9"/>
    <w:rsid w:val="00B54DA2"/>
    <w:rsid w:val="00B633AB"/>
    <w:rsid w:val="00B71530"/>
    <w:rsid w:val="00B71D0E"/>
    <w:rsid w:val="00B7214D"/>
    <w:rsid w:val="00B82691"/>
    <w:rsid w:val="00B915D4"/>
    <w:rsid w:val="00BA2753"/>
    <w:rsid w:val="00BB3AC4"/>
    <w:rsid w:val="00BB5ECE"/>
    <w:rsid w:val="00BB7690"/>
    <w:rsid w:val="00BD6B4D"/>
    <w:rsid w:val="00BE579C"/>
    <w:rsid w:val="00BE5F7B"/>
    <w:rsid w:val="00BF1DB2"/>
    <w:rsid w:val="00BF7456"/>
    <w:rsid w:val="00BF7900"/>
    <w:rsid w:val="00C03688"/>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6B3B"/>
    <w:rsid w:val="00CC51B9"/>
    <w:rsid w:val="00CC552A"/>
    <w:rsid w:val="00CC57A0"/>
    <w:rsid w:val="00CD3C78"/>
    <w:rsid w:val="00CD745F"/>
    <w:rsid w:val="00CE7093"/>
    <w:rsid w:val="00CF4F6C"/>
    <w:rsid w:val="00CF7529"/>
    <w:rsid w:val="00D06D32"/>
    <w:rsid w:val="00D07530"/>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2E4E"/>
    <w:rsid w:val="00EC4E9E"/>
    <w:rsid w:val="00EE47DB"/>
    <w:rsid w:val="00EE5C03"/>
    <w:rsid w:val="00EE6AA5"/>
    <w:rsid w:val="00EE7315"/>
    <w:rsid w:val="00EF0DA4"/>
    <w:rsid w:val="00EF2EB6"/>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EF2E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1231</Words>
  <Characters>7020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salesforceId:44b97cb9-3636-4b4a-837d-0a1769e3b9d5</dc:subject>
  <dc:creator>O'Donoghue, Ruaridh</dc:creator>
  <cp:keywords/>
  <dc:description/>
  <cp:lastModifiedBy>James, Jonathan</cp:lastModifiedBy>
  <cp:revision>24</cp:revision>
  <dcterms:created xsi:type="dcterms:W3CDTF">2025-07-04T14:58:00Z</dcterms:created>
  <dcterms:modified xsi:type="dcterms:W3CDTF">2026-07-09T09:18:00Z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069Q300000ROYYuIAP</vt:lpwstr>
  </property>
</Properties>
</file>