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EEBF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03EBEC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22937DA"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59D66F8A" w14:textId="77777777" w:rsidTr="47A0F66D">
        <w:tc>
          <w:tcPr>
            <w:tcW w:w="3681" w:type="dxa"/>
          </w:tcPr>
          <w:p w14:paraId="0250671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18F846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PL/2026/03088</w:t>
            </w:r>
          </w:p>
        </w:tc>
      </w:tr>
      <w:tr w:rsidR="00477CC4" w14:paraId="7E91A43F" w14:textId="77777777" w:rsidTr="47A0F66D">
        <w:tc>
          <w:tcPr>
            <w:tcW w:w="3681" w:type="dxa"/>
          </w:tcPr>
          <w:p w14:paraId="1281F1A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E214CF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1BAC9A0D" w14:textId="77777777" w:rsidTr="47A0F66D">
        <w:tc>
          <w:tcPr>
            <w:tcW w:w="3681" w:type="dxa"/>
          </w:tcPr>
          <w:p w14:paraId="3456F7E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7712BD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National Trust Estates, High Street, Avebury, SN8 1RF</w:t>
            </w:r>
          </w:p>
        </w:tc>
      </w:tr>
      <w:tr w:rsidR="00477CC4" w14:paraId="469D6722" w14:textId="77777777" w:rsidTr="47A0F66D">
        <w:tc>
          <w:tcPr>
            <w:tcW w:w="3681" w:type="dxa"/>
          </w:tcPr>
          <w:p w14:paraId="479E9341"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2983F6B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installation of 2 solar powered parking terminals, associated solar power set up and 4 wooden sign posts.</w:t>
            </w:r>
          </w:p>
        </w:tc>
      </w:tr>
      <w:tr w:rsidR="00477CC4" w14:paraId="5E411065" w14:textId="77777777" w:rsidTr="47A0F66D">
        <w:tc>
          <w:tcPr>
            <w:tcW w:w="3681" w:type="dxa"/>
          </w:tcPr>
          <w:p w14:paraId="1F8A5F3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A738EFC"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11ECB09" w14:textId="77777777" w:rsidR="00F7609E" w:rsidRPr="00F7609E" w:rsidRDefault="00F7609E" w:rsidP="00F7609E">
      <w:pPr>
        <w:spacing w:line="276" w:lineRule="auto"/>
        <w:jc w:val="both"/>
        <w:rPr>
          <w:rFonts w:ascii="Arial" w:hAnsi="Arial" w:cs="Arial"/>
          <w:sz w:val="22"/>
          <w:szCs w:val="22"/>
        </w:rPr>
      </w:pPr>
    </w:p>
    <w:p w14:paraId="155FD1AB" w14:textId="77777777"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970EBB7" w14:textId="77777777" w:rsidR="00656A19" w:rsidRPr="00F7609E" w:rsidRDefault="00656A19" w:rsidP="00683C17">
      <w:pPr>
        <w:spacing w:line="276" w:lineRule="auto"/>
        <w:jc w:val="both"/>
        <w:outlineLvl w:val="2"/>
        <w:rPr>
          <w:rFonts w:ascii="Arial" w:hAnsi="Arial" w:cs="Arial"/>
          <w:b/>
          <w:bCs/>
          <w:sz w:val="22"/>
          <w:szCs w:val="22"/>
        </w:rPr>
      </w:pPr>
    </w:p>
    <w:p w14:paraId="797E9710" w14:textId="77777777" w:rsidR="00656A19" w:rsidRP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application site relates to the National Trust visitor car park located off Beckhampton Road/High Street, Avebury, SN8 1RF. The site comprises an existing surfaced public car park serving visitors to Avebury and the wider National Trust estate. The car park is situated adjacent to Avebury Cricket Ground and is enclosed in part by established trees and hedgerow planting.</w:t>
      </w:r>
    </w:p>
    <w:p w14:paraId="1A18E815" w14:textId="77777777" w:rsidR="00656A19" w:rsidRPr="00656A19" w:rsidRDefault="00656A19" w:rsidP="00656A19">
      <w:pPr>
        <w:spacing w:line="276" w:lineRule="auto"/>
        <w:jc w:val="both"/>
        <w:outlineLvl w:val="2"/>
        <w:rPr>
          <w:rFonts w:ascii="Arial" w:hAnsi="Arial" w:cs="Arial"/>
          <w:sz w:val="22"/>
          <w:szCs w:val="22"/>
        </w:rPr>
      </w:pPr>
    </w:p>
    <w:p w14:paraId="087629CA" w14:textId="46852327" w:rsidR="00656A19" w:rsidRP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site lies within the Stonehenge, Avebury and Associated Sites World Heritage Site and is located in close proximity to a number of designated heritage assets, including the Scheduled Monument of Avebury Henge and Stone Circles. The site is also located within the Avebury Conservation Area</w:t>
      </w:r>
      <w:r w:rsidR="00476106">
        <w:rPr>
          <w:rFonts w:ascii="Arial" w:hAnsi="Arial" w:cs="Arial"/>
          <w:sz w:val="22"/>
          <w:szCs w:val="22"/>
        </w:rPr>
        <w:t xml:space="preserve"> and is washed over by the North </w:t>
      </w:r>
      <w:r w:rsidR="00A532A0">
        <w:rPr>
          <w:rFonts w:ascii="Arial" w:hAnsi="Arial" w:cs="Arial"/>
          <w:sz w:val="22"/>
          <w:szCs w:val="22"/>
        </w:rPr>
        <w:t>We</w:t>
      </w:r>
      <w:r w:rsidR="00476106">
        <w:rPr>
          <w:rFonts w:ascii="Arial" w:hAnsi="Arial" w:cs="Arial"/>
          <w:sz w:val="22"/>
          <w:szCs w:val="22"/>
        </w:rPr>
        <w:t xml:space="preserve">ssex </w:t>
      </w:r>
      <w:r w:rsidR="00A532A0">
        <w:rPr>
          <w:rFonts w:ascii="Arial" w:hAnsi="Arial" w:cs="Arial"/>
          <w:sz w:val="22"/>
          <w:szCs w:val="22"/>
        </w:rPr>
        <w:t>D</w:t>
      </w:r>
      <w:r w:rsidR="00476106">
        <w:rPr>
          <w:rFonts w:ascii="Arial" w:hAnsi="Arial" w:cs="Arial"/>
          <w:sz w:val="22"/>
          <w:szCs w:val="22"/>
        </w:rPr>
        <w:t>own</w:t>
      </w:r>
      <w:r w:rsidR="00A532A0">
        <w:rPr>
          <w:rFonts w:ascii="Arial" w:hAnsi="Arial" w:cs="Arial"/>
          <w:sz w:val="22"/>
          <w:szCs w:val="22"/>
        </w:rPr>
        <w:t>s National Landscape</w:t>
      </w:r>
      <w:r w:rsidRPr="00656A19">
        <w:rPr>
          <w:rFonts w:ascii="Arial" w:hAnsi="Arial" w:cs="Arial"/>
          <w:sz w:val="22"/>
          <w:szCs w:val="22"/>
        </w:rPr>
        <w:t xml:space="preserve">. Existing development within the site comprises parking areas, payment infrastructure, signage and associated visitor facilities. </w:t>
      </w:r>
    </w:p>
    <w:p w14:paraId="683A6F89" w14:textId="77777777" w:rsidR="00656A19" w:rsidRPr="00656A19" w:rsidRDefault="00656A19" w:rsidP="00656A19">
      <w:pPr>
        <w:spacing w:line="276" w:lineRule="auto"/>
        <w:jc w:val="both"/>
        <w:outlineLvl w:val="2"/>
        <w:rPr>
          <w:rFonts w:ascii="Arial" w:hAnsi="Arial" w:cs="Arial"/>
          <w:sz w:val="22"/>
          <w:szCs w:val="22"/>
        </w:rPr>
      </w:pPr>
    </w:p>
    <w:p w14:paraId="00EC6A80" w14:textId="382DF04B" w:rsidR="00683C17" w:rsidRP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application site itself is an established area of operational infrastructure and forms part of the long-standing visitor management arrangements associated with the National Trust estate and the internationally important heritage assets within and surrounding Avebury.</w:t>
      </w:r>
    </w:p>
    <w:p w14:paraId="36E8C60D" w14:textId="77777777" w:rsidR="00656A19" w:rsidRDefault="00656A19" w:rsidP="00656A19">
      <w:pPr>
        <w:spacing w:line="276" w:lineRule="auto"/>
        <w:jc w:val="both"/>
        <w:outlineLvl w:val="2"/>
        <w:rPr>
          <w:rFonts w:ascii="Arial" w:hAnsi="Arial" w:cs="Arial"/>
          <w:b/>
          <w:bCs/>
          <w:sz w:val="22"/>
          <w:szCs w:val="22"/>
        </w:rPr>
      </w:pPr>
    </w:p>
    <w:p w14:paraId="08BE7301"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D4E9591" w14:textId="77777777" w:rsidR="00683C17" w:rsidRDefault="00683C17" w:rsidP="00683C17">
      <w:pPr>
        <w:spacing w:line="276" w:lineRule="auto"/>
        <w:jc w:val="both"/>
        <w:rPr>
          <w:rFonts w:ascii="Arial" w:hAnsi="Arial" w:cs="Arial"/>
          <w:color w:val="FF0000"/>
          <w:sz w:val="22"/>
          <w:szCs w:val="22"/>
        </w:rPr>
      </w:pPr>
    </w:p>
    <w:p w14:paraId="7186539F" w14:textId="77777777" w:rsid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Full planning permission is sought for the installation of replacement parking management infrastructure within the existing National Trust car park at Avebury.</w:t>
      </w:r>
    </w:p>
    <w:p w14:paraId="7DA29353" w14:textId="77777777" w:rsidR="00656A19" w:rsidRPr="00656A19" w:rsidRDefault="00656A19" w:rsidP="00656A19">
      <w:pPr>
        <w:spacing w:line="276" w:lineRule="auto"/>
        <w:jc w:val="both"/>
        <w:outlineLvl w:val="2"/>
        <w:rPr>
          <w:rFonts w:ascii="Arial" w:hAnsi="Arial" w:cs="Arial"/>
          <w:sz w:val="22"/>
          <w:szCs w:val="22"/>
        </w:rPr>
      </w:pPr>
    </w:p>
    <w:p w14:paraId="4942FB7D" w14:textId="77777777" w:rsidR="00656A19" w:rsidRP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proposed development comprises:</w:t>
      </w:r>
    </w:p>
    <w:p w14:paraId="29B6C6A6" w14:textId="77777777" w:rsidR="00656A19" w:rsidRPr="00656A19" w:rsidRDefault="00656A19" w:rsidP="00656A19">
      <w:pPr>
        <w:spacing w:line="276" w:lineRule="auto"/>
        <w:jc w:val="both"/>
        <w:outlineLvl w:val="2"/>
        <w:rPr>
          <w:rFonts w:ascii="Arial" w:hAnsi="Arial" w:cs="Arial"/>
          <w:sz w:val="22"/>
          <w:szCs w:val="22"/>
        </w:rPr>
      </w:pPr>
    </w:p>
    <w:p w14:paraId="63EF98C8" w14:textId="77777777"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t>Replacement of an existing payment terminal with one solar-powered contactless and coin-operated parking terminal measuring approximately 1.86m in height;</w:t>
      </w:r>
    </w:p>
    <w:p w14:paraId="79C51F9F" w14:textId="77777777"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t>Replacement of an existing payment terminal with one solar-powered contactless parking terminal measuring approximately 1.86m in height;</w:t>
      </w:r>
    </w:p>
    <w:p w14:paraId="1A5B1757" w14:textId="77777777"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t>Installation of a 4m-high column supporting a solar panel and Starlink communications equipment, together with an associated GRP cabinet and short section of above-ground conduit;</w:t>
      </w:r>
    </w:p>
    <w:p w14:paraId="339B32C2" w14:textId="77777777"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lastRenderedPageBreak/>
        <w:t>Removal of one existing parking terminal, with the associated ground surface made good;</w:t>
      </w:r>
    </w:p>
    <w:p w14:paraId="63F70142" w14:textId="77777777"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t>Installation of three terms and conditions signposts; and</w:t>
      </w:r>
    </w:p>
    <w:p w14:paraId="15F83771" w14:textId="09A2BCA5" w:rsidR="00656A19" w:rsidRPr="00656A19" w:rsidRDefault="00656A19" w:rsidP="004C0BC0">
      <w:pPr>
        <w:pStyle w:val="ListParagraph"/>
        <w:numPr>
          <w:ilvl w:val="0"/>
          <w:numId w:val="12"/>
        </w:numPr>
        <w:spacing w:line="276" w:lineRule="auto"/>
        <w:jc w:val="both"/>
        <w:outlineLvl w:val="2"/>
        <w:rPr>
          <w:rFonts w:ascii="Arial" w:hAnsi="Arial" w:cs="Arial"/>
          <w:sz w:val="22"/>
          <w:szCs w:val="22"/>
        </w:rPr>
      </w:pPr>
      <w:r w:rsidRPr="00656A19">
        <w:rPr>
          <w:rFonts w:ascii="Arial" w:hAnsi="Arial" w:cs="Arial"/>
          <w:sz w:val="22"/>
          <w:szCs w:val="22"/>
        </w:rPr>
        <w:t xml:space="preserve">Installation of one welcome sign. </w:t>
      </w:r>
    </w:p>
    <w:p w14:paraId="6E73A431" w14:textId="77777777" w:rsidR="00656A19" w:rsidRPr="00656A19" w:rsidRDefault="00656A19" w:rsidP="00656A19">
      <w:pPr>
        <w:spacing w:line="276" w:lineRule="auto"/>
        <w:jc w:val="both"/>
        <w:outlineLvl w:val="2"/>
        <w:rPr>
          <w:rFonts w:ascii="Arial" w:hAnsi="Arial" w:cs="Arial"/>
          <w:sz w:val="22"/>
          <w:szCs w:val="22"/>
        </w:rPr>
      </w:pPr>
    </w:p>
    <w:p w14:paraId="656EEA34" w14:textId="0143DABA" w:rsid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 xml:space="preserve">The proposal has been designed to utilise existing infrastructure where possible, with the replacement payment terminals mounted on existing terminal bases via conversion plates. The proposed signs would comprise traditional oak posts and would be positioned within the existing car park environment. </w:t>
      </w:r>
    </w:p>
    <w:p w14:paraId="3912E356" w14:textId="77777777" w:rsidR="00656A19" w:rsidRPr="00656A19" w:rsidRDefault="00656A19" w:rsidP="00656A19">
      <w:pPr>
        <w:spacing w:line="276" w:lineRule="auto"/>
        <w:jc w:val="both"/>
        <w:outlineLvl w:val="2"/>
        <w:rPr>
          <w:rFonts w:ascii="Arial" w:hAnsi="Arial" w:cs="Arial"/>
          <w:sz w:val="22"/>
          <w:szCs w:val="22"/>
        </w:rPr>
      </w:pPr>
    </w:p>
    <w:p w14:paraId="6B1BB736" w14:textId="64C4811C" w:rsid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submitted plans indicate that all proposed equipment would be located within the established operational area of the existing car park</w:t>
      </w:r>
      <w:r>
        <w:rPr>
          <w:rFonts w:ascii="Arial" w:hAnsi="Arial" w:cs="Arial"/>
          <w:sz w:val="22"/>
          <w:szCs w:val="22"/>
        </w:rPr>
        <w:t>.</w:t>
      </w:r>
    </w:p>
    <w:p w14:paraId="6B390AFB" w14:textId="77777777" w:rsidR="00656A19" w:rsidRPr="00656A19" w:rsidRDefault="00656A19" w:rsidP="00656A19">
      <w:pPr>
        <w:spacing w:line="276" w:lineRule="auto"/>
        <w:jc w:val="both"/>
        <w:outlineLvl w:val="2"/>
        <w:rPr>
          <w:rFonts w:ascii="Arial" w:hAnsi="Arial" w:cs="Arial"/>
          <w:sz w:val="22"/>
          <w:szCs w:val="22"/>
        </w:rPr>
      </w:pPr>
    </w:p>
    <w:p w14:paraId="21508928" w14:textId="06672936" w:rsidR="00656A19"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 xml:space="preserve">The proposed signage comprises traditionally detailed oak posts, including three terms and conditions signs and a welcome sign, intended to improve visitor information and wayfinding within the site. </w:t>
      </w:r>
    </w:p>
    <w:p w14:paraId="4F26D8D7" w14:textId="77777777" w:rsidR="00656A19" w:rsidRPr="00656A19" w:rsidRDefault="00656A19" w:rsidP="00656A19">
      <w:pPr>
        <w:spacing w:line="276" w:lineRule="auto"/>
        <w:jc w:val="both"/>
        <w:outlineLvl w:val="2"/>
        <w:rPr>
          <w:rFonts w:ascii="Arial" w:hAnsi="Arial" w:cs="Arial"/>
          <w:sz w:val="22"/>
          <w:szCs w:val="22"/>
        </w:rPr>
      </w:pPr>
    </w:p>
    <w:p w14:paraId="360C8C49" w14:textId="29AA84CC" w:rsidR="00683C17" w:rsidRDefault="00656A19" w:rsidP="00656A19">
      <w:pPr>
        <w:spacing w:line="276" w:lineRule="auto"/>
        <w:jc w:val="both"/>
        <w:outlineLvl w:val="2"/>
        <w:rPr>
          <w:rFonts w:ascii="Arial" w:hAnsi="Arial" w:cs="Arial"/>
          <w:sz w:val="22"/>
          <w:szCs w:val="22"/>
        </w:rPr>
      </w:pPr>
      <w:r w:rsidRPr="00656A19">
        <w:rPr>
          <w:rFonts w:ascii="Arial" w:hAnsi="Arial" w:cs="Arial"/>
          <w:sz w:val="22"/>
          <w:szCs w:val="22"/>
        </w:rPr>
        <w:t>The development forms part of a wider National Trust programme to modernise parking infrastructure through the installation of solar-powered equipment and improved visitor facilities whilst maintaining the operation of existing visitor parking provision.</w:t>
      </w:r>
    </w:p>
    <w:p w14:paraId="24532E81" w14:textId="77777777" w:rsidR="00656A19" w:rsidRPr="00656A19" w:rsidRDefault="00656A19" w:rsidP="00656A19">
      <w:pPr>
        <w:spacing w:line="276" w:lineRule="auto"/>
        <w:jc w:val="both"/>
        <w:outlineLvl w:val="2"/>
        <w:rPr>
          <w:rFonts w:ascii="Arial" w:hAnsi="Arial" w:cs="Arial"/>
          <w:sz w:val="22"/>
          <w:szCs w:val="22"/>
        </w:rPr>
      </w:pPr>
    </w:p>
    <w:p w14:paraId="1A6EAF81"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34F9951"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C809422" w14:textId="77777777">
        <w:trPr>
          <w:trHeight w:hRule="exact" w:val="20"/>
        </w:trPr>
        <w:tc>
          <w:tcPr>
            <w:tcW w:w="8921" w:type="dxa"/>
            <w:tcBorders>
              <w:bottom w:val="single" w:sz="6" w:space="0" w:color="auto"/>
            </w:tcBorders>
            <w:vAlign w:val="center"/>
            <w:hideMark/>
          </w:tcPr>
          <w:p w14:paraId="3FB98DC5" w14:textId="77777777" w:rsidR="00151532" w:rsidRPr="00D6500C" w:rsidRDefault="00151532">
            <w:pPr>
              <w:rPr>
                <w:rFonts w:ascii="Arial" w:hAnsi="Arial" w:cs="Arial"/>
                <w:sz w:val="22"/>
                <w:szCs w:val="22"/>
              </w:rPr>
            </w:pPr>
            <w:bookmarkStart w:id="0" w:name="_bc9eaa23_7b84_4e11_8860_67eb8bbe0c9e"/>
          </w:p>
        </w:tc>
      </w:tr>
      <w:tr w:rsidR="00151532" w:rsidRPr="003E74F7" w14:paraId="073B6AC4"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BBFC6D2" w14:textId="77777777" w:rsidR="00151532" w:rsidRPr="00D6500C" w:rsidRDefault="00151532">
            <w:pPr>
              <w:rPr>
                <w:rFonts w:ascii="Arial" w:hAnsi="Arial" w:cs="Arial"/>
                <w:b/>
                <w:bCs/>
                <w:sz w:val="22"/>
                <w:szCs w:val="22"/>
              </w:rPr>
            </w:pPr>
            <w:r w:rsidRPr="00D6500C">
              <w:rPr>
                <w:rFonts w:ascii="Arial" w:hAnsi="Arial" w:cs="Arial"/>
                <w:b/>
                <w:bCs/>
                <w:sz w:val="22"/>
                <w:szCs w:val="22"/>
              </w:rPr>
              <w:t>Proposal / Summary</w:t>
            </w:r>
          </w:p>
        </w:tc>
      </w:tr>
      <w:tr w:rsidR="00151532" w:rsidRPr="003E74F7" w14:paraId="1E32DEE5" w14:textId="77777777">
        <w:tc>
          <w:tcPr>
            <w:tcW w:w="8921" w:type="dxa"/>
            <w:tcBorders>
              <w:left w:val="single" w:sz="12" w:space="0" w:color="auto"/>
              <w:bottom w:val="single" w:sz="12" w:space="0" w:color="auto"/>
              <w:right w:val="single" w:sz="12" w:space="0" w:color="auto"/>
            </w:tcBorders>
            <w:vAlign w:val="center"/>
          </w:tcPr>
          <w:p w14:paraId="6C15DFAD" w14:textId="77777777" w:rsidR="00151532" w:rsidRPr="00D6500C" w:rsidRDefault="00151532">
            <w:pPr>
              <w:rPr>
                <w:rFonts w:ascii="Arial" w:hAnsi="Arial" w:cs="Arial"/>
                <w:sz w:val="22"/>
                <w:szCs w:val="22"/>
              </w:rPr>
            </w:pPr>
            <w:r w:rsidRPr="00D6500C">
              <w:rPr>
                <w:rFonts w:ascii="Arial" w:hAnsi="Arial" w:cs="Arial"/>
                <w:sz w:val="22"/>
                <w:szCs w:val="22"/>
              </w:rPr>
              <w:t>18/09436/ADV - Consent to display an advertisement Decision - Approve with Conditions Date: 28/11/2018 – Proposed upgrade of the visitor signage around Avebury Village. Removal of 11 signs around the village and installation of 12 new signs, 9 of which are direct replacement and 3 in new locations.</w:t>
            </w:r>
          </w:p>
        </w:tc>
      </w:tr>
      <w:tr w:rsidR="00151532" w:rsidRPr="003E74F7" w14:paraId="3A1C6903" w14:textId="77777777">
        <w:tc>
          <w:tcPr>
            <w:tcW w:w="8921" w:type="dxa"/>
            <w:tcBorders>
              <w:left w:val="single" w:sz="12" w:space="0" w:color="auto"/>
              <w:bottom w:val="single" w:sz="12" w:space="0" w:color="auto"/>
              <w:right w:val="single" w:sz="12" w:space="0" w:color="auto"/>
            </w:tcBorders>
            <w:vAlign w:val="center"/>
          </w:tcPr>
          <w:p w14:paraId="32B3E31C" w14:textId="77777777" w:rsidR="00151532" w:rsidRPr="00D6500C" w:rsidRDefault="00151532">
            <w:pPr>
              <w:rPr>
                <w:rFonts w:ascii="Arial" w:hAnsi="Arial" w:cs="Arial"/>
                <w:sz w:val="22"/>
                <w:szCs w:val="22"/>
              </w:rPr>
            </w:pPr>
            <w:r w:rsidRPr="00D6500C">
              <w:rPr>
                <w:rFonts w:ascii="Arial" w:hAnsi="Arial" w:cs="Arial"/>
                <w:sz w:val="22"/>
                <w:szCs w:val="22"/>
              </w:rPr>
              <w:t>18/08090/FUL - Full planning permission Decision - Approve with Conditions Date: 11/10/2018 – Installation of a new pay and display machine for visitor use within the National Trust Avebury car park</w:t>
            </w:r>
          </w:p>
        </w:tc>
      </w:tr>
      <w:tr w:rsidR="00151532" w:rsidRPr="003E74F7" w14:paraId="57BC192B" w14:textId="77777777">
        <w:tc>
          <w:tcPr>
            <w:tcW w:w="8921" w:type="dxa"/>
            <w:tcBorders>
              <w:left w:val="single" w:sz="12" w:space="0" w:color="auto"/>
              <w:bottom w:val="single" w:sz="12" w:space="0" w:color="auto"/>
              <w:right w:val="single" w:sz="12" w:space="0" w:color="auto"/>
            </w:tcBorders>
            <w:vAlign w:val="center"/>
          </w:tcPr>
          <w:p w14:paraId="6EF568A3" w14:textId="77777777" w:rsidR="00151532" w:rsidRPr="00D6500C" w:rsidRDefault="00151532">
            <w:pPr>
              <w:rPr>
                <w:rFonts w:ascii="Arial" w:hAnsi="Arial" w:cs="Arial"/>
                <w:sz w:val="22"/>
                <w:szCs w:val="22"/>
              </w:rPr>
            </w:pPr>
            <w:r w:rsidRPr="00D6500C">
              <w:rPr>
                <w:rFonts w:ascii="Arial" w:hAnsi="Arial" w:cs="Arial"/>
                <w:sz w:val="22"/>
                <w:szCs w:val="22"/>
              </w:rPr>
              <w:t>E/2013/0305/FUL - Full planning permission Decision - Approve with Conditions Date: 2/5/2013 – Removal of 2  existing ticket car park machines and signs from the main public car park and replace with 2  new machines in a central location within the car park including a new compacted gravel surround and path.</w:t>
            </w:r>
          </w:p>
        </w:tc>
      </w:tr>
      <w:tr w:rsidR="00151532" w:rsidRPr="003E74F7" w14:paraId="29156E59" w14:textId="77777777">
        <w:tc>
          <w:tcPr>
            <w:tcW w:w="8921" w:type="dxa"/>
            <w:tcBorders>
              <w:left w:val="single" w:sz="12" w:space="0" w:color="auto"/>
              <w:bottom w:val="single" w:sz="12" w:space="0" w:color="auto"/>
              <w:right w:val="single" w:sz="12" w:space="0" w:color="auto"/>
            </w:tcBorders>
            <w:vAlign w:val="center"/>
          </w:tcPr>
          <w:p w14:paraId="22F19608" w14:textId="77777777" w:rsidR="00151532" w:rsidRPr="00D6500C" w:rsidRDefault="00151532">
            <w:pPr>
              <w:rPr>
                <w:rFonts w:ascii="Arial" w:hAnsi="Arial" w:cs="Arial"/>
                <w:sz w:val="22"/>
                <w:szCs w:val="22"/>
              </w:rPr>
            </w:pPr>
            <w:r w:rsidRPr="00D6500C">
              <w:rPr>
                <w:rFonts w:ascii="Arial" w:hAnsi="Arial" w:cs="Arial"/>
                <w:sz w:val="22"/>
                <w:szCs w:val="22"/>
              </w:rPr>
              <w:t>K/43405 - Full planning permission Decision - Approve with Conditions Date: 27/6/2002 – Installation of 2 pay and display parking meters.</w:t>
            </w:r>
          </w:p>
        </w:tc>
      </w:tr>
      <w:tr w:rsidR="00151532" w:rsidRPr="003E74F7" w14:paraId="7C6FBB46" w14:textId="77777777">
        <w:tc>
          <w:tcPr>
            <w:tcW w:w="8921" w:type="dxa"/>
            <w:tcBorders>
              <w:left w:val="single" w:sz="12" w:space="0" w:color="auto"/>
              <w:bottom w:val="single" w:sz="12" w:space="0" w:color="auto"/>
              <w:right w:val="single" w:sz="12" w:space="0" w:color="auto"/>
            </w:tcBorders>
            <w:vAlign w:val="center"/>
          </w:tcPr>
          <w:p w14:paraId="36372413" w14:textId="77777777" w:rsidR="00151532" w:rsidRPr="00D6500C" w:rsidRDefault="00151532">
            <w:pPr>
              <w:rPr>
                <w:rFonts w:ascii="Arial" w:hAnsi="Arial" w:cs="Arial"/>
                <w:sz w:val="22"/>
                <w:szCs w:val="22"/>
              </w:rPr>
            </w:pPr>
            <w:r w:rsidRPr="00D6500C">
              <w:rPr>
                <w:rFonts w:ascii="Arial" w:hAnsi="Arial" w:cs="Arial"/>
                <w:sz w:val="22"/>
                <w:szCs w:val="22"/>
              </w:rPr>
              <w:t>K/55635/F - Full planning permission Decision - Approve with Conditions Date: 8/3/2007 – Installation of height barriers to car park entrance and warning signage</w:t>
            </w:r>
          </w:p>
        </w:tc>
      </w:tr>
      <w:tr w:rsidR="00151532" w:rsidRPr="003E74F7" w14:paraId="24FE94DC" w14:textId="77777777">
        <w:tc>
          <w:tcPr>
            <w:tcW w:w="8921" w:type="dxa"/>
            <w:tcBorders>
              <w:left w:val="single" w:sz="12" w:space="0" w:color="auto"/>
              <w:bottom w:val="single" w:sz="12" w:space="0" w:color="auto"/>
              <w:right w:val="single" w:sz="12" w:space="0" w:color="auto"/>
            </w:tcBorders>
            <w:vAlign w:val="center"/>
          </w:tcPr>
          <w:p w14:paraId="65706C7B" w14:textId="77777777" w:rsidR="00151532" w:rsidRPr="00D6500C" w:rsidRDefault="00151532">
            <w:pPr>
              <w:rPr>
                <w:rFonts w:ascii="Arial" w:hAnsi="Arial" w:cs="Arial"/>
                <w:sz w:val="22"/>
                <w:szCs w:val="22"/>
              </w:rPr>
            </w:pPr>
            <w:r w:rsidRPr="00D6500C">
              <w:rPr>
                <w:rFonts w:ascii="Arial" w:hAnsi="Arial" w:cs="Arial"/>
                <w:sz w:val="22"/>
                <w:szCs w:val="22"/>
              </w:rPr>
              <w:t>K/59274/F - Full planning permission Decision - Approve with Conditions Date: 16/9/2008 – Retention of height barriers at entrance to the car park. (Renewal of K/55635/F).</w:t>
            </w:r>
          </w:p>
        </w:tc>
      </w:tr>
      <w:tr w:rsidR="00151532" w:rsidRPr="003E74F7" w14:paraId="2F71B440" w14:textId="77777777">
        <w:tc>
          <w:tcPr>
            <w:tcW w:w="8921" w:type="dxa"/>
            <w:tcBorders>
              <w:left w:val="single" w:sz="12" w:space="0" w:color="auto"/>
              <w:bottom w:val="single" w:sz="12" w:space="0" w:color="auto"/>
              <w:right w:val="single" w:sz="12" w:space="0" w:color="auto"/>
            </w:tcBorders>
            <w:vAlign w:val="center"/>
          </w:tcPr>
          <w:p w14:paraId="55A17E28" w14:textId="77777777" w:rsidR="00151532" w:rsidRPr="00D6500C" w:rsidRDefault="00151532">
            <w:pPr>
              <w:rPr>
                <w:rFonts w:ascii="Arial" w:hAnsi="Arial" w:cs="Arial"/>
                <w:sz w:val="22"/>
                <w:szCs w:val="22"/>
              </w:rPr>
            </w:pPr>
            <w:r w:rsidRPr="00D6500C">
              <w:rPr>
                <w:rFonts w:ascii="Arial" w:hAnsi="Arial" w:cs="Arial"/>
                <w:sz w:val="22"/>
                <w:szCs w:val="22"/>
              </w:rPr>
              <w:t>K/75/0630 - Full planning permission Decision - Approve with Conditions Date: 11/12/1975 – Construction of public car park</w:t>
            </w:r>
          </w:p>
        </w:tc>
      </w:tr>
      <w:tr w:rsidR="00151532" w:rsidRPr="003E74F7" w14:paraId="4427D08A" w14:textId="77777777">
        <w:tc>
          <w:tcPr>
            <w:tcW w:w="8921" w:type="dxa"/>
            <w:tcBorders>
              <w:left w:val="single" w:sz="12" w:space="0" w:color="auto"/>
              <w:bottom w:val="single" w:sz="12" w:space="0" w:color="auto"/>
              <w:right w:val="single" w:sz="12" w:space="0" w:color="auto"/>
            </w:tcBorders>
            <w:vAlign w:val="center"/>
          </w:tcPr>
          <w:p w14:paraId="381CCE6C" w14:textId="77777777" w:rsidR="00151532" w:rsidRPr="00D6500C" w:rsidRDefault="00151532">
            <w:pPr>
              <w:rPr>
                <w:rFonts w:ascii="Arial" w:hAnsi="Arial" w:cs="Arial"/>
                <w:sz w:val="22"/>
                <w:szCs w:val="22"/>
              </w:rPr>
            </w:pPr>
            <w:r w:rsidRPr="00D6500C">
              <w:rPr>
                <w:rFonts w:ascii="Arial" w:hAnsi="Arial" w:cs="Arial"/>
                <w:sz w:val="22"/>
                <w:szCs w:val="22"/>
              </w:rPr>
              <w:t>K/76/0037 - Full planning permission Decision - Approve with Conditions Date: 26/1/1976 – Construction of public car park</w:t>
            </w:r>
          </w:p>
        </w:tc>
      </w:tr>
      <w:tr w:rsidR="00151532" w:rsidRPr="003E74F7" w14:paraId="7D9EDC9F" w14:textId="77777777">
        <w:tc>
          <w:tcPr>
            <w:tcW w:w="8921" w:type="dxa"/>
            <w:tcBorders>
              <w:left w:val="single" w:sz="12" w:space="0" w:color="auto"/>
              <w:bottom w:val="single" w:sz="12" w:space="0" w:color="auto"/>
              <w:right w:val="single" w:sz="12" w:space="0" w:color="auto"/>
            </w:tcBorders>
            <w:vAlign w:val="center"/>
          </w:tcPr>
          <w:p w14:paraId="120FA7A3" w14:textId="77777777" w:rsidR="00151532" w:rsidRPr="00D6500C" w:rsidRDefault="00151532">
            <w:pPr>
              <w:rPr>
                <w:rFonts w:ascii="Arial" w:hAnsi="Arial" w:cs="Arial"/>
                <w:sz w:val="22"/>
                <w:szCs w:val="22"/>
              </w:rPr>
            </w:pPr>
            <w:r w:rsidRPr="00D6500C">
              <w:rPr>
                <w:rFonts w:ascii="Arial" w:hAnsi="Arial" w:cs="Arial"/>
                <w:sz w:val="22"/>
                <w:szCs w:val="22"/>
              </w:rPr>
              <w:t>K/83/1085/DP - Full planning permission Decision - Approve with Conditions Date: 20/3/1984 – Permanent establishment of car park (including accommodation for coaches)</w:t>
            </w:r>
          </w:p>
        </w:tc>
      </w:tr>
      <w:tr w:rsidR="00151532" w:rsidRPr="003E74F7" w14:paraId="7C1CA322" w14:textId="77777777">
        <w:tc>
          <w:tcPr>
            <w:tcW w:w="8921" w:type="dxa"/>
            <w:tcBorders>
              <w:left w:val="single" w:sz="12" w:space="0" w:color="auto"/>
              <w:bottom w:val="single" w:sz="12" w:space="0" w:color="auto"/>
              <w:right w:val="single" w:sz="12" w:space="0" w:color="auto"/>
            </w:tcBorders>
            <w:vAlign w:val="center"/>
          </w:tcPr>
          <w:p w14:paraId="5282B9BF" w14:textId="77777777" w:rsidR="00151532" w:rsidRPr="00D6500C" w:rsidRDefault="00151532">
            <w:pPr>
              <w:rPr>
                <w:rFonts w:ascii="Arial" w:hAnsi="Arial" w:cs="Arial"/>
                <w:sz w:val="22"/>
                <w:szCs w:val="22"/>
              </w:rPr>
            </w:pPr>
            <w:r w:rsidRPr="00D6500C">
              <w:rPr>
                <w:rFonts w:ascii="Arial" w:hAnsi="Arial" w:cs="Arial"/>
                <w:sz w:val="22"/>
                <w:szCs w:val="22"/>
              </w:rPr>
              <w:lastRenderedPageBreak/>
              <w:t>K/83/1086/DP - Full planning permission Decision - Approve with Conditions Date: 20/3/1984 – Extension of public car park (for seasonal use),</w:t>
            </w:r>
          </w:p>
        </w:tc>
      </w:tr>
      <w:tr w:rsidR="00151532" w:rsidRPr="003E74F7" w14:paraId="59AB1317" w14:textId="77777777">
        <w:tc>
          <w:tcPr>
            <w:tcW w:w="8921" w:type="dxa"/>
            <w:tcBorders>
              <w:left w:val="single" w:sz="12" w:space="0" w:color="auto"/>
              <w:bottom w:val="single" w:sz="12" w:space="0" w:color="auto"/>
              <w:right w:val="single" w:sz="12" w:space="0" w:color="auto"/>
            </w:tcBorders>
            <w:vAlign w:val="center"/>
          </w:tcPr>
          <w:p w14:paraId="148F548B" w14:textId="77777777" w:rsidR="00151532" w:rsidRPr="00D6500C" w:rsidRDefault="00151532">
            <w:pPr>
              <w:rPr>
                <w:rFonts w:ascii="Arial" w:hAnsi="Arial" w:cs="Arial"/>
                <w:sz w:val="22"/>
                <w:szCs w:val="22"/>
              </w:rPr>
            </w:pPr>
            <w:r w:rsidRPr="00D6500C">
              <w:rPr>
                <w:rFonts w:ascii="Arial" w:hAnsi="Arial" w:cs="Arial"/>
                <w:sz w:val="22"/>
                <w:szCs w:val="22"/>
              </w:rPr>
              <w:t>PL/2023/08943 - Full planning permission Decision - Approve with Conditions Date: 19/12/2023 – Re-surfacing of existing visitor car park and associated infrastructure to improve drainage and performance</w:t>
            </w:r>
          </w:p>
        </w:tc>
      </w:tr>
      <w:bookmarkEnd w:id="0"/>
    </w:tbl>
    <w:p w14:paraId="32D0F79B" w14:textId="77777777" w:rsidR="006F5FC1" w:rsidRPr="00F7609E" w:rsidRDefault="006F5FC1" w:rsidP="00683C17">
      <w:pPr>
        <w:spacing w:line="276" w:lineRule="auto"/>
        <w:jc w:val="both"/>
        <w:outlineLvl w:val="2"/>
        <w:rPr>
          <w:rFonts w:ascii="Arial" w:hAnsi="Arial" w:cs="Arial"/>
          <w:b/>
          <w:bCs/>
          <w:sz w:val="22"/>
          <w:szCs w:val="22"/>
        </w:rPr>
      </w:pPr>
    </w:p>
    <w:p w14:paraId="44EEF9E6" w14:textId="77777777" w:rsidR="00683C17" w:rsidRDefault="00683C17" w:rsidP="00683C17">
      <w:pPr>
        <w:spacing w:line="276" w:lineRule="auto"/>
        <w:jc w:val="both"/>
        <w:rPr>
          <w:rFonts w:ascii="Arial" w:hAnsi="Arial" w:cs="Arial"/>
          <w:color w:val="FF0000"/>
          <w:sz w:val="22"/>
          <w:szCs w:val="22"/>
        </w:rPr>
      </w:pPr>
    </w:p>
    <w:p w14:paraId="1EF5B34A" w14:textId="422787F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2EBE357" w14:textId="77777777" w:rsidR="00E35059" w:rsidRDefault="00E35059" w:rsidP="00237634">
      <w:pPr>
        <w:spacing w:line="276" w:lineRule="auto"/>
        <w:jc w:val="both"/>
        <w:rPr>
          <w:rFonts w:ascii="Arial" w:hAnsi="Arial" w:cs="Arial"/>
          <w:b/>
          <w:bCs/>
          <w:sz w:val="22"/>
          <w:szCs w:val="22"/>
        </w:rPr>
      </w:pPr>
    </w:p>
    <w:p w14:paraId="3E7D690E"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03CF6448" w14:textId="2F0E27B3" w:rsidR="00512BA5" w:rsidRPr="00512BA5" w:rsidRDefault="00512BA5" w:rsidP="00237634">
      <w:pPr>
        <w:spacing w:line="276" w:lineRule="auto"/>
        <w:jc w:val="both"/>
        <w:rPr>
          <w:rFonts w:ascii="Arial" w:hAnsi="Arial" w:cs="Arial"/>
          <w:sz w:val="22"/>
          <w:szCs w:val="22"/>
        </w:rPr>
      </w:pPr>
      <w:r w:rsidRPr="00512BA5">
        <w:rPr>
          <w:rFonts w:ascii="Arial" w:hAnsi="Arial" w:cs="Arial"/>
          <w:sz w:val="22"/>
          <w:szCs w:val="22"/>
        </w:rPr>
        <w:t xml:space="preserve">Town and Country Planning Act 1990 </w:t>
      </w:r>
    </w:p>
    <w:p w14:paraId="5991569F" w14:textId="6FC43191" w:rsidR="00512BA5" w:rsidRPr="00512BA5" w:rsidRDefault="00512BA5" w:rsidP="00237634">
      <w:pPr>
        <w:spacing w:line="276" w:lineRule="auto"/>
        <w:jc w:val="both"/>
      </w:pPr>
      <w:r w:rsidRPr="00512BA5">
        <w:rPr>
          <w:rFonts w:ascii="Arial" w:hAnsi="Arial" w:cs="Arial"/>
          <w:sz w:val="22"/>
          <w:szCs w:val="22"/>
        </w:rPr>
        <w:t xml:space="preserve">Planning (Listed Buildings and Conservation Areas) Act 1990 </w:t>
      </w:r>
    </w:p>
    <w:p w14:paraId="6C341FDD" w14:textId="77777777" w:rsidR="00237634" w:rsidRDefault="00237634" w:rsidP="00237634">
      <w:pPr>
        <w:spacing w:line="276" w:lineRule="auto"/>
        <w:jc w:val="both"/>
        <w:rPr>
          <w:rFonts w:ascii="Arial" w:hAnsi="Arial" w:cs="Arial"/>
          <w:b/>
          <w:bCs/>
          <w:sz w:val="22"/>
          <w:szCs w:val="22"/>
        </w:rPr>
      </w:pPr>
    </w:p>
    <w:p w14:paraId="26B7631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460275D" w14:textId="77777777" w:rsidR="00237634" w:rsidRPr="008C5404" w:rsidRDefault="00237634" w:rsidP="004C0BC0">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7D310B9" w14:textId="77777777" w:rsidR="00237634" w:rsidRPr="008C5404" w:rsidRDefault="00237634" w:rsidP="004C0BC0">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7355F4C" w14:textId="77777777" w:rsidR="00237634" w:rsidRPr="008C5404" w:rsidRDefault="00237634" w:rsidP="004C0BC0">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595DB8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1127EC3"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D95E0B2" w14:textId="77777777" w:rsidR="00533E0C" w:rsidRPr="004B1608" w:rsidRDefault="00533E0C" w:rsidP="00533E0C">
      <w:pPr>
        <w:spacing w:line="276" w:lineRule="auto"/>
        <w:jc w:val="both"/>
        <w:rPr>
          <w:rFonts w:ascii="Arial" w:hAnsi="Arial" w:cs="Arial"/>
          <w:sz w:val="22"/>
          <w:szCs w:val="22"/>
        </w:rPr>
      </w:pPr>
    </w:p>
    <w:p w14:paraId="09D9EF0C"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8B465CC" w14:textId="77777777" w:rsidR="00533E0C" w:rsidRDefault="00533E0C" w:rsidP="00533E0C">
      <w:pPr>
        <w:spacing w:line="276" w:lineRule="auto"/>
        <w:jc w:val="both"/>
        <w:rPr>
          <w:rFonts w:ascii="Arial" w:hAnsi="Arial" w:cs="Arial"/>
          <w:b/>
          <w:bCs/>
          <w:sz w:val="22"/>
          <w:szCs w:val="22"/>
        </w:rPr>
      </w:pPr>
    </w:p>
    <w:p w14:paraId="0BB1ECB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3D23B3C" w14:textId="77777777" w:rsidR="00533E0C" w:rsidRPr="00D902FA" w:rsidRDefault="00533E0C" w:rsidP="00533E0C">
      <w:pPr>
        <w:spacing w:line="276" w:lineRule="auto"/>
        <w:jc w:val="both"/>
        <w:rPr>
          <w:rFonts w:ascii="Arial" w:hAnsi="Arial" w:cs="Arial"/>
          <w:sz w:val="22"/>
          <w:szCs w:val="22"/>
        </w:rPr>
      </w:pPr>
    </w:p>
    <w:p w14:paraId="73374D14" w14:textId="77777777" w:rsidR="00533E0C" w:rsidRPr="00D902FA" w:rsidRDefault="00533E0C"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B94E1C4" w14:textId="77777777" w:rsidR="0029208D" w:rsidRPr="00D902FA" w:rsidRDefault="0029208D"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D6CE639" w14:textId="06202D57" w:rsidR="0029208D" w:rsidRPr="00564C90" w:rsidRDefault="0029208D"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A47927" w:rsidRPr="00A47927">
        <w:rPr>
          <w:rFonts w:ascii="Arial" w:hAnsi="Arial" w:cs="Arial"/>
          <w:sz w:val="22"/>
          <w:szCs w:val="22"/>
        </w:rPr>
        <w:t>14</w:t>
      </w:r>
      <w:r w:rsidRPr="00A47927">
        <w:rPr>
          <w:rFonts w:ascii="Arial" w:hAnsi="Arial" w:cs="Arial"/>
          <w:sz w:val="22"/>
          <w:szCs w:val="22"/>
        </w:rPr>
        <w:t xml:space="preserve"> Spatial Strategy </w:t>
      </w:r>
      <w:r w:rsidR="00A47927" w:rsidRPr="00A47927">
        <w:rPr>
          <w:rFonts w:ascii="Arial" w:hAnsi="Arial" w:cs="Arial"/>
          <w:sz w:val="22"/>
          <w:szCs w:val="22"/>
        </w:rPr>
        <w:t>Marlborough</w:t>
      </w:r>
      <w:r w:rsidRPr="00A47927">
        <w:rPr>
          <w:rFonts w:ascii="Arial" w:hAnsi="Arial" w:cs="Arial"/>
          <w:sz w:val="22"/>
          <w:szCs w:val="22"/>
        </w:rPr>
        <w:t xml:space="preserve"> Community Area</w:t>
      </w:r>
      <w:r w:rsidR="00A47927" w:rsidRPr="00A47927">
        <w:rPr>
          <w:rFonts w:ascii="Arial" w:hAnsi="Arial" w:cs="Arial"/>
          <w:sz w:val="22"/>
          <w:szCs w:val="22"/>
        </w:rPr>
        <w:t>;</w:t>
      </w:r>
    </w:p>
    <w:p w14:paraId="4544EB72" w14:textId="77777777" w:rsidR="0029208D" w:rsidRDefault="0029208D"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35BD502B" w14:textId="77777777" w:rsidR="0029208D" w:rsidRDefault="0029208D" w:rsidP="004C0BC0">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6CF35084" w14:textId="77777777" w:rsidR="0029208D" w:rsidRPr="00D902FA" w:rsidRDefault="0029208D"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D64D1C9" w14:textId="77777777" w:rsidR="0029208D" w:rsidRDefault="0029208D" w:rsidP="004C0BC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5BEF2111" w14:textId="57D5F285" w:rsidR="00A47927" w:rsidRPr="00D902FA" w:rsidRDefault="00A47927" w:rsidP="004C0BC0">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59 The Stonehenge, Avebury and Associated Site Worl Heritage Site and its Setting;</w:t>
      </w:r>
    </w:p>
    <w:p w14:paraId="37F4AA42" w14:textId="77777777" w:rsidR="00533E0C" w:rsidRDefault="00533E0C" w:rsidP="00533E0C">
      <w:pPr>
        <w:spacing w:line="276" w:lineRule="auto"/>
        <w:jc w:val="both"/>
        <w:rPr>
          <w:rFonts w:ascii="Arial" w:hAnsi="Arial" w:cs="Arial"/>
          <w:color w:val="FF0000"/>
          <w:sz w:val="22"/>
          <w:szCs w:val="22"/>
        </w:rPr>
      </w:pPr>
    </w:p>
    <w:p w14:paraId="4034818A" w14:textId="6AB46120"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0E2FAD28" w14:textId="0F4D9433" w:rsidR="00D101B5" w:rsidRPr="00A47927" w:rsidRDefault="00A47927" w:rsidP="00D101B5">
      <w:pPr>
        <w:spacing w:line="276" w:lineRule="auto"/>
        <w:jc w:val="both"/>
        <w:rPr>
          <w:rFonts w:ascii="Arial" w:hAnsi="Arial" w:cs="Arial"/>
          <w:sz w:val="22"/>
          <w:szCs w:val="22"/>
        </w:rPr>
      </w:pPr>
      <w:r w:rsidRPr="00A47927">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15697D9" w14:textId="77777777" w:rsidR="00A47927" w:rsidRDefault="00A47927" w:rsidP="00D101B5">
      <w:pPr>
        <w:spacing w:line="276" w:lineRule="auto"/>
        <w:jc w:val="both"/>
        <w:rPr>
          <w:rFonts w:ascii="Arial" w:hAnsi="Arial" w:cs="Arial"/>
          <w:b/>
          <w:bCs/>
          <w:sz w:val="22"/>
          <w:szCs w:val="22"/>
        </w:rPr>
      </w:pPr>
    </w:p>
    <w:p w14:paraId="5612A2E8"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7E22E7AB" w14:textId="064E37D0" w:rsidR="00CD2E82" w:rsidRPr="00CD2E82" w:rsidRDefault="00CD2E82" w:rsidP="00D101B5">
      <w:pPr>
        <w:spacing w:line="276" w:lineRule="auto"/>
        <w:jc w:val="both"/>
        <w:rPr>
          <w:rFonts w:ascii="Arial" w:hAnsi="Arial" w:cs="Arial"/>
          <w:sz w:val="22"/>
          <w:szCs w:val="22"/>
        </w:rPr>
      </w:pPr>
      <w:r>
        <w:rPr>
          <w:rFonts w:ascii="Arial" w:hAnsi="Arial" w:cs="Arial"/>
          <w:sz w:val="22"/>
          <w:szCs w:val="22"/>
        </w:rPr>
        <w:lastRenderedPageBreak/>
        <w:t xml:space="preserve">There is no made plan for Avebury. </w:t>
      </w:r>
    </w:p>
    <w:p w14:paraId="7DE3AD09" w14:textId="77777777" w:rsidR="00533E0C" w:rsidRDefault="00533E0C" w:rsidP="00533E0C">
      <w:pPr>
        <w:spacing w:line="276" w:lineRule="auto"/>
        <w:jc w:val="both"/>
        <w:rPr>
          <w:rFonts w:ascii="Arial" w:hAnsi="Arial" w:cs="Arial"/>
          <w:b/>
          <w:bCs/>
          <w:sz w:val="22"/>
          <w:szCs w:val="22"/>
        </w:rPr>
      </w:pPr>
    </w:p>
    <w:p w14:paraId="22723A31" w14:textId="77777777" w:rsidR="001418E4" w:rsidRDefault="001418E4" w:rsidP="00533E0C">
      <w:pPr>
        <w:spacing w:line="276" w:lineRule="auto"/>
        <w:jc w:val="both"/>
        <w:rPr>
          <w:rFonts w:ascii="Arial" w:hAnsi="Arial" w:cs="Arial"/>
          <w:b/>
          <w:bCs/>
          <w:sz w:val="22"/>
          <w:szCs w:val="22"/>
        </w:rPr>
      </w:pPr>
    </w:p>
    <w:p w14:paraId="2266C052" w14:textId="77777777" w:rsidR="00CD2E82" w:rsidRDefault="00533E0C" w:rsidP="00CD2E82">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1462DD5C" w14:textId="371E59C6" w:rsidR="00533E0C" w:rsidRDefault="00533E0C" w:rsidP="004C0BC0">
      <w:pPr>
        <w:pStyle w:val="ListParagraph"/>
        <w:numPr>
          <w:ilvl w:val="0"/>
          <w:numId w:val="13"/>
        </w:numPr>
        <w:spacing w:line="276" w:lineRule="auto"/>
        <w:jc w:val="both"/>
        <w:rPr>
          <w:rFonts w:ascii="Arial" w:hAnsi="Arial" w:cs="Arial"/>
          <w:sz w:val="22"/>
          <w:szCs w:val="22"/>
        </w:rPr>
      </w:pPr>
      <w:r w:rsidRPr="00CD2E82">
        <w:rPr>
          <w:rFonts w:ascii="Arial" w:hAnsi="Arial" w:cs="Arial"/>
          <w:sz w:val="22"/>
          <w:szCs w:val="22"/>
        </w:rPr>
        <w:t>Wiltshire Design Guide (adopted April 2024)</w:t>
      </w:r>
    </w:p>
    <w:p w14:paraId="2A267AC0" w14:textId="77777777" w:rsidR="00CD2E82" w:rsidRDefault="00CD2E82" w:rsidP="004C0BC0">
      <w:pPr>
        <w:pStyle w:val="ListParagraph"/>
        <w:numPr>
          <w:ilvl w:val="0"/>
          <w:numId w:val="13"/>
        </w:numPr>
        <w:spacing w:line="300" w:lineRule="atLeast"/>
        <w:rPr>
          <w:rFonts w:ascii="Arial" w:hAnsi="Arial" w:cs="Arial"/>
          <w:sz w:val="22"/>
          <w:szCs w:val="22"/>
        </w:rPr>
      </w:pPr>
      <w:r w:rsidRPr="00CD2E82">
        <w:rPr>
          <w:rFonts w:ascii="Arial" w:hAnsi="Arial" w:cs="Arial"/>
          <w:sz w:val="22"/>
          <w:szCs w:val="22"/>
        </w:rPr>
        <w:t xml:space="preserve">Setting of the Stonehenge, Avebury and Associated Sites World Heritage Site Supplementary Planning Document </w:t>
      </w:r>
    </w:p>
    <w:p w14:paraId="732B73B7" w14:textId="73886BCD" w:rsidR="00C27DE8" w:rsidRDefault="00C27DE8" w:rsidP="004C0BC0">
      <w:pPr>
        <w:pStyle w:val="ListParagraph"/>
        <w:numPr>
          <w:ilvl w:val="0"/>
          <w:numId w:val="13"/>
        </w:numPr>
        <w:spacing w:line="300" w:lineRule="atLeast"/>
        <w:rPr>
          <w:rFonts w:ascii="Arial" w:hAnsi="Arial" w:cs="Arial"/>
          <w:sz w:val="22"/>
          <w:szCs w:val="22"/>
        </w:rPr>
      </w:pPr>
      <w:r>
        <w:rPr>
          <w:rFonts w:ascii="Arial" w:hAnsi="Arial" w:cs="Arial"/>
          <w:sz w:val="22"/>
          <w:szCs w:val="22"/>
        </w:rPr>
        <w:t>World Heritage Site Management Plan (2015)</w:t>
      </w:r>
    </w:p>
    <w:p w14:paraId="53F550A1" w14:textId="162F8C2A" w:rsidR="00CD2E82" w:rsidRDefault="00CD2E82" w:rsidP="004C0BC0">
      <w:pPr>
        <w:pStyle w:val="ListParagraph"/>
        <w:numPr>
          <w:ilvl w:val="0"/>
          <w:numId w:val="13"/>
        </w:numPr>
        <w:spacing w:line="300" w:lineRule="atLeast"/>
        <w:rPr>
          <w:rFonts w:ascii="Arial" w:hAnsi="Arial" w:cs="Arial"/>
          <w:sz w:val="22"/>
          <w:szCs w:val="22"/>
        </w:rPr>
      </w:pPr>
      <w:r>
        <w:rPr>
          <w:rFonts w:ascii="Arial" w:hAnsi="Arial" w:cs="Arial"/>
          <w:sz w:val="22"/>
          <w:szCs w:val="22"/>
        </w:rPr>
        <w:t>Avebury Conservation Area Statement November 2003</w:t>
      </w:r>
    </w:p>
    <w:p w14:paraId="76DD18E6" w14:textId="20F97AF1" w:rsidR="00B528D5" w:rsidRPr="00CD2E82" w:rsidRDefault="00B528D5" w:rsidP="004C0BC0">
      <w:pPr>
        <w:pStyle w:val="ListParagraph"/>
        <w:numPr>
          <w:ilvl w:val="0"/>
          <w:numId w:val="13"/>
        </w:numPr>
        <w:spacing w:line="300" w:lineRule="atLeast"/>
        <w:rPr>
          <w:rFonts w:ascii="Arial" w:hAnsi="Arial" w:cs="Arial"/>
          <w:sz w:val="22"/>
          <w:szCs w:val="22"/>
        </w:rPr>
      </w:pPr>
      <w:r>
        <w:rPr>
          <w:rFonts w:ascii="Arial" w:hAnsi="Arial" w:cs="Arial"/>
          <w:sz w:val="22"/>
          <w:szCs w:val="22"/>
        </w:rPr>
        <w:t xml:space="preserve">North Wessex Downs </w:t>
      </w:r>
      <w:r w:rsidR="00194DC5">
        <w:rPr>
          <w:rFonts w:ascii="Arial" w:hAnsi="Arial" w:cs="Arial"/>
          <w:sz w:val="22"/>
          <w:szCs w:val="22"/>
        </w:rPr>
        <w:t>Area of Outstanding Natural Beauty Management Plan 2019-202</w:t>
      </w:r>
      <w:r w:rsidR="00C75FFB">
        <w:rPr>
          <w:rFonts w:ascii="Arial" w:hAnsi="Arial" w:cs="Arial"/>
          <w:sz w:val="22"/>
          <w:szCs w:val="22"/>
        </w:rPr>
        <w:t>4</w:t>
      </w:r>
    </w:p>
    <w:p w14:paraId="590C4E91" w14:textId="1C68AA8A" w:rsidR="00CD2E82" w:rsidRPr="00CD2E82" w:rsidRDefault="00CD2E82" w:rsidP="00CD2E82">
      <w:pPr>
        <w:pStyle w:val="ListParagraph"/>
        <w:spacing w:line="276" w:lineRule="auto"/>
        <w:jc w:val="both"/>
        <w:rPr>
          <w:rFonts w:ascii="Arial" w:hAnsi="Arial" w:cs="Arial"/>
          <w:sz w:val="22"/>
          <w:szCs w:val="22"/>
        </w:rPr>
      </w:pPr>
    </w:p>
    <w:p w14:paraId="27CDC514" w14:textId="77777777" w:rsidR="00D902FA" w:rsidRDefault="00D902FA" w:rsidP="00D902FA">
      <w:pPr>
        <w:spacing w:line="276" w:lineRule="auto"/>
        <w:jc w:val="both"/>
        <w:rPr>
          <w:rFonts w:ascii="Arial" w:hAnsi="Arial" w:cs="Arial"/>
          <w:color w:val="FF0000"/>
          <w:sz w:val="22"/>
          <w:szCs w:val="22"/>
        </w:rPr>
      </w:pPr>
    </w:p>
    <w:p w14:paraId="1C0E54C1" w14:textId="3F34704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CD62456" w14:textId="77777777" w:rsidR="00D902FA" w:rsidRDefault="00D902FA" w:rsidP="00D902FA">
      <w:pPr>
        <w:spacing w:line="276" w:lineRule="auto"/>
        <w:jc w:val="both"/>
        <w:rPr>
          <w:rFonts w:ascii="Arial" w:hAnsi="Arial" w:cs="Arial"/>
          <w:b/>
          <w:bCs/>
          <w:sz w:val="22"/>
          <w:szCs w:val="22"/>
        </w:rPr>
      </w:pPr>
    </w:p>
    <w:p w14:paraId="6E3CE83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1A61C57" w14:textId="77777777" w:rsidR="00067BEE" w:rsidRPr="00F10E9B" w:rsidRDefault="00067BEE" w:rsidP="00067BEE">
      <w:pPr>
        <w:spacing w:line="276" w:lineRule="auto"/>
        <w:jc w:val="both"/>
        <w:rPr>
          <w:rFonts w:ascii="Arial" w:hAnsi="Arial" w:cs="Arial"/>
          <w:sz w:val="22"/>
          <w:szCs w:val="22"/>
        </w:rPr>
      </w:pPr>
    </w:p>
    <w:p w14:paraId="4C246789" w14:textId="77777777" w:rsidR="00067BEE" w:rsidRPr="004817FB" w:rsidRDefault="00067BEE" w:rsidP="004C0BC0">
      <w:pPr>
        <w:numPr>
          <w:ilvl w:val="0"/>
          <w:numId w:val="4"/>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BA4D2C1" w14:textId="77777777" w:rsidR="00067BEE" w:rsidRDefault="00067BEE" w:rsidP="004C0BC0">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C3A4A64" w14:textId="77777777" w:rsidR="00067BEE" w:rsidRPr="004817FB" w:rsidRDefault="00067BEE" w:rsidP="004C0BC0">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7344CB59" w14:textId="77777777" w:rsidR="00067BEE" w:rsidRPr="004817FB" w:rsidRDefault="00067BEE" w:rsidP="004C0BC0">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17B99A9" w14:textId="08657EAA" w:rsidR="00067BEE" w:rsidRDefault="00067BEE" w:rsidP="004C0BC0">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w:t>
      </w:r>
      <w:r w:rsidR="00CD2E82">
        <w:rPr>
          <w:rFonts w:ascii="Arial" w:hAnsi="Arial" w:cs="Arial"/>
          <w:sz w:val="22"/>
          <w:szCs w:val="22"/>
        </w:rPr>
        <w:t xml:space="preserve"> </w:t>
      </w:r>
      <w:r w:rsidRPr="004817FB">
        <w:rPr>
          <w:rFonts w:ascii="Arial" w:hAnsi="Arial" w:cs="Arial"/>
          <w:sz w:val="22"/>
          <w:szCs w:val="22"/>
        </w:rPr>
        <w:t>(CP 61)</w:t>
      </w:r>
    </w:p>
    <w:p w14:paraId="28B4695A" w14:textId="6BCD37C9" w:rsidR="00CD2E82" w:rsidRPr="00CD2E82" w:rsidRDefault="00CD2E82" w:rsidP="004C0BC0">
      <w:pPr>
        <w:numPr>
          <w:ilvl w:val="0"/>
          <w:numId w:val="4"/>
        </w:numPr>
        <w:spacing w:line="276" w:lineRule="auto"/>
        <w:jc w:val="both"/>
        <w:rPr>
          <w:rFonts w:ascii="Arial" w:hAnsi="Arial" w:cs="Arial"/>
          <w:sz w:val="22"/>
          <w:szCs w:val="22"/>
        </w:rPr>
      </w:pPr>
      <w:r>
        <w:rPr>
          <w:rFonts w:ascii="Arial" w:hAnsi="Arial" w:cs="Arial"/>
          <w:sz w:val="22"/>
          <w:szCs w:val="22"/>
        </w:rPr>
        <w:t>Whether the proposal would have a negative i</w:t>
      </w:r>
      <w:r w:rsidRPr="00CD2E82">
        <w:rPr>
          <w:rFonts w:ascii="Arial" w:hAnsi="Arial" w:cs="Arial"/>
          <w:sz w:val="22"/>
          <w:szCs w:val="22"/>
        </w:rPr>
        <w:t xml:space="preserve">mpact on the </w:t>
      </w:r>
      <w:r>
        <w:rPr>
          <w:rFonts w:ascii="Arial" w:hAnsi="Arial" w:cs="Arial"/>
          <w:sz w:val="22"/>
          <w:szCs w:val="22"/>
        </w:rPr>
        <w:t>OUV of the World Heritage Site (CP 59)</w:t>
      </w:r>
    </w:p>
    <w:p w14:paraId="4DC2A0F7" w14:textId="77777777" w:rsidR="00D902FA" w:rsidRDefault="00D902FA" w:rsidP="00D902FA">
      <w:pPr>
        <w:spacing w:line="276" w:lineRule="auto"/>
        <w:jc w:val="both"/>
        <w:rPr>
          <w:rFonts w:ascii="Arial" w:hAnsi="Arial" w:cs="Arial"/>
          <w:b/>
          <w:bCs/>
          <w:color w:val="FF0000"/>
          <w:sz w:val="22"/>
          <w:szCs w:val="22"/>
        </w:rPr>
      </w:pPr>
    </w:p>
    <w:p w14:paraId="3EA602E4" w14:textId="1412B35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1C9B288" w14:textId="77777777" w:rsidR="00D902FA" w:rsidRDefault="00D902FA" w:rsidP="00D902FA">
      <w:pPr>
        <w:spacing w:line="276" w:lineRule="auto"/>
        <w:jc w:val="both"/>
        <w:rPr>
          <w:rFonts w:ascii="Arial" w:hAnsi="Arial" w:cs="Arial"/>
          <w:b/>
          <w:bCs/>
          <w:color w:val="FF0000"/>
          <w:sz w:val="22"/>
          <w:szCs w:val="22"/>
        </w:rPr>
      </w:pPr>
    </w:p>
    <w:p w14:paraId="31D2CCBF" w14:textId="51E7F0F1" w:rsidR="00765EEE" w:rsidRPr="00DD69C3" w:rsidRDefault="00765EEE" w:rsidP="00765EEE">
      <w:pPr>
        <w:jc w:val="both"/>
        <w:rPr>
          <w:rFonts w:ascii="Arial" w:hAnsi="Arial" w:cs="Arial"/>
          <w:sz w:val="22"/>
          <w:szCs w:val="22"/>
        </w:rPr>
      </w:pPr>
      <w:r w:rsidRPr="00DD69C3">
        <w:rPr>
          <w:rFonts w:ascii="Arial" w:hAnsi="Arial" w:cs="Arial"/>
          <w:sz w:val="22"/>
          <w:szCs w:val="22"/>
        </w:rPr>
        <w:t xml:space="preserve">WC Highways: </w:t>
      </w:r>
      <w:bookmarkStart w:id="1" w:name="_Hlk206417654"/>
      <w:r w:rsidR="00BE6683" w:rsidRPr="00DD69C3">
        <w:rPr>
          <w:rFonts w:ascii="Arial" w:hAnsi="Arial" w:cs="Arial"/>
          <w:sz w:val="22"/>
          <w:szCs w:val="22"/>
        </w:rPr>
        <w:t>N</w:t>
      </w:r>
      <w:r w:rsidRPr="00DD69C3">
        <w:rPr>
          <w:rFonts w:ascii="Arial" w:hAnsi="Arial" w:cs="Arial"/>
          <w:sz w:val="22"/>
          <w:szCs w:val="22"/>
        </w:rPr>
        <w:t>o objection</w:t>
      </w:r>
      <w:r w:rsidR="00D2747D" w:rsidRPr="00DD69C3">
        <w:rPr>
          <w:rFonts w:ascii="Arial" w:hAnsi="Arial" w:cs="Arial"/>
          <w:sz w:val="22"/>
          <w:szCs w:val="22"/>
        </w:rPr>
        <w:t>.</w:t>
      </w:r>
    </w:p>
    <w:p w14:paraId="7F057DD9" w14:textId="77777777" w:rsidR="000E62BA" w:rsidRPr="00DD69C3" w:rsidRDefault="000E62BA" w:rsidP="00765EEE">
      <w:pPr>
        <w:jc w:val="both"/>
        <w:rPr>
          <w:rFonts w:ascii="Arial" w:hAnsi="Arial" w:cs="Arial"/>
          <w:sz w:val="22"/>
          <w:szCs w:val="22"/>
        </w:rPr>
      </w:pPr>
    </w:p>
    <w:p w14:paraId="10B9E319" w14:textId="17C27263" w:rsidR="00765EEE" w:rsidRPr="00DD69C3" w:rsidRDefault="00765EEE" w:rsidP="00765EEE">
      <w:pPr>
        <w:jc w:val="both"/>
        <w:rPr>
          <w:rFonts w:ascii="Arial" w:hAnsi="Arial" w:cs="Arial"/>
          <w:sz w:val="22"/>
          <w:szCs w:val="22"/>
        </w:rPr>
      </w:pPr>
      <w:r w:rsidRPr="00DD69C3">
        <w:rPr>
          <w:rFonts w:ascii="Arial" w:hAnsi="Arial" w:cs="Arial"/>
          <w:sz w:val="22"/>
          <w:szCs w:val="22"/>
        </w:rPr>
        <w:t xml:space="preserve">WC Rights of Way: </w:t>
      </w:r>
      <w:r w:rsidR="00BE6683" w:rsidRPr="00DD69C3">
        <w:rPr>
          <w:rFonts w:ascii="Arial" w:hAnsi="Arial" w:cs="Arial"/>
          <w:sz w:val="22"/>
          <w:szCs w:val="22"/>
        </w:rPr>
        <w:t>No comment</w:t>
      </w:r>
      <w:r w:rsidR="00D2747D" w:rsidRPr="00DD69C3">
        <w:rPr>
          <w:rFonts w:ascii="Arial" w:hAnsi="Arial" w:cs="Arial"/>
          <w:sz w:val="22"/>
          <w:szCs w:val="22"/>
        </w:rPr>
        <w:t xml:space="preserve">s received at the time of writing. </w:t>
      </w:r>
    </w:p>
    <w:p w14:paraId="15F19611" w14:textId="77777777" w:rsidR="000E62BA" w:rsidRPr="00DD69C3" w:rsidRDefault="000E62BA" w:rsidP="00765EEE">
      <w:pPr>
        <w:jc w:val="both"/>
        <w:rPr>
          <w:rFonts w:ascii="Arial" w:hAnsi="Arial" w:cs="Arial"/>
          <w:sz w:val="22"/>
          <w:szCs w:val="22"/>
        </w:rPr>
      </w:pPr>
    </w:p>
    <w:p w14:paraId="7016BF5F" w14:textId="1234E876" w:rsidR="00765EEE" w:rsidRPr="00DD69C3" w:rsidRDefault="00765EEE" w:rsidP="00765EEE">
      <w:pPr>
        <w:jc w:val="both"/>
        <w:rPr>
          <w:rFonts w:ascii="Arial" w:hAnsi="Arial" w:cs="Arial"/>
          <w:sz w:val="22"/>
          <w:szCs w:val="22"/>
        </w:rPr>
      </w:pPr>
      <w:r w:rsidRPr="00DD69C3">
        <w:rPr>
          <w:rFonts w:ascii="Arial" w:hAnsi="Arial" w:cs="Arial"/>
          <w:sz w:val="22"/>
          <w:szCs w:val="22"/>
        </w:rPr>
        <w:t xml:space="preserve">WC Conservation: </w:t>
      </w:r>
      <w:bookmarkEnd w:id="1"/>
      <w:r w:rsidR="00BE6683" w:rsidRPr="00DD69C3">
        <w:rPr>
          <w:rFonts w:ascii="Arial" w:hAnsi="Arial" w:cs="Arial"/>
          <w:sz w:val="22"/>
          <w:szCs w:val="22"/>
        </w:rPr>
        <w:t>No objection</w:t>
      </w:r>
      <w:r w:rsidR="00D2747D" w:rsidRPr="00DD69C3">
        <w:rPr>
          <w:rFonts w:ascii="Arial" w:hAnsi="Arial" w:cs="Arial"/>
          <w:sz w:val="22"/>
          <w:szCs w:val="22"/>
        </w:rPr>
        <w:t>.</w:t>
      </w:r>
    </w:p>
    <w:p w14:paraId="33B89E5E" w14:textId="77777777" w:rsidR="000E62BA" w:rsidRPr="00DD69C3" w:rsidRDefault="000E62BA" w:rsidP="00765EEE">
      <w:pPr>
        <w:jc w:val="both"/>
        <w:rPr>
          <w:rFonts w:ascii="Arial" w:hAnsi="Arial" w:cs="Arial"/>
          <w:sz w:val="22"/>
          <w:szCs w:val="22"/>
        </w:rPr>
      </w:pPr>
    </w:p>
    <w:p w14:paraId="4CA0438E" w14:textId="3C719A8C" w:rsidR="000E62BA" w:rsidRPr="00DD69C3" w:rsidRDefault="00765EEE" w:rsidP="00765EEE">
      <w:pPr>
        <w:jc w:val="both"/>
        <w:rPr>
          <w:rFonts w:ascii="Arial" w:hAnsi="Arial" w:cs="Arial"/>
          <w:sz w:val="22"/>
          <w:szCs w:val="22"/>
        </w:rPr>
      </w:pPr>
      <w:r w:rsidRPr="00DD69C3">
        <w:rPr>
          <w:rFonts w:ascii="Arial" w:hAnsi="Arial" w:cs="Arial"/>
          <w:sz w:val="22"/>
          <w:szCs w:val="22"/>
        </w:rPr>
        <w:t xml:space="preserve">WC Archaeology: </w:t>
      </w:r>
      <w:r w:rsidR="00BE6683" w:rsidRPr="00DD69C3">
        <w:rPr>
          <w:rFonts w:ascii="Arial" w:hAnsi="Arial" w:cs="Arial"/>
          <w:sz w:val="22"/>
          <w:szCs w:val="22"/>
        </w:rPr>
        <w:t>No objection subject to conditions</w:t>
      </w:r>
      <w:r w:rsidR="00C27DE8" w:rsidRPr="00DD69C3">
        <w:rPr>
          <w:rFonts w:ascii="Arial" w:hAnsi="Arial" w:cs="Arial"/>
          <w:sz w:val="22"/>
          <w:szCs w:val="22"/>
        </w:rPr>
        <w:t>.</w:t>
      </w:r>
    </w:p>
    <w:p w14:paraId="3B4C7C66" w14:textId="77777777" w:rsidR="00BE6683" w:rsidRPr="00DD69C3" w:rsidRDefault="00BE6683" w:rsidP="00765EEE">
      <w:pPr>
        <w:jc w:val="both"/>
        <w:rPr>
          <w:rFonts w:ascii="Arial" w:hAnsi="Arial" w:cs="Arial"/>
          <w:sz w:val="22"/>
          <w:szCs w:val="22"/>
        </w:rPr>
      </w:pPr>
    </w:p>
    <w:p w14:paraId="004D186B" w14:textId="35E0A1D8" w:rsidR="00765EEE" w:rsidRPr="00DD69C3" w:rsidRDefault="00765EEE" w:rsidP="00765EEE">
      <w:pPr>
        <w:jc w:val="both"/>
        <w:rPr>
          <w:rFonts w:ascii="Arial" w:hAnsi="Arial" w:cs="Arial"/>
          <w:sz w:val="22"/>
          <w:szCs w:val="22"/>
        </w:rPr>
      </w:pPr>
      <w:r w:rsidRPr="00DD69C3">
        <w:rPr>
          <w:rFonts w:ascii="Arial" w:hAnsi="Arial" w:cs="Arial"/>
          <w:sz w:val="22"/>
          <w:szCs w:val="22"/>
        </w:rPr>
        <w:t xml:space="preserve">WC </w:t>
      </w:r>
      <w:r w:rsidR="00C27DE8" w:rsidRPr="00DD69C3">
        <w:rPr>
          <w:rFonts w:ascii="Arial" w:hAnsi="Arial" w:cs="Arial"/>
          <w:sz w:val="22"/>
          <w:szCs w:val="22"/>
        </w:rPr>
        <w:t>Historic England</w:t>
      </w:r>
      <w:r w:rsidRPr="00DD69C3">
        <w:rPr>
          <w:rFonts w:ascii="Arial" w:hAnsi="Arial" w:cs="Arial"/>
          <w:sz w:val="22"/>
          <w:szCs w:val="22"/>
        </w:rPr>
        <w:t xml:space="preserve">: </w:t>
      </w:r>
      <w:r w:rsidR="00BE6683" w:rsidRPr="00DD69C3">
        <w:rPr>
          <w:rFonts w:ascii="Arial" w:hAnsi="Arial" w:cs="Arial"/>
          <w:sz w:val="22"/>
          <w:szCs w:val="22"/>
        </w:rPr>
        <w:t>No comment</w:t>
      </w:r>
      <w:r w:rsidR="00C27DE8" w:rsidRPr="00DD69C3">
        <w:rPr>
          <w:rFonts w:ascii="Arial" w:hAnsi="Arial" w:cs="Arial"/>
          <w:sz w:val="22"/>
          <w:szCs w:val="22"/>
        </w:rPr>
        <w:t xml:space="preserve"> – advises to seeks views of conversation and archaeology officers. </w:t>
      </w:r>
    </w:p>
    <w:p w14:paraId="6FACF7D5" w14:textId="77777777" w:rsidR="00DD69C3" w:rsidRPr="00DD69C3" w:rsidRDefault="00DD69C3" w:rsidP="00765EEE">
      <w:pPr>
        <w:jc w:val="both"/>
        <w:rPr>
          <w:rFonts w:ascii="Arial" w:hAnsi="Arial" w:cs="Arial"/>
          <w:sz w:val="22"/>
          <w:szCs w:val="22"/>
        </w:rPr>
      </w:pPr>
    </w:p>
    <w:p w14:paraId="4E79DF92" w14:textId="526CD310" w:rsidR="00DD69C3" w:rsidRPr="00DD69C3" w:rsidRDefault="00DD69C3" w:rsidP="00765EEE">
      <w:pPr>
        <w:jc w:val="both"/>
        <w:rPr>
          <w:rFonts w:ascii="Arial" w:hAnsi="Arial" w:cs="Arial"/>
          <w:sz w:val="22"/>
          <w:szCs w:val="22"/>
        </w:rPr>
      </w:pPr>
      <w:r w:rsidRPr="00DD69C3">
        <w:rPr>
          <w:rFonts w:ascii="Arial" w:hAnsi="Arial" w:cs="Arial"/>
          <w:sz w:val="22"/>
          <w:szCs w:val="22"/>
        </w:rPr>
        <w:t xml:space="preserve">WC World Heritage Site: No objection. </w:t>
      </w:r>
    </w:p>
    <w:p w14:paraId="2F08E8ED" w14:textId="77777777" w:rsidR="00DD69C3" w:rsidRPr="00DD69C3" w:rsidRDefault="00DD69C3" w:rsidP="00765EEE">
      <w:pPr>
        <w:jc w:val="both"/>
        <w:rPr>
          <w:rFonts w:ascii="Arial" w:hAnsi="Arial" w:cs="Arial"/>
          <w:sz w:val="22"/>
          <w:szCs w:val="22"/>
        </w:rPr>
      </w:pPr>
    </w:p>
    <w:p w14:paraId="439FF0CE" w14:textId="069D5006" w:rsidR="00DD69C3" w:rsidRPr="00DD69C3" w:rsidRDefault="00DD69C3" w:rsidP="00765EEE">
      <w:pPr>
        <w:jc w:val="both"/>
        <w:rPr>
          <w:rFonts w:ascii="Arial" w:hAnsi="Arial" w:cs="Arial"/>
          <w:sz w:val="22"/>
          <w:szCs w:val="22"/>
        </w:rPr>
      </w:pPr>
      <w:r w:rsidRPr="00DD69C3">
        <w:rPr>
          <w:rFonts w:ascii="Arial" w:hAnsi="Arial" w:cs="Arial"/>
          <w:sz w:val="22"/>
          <w:szCs w:val="22"/>
        </w:rPr>
        <w:t xml:space="preserve">North Wessex Downs National Landscape (Formally AONB): No comments received at the time of writing. </w:t>
      </w:r>
    </w:p>
    <w:p w14:paraId="24A3828A" w14:textId="77777777" w:rsidR="00D902FA" w:rsidRPr="00DD69C3" w:rsidRDefault="00D902FA" w:rsidP="00D902FA">
      <w:pPr>
        <w:spacing w:line="276" w:lineRule="auto"/>
        <w:jc w:val="both"/>
        <w:rPr>
          <w:rFonts w:ascii="Arial" w:hAnsi="Arial" w:cs="Arial"/>
          <w:b/>
          <w:bCs/>
          <w:sz w:val="22"/>
          <w:szCs w:val="22"/>
        </w:rPr>
      </w:pPr>
    </w:p>
    <w:p w14:paraId="2FD3AAE5" w14:textId="63E75842" w:rsidR="00D902FA" w:rsidRPr="00DD69C3" w:rsidRDefault="00DD69C3" w:rsidP="00D902FA">
      <w:pPr>
        <w:spacing w:line="276" w:lineRule="auto"/>
        <w:jc w:val="both"/>
        <w:rPr>
          <w:rFonts w:ascii="Arial" w:hAnsi="Arial" w:cs="Arial"/>
          <w:sz w:val="22"/>
          <w:szCs w:val="22"/>
        </w:rPr>
      </w:pPr>
      <w:r w:rsidRPr="00DD69C3">
        <w:rPr>
          <w:rFonts w:ascii="Arial" w:hAnsi="Arial" w:cs="Arial"/>
          <w:sz w:val="22"/>
          <w:szCs w:val="22"/>
        </w:rPr>
        <w:t xml:space="preserve">Avebury </w:t>
      </w:r>
      <w:r w:rsidR="00F7609E" w:rsidRPr="00DD69C3">
        <w:rPr>
          <w:rFonts w:ascii="Arial" w:hAnsi="Arial" w:cs="Arial"/>
          <w:sz w:val="22"/>
          <w:szCs w:val="22"/>
        </w:rPr>
        <w:t>Parish</w:t>
      </w:r>
      <w:r w:rsidRPr="00DD69C3">
        <w:rPr>
          <w:rFonts w:ascii="Arial" w:hAnsi="Arial" w:cs="Arial"/>
          <w:sz w:val="22"/>
          <w:szCs w:val="22"/>
        </w:rPr>
        <w:t xml:space="preserve"> </w:t>
      </w:r>
      <w:r w:rsidR="00F7609E" w:rsidRPr="00DD69C3">
        <w:rPr>
          <w:rFonts w:ascii="Arial" w:hAnsi="Arial" w:cs="Arial"/>
          <w:sz w:val="22"/>
          <w:szCs w:val="22"/>
        </w:rPr>
        <w:t>Council:</w:t>
      </w:r>
      <w:r w:rsidR="002927C8" w:rsidRPr="00DD69C3">
        <w:rPr>
          <w:rFonts w:ascii="Arial" w:hAnsi="Arial" w:cs="Arial"/>
          <w:sz w:val="22"/>
          <w:szCs w:val="22"/>
        </w:rPr>
        <w:t xml:space="preserve"> </w:t>
      </w:r>
      <w:r w:rsidRPr="00DD69C3">
        <w:rPr>
          <w:rFonts w:ascii="Arial" w:hAnsi="Arial" w:cs="Arial"/>
          <w:sz w:val="22"/>
          <w:szCs w:val="22"/>
        </w:rPr>
        <w:t>No comments received at the time of writing.</w:t>
      </w:r>
    </w:p>
    <w:p w14:paraId="49450F03" w14:textId="77777777" w:rsidR="00D902FA" w:rsidRDefault="00D902FA" w:rsidP="00D902FA">
      <w:pPr>
        <w:spacing w:line="276" w:lineRule="auto"/>
        <w:jc w:val="both"/>
        <w:rPr>
          <w:rFonts w:ascii="Arial" w:hAnsi="Arial" w:cs="Arial"/>
          <w:b/>
          <w:bCs/>
          <w:color w:val="FF0000"/>
          <w:sz w:val="22"/>
          <w:szCs w:val="22"/>
        </w:rPr>
      </w:pPr>
    </w:p>
    <w:p w14:paraId="795DBC54"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C0EE558"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2811A25" w14:textId="77777777" w:rsidR="00D902FA" w:rsidRDefault="5CD3423D" w:rsidP="3656A09E">
      <w:pPr>
        <w:spacing w:line="276" w:lineRule="auto"/>
        <w:jc w:val="both"/>
      </w:pPr>
      <w:r w:rsidRPr="3656A09E">
        <w:rPr>
          <w:rFonts w:ascii="Arial" w:eastAsia="Arial" w:hAnsi="Arial" w:cs="Arial"/>
          <w:sz w:val="22"/>
          <w:szCs w:val="22"/>
        </w:rPr>
        <w:lastRenderedPageBreak/>
        <w:t xml:space="preserve"> </w:t>
      </w:r>
    </w:p>
    <w:p w14:paraId="2DD4A142"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13B3413" w14:textId="79FBA60F"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0D62461D" w14:textId="44735FCC" w:rsidR="00D902FA" w:rsidRDefault="5CD3423D">
      <w:pPr>
        <w:pStyle w:val="ListParagraph"/>
        <w:numPr>
          <w:ilvl w:val="0"/>
          <w:numId w:val="1"/>
        </w:numPr>
        <w:spacing w:line="276" w:lineRule="auto"/>
        <w:jc w:val="both"/>
      </w:pPr>
      <w:r w:rsidRPr="00DD69C3">
        <w:rPr>
          <w:rFonts w:ascii="Arial" w:eastAsia="Arial" w:hAnsi="Arial" w:cs="Arial"/>
          <w:sz w:val="22"/>
          <w:szCs w:val="22"/>
        </w:rPr>
        <w:t>An advertisement placed in the local press</w:t>
      </w:r>
      <w:r w:rsidR="00DD69C3">
        <w:rPr>
          <w:rFonts w:ascii="Arial" w:eastAsia="Arial" w:hAnsi="Arial" w:cs="Arial"/>
          <w:sz w:val="22"/>
          <w:szCs w:val="22"/>
        </w:rPr>
        <w:t>.</w:t>
      </w:r>
      <w:r w:rsidRPr="00DD69C3">
        <w:rPr>
          <w:rFonts w:ascii="Arial" w:eastAsia="Arial" w:hAnsi="Arial" w:cs="Arial"/>
          <w:sz w:val="22"/>
          <w:szCs w:val="22"/>
        </w:rPr>
        <w:t xml:space="preserve"> </w:t>
      </w:r>
    </w:p>
    <w:p w14:paraId="0E2873DF"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0F1E15E" w14:textId="77777777" w:rsidR="00D902FA" w:rsidRPr="004817FB" w:rsidRDefault="00D902FA" w:rsidP="3656A09E">
      <w:pPr>
        <w:spacing w:line="276" w:lineRule="auto"/>
        <w:jc w:val="both"/>
      </w:pPr>
    </w:p>
    <w:p w14:paraId="1A5FA533"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2514508" w14:textId="77777777" w:rsidR="00D902FA" w:rsidRPr="00DD69C3" w:rsidRDefault="00D902FA" w:rsidP="00D902FA">
      <w:pPr>
        <w:spacing w:line="276" w:lineRule="auto"/>
        <w:jc w:val="both"/>
        <w:rPr>
          <w:rFonts w:ascii="Arial" w:hAnsi="Arial" w:cs="Arial"/>
          <w:b/>
          <w:bCs/>
          <w:color w:val="FF0000"/>
          <w:sz w:val="22"/>
          <w:szCs w:val="22"/>
        </w:rPr>
      </w:pPr>
    </w:p>
    <w:p w14:paraId="62D223E3" w14:textId="016B29BB" w:rsidR="0007377C" w:rsidRPr="00DD69C3" w:rsidRDefault="00DD69C3" w:rsidP="294BE246">
      <w:pPr>
        <w:spacing w:line="276" w:lineRule="auto"/>
        <w:jc w:val="both"/>
        <w:rPr>
          <w:rFonts w:ascii="Arial" w:hAnsi="Arial" w:cs="Arial"/>
          <w:sz w:val="22"/>
          <w:szCs w:val="22"/>
        </w:rPr>
      </w:pPr>
      <w:r w:rsidRPr="00DD69C3">
        <w:rPr>
          <w:rFonts w:ascii="Arial" w:hAnsi="Arial" w:cs="Arial"/>
          <w:sz w:val="22"/>
          <w:szCs w:val="22"/>
        </w:rPr>
        <w:t xml:space="preserve">One letter received from The Avebury Society in objection to the scheme. The comments are summarised as follows: </w:t>
      </w:r>
    </w:p>
    <w:p w14:paraId="56A9099A" w14:textId="77777777" w:rsidR="00DD69C3" w:rsidRPr="00DD69C3" w:rsidRDefault="00DD69C3" w:rsidP="294BE246">
      <w:pPr>
        <w:spacing w:line="276" w:lineRule="auto"/>
        <w:jc w:val="both"/>
        <w:rPr>
          <w:rFonts w:ascii="Arial" w:hAnsi="Arial" w:cs="Arial"/>
          <w:i/>
          <w:iCs/>
          <w:sz w:val="22"/>
          <w:szCs w:val="22"/>
        </w:rPr>
      </w:pPr>
    </w:p>
    <w:p w14:paraId="6BEC509C" w14:textId="77777777"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Objects to the application and considers the proposal insufficiently sensitive to its location within the World Heritage Site.</w:t>
      </w:r>
    </w:p>
    <w:p w14:paraId="63DD6B1A" w14:textId="77777777"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Raises concerns regarding the visual impact of the proposed 4m-high solar power and communications equipment.</w:t>
      </w:r>
    </w:p>
    <w:p w14:paraId="4062BD28" w14:textId="77777777"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Considers the equipment would become a prominent focal point within the car park and detract from visitors' experience of the setting of Avebury Henge.</w:t>
      </w:r>
    </w:p>
    <w:p w14:paraId="26FF72E9" w14:textId="77777777"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States that the modern appearance of the infrastructure would be incongruous within the historic landscape.</w:t>
      </w:r>
    </w:p>
    <w:p w14:paraId="30E82425" w14:textId="77777777"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Recommends the equipment be relocated closer to the car park boundaries where it could benefit from existing hedgerow screening and have reduced visual impact.</w:t>
      </w:r>
    </w:p>
    <w:p w14:paraId="589F57C8" w14:textId="54BF6E91" w:rsidR="00DD69C3" w:rsidRPr="00DD69C3" w:rsidRDefault="00DD69C3" w:rsidP="004C0BC0">
      <w:pPr>
        <w:pStyle w:val="ListParagraph"/>
        <w:numPr>
          <w:ilvl w:val="0"/>
          <w:numId w:val="14"/>
        </w:numPr>
        <w:spacing w:line="276" w:lineRule="auto"/>
        <w:jc w:val="both"/>
        <w:rPr>
          <w:rFonts w:ascii="Arial" w:hAnsi="Arial" w:cs="Arial"/>
          <w:sz w:val="22"/>
          <w:szCs w:val="22"/>
        </w:rPr>
      </w:pPr>
      <w:r w:rsidRPr="00DD69C3">
        <w:rPr>
          <w:rFonts w:ascii="Arial" w:hAnsi="Arial" w:cs="Arial"/>
          <w:sz w:val="22"/>
          <w:szCs w:val="22"/>
        </w:rPr>
        <w:t>Considers a revised scheme could better reflect the significance of the World Heritage Site.</w:t>
      </w:r>
    </w:p>
    <w:p w14:paraId="32B7AF74" w14:textId="77777777" w:rsidR="0007377C" w:rsidRDefault="0007377C" w:rsidP="0007377C">
      <w:pPr>
        <w:spacing w:line="276" w:lineRule="auto"/>
        <w:jc w:val="both"/>
        <w:rPr>
          <w:rFonts w:ascii="Arial" w:hAnsi="Arial" w:cs="Arial"/>
          <w:b/>
          <w:bCs/>
          <w:color w:val="FF0000"/>
          <w:sz w:val="22"/>
          <w:szCs w:val="22"/>
        </w:rPr>
      </w:pPr>
    </w:p>
    <w:p w14:paraId="4BD2D5DF" w14:textId="3E199D17"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263B8F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6BB6CE3" w14:textId="77777777" w:rsidR="0092586B" w:rsidRPr="0092586B" w:rsidRDefault="0092586B" w:rsidP="0092586B">
      <w:pPr>
        <w:spacing w:line="276" w:lineRule="auto"/>
        <w:jc w:val="both"/>
        <w:rPr>
          <w:rFonts w:ascii="Arial" w:hAnsi="Arial" w:cs="Arial"/>
          <w:color w:val="000000" w:themeColor="text1"/>
          <w:sz w:val="22"/>
          <w:szCs w:val="22"/>
        </w:rPr>
      </w:pPr>
    </w:p>
    <w:p w14:paraId="0F4D313C"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F668C83" w14:textId="77777777" w:rsidR="0092586B" w:rsidRPr="0092586B" w:rsidRDefault="0092586B" w:rsidP="0092586B">
      <w:pPr>
        <w:spacing w:line="276" w:lineRule="auto"/>
        <w:jc w:val="both"/>
        <w:rPr>
          <w:rFonts w:ascii="Arial" w:hAnsi="Arial" w:cs="Arial"/>
          <w:color w:val="000000" w:themeColor="text1"/>
          <w:sz w:val="22"/>
          <w:szCs w:val="22"/>
        </w:rPr>
      </w:pPr>
    </w:p>
    <w:p w14:paraId="3C293C88"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B9B1584" w14:textId="77777777" w:rsidR="00A16EA1" w:rsidRDefault="00A16EA1" w:rsidP="7D84FC5F">
      <w:pPr>
        <w:spacing w:line="276" w:lineRule="auto"/>
        <w:jc w:val="both"/>
        <w:rPr>
          <w:rFonts w:ascii="Arial" w:hAnsi="Arial" w:cs="Arial"/>
          <w:i/>
          <w:iCs/>
          <w:color w:val="FF0000"/>
          <w:sz w:val="22"/>
          <w:szCs w:val="22"/>
        </w:rPr>
      </w:pPr>
    </w:p>
    <w:p w14:paraId="37954CD5"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5B16629"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1A92A7B"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41CF86A0" w14:textId="77777777" w:rsidR="00482DB3" w:rsidRPr="00482DB3" w:rsidRDefault="00482DB3" w:rsidP="004C0BC0">
      <w:pPr>
        <w:numPr>
          <w:ilvl w:val="0"/>
          <w:numId w:val="1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516C8F13" w14:textId="77777777" w:rsidR="00482DB3" w:rsidRPr="00482DB3" w:rsidRDefault="00482DB3" w:rsidP="004C0BC0">
      <w:pPr>
        <w:numPr>
          <w:ilvl w:val="0"/>
          <w:numId w:val="10"/>
        </w:numPr>
        <w:spacing w:line="276" w:lineRule="auto"/>
        <w:jc w:val="both"/>
        <w:rPr>
          <w:rFonts w:ascii="Arial" w:hAnsi="Arial" w:cs="Arial"/>
          <w:sz w:val="22"/>
          <w:szCs w:val="22"/>
        </w:rPr>
      </w:pPr>
      <w:r w:rsidRPr="00482DB3">
        <w:rPr>
          <w:rFonts w:ascii="Arial" w:hAnsi="Arial" w:cs="Arial"/>
          <w:sz w:val="22"/>
          <w:szCs w:val="22"/>
        </w:rPr>
        <w:lastRenderedPageBreak/>
        <w:t>Market Towns – support local services and employment; suitable for sustainable development.</w:t>
      </w:r>
    </w:p>
    <w:p w14:paraId="4CB9BBC5" w14:textId="77777777" w:rsidR="00482DB3" w:rsidRPr="00482DB3" w:rsidRDefault="00482DB3" w:rsidP="004C0BC0">
      <w:pPr>
        <w:numPr>
          <w:ilvl w:val="0"/>
          <w:numId w:val="1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0C6555AD" w14:textId="77777777" w:rsidR="00482DB3" w:rsidRPr="00482DB3" w:rsidRDefault="00482DB3" w:rsidP="004C0BC0">
      <w:pPr>
        <w:numPr>
          <w:ilvl w:val="0"/>
          <w:numId w:val="1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269490E9" w14:textId="77777777" w:rsidR="00B75EF9" w:rsidRDefault="00482DB3" w:rsidP="004C0BC0">
      <w:pPr>
        <w:numPr>
          <w:ilvl w:val="0"/>
          <w:numId w:val="1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2C8803ED"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90B674C"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586C466" w14:textId="77777777" w:rsidR="00482DB3" w:rsidRPr="00482DB3" w:rsidRDefault="00482DB3" w:rsidP="004C0BC0">
      <w:pPr>
        <w:numPr>
          <w:ilvl w:val="0"/>
          <w:numId w:val="1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5E294536" w14:textId="77777777" w:rsidR="00482DB3" w:rsidRPr="00482DB3" w:rsidRDefault="00482DB3" w:rsidP="004C0BC0">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7050FF62" w14:textId="77777777" w:rsidR="00482DB3" w:rsidRPr="00482DB3" w:rsidRDefault="00482DB3" w:rsidP="004C0BC0">
      <w:pPr>
        <w:numPr>
          <w:ilvl w:val="0"/>
          <w:numId w:val="1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E62397A" w14:textId="77777777" w:rsidR="00482DB3" w:rsidRPr="00482DB3" w:rsidRDefault="00482DB3" w:rsidP="004C0BC0">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4943E64B"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4CE6B784"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C1EB6E9" w14:textId="77777777" w:rsidR="00C15984" w:rsidRDefault="00C15984" w:rsidP="00F81970">
      <w:pPr>
        <w:spacing w:line="276" w:lineRule="auto"/>
        <w:jc w:val="both"/>
        <w:rPr>
          <w:rFonts w:ascii="Arial" w:hAnsi="Arial" w:cs="Arial"/>
          <w:b/>
          <w:bCs/>
          <w:sz w:val="22"/>
          <w:szCs w:val="22"/>
        </w:rPr>
      </w:pPr>
    </w:p>
    <w:p w14:paraId="515BE46E"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275AE68" w14:textId="60BA3D37" w:rsidR="007B3B3B" w:rsidRDefault="007B3B3B" w:rsidP="007B3B3B">
      <w:pPr>
        <w:spacing w:line="276" w:lineRule="auto"/>
        <w:jc w:val="both"/>
        <w:rPr>
          <w:rFonts w:ascii="Arial" w:hAnsi="Arial" w:cs="Arial"/>
          <w:sz w:val="22"/>
          <w:szCs w:val="22"/>
        </w:rPr>
      </w:pPr>
      <w:r w:rsidRPr="007B3B3B">
        <w:rPr>
          <w:rFonts w:ascii="Arial" w:hAnsi="Arial" w:cs="Arial"/>
          <w:sz w:val="22"/>
          <w:szCs w:val="22"/>
        </w:rPr>
        <w:t>The application seeks permission for the replacement and upgrade of existing parking infrastructure within an established National Trust visitor car park. The site forms part of an existing operational visitor facility serving Avebury and the wider National Trust estate and does not involve the introduction of a new land use. Rather, the proposal represents the modernisation of existing infrastructure through the replacement of parking terminals, installation of associated communications equipment and the provision of updated visitor signage</w:t>
      </w:r>
      <w:r>
        <w:rPr>
          <w:rFonts w:ascii="Arial" w:hAnsi="Arial" w:cs="Arial"/>
          <w:sz w:val="22"/>
          <w:szCs w:val="22"/>
        </w:rPr>
        <w:t>.</w:t>
      </w:r>
    </w:p>
    <w:p w14:paraId="0C4B12DF" w14:textId="77777777" w:rsidR="007B3B3B" w:rsidRPr="007B3B3B" w:rsidRDefault="007B3B3B" w:rsidP="007B3B3B">
      <w:pPr>
        <w:spacing w:line="276" w:lineRule="auto"/>
        <w:jc w:val="both"/>
        <w:rPr>
          <w:rFonts w:ascii="Arial" w:hAnsi="Arial" w:cs="Arial"/>
          <w:sz w:val="22"/>
          <w:szCs w:val="22"/>
        </w:rPr>
      </w:pPr>
    </w:p>
    <w:p w14:paraId="77B07E34" w14:textId="5F088590" w:rsidR="007B3B3B" w:rsidRDefault="007B3B3B" w:rsidP="007B3B3B">
      <w:pPr>
        <w:spacing w:line="276" w:lineRule="auto"/>
        <w:jc w:val="both"/>
        <w:rPr>
          <w:rFonts w:ascii="Arial" w:hAnsi="Arial" w:cs="Arial"/>
          <w:sz w:val="22"/>
          <w:szCs w:val="22"/>
        </w:rPr>
      </w:pPr>
      <w:r w:rsidRPr="007B3B3B">
        <w:rPr>
          <w:rFonts w:ascii="Arial" w:hAnsi="Arial" w:cs="Arial"/>
          <w:sz w:val="22"/>
          <w:szCs w:val="22"/>
        </w:rPr>
        <w:t>Whilst the site lies outside of a defined settlement boundary, the proposal does not comprise new residential, commercial or employment development which would conflict with the spatial strategy set out in Core Policies 1 and 2. The development is limited in scale and is directly related to the continued operation and management of an existing visitor facility. As such, the proposal is considered to represent ancillary infrastructure associated with an established use</w:t>
      </w:r>
      <w:r>
        <w:rPr>
          <w:rFonts w:ascii="Arial" w:hAnsi="Arial" w:cs="Arial"/>
          <w:sz w:val="22"/>
          <w:szCs w:val="22"/>
        </w:rPr>
        <w:t>.</w:t>
      </w:r>
    </w:p>
    <w:p w14:paraId="55DD0614" w14:textId="77777777" w:rsidR="007B3B3B" w:rsidRPr="007B3B3B" w:rsidRDefault="007B3B3B" w:rsidP="007B3B3B">
      <w:pPr>
        <w:spacing w:line="276" w:lineRule="auto"/>
        <w:jc w:val="both"/>
        <w:rPr>
          <w:rFonts w:ascii="Arial" w:hAnsi="Arial" w:cs="Arial"/>
          <w:sz w:val="22"/>
          <w:szCs w:val="22"/>
        </w:rPr>
      </w:pPr>
    </w:p>
    <w:p w14:paraId="1D23CD98" w14:textId="48E69A76" w:rsidR="007B3B3B" w:rsidRPr="007B3B3B" w:rsidRDefault="007B3B3B" w:rsidP="007B3B3B">
      <w:pPr>
        <w:spacing w:line="276" w:lineRule="auto"/>
        <w:jc w:val="both"/>
        <w:rPr>
          <w:rFonts w:ascii="Arial" w:hAnsi="Arial" w:cs="Arial"/>
          <w:sz w:val="22"/>
          <w:szCs w:val="22"/>
        </w:rPr>
      </w:pPr>
      <w:r w:rsidRPr="007B3B3B">
        <w:rPr>
          <w:rFonts w:ascii="Arial" w:hAnsi="Arial" w:cs="Arial"/>
          <w:sz w:val="22"/>
          <w:szCs w:val="22"/>
        </w:rPr>
        <w:t>The proposal would support the ongoing operation of the National Trust car park, improve visitor facilities and utilise solar-powered infrastructure, thereby contributing towards sustainable visitor management within the World Heritage Site. The acceptability of the proposal therefore rests primarily upon its detailed impacts, particularly in relation to heritage, landscape and archaeology considerations, which are assessed elsewhere within this report.</w:t>
      </w:r>
    </w:p>
    <w:p w14:paraId="26D9AD64" w14:textId="77777777" w:rsidR="00E03EDD" w:rsidRDefault="00E03EDD" w:rsidP="00F81970">
      <w:pPr>
        <w:spacing w:line="276" w:lineRule="auto"/>
        <w:jc w:val="both"/>
        <w:rPr>
          <w:rFonts w:ascii="Arial" w:hAnsi="Arial" w:cs="Arial"/>
          <w:i/>
          <w:iCs/>
          <w:sz w:val="22"/>
          <w:szCs w:val="22"/>
        </w:rPr>
      </w:pPr>
    </w:p>
    <w:p w14:paraId="07DDAD4C"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E4DF986" w14:textId="7AC71F89" w:rsidR="00722BAC" w:rsidRDefault="007B3B3B" w:rsidP="7D84FC5F">
      <w:pPr>
        <w:spacing w:line="276" w:lineRule="auto"/>
        <w:jc w:val="both"/>
        <w:rPr>
          <w:rFonts w:ascii="Arial" w:hAnsi="Arial" w:cs="Arial"/>
          <w:sz w:val="22"/>
          <w:szCs w:val="22"/>
        </w:rPr>
      </w:pPr>
      <w:r w:rsidRPr="007B3B3B">
        <w:rPr>
          <w:rFonts w:ascii="Arial" w:hAnsi="Arial" w:cs="Arial"/>
          <w:sz w:val="22"/>
          <w:szCs w:val="22"/>
        </w:rPr>
        <w:t xml:space="preserve">The principle of development is considered acceptable and accords with the </w:t>
      </w:r>
      <w:r>
        <w:rPr>
          <w:rFonts w:ascii="Arial" w:hAnsi="Arial" w:cs="Arial"/>
          <w:sz w:val="22"/>
          <w:szCs w:val="22"/>
        </w:rPr>
        <w:t>aims</w:t>
      </w:r>
      <w:r w:rsidRPr="007B3B3B">
        <w:rPr>
          <w:rFonts w:ascii="Arial" w:hAnsi="Arial" w:cs="Arial"/>
          <w:sz w:val="22"/>
          <w:szCs w:val="22"/>
        </w:rPr>
        <w:t xml:space="preserve"> of Core Policies 1 and 2 of the Wiltshire Core Strategy, subject to consideration of the detailed matters assessed below.</w:t>
      </w:r>
    </w:p>
    <w:p w14:paraId="783494C1" w14:textId="77777777" w:rsidR="007B3B3B" w:rsidRPr="007B3B3B" w:rsidRDefault="007B3B3B" w:rsidP="7D84FC5F">
      <w:pPr>
        <w:spacing w:line="276" w:lineRule="auto"/>
        <w:jc w:val="both"/>
        <w:rPr>
          <w:rFonts w:ascii="Arial" w:hAnsi="Arial" w:cs="Arial"/>
          <w:sz w:val="22"/>
          <w:szCs w:val="22"/>
        </w:rPr>
      </w:pPr>
    </w:p>
    <w:p w14:paraId="6766AFB1" w14:textId="77777777" w:rsidR="0021750A" w:rsidRDefault="0021750A" w:rsidP="7D84FC5F">
      <w:pPr>
        <w:spacing w:line="276" w:lineRule="auto"/>
        <w:jc w:val="both"/>
        <w:rPr>
          <w:rFonts w:ascii="Arial" w:hAnsi="Arial" w:cs="Arial"/>
          <w:b/>
          <w:bCs/>
          <w:sz w:val="22"/>
          <w:szCs w:val="22"/>
        </w:rPr>
      </w:pPr>
    </w:p>
    <w:p w14:paraId="696F0379"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62E5218E"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B45344F"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8F46781"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Enhances local character.</w:t>
      </w:r>
    </w:p>
    <w:p w14:paraId="5333B187"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12E7704"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6E98884D"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CB1E67C"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FE419CE" w14:textId="77777777" w:rsidR="00107D4F" w:rsidRDefault="00107D4F" w:rsidP="00107D4F">
      <w:pPr>
        <w:spacing w:line="276" w:lineRule="auto"/>
        <w:jc w:val="both"/>
        <w:rPr>
          <w:rFonts w:ascii="Arial" w:hAnsi="Arial" w:cs="Arial"/>
          <w:sz w:val="22"/>
          <w:szCs w:val="22"/>
        </w:rPr>
      </w:pPr>
    </w:p>
    <w:p w14:paraId="6CBEF04A"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4153BD8"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Visually attractive.</w:t>
      </w:r>
    </w:p>
    <w:p w14:paraId="6DA5BC23"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Functionally effective.</w:t>
      </w:r>
    </w:p>
    <w:p w14:paraId="0A2F6F7F" w14:textId="77777777" w:rsidR="00D030B2" w:rsidRPr="00D030B2" w:rsidRDefault="00D030B2" w:rsidP="004C0BC0">
      <w:pPr>
        <w:numPr>
          <w:ilvl w:val="0"/>
          <w:numId w:val="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8D51A73" w14:textId="77777777" w:rsidR="00107D4F" w:rsidRDefault="00107D4F" w:rsidP="00107D4F">
      <w:pPr>
        <w:spacing w:line="276" w:lineRule="auto"/>
        <w:jc w:val="both"/>
        <w:rPr>
          <w:rFonts w:ascii="Arial" w:hAnsi="Arial" w:cs="Arial"/>
          <w:sz w:val="22"/>
          <w:szCs w:val="22"/>
        </w:rPr>
      </w:pPr>
    </w:p>
    <w:p w14:paraId="02649A47"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87F49DE" w14:textId="77777777" w:rsidR="00EA19AA" w:rsidRDefault="00EA19AA" w:rsidP="00EA19AA">
      <w:pPr>
        <w:spacing w:line="276" w:lineRule="auto"/>
        <w:jc w:val="both"/>
        <w:rPr>
          <w:rFonts w:ascii="Arial" w:hAnsi="Arial" w:cs="Arial"/>
          <w:sz w:val="22"/>
          <w:szCs w:val="22"/>
        </w:rPr>
      </w:pPr>
    </w:p>
    <w:p w14:paraId="7641ACB4"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508B6B2D" w14:textId="77777777" w:rsidR="00EA19AA" w:rsidRDefault="00EA19AA" w:rsidP="00EA19AA">
      <w:pPr>
        <w:tabs>
          <w:tab w:val="num" w:pos="1440"/>
        </w:tabs>
        <w:spacing w:line="276" w:lineRule="auto"/>
        <w:jc w:val="both"/>
        <w:rPr>
          <w:rFonts w:ascii="Arial" w:hAnsi="Arial" w:cs="Arial"/>
          <w:sz w:val="22"/>
          <w:szCs w:val="22"/>
        </w:rPr>
      </w:pPr>
    </w:p>
    <w:p w14:paraId="0F9B8BDF" w14:textId="77777777" w:rsidR="00D030B2" w:rsidRPr="00EA19AA" w:rsidRDefault="00D030B2" w:rsidP="004C0BC0">
      <w:pPr>
        <w:pStyle w:val="ListParagraph"/>
        <w:numPr>
          <w:ilvl w:val="0"/>
          <w:numId w:val="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5D519A6A" w14:textId="77777777" w:rsidR="00D030B2" w:rsidRPr="00EA19AA" w:rsidRDefault="00D030B2" w:rsidP="004C0BC0">
      <w:pPr>
        <w:pStyle w:val="ListParagraph"/>
        <w:numPr>
          <w:ilvl w:val="0"/>
          <w:numId w:val="9"/>
        </w:numPr>
        <w:spacing w:line="276" w:lineRule="auto"/>
        <w:jc w:val="both"/>
        <w:rPr>
          <w:rFonts w:ascii="Arial" w:hAnsi="Arial" w:cs="Arial"/>
          <w:sz w:val="22"/>
          <w:szCs w:val="22"/>
        </w:rPr>
      </w:pPr>
      <w:r w:rsidRPr="00EA19AA">
        <w:rPr>
          <w:rFonts w:ascii="Arial" w:hAnsi="Arial" w:cs="Arial"/>
          <w:sz w:val="22"/>
          <w:szCs w:val="22"/>
        </w:rPr>
        <w:t>Access to green space.</w:t>
      </w:r>
    </w:p>
    <w:p w14:paraId="1E9DBB63" w14:textId="77777777" w:rsidR="00D030B2" w:rsidRPr="00EA19AA" w:rsidRDefault="00D030B2" w:rsidP="004C0BC0">
      <w:pPr>
        <w:pStyle w:val="ListParagraph"/>
        <w:numPr>
          <w:ilvl w:val="0"/>
          <w:numId w:val="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242A8781" w14:textId="77777777" w:rsidR="008E59DE" w:rsidRDefault="008E59DE" w:rsidP="00B341CC">
      <w:pPr>
        <w:spacing w:line="276" w:lineRule="auto"/>
        <w:jc w:val="both"/>
        <w:rPr>
          <w:rFonts w:ascii="Arial" w:hAnsi="Arial" w:cs="Arial"/>
          <w:b/>
          <w:bCs/>
          <w:sz w:val="22"/>
          <w:szCs w:val="22"/>
        </w:rPr>
      </w:pPr>
    </w:p>
    <w:p w14:paraId="0E9D1EBB"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1C310BD" w14:textId="77777777" w:rsidR="006E0D21" w:rsidRDefault="006E0D21" w:rsidP="006E0D21">
      <w:pPr>
        <w:spacing w:line="276" w:lineRule="auto"/>
        <w:jc w:val="both"/>
        <w:rPr>
          <w:rFonts w:ascii="Arial" w:hAnsi="Arial" w:cs="Arial"/>
          <w:sz w:val="22"/>
          <w:szCs w:val="22"/>
        </w:rPr>
      </w:pPr>
      <w:r w:rsidRPr="006E0D21">
        <w:rPr>
          <w:rFonts w:ascii="Arial" w:hAnsi="Arial" w:cs="Arial"/>
          <w:sz w:val="22"/>
          <w:szCs w:val="22"/>
        </w:rPr>
        <w:t>The site comprises an established visitor car park associated with the National Trust estate and forms part of the wider visitor infrastructure serving Avebury. Existing parking equipment and signage are already present within the site and contribute to its established operational character.</w:t>
      </w:r>
    </w:p>
    <w:p w14:paraId="10C4A421" w14:textId="77777777" w:rsidR="006E0D21" w:rsidRPr="006E0D21" w:rsidRDefault="006E0D21" w:rsidP="006E0D21">
      <w:pPr>
        <w:spacing w:line="276" w:lineRule="auto"/>
        <w:jc w:val="both"/>
        <w:rPr>
          <w:rFonts w:ascii="Arial" w:hAnsi="Arial" w:cs="Arial"/>
          <w:sz w:val="22"/>
          <w:szCs w:val="22"/>
        </w:rPr>
      </w:pPr>
    </w:p>
    <w:p w14:paraId="3365CF52" w14:textId="77777777" w:rsidR="006E0D21" w:rsidRDefault="006E0D21" w:rsidP="006E0D21">
      <w:pPr>
        <w:spacing w:line="276" w:lineRule="auto"/>
        <w:jc w:val="both"/>
        <w:rPr>
          <w:rFonts w:ascii="Arial" w:hAnsi="Arial" w:cs="Arial"/>
          <w:sz w:val="22"/>
          <w:szCs w:val="22"/>
        </w:rPr>
      </w:pPr>
      <w:r w:rsidRPr="006E0D21">
        <w:rPr>
          <w:rFonts w:ascii="Arial" w:hAnsi="Arial" w:cs="Arial"/>
          <w:sz w:val="22"/>
          <w:szCs w:val="22"/>
        </w:rPr>
        <w:t>The proposed replacement terminals and signage are of a scale and appearance that are consistent with the existing function of the site and would not appear incongruous within the existing car park environment. The use of oak signposts is considered appropriate within the rural setting and reflects the established National Trust approach to visitor information and wayfinding.</w:t>
      </w:r>
    </w:p>
    <w:p w14:paraId="457259E4" w14:textId="77777777" w:rsidR="006E0D21" w:rsidRPr="006E0D21" w:rsidRDefault="006E0D21" w:rsidP="006E0D21">
      <w:pPr>
        <w:spacing w:line="276" w:lineRule="auto"/>
        <w:jc w:val="both"/>
        <w:rPr>
          <w:rFonts w:ascii="Arial" w:hAnsi="Arial" w:cs="Arial"/>
          <w:sz w:val="22"/>
          <w:szCs w:val="22"/>
        </w:rPr>
      </w:pPr>
    </w:p>
    <w:p w14:paraId="63CF3A28" w14:textId="77777777" w:rsidR="006E0D21" w:rsidRDefault="006E0D21" w:rsidP="006E0D21">
      <w:pPr>
        <w:spacing w:line="276" w:lineRule="auto"/>
        <w:jc w:val="both"/>
        <w:rPr>
          <w:rFonts w:ascii="Arial" w:hAnsi="Arial" w:cs="Arial"/>
          <w:sz w:val="22"/>
          <w:szCs w:val="22"/>
        </w:rPr>
      </w:pPr>
      <w:r w:rsidRPr="006E0D21">
        <w:rPr>
          <w:rFonts w:ascii="Arial" w:hAnsi="Arial" w:cs="Arial"/>
          <w:sz w:val="22"/>
          <w:szCs w:val="22"/>
        </w:rPr>
        <w:t>The principal design consideration relates to the proposed communications and solar infrastructure. Whilst this would introduce an additional vertical feature into the site, it has been designed with a slim profile and recessive colouring intended to reduce visual prominence. Given the existing use of the site and presence of associated visitor infrastructure, it is not considered that the equipment would appear wholly out of keeping with its surroundings.</w:t>
      </w:r>
    </w:p>
    <w:p w14:paraId="4DCBB840" w14:textId="77777777" w:rsidR="006E0D21" w:rsidRPr="006E0D21" w:rsidRDefault="006E0D21" w:rsidP="006E0D21">
      <w:pPr>
        <w:spacing w:line="276" w:lineRule="auto"/>
        <w:jc w:val="both"/>
        <w:rPr>
          <w:rFonts w:ascii="Arial" w:hAnsi="Arial" w:cs="Arial"/>
          <w:sz w:val="22"/>
          <w:szCs w:val="22"/>
        </w:rPr>
      </w:pPr>
    </w:p>
    <w:p w14:paraId="3CB0AE9F" w14:textId="1FF6F84F" w:rsidR="008E59DE" w:rsidRPr="006E0D21" w:rsidRDefault="006E0D21" w:rsidP="006E0D21">
      <w:pPr>
        <w:spacing w:line="276" w:lineRule="auto"/>
        <w:jc w:val="both"/>
        <w:rPr>
          <w:rFonts w:ascii="Arial" w:hAnsi="Arial" w:cs="Arial"/>
          <w:sz w:val="22"/>
          <w:szCs w:val="22"/>
        </w:rPr>
      </w:pPr>
      <w:r w:rsidRPr="006E0D21">
        <w:rPr>
          <w:rFonts w:ascii="Arial" w:hAnsi="Arial" w:cs="Arial"/>
          <w:sz w:val="22"/>
          <w:szCs w:val="22"/>
        </w:rPr>
        <w:t>Overall, the development is considered to represent a proportionate response to an operational requirement and would not result in unacceptable harm to the character or appearance of the site. Any specific impacts arising from the site's location within the World Heritage Site and the setting of designated heritage assets are considered separately below.</w:t>
      </w:r>
    </w:p>
    <w:p w14:paraId="6127D690" w14:textId="77777777" w:rsidR="00E03EDD" w:rsidRDefault="00E03EDD" w:rsidP="00B341CC">
      <w:pPr>
        <w:spacing w:line="276" w:lineRule="auto"/>
        <w:jc w:val="both"/>
        <w:rPr>
          <w:rFonts w:ascii="Arial" w:hAnsi="Arial" w:cs="Arial"/>
          <w:i/>
          <w:iCs/>
          <w:sz w:val="22"/>
          <w:szCs w:val="22"/>
        </w:rPr>
      </w:pPr>
    </w:p>
    <w:p w14:paraId="505F331F"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0D9A4892" w14:textId="6C595989" w:rsidR="006E0D21" w:rsidRDefault="006E0D21" w:rsidP="00B341CC">
      <w:pPr>
        <w:spacing w:line="276" w:lineRule="auto"/>
        <w:jc w:val="both"/>
        <w:rPr>
          <w:rFonts w:ascii="Arial" w:hAnsi="Arial" w:cs="Arial"/>
          <w:sz w:val="22"/>
          <w:szCs w:val="22"/>
        </w:rPr>
      </w:pPr>
      <w:r w:rsidRPr="006E0D21">
        <w:rPr>
          <w:rFonts w:ascii="Arial" w:hAnsi="Arial" w:cs="Arial"/>
          <w:sz w:val="22"/>
          <w:szCs w:val="22"/>
        </w:rPr>
        <w:t>It is considered that the proposal would preserve the character and appearance of the area and accords with Core Policy 57 of the Wiltshire Core Strategy, the Wiltshire Design Guide SPD and the design objectives of the NPPF.</w:t>
      </w:r>
    </w:p>
    <w:p w14:paraId="5BAE632C" w14:textId="77777777" w:rsidR="006E0D21" w:rsidRPr="006E0D21" w:rsidRDefault="006E0D21" w:rsidP="00B341CC">
      <w:pPr>
        <w:spacing w:line="276" w:lineRule="auto"/>
        <w:jc w:val="both"/>
        <w:rPr>
          <w:rFonts w:ascii="Arial" w:hAnsi="Arial" w:cs="Arial"/>
          <w:sz w:val="22"/>
          <w:szCs w:val="22"/>
        </w:rPr>
      </w:pPr>
    </w:p>
    <w:p w14:paraId="5A6D395F" w14:textId="77777777" w:rsidR="00A42BC9" w:rsidRPr="00A42BC9" w:rsidRDefault="00A42BC9" w:rsidP="00B341CC">
      <w:pPr>
        <w:spacing w:line="276" w:lineRule="auto"/>
        <w:jc w:val="both"/>
        <w:rPr>
          <w:rFonts w:ascii="Arial" w:hAnsi="Arial" w:cs="Arial"/>
          <w:b/>
          <w:bCs/>
          <w:i/>
          <w:iCs/>
          <w:sz w:val="22"/>
          <w:szCs w:val="22"/>
        </w:rPr>
      </w:pPr>
    </w:p>
    <w:p w14:paraId="053DFB67" w14:textId="24728C3F" w:rsidR="00A42BC9" w:rsidRPr="00A42BC9" w:rsidRDefault="00A42BC9" w:rsidP="00A42BC9">
      <w:pPr>
        <w:spacing w:line="276" w:lineRule="auto"/>
        <w:jc w:val="both"/>
        <w:rPr>
          <w:rFonts w:ascii="Arial" w:hAnsi="Arial" w:cs="Arial"/>
          <w:b/>
          <w:bCs/>
          <w:sz w:val="22"/>
          <w:szCs w:val="22"/>
        </w:rPr>
      </w:pPr>
      <w:r w:rsidRPr="00A42BC9">
        <w:rPr>
          <w:rFonts w:ascii="Arial" w:hAnsi="Arial" w:cs="Arial"/>
          <w:b/>
          <w:bCs/>
          <w:sz w:val="22"/>
          <w:szCs w:val="22"/>
        </w:rPr>
        <w:t>World Heritage Site Impact</w:t>
      </w:r>
      <w:r w:rsidR="006E0D21">
        <w:rPr>
          <w:rFonts w:ascii="Arial" w:hAnsi="Arial" w:cs="Arial"/>
          <w:b/>
          <w:bCs/>
          <w:sz w:val="22"/>
          <w:szCs w:val="22"/>
        </w:rPr>
        <w:t xml:space="preserve"> (including Archaeology) </w:t>
      </w:r>
    </w:p>
    <w:p w14:paraId="35E24349" w14:textId="77777777" w:rsidR="00A42BC9" w:rsidRPr="00A42BC9" w:rsidRDefault="00A42BC9" w:rsidP="00A42BC9">
      <w:pPr>
        <w:spacing w:line="276" w:lineRule="auto"/>
        <w:jc w:val="both"/>
        <w:rPr>
          <w:rFonts w:ascii="Arial" w:hAnsi="Arial" w:cs="Arial"/>
          <w:i/>
          <w:iCs/>
          <w:sz w:val="22"/>
          <w:szCs w:val="22"/>
        </w:rPr>
      </w:pPr>
      <w:r w:rsidRPr="00A42BC9">
        <w:rPr>
          <w:rFonts w:ascii="Arial" w:hAnsi="Arial" w:cs="Arial"/>
          <w:i/>
          <w:iCs/>
          <w:sz w:val="22"/>
          <w:szCs w:val="22"/>
        </w:rPr>
        <w:t>Policy Context</w:t>
      </w:r>
    </w:p>
    <w:p w14:paraId="443C0915" w14:textId="77777777" w:rsidR="00A42BC9" w:rsidRDefault="00A42BC9" w:rsidP="00A42BC9">
      <w:pPr>
        <w:spacing w:line="276" w:lineRule="auto"/>
        <w:jc w:val="both"/>
        <w:rPr>
          <w:rFonts w:ascii="Arial" w:hAnsi="Arial" w:cs="Arial"/>
          <w:sz w:val="22"/>
          <w:szCs w:val="22"/>
        </w:rPr>
      </w:pPr>
      <w:r w:rsidRPr="00A42BC9">
        <w:rPr>
          <w:rFonts w:ascii="Arial" w:hAnsi="Arial" w:cs="Arial"/>
          <w:sz w:val="22"/>
          <w:szCs w:val="22"/>
        </w:rPr>
        <w:t>Core Policy 59 of the Wiltshire Core Strategy seeks to sustain the Outstanding Universal Value (OUV) of the Stonehenge, Avebury and Associated Sites World Heritage Site (WHS) by:</w:t>
      </w:r>
    </w:p>
    <w:p w14:paraId="086B0759" w14:textId="77777777" w:rsidR="00A42BC9" w:rsidRPr="00A42BC9" w:rsidRDefault="00A42BC9" w:rsidP="00A42BC9">
      <w:pPr>
        <w:spacing w:line="276" w:lineRule="auto"/>
        <w:jc w:val="both"/>
        <w:rPr>
          <w:rFonts w:ascii="Arial" w:hAnsi="Arial" w:cs="Arial"/>
          <w:sz w:val="22"/>
          <w:szCs w:val="22"/>
        </w:rPr>
      </w:pPr>
    </w:p>
    <w:p w14:paraId="4E3541FF" w14:textId="76776C5B" w:rsidR="00A42BC9" w:rsidRPr="00A42BC9" w:rsidRDefault="00A42BC9" w:rsidP="004C0BC0">
      <w:pPr>
        <w:pStyle w:val="ListParagraph"/>
        <w:numPr>
          <w:ilvl w:val="0"/>
          <w:numId w:val="15"/>
        </w:numPr>
        <w:spacing w:line="276" w:lineRule="auto"/>
        <w:jc w:val="both"/>
        <w:rPr>
          <w:rFonts w:ascii="Arial" w:hAnsi="Arial" w:cs="Arial"/>
          <w:sz w:val="22"/>
          <w:szCs w:val="22"/>
        </w:rPr>
      </w:pPr>
      <w:r w:rsidRPr="00A42BC9">
        <w:rPr>
          <w:rFonts w:ascii="Arial" w:hAnsi="Arial" w:cs="Arial"/>
          <w:sz w:val="22"/>
          <w:szCs w:val="22"/>
        </w:rPr>
        <w:t>Giving precedence to the protection of the WHS and its setting.</w:t>
      </w:r>
    </w:p>
    <w:p w14:paraId="6C31A588" w14:textId="54A8053D" w:rsidR="00A42BC9" w:rsidRPr="00A42BC9" w:rsidRDefault="00A42BC9" w:rsidP="004C0BC0">
      <w:pPr>
        <w:pStyle w:val="ListParagraph"/>
        <w:numPr>
          <w:ilvl w:val="0"/>
          <w:numId w:val="15"/>
        </w:numPr>
        <w:spacing w:line="276" w:lineRule="auto"/>
        <w:jc w:val="both"/>
        <w:rPr>
          <w:rFonts w:ascii="Arial" w:hAnsi="Arial" w:cs="Arial"/>
          <w:sz w:val="22"/>
          <w:szCs w:val="22"/>
        </w:rPr>
      </w:pPr>
      <w:r w:rsidRPr="00A42BC9">
        <w:rPr>
          <w:rFonts w:ascii="Arial" w:hAnsi="Arial" w:cs="Arial"/>
          <w:sz w:val="22"/>
          <w:szCs w:val="22"/>
        </w:rPr>
        <w:t>Ensuring development does not adversely affect the physical fabric, character, appearance, setting, or views into and out of the WHS.</w:t>
      </w:r>
    </w:p>
    <w:p w14:paraId="47A840B3" w14:textId="7E5A9BE9" w:rsidR="00A42BC9" w:rsidRPr="00A42BC9" w:rsidRDefault="00A42BC9" w:rsidP="004C0BC0">
      <w:pPr>
        <w:pStyle w:val="ListParagraph"/>
        <w:numPr>
          <w:ilvl w:val="0"/>
          <w:numId w:val="15"/>
        </w:numPr>
        <w:spacing w:line="276" w:lineRule="auto"/>
        <w:jc w:val="both"/>
        <w:rPr>
          <w:rFonts w:ascii="Arial" w:hAnsi="Arial" w:cs="Arial"/>
          <w:sz w:val="22"/>
          <w:szCs w:val="22"/>
        </w:rPr>
      </w:pPr>
      <w:r w:rsidRPr="00A42BC9">
        <w:rPr>
          <w:rFonts w:ascii="Arial" w:hAnsi="Arial" w:cs="Arial"/>
          <w:sz w:val="22"/>
          <w:szCs w:val="22"/>
        </w:rPr>
        <w:t>Seeking opportunities to support the positive management, conservation, presentation and interpretation of the WHS.</w:t>
      </w:r>
    </w:p>
    <w:p w14:paraId="1CC6FB41" w14:textId="59220367" w:rsidR="00A42BC9" w:rsidRPr="00A42BC9" w:rsidRDefault="00A42BC9" w:rsidP="004C0BC0">
      <w:pPr>
        <w:pStyle w:val="ListParagraph"/>
        <w:numPr>
          <w:ilvl w:val="0"/>
          <w:numId w:val="15"/>
        </w:numPr>
        <w:spacing w:line="276" w:lineRule="auto"/>
        <w:jc w:val="both"/>
        <w:rPr>
          <w:rFonts w:ascii="Arial" w:hAnsi="Arial" w:cs="Arial"/>
          <w:sz w:val="22"/>
          <w:szCs w:val="22"/>
        </w:rPr>
      </w:pPr>
      <w:r w:rsidRPr="00A42BC9">
        <w:rPr>
          <w:rFonts w:ascii="Arial" w:hAnsi="Arial" w:cs="Arial"/>
          <w:sz w:val="22"/>
          <w:szCs w:val="22"/>
        </w:rPr>
        <w:t>Requiring proposals to demonstrate that they will have no individual, cumulative or consequential adverse effect on the OUV of the WHS and that opportunities for enhancement have been considered.</w:t>
      </w:r>
    </w:p>
    <w:p w14:paraId="2D41174F" w14:textId="77777777" w:rsidR="00A42BC9" w:rsidRPr="00A42BC9" w:rsidRDefault="00A42BC9" w:rsidP="00A42BC9">
      <w:pPr>
        <w:spacing w:line="276" w:lineRule="auto"/>
        <w:jc w:val="both"/>
        <w:rPr>
          <w:rFonts w:ascii="Arial" w:hAnsi="Arial" w:cs="Arial"/>
          <w:sz w:val="22"/>
          <w:szCs w:val="22"/>
        </w:rPr>
      </w:pPr>
    </w:p>
    <w:p w14:paraId="297BBE38" w14:textId="77777777" w:rsidR="00A42BC9" w:rsidRDefault="00A42BC9" w:rsidP="00A42BC9">
      <w:pPr>
        <w:spacing w:line="276" w:lineRule="auto"/>
        <w:jc w:val="both"/>
        <w:rPr>
          <w:rFonts w:ascii="Arial" w:hAnsi="Arial" w:cs="Arial"/>
          <w:sz w:val="22"/>
          <w:szCs w:val="22"/>
        </w:rPr>
      </w:pPr>
      <w:r w:rsidRPr="00A42BC9">
        <w:rPr>
          <w:rFonts w:ascii="Arial" w:hAnsi="Arial" w:cs="Arial"/>
          <w:sz w:val="22"/>
          <w:szCs w:val="22"/>
        </w:rPr>
        <w:t>The Setting of the Stonehenge, Avebury and Associated Sites World Heritage Site SPD (2025) provides detailed guidance on assessing impacts upon the WHS, including its setting, landscape character, important views and the visual relationships between monuments. Development should conserve the significance and special qualities of the WHS and avoid the introduction of visually intrusive features which would harm its Outstanding Universal Value.</w:t>
      </w:r>
    </w:p>
    <w:p w14:paraId="2882FF7B" w14:textId="77777777" w:rsidR="00A42BC9" w:rsidRPr="00A42BC9" w:rsidRDefault="00A42BC9" w:rsidP="00A42BC9">
      <w:pPr>
        <w:spacing w:line="276" w:lineRule="auto"/>
        <w:jc w:val="both"/>
        <w:rPr>
          <w:rFonts w:ascii="Arial" w:hAnsi="Arial" w:cs="Arial"/>
          <w:sz w:val="22"/>
          <w:szCs w:val="22"/>
        </w:rPr>
      </w:pPr>
    </w:p>
    <w:p w14:paraId="5C23B533" w14:textId="6CC812B5" w:rsidR="00A42BC9" w:rsidRDefault="006E0D21" w:rsidP="00A42BC9">
      <w:pPr>
        <w:spacing w:line="276" w:lineRule="auto"/>
        <w:jc w:val="both"/>
        <w:rPr>
          <w:rFonts w:ascii="Arial" w:hAnsi="Arial" w:cs="Arial"/>
          <w:sz w:val="22"/>
          <w:szCs w:val="22"/>
        </w:rPr>
      </w:pPr>
      <w:r w:rsidRPr="006E0D21">
        <w:rPr>
          <w:rFonts w:ascii="Arial" w:hAnsi="Arial" w:cs="Arial"/>
          <w:sz w:val="22"/>
          <w:szCs w:val="22"/>
        </w:rPr>
        <w:t>The World Heritage Site Management Plan is also a material consideration and seeks to conserve and enhance the Outstanding Universal Value of the WHS whilst supporting its sustainable management and enjoyment. The significance of the WHS derives not only from its landscape setting and intervisibility between monuments, but also from the survival of nationally and internationally important archaeological remains, both above and below ground. Development proposals should therefore ensure that archaeological interests are appropriately identified, assessed and, where necessary, safeguarded through mitigation and recording.</w:t>
      </w:r>
    </w:p>
    <w:p w14:paraId="78BF1955" w14:textId="77777777" w:rsidR="006E0D21" w:rsidRPr="00A42BC9" w:rsidRDefault="006E0D21" w:rsidP="00A42BC9">
      <w:pPr>
        <w:spacing w:line="276" w:lineRule="auto"/>
        <w:jc w:val="both"/>
        <w:rPr>
          <w:rFonts w:ascii="Arial" w:hAnsi="Arial" w:cs="Arial"/>
          <w:sz w:val="22"/>
          <w:szCs w:val="22"/>
        </w:rPr>
      </w:pPr>
    </w:p>
    <w:p w14:paraId="410E74A4" w14:textId="77777777" w:rsidR="00A42BC9" w:rsidRDefault="00A42BC9" w:rsidP="00A42BC9">
      <w:pPr>
        <w:spacing w:line="276" w:lineRule="auto"/>
        <w:jc w:val="both"/>
        <w:rPr>
          <w:rFonts w:ascii="Arial" w:hAnsi="Arial" w:cs="Arial"/>
          <w:i/>
          <w:iCs/>
          <w:sz w:val="22"/>
          <w:szCs w:val="22"/>
        </w:rPr>
      </w:pPr>
      <w:r w:rsidRPr="00A42BC9">
        <w:rPr>
          <w:rFonts w:ascii="Arial" w:hAnsi="Arial" w:cs="Arial"/>
          <w:i/>
          <w:iCs/>
          <w:sz w:val="22"/>
          <w:szCs w:val="22"/>
        </w:rPr>
        <w:t>Assessment</w:t>
      </w:r>
    </w:p>
    <w:p w14:paraId="1A9B6873" w14:textId="5FA5E28E"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The site is located within the Avebury component of the Stonehenge, Avebury and Associated Sites World Heritage Site (WHS), a heritage asset of the highest significance. In this context, regard has been had to the potential impact of the development on the Outstanding Universal Value (OUV) of the WHS, including its setting, important views, monument relationships and archaeological significance.</w:t>
      </w:r>
    </w:p>
    <w:p w14:paraId="38F43A14" w14:textId="77777777" w:rsidR="00403E17" w:rsidRPr="00151F7B" w:rsidRDefault="00403E17" w:rsidP="00403E17">
      <w:pPr>
        <w:spacing w:line="276" w:lineRule="auto"/>
        <w:jc w:val="both"/>
        <w:rPr>
          <w:rFonts w:ascii="Arial" w:hAnsi="Arial" w:cs="Arial"/>
          <w:sz w:val="22"/>
          <w:szCs w:val="22"/>
        </w:rPr>
      </w:pPr>
    </w:p>
    <w:p w14:paraId="5702D393" w14:textId="0C64DAA0"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 xml:space="preserve">The World Heritage Site Coordination Unit advises that the replacement parking terminals and signage would result in no perceptible change from the existing situation and has therefore focused its assessment on the proposed 4m column, solar panel and associated communications equipment. The submitted Heritage Setting Assessment similarly identifies </w:t>
      </w:r>
      <w:r w:rsidRPr="00151F7B">
        <w:rPr>
          <w:rFonts w:ascii="Arial" w:hAnsi="Arial" w:cs="Arial"/>
          <w:sz w:val="22"/>
          <w:szCs w:val="22"/>
        </w:rPr>
        <w:lastRenderedPageBreak/>
        <w:t>this element as the only feature with potential to affect the setting of heritage assets or the wider WHS.</w:t>
      </w:r>
    </w:p>
    <w:p w14:paraId="3E461421" w14:textId="77777777" w:rsidR="00403E17" w:rsidRPr="00151F7B" w:rsidRDefault="00403E17" w:rsidP="00403E17">
      <w:pPr>
        <w:spacing w:line="276" w:lineRule="auto"/>
        <w:jc w:val="both"/>
        <w:rPr>
          <w:rFonts w:ascii="Arial" w:hAnsi="Arial" w:cs="Arial"/>
          <w:sz w:val="22"/>
          <w:szCs w:val="22"/>
        </w:rPr>
      </w:pPr>
    </w:p>
    <w:p w14:paraId="1FF70790" w14:textId="77777777"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The submitted evidence demonstrates that the equipment would be located within an existing operational car park which already contains modern visitor infrastructure and is positioned within a relatively low-lying part of the landscape benefitting from existing boundary planting.</w:t>
      </w:r>
    </w:p>
    <w:p w14:paraId="43E5CBE7" w14:textId="77777777" w:rsidR="00403E17" w:rsidRPr="00151F7B" w:rsidRDefault="00403E17" w:rsidP="00403E17">
      <w:pPr>
        <w:spacing w:line="276" w:lineRule="auto"/>
        <w:jc w:val="both"/>
        <w:rPr>
          <w:rFonts w:ascii="Arial" w:hAnsi="Arial" w:cs="Arial"/>
          <w:sz w:val="22"/>
          <w:szCs w:val="22"/>
        </w:rPr>
      </w:pPr>
    </w:p>
    <w:p w14:paraId="227B9967" w14:textId="716EECE1"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 xml:space="preserve">The World Heritage Site Coordination Unit notes that the proposal is not within direct sightlines between prehistoric monuments and would not alter the important spatial relationships that contribute to the OUV of the WHS. Furthermore, the slim profile of the column, its recessive colouring and the limited size and orientation of the solar panel reduce its visibility within both localised and longer-distance views. </w:t>
      </w:r>
    </w:p>
    <w:p w14:paraId="7219DCB5" w14:textId="77777777" w:rsidR="00403E17" w:rsidRPr="00151F7B" w:rsidRDefault="00403E17" w:rsidP="00403E17">
      <w:pPr>
        <w:spacing w:line="276" w:lineRule="auto"/>
        <w:jc w:val="both"/>
        <w:rPr>
          <w:rFonts w:ascii="Arial" w:hAnsi="Arial" w:cs="Arial"/>
          <w:sz w:val="22"/>
          <w:szCs w:val="22"/>
        </w:rPr>
      </w:pPr>
    </w:p>
    <w:p w14:paraId="7AB8C694" w14:textId="3CE2414E"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 xml:space="preserve">The concerns raised by the Avebury Society regarding the prominence of the proposed column and its effect on the experience of visitors to the WHS are acknowledged and given due consideration. However, significant weight is afforded to the specialist advice of the World Heritage Site Coordination Unit which concludes that, whilst the proposal would introduce a modern feature into the landscape, the combination of existing screening, the siting of the equipment, its limited visual presence and its reversible nature would result in none to negligible impact upon the Attributes of Outstanding Universal Value and therefore raises no objection to the proposal. </w:t>
      </w:r>
    </w:p>
    <w:p w14:paraId="6B4FFB38" w14:textId="77777777" w:rsidR="00403E17" w:rsidRPr="00151F7B" w:rsidRDefault="00403E17" w:rsidP="00403E17">
      <w:pPr>
        <w:spacing w:line="276" w:lineRule="auto"/>
        <w:jc w:val="both"/>
        <w:rPr>
          <w:rFonts w:ascii="Arial" w:hAnsi="Arial" w:cs="Arial"/>
          <w:sz w:val="22"/>
          <w:szCs w:val="22"/>
        </w:rPr>
      </w:pPr>
    </w:p>
    <w:p w14:paraId="1DA70485" w14:textId="77777777" w:rsidR="00403E17" w:rsidRPr="00151F7B" w:rsidRDefault="00403E17" w:rsidP="00403E17">
      <w:pPr>
        <w:spacing w:line="276" w:lineRule="auto"/>
        <w:jc w:val="both"/>
        <w:rPr>
          <w:rFonts w:ascii="Arial" w:hAnsi="Arial" w:cs="Arial"/>
          <w:sz w:val="22"/>
          <w:szCs w:val="22"/>
        </w:rPr>
      </w:pPr>
      <w:r w:rsidRPr="00151F7B">
        <w:rPr>
          <w:rFonts w:ascii="Arial" w:hAnsi="Arial" w:cs="Arial"/>
          <w:sz w:val="22"/>
          <w:szCs w:val="22"/>
        </w:rPr>
        <w:t>In addition to the visual and landscape considerations, regard has been had to the archaeological significance of the site. The Council's Archaeology Officer advises that, notwithstanding the relatively small scale of the proposal, the site lies within an area of very high archaeological potential within the World Heritage Site and that any intrusive groundworks should be subject to archaeological monitoring. No objection is raised to the proposal on archaeological grounds, subject to a condition requiring the submission and implementation of a Written Scheme of Investigation to secure appropriate archaeological investigation, recording and reporting. Such a condition is considered necessary and reasonable given the archaeological sensitivity of the site.</w:t>
      </w:r>
    </w:p>
    <w:p w14:paraId="305624FE" w14:textId="77777777" w:rsidR="00403E17" w:rsidRPr="00151F7B" w:rsidRDefault="00403E17" w:rsidP="00403E17">
      <w:pPr>
        <w:spacing w:line="276" w:lineRule="auto"/>
        <w:jc w:val="both"/>
        <w:rPr>
          <w:rFonts w:ascii="Arial" w:hAnsi="Arial" w:cs="Arial"/>
          <w:sz w:val="22"/>
          <w:szCs w:val="22"/>
        </w:rPr>
      </w:pPr>
    </w:p>
    <w:p w14:paraId="36FB0DA3" w14:textId="2B651365" w:rsidR="00403E17" w:rsidRPr="00A42BC9" w:rsidRDefault="00403E17" w:rsidP="00403E17">
      <w:pPr>
        <w:spacing w:line="276" w:lineRule="auto"/>
        <w:jc w:val="both"/>
        <w:rPr>
          <w:rFonts w:ascii="Arial" w:hAnsi="Arial" w:cs="Arial"/>
          <w:i/>
          <w:iCs/>
          <w:sz w:val="22"/>
          <w:szCs w:val="22"/>
        </w:rPr>
      </w:pPr>
      <w:r w:rsidRPr="00151F7B">
        <w:rPr>
          <w:rFonts w:ascii="Arial" w:hAnsi="Arial" w:cs="Arial"/>
          <w:sz w:val="22"/>
          <w:szCs w:val="22"/>
        </w:rPr>
        <w:t>Taking these matters together, it is considered that the proposal would preserve the Outstanding Universal Value of the WHS and that any archaeological interest can be appropriately safeguarded through planning condition.</w:t>
      </w:r>
    </w:p>
    <w:p w14:paraId="5D8A8D38" w14:textId="77777777" w:rsidR="00A42BC9" w:rsidRDefault="00A42BC9" w:rsidP="00A42BC9">
      <w:pPr>
        <w:spacing w:line="276" w:lineRule="auto"/>
        <w:jc w:val="both"/>
        <w:rPr>
          <w:rFonts w:ascii="Arial" w:hAnsi="Arial" w:cs="Arial"/>
          <w:sz w:val="22"/>
          <w:szCs w:val="22"/>
        </w:rPr>
      </w:pPr>
    </w:p>
    <w:p w14:paraId="5065189D" w14:textId="2AB78588" w:rsidR="00A42BC9" w:rsidRPr="00A42BC9" w:rsidRDefault="00A42BC9" w:rsidP="00A42BC9">
      <w:pPr>
        <w:spacing w:line="276" w:lineRule="auto"/>
        <w:jc w:val="both"/>
        <w:rPr>
          <w:rFonts w:ascii="Arial" w:hAnsi="Arial" w:cs="Arial"/>
          <w:i/>
          <w:iCs/>
          <w:sz w:val="22"/>
          <w:szCs w:val="22"/>
        </w:rPr>
      </w:pPr>
      <w:r w:rsidRPr="00A42BC9">
        <w:rPr>
          <w:rFonts w:ascii="Arial" w:hAnsi="Arial" w:cs="Arial"/>
          <w:i/>
          <w:iCs/>
          <w:sz w:val="22"/>
          <w:szCs w:val="22"/>
        </w:rPr>
        <w:t>Conclusion</w:t>
      </w:r>
    </w:p>
    <w:p w14:paraId="6F38F9CF" w14:textId="3FF602CF" w:rsidR="00316C37" w:rsidRPr="00151F7B" w:rsidRDefault="00151F7B" w:rsidP="00B341CC">
      <w:pPr>
        <w:spacing w:line="276" w:lineRule="auto"/>
        <w:jc w:val="both"/>
        <w:rPr>
          <w:rFonts w:ascii="Arial" w:hAnsi="Arial" w:cs="Arial"/>
          <w:sz w:val="22"/>
          <w:szCs w:val="22"/>
        </w:rPr>
      </w:pPr>
      <w:r w:rsidRPr="00151F7B">
        <w:rPr>
          <w:rFonts w:ascii="Arial" w:hAnsi="Arial" w:cs="Arial"/>
          <w:sz w:val="22"/>
          <w:szCs w:val="22"/>
        </w:rPr>
        <w:t>Subject to a condition requiring a Written Scheme of Investigation for archaeological works, it is considered that the proposal would preserve the Outstanding Universal Value, integrity, authenticity and archaeological significance of the Stonehenge, Avebury and Associated Sites World Heritage Site. The proposal therefore accords with Core Policy 59 of the Wiltshire Core Strategy, the Setting of the Stonehenge, Avebury and Associated Sites World Heritage Site SPD and the objectives of the World Heritage Site Management Plan.</w:t>
      </w:r>
    </w:p>
    <w:p w14:paraId="77D47A53" w14:textId="77777777" w:rsidR="00E03EDD" w:rsidRPr="008E59DE" w:rsidRDefault="00E03EDD" w:rsidP="00B341CC">
      <w:pPr>
        <w:spacing w:line="276" w:lineRule="auto"/>
        <w:jc w:val="both"/>
        <w:rPr>
          <w:rFonts w:ascii="Arial" w:hAnsi="Arial" w:cs="Arial"/>
          <w:i/>
          <w:iCs/>
          <w:sz w:val="22"/>
          <w:szCs w:val="22"/>
        </w:rPr>
      </w:pPr>
    </w:p>
    <w:p w14:paraId="2D65B35F"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319F08AC"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D1C7B10"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119BBB47" w14:textId="77777777" w:rsidR="008E59DE" w:rsidRPr="00F6059A" w:rsidRDefault="008E59DE" w:rsidP="008E59DE">
      <w:pPr>
        <w:spacing w:line="276" w:lineRule="auto"/>
        <w:jc w:val="both"/>
        <w:rPr>
          <w:rFonts w:ascii="Arial" w:hAnsi="Arial" w:cs="Arial"/>
          <w:color w:val="FF0000"/>
          <w:sz w:val="22"/>
          <w:szCs w:val="22"/>
        </w:rPr>
      </w:pPr>
    </w:p>
    <w:p w14:paraId="1E6C56E8"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1567DC13" w14:textId="77777777" w:rsidR="008E2322" w:rsidRPr="00F6059A" w:rsidRDefault="008E2322" w:rsidP="008E59DE">
      <w:pPr>
        <w:spacing w:line="276" w:lineRule="auto"/>
        <w:jc w:val="both"/>
        <w:rPr>
          <w:rFonts w:ascii="Arial" w:hAnsi="Arial" w:cs="Arial"/>
          <w:sz w:val="22"/>
          <w:szCs w:val="22"/>
        </w:rPr>
      </w:pPr>
    </w:p>
    <w:p w14:paraId="3D4EBA0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0437DC8" w14:textId="77777777" w:rsidR="008E59DE" w:rsidRPr="00F6059A" w:rsidRDefault="008E59DE" w:rsidP="008E59DE">
      <w:pPr>
        <w:spacing w:line="276" w:lineRule="auto"/>
        <w:jc w:val="both"/>
        <w:rPr>
          <w:rFonts w:ascii="Arial" w:hAnsi="Arial" w:cs="Arial"/>
          <w:color w:val="000000"/>
          <w:sz w:val="22"/>
          <w:szCs w:val="22"/>
        </w:rPr>
      </w:pPr>
    </w:p>
    <w:p w14:paraId="083D0FF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299A33F3" w14:textId="77777777" w:rsidR="008E59DE" w:rsidRPr="00F6059A" w:rsidRDefault="008E59DE" w:rsidP="008E59DE">
      <w:pPr>
        <w:spacing w:line="276" w:lineRule="auto"/>
        <w:jc w:val="both"/>
        <w:rPr>
          <w:rFonts w:ascii="Arial" w:hAnsi="Arial" w:cs="Arial"/>
          <w:color w:val="000000"/>
          <w:sz w:val="22"/>
          <w:szCs w:val="22"/>
        </w:rPr>
      </w:pPr>
    </w:p>
    <w:p w14:paraId="1BC7B41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57559746" w14:textId="77777777" w:rsidR="008E59DE" w:rsidRPr="00F6059A" w:rsidRDefault="008E59DE" w:rsidP="008E59DE">
      <w:pPr>
        <w:spacing w:line="276" w:lineRule="auto"/>
        <w:jc w:val="both"/>
        <w:rPr>
          <w:rFonts w:ascii="Arial" w:hAnsi="Arial" w:cs="Arial"/>
          <w:color w:val="000000"/>
          <w:sz w:val="22"/>
          <w:szCs w:val="22"/>
        </w:rPr>
      </w:pPr>
    </w:p>
    <w:p w14:paraId="0999310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54F974F0" w14:textId="77777777" w:rsidR="008E59DE" w:rsidRPr="00F6059A" w:rsidRDefault="008E59DE" w:rsidP="008E59DE">
      <w:pPr>
        <w:spacing w:line="276" w:lineRule="auto"/>
        <w:jc w:val="both"/>
        <w:rPr>
          <w:rFonts w:ascii="Arial" w:hAnsi="Arial" w:cs="Arial"/>
          <w:color w:val="000000"/>
          <w:sz w:val="22"/>
          <w:szCs w:val="22"/>
        </w:rPr>
      </w:pPr>
    </w:p>
    <w:p w14:paraId="0107EDE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283ECB81" w14:textId="77777777" w:rsidR="008E59DE" w:rsidRPr="00F6059A" w:rsidRDefault="008E59DE" w:rsidP="008E59DE">
      <w:pPr>
        <w:spacing w:line="276" w:lineRule="auto"/>
        <w:jc w:val="both"/>
        <w:rPr>
          <w:rFonts w:ascii="Arial" w:hAnsi="Arial" w:cs="Arial"/>
          <w:color w:val="000000"/>
          <w:sz w:val="22"/>
          <w:szCs w:val="22"/>
        </w:rPr>
      </w:pPr>
    </w:p>
    <w:p w14:paraId="0C11CEC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235C4FA" w14:textId="77777777" w:rsidR="008E59DE" w:rsidRPr="00F6059A" w:rsidRDefault="008E59DE" w:rsidP="008E59DE">
      <w:pPr>
        <w:spacing w:line="276" w:lineRule="auto"/>
        <w:jc w:val="both"/>
        <w:rPr>
          <w:rFonts w:ascii="Arial" w:hAnsi="Arial" w:cs="Arial"/>
          <w:color w:val="000000"/>
          <w:sz w:val="22"/>
          <w:szCs w:val="22"/>
        </w:rPr>
      </w:pPr>
    </w:p>
    <w:p w14:paraId="03D27A8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3CB29A97" w14:textId="77777777" w:rsidR="008E59DE" w:rsidRPr="00F6059A" w:rsidRDefault="008E59DE" w:rsidP="008E59DE">
      <w:pPr>
        <w:spacing w:line="276" w:lineRule="auto"/>
        <w:jc w:val="both"/>
        <w:rPr>
          <w:rFonts w:ascii="Arial" w:hAnsi="Arial" w:cs="Arial"/>
          <w:color w:val="000000"/>
          <w:sz w:val="22"/>
          <w:szCs w:val="22"/>
        </w:rPr>
      </w:pPr>
    </w:p>
    <w:p w14:paraId="2AE16E6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5F94E67E" w14:textId="77777777" w:rsidR="008E2322" w:rsidRPr="00F6059A" w:rsidRDefault="008E2322" w:rsidP="008E59DE">
      <w:pPr>
        <w:spacing w:line="276" w:lineRule="auto"/>
        <w:jc w:val="both"/>
        <w:rPr>
          <w:rFonts w:ascii="Arial" w:hAnsi="Arial" w:cs="Arial"/>
          <w:bCs/>
          <w:iCs/>
          <w:color w:val="000000" w:themeColor="text1"/>
          <w:sz w:val="22"/>
          <w:szCs w:val="22"/>
        </w:rPr>
      </w:pPr>
    </w:p>
    <w:p w14:paraId="2554676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20F2D3D" w14:textId="77777777" w:rsidR="008E59DE" w:rsidRPr="00F6059A" w:rsidRDefault="008E59DE" w:rsidP="008E59DE">
      <w:pPr>
        <w:spacing w:line="276" w:lineRule="auto"/>
        <w:ind w:firstLine="60"/>
        <w:jc w:val="both"/>
        <w:rPr>
          <w:rFonts w:ascii="Arial" w:hAnsi="Arial" w:cs="Arial"/>
          <w:color w:val="000000"/>
          <w:sz w:val="22"/>
          <w:szCs w:val="22"/>
        </w:rPr>
      </w:pPr>
    </w:p>
    <w:p w14:paraId="0B4742B2"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7D66FB8" w14:textId="77777777" w:rsidR="008E59DE" w:rsidRDefault="008E59DE" w:rsidP="008E59DE">
      <w:pPr>
        <w:spacing w:line="276" w:lineRule="auto"/>
        <w:jc w:val="both"/>
        <w:rPr>
          <w:rFonts w:ascii="Arial" w:hAnsi="Arial" w:cs="Arial"/>
          <w:b/>
          <w:bCs/>
          <w:color w:val="ED0000"/>
          <w:sz w:val="22"/>
          <w:szCs w:val="22"/>
        </w:rPr>
      </w:pPr>
    </w:p>
    <w:p w14:paraId="0888C382"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lastRenderedPageBreak/>
        <w:t>Assessment</w:t>
      </w:r>
    </w:p>
    <w:p w14:paraId="1666BF56" w14:textId="63D8B17D" w:rsidR="008E2322" w:rsidRDefault="008E2322" w:rsidP="008E2322">
      <w:pPr>
        <w:spacing w:line="276" w:lineRule="auto"/>
        <w:jc w:val="both"/>
        <w:rPr>
          <w:rFonts w:ascii="Arial" w:hAnsi="Arial" w:cs="Arial"/>
          <w:color w:val="000000" w:themeColor="text1"/>
          <w:sz w:val="22"/>
          <w:szCs w:val="22"/>
        </w:rPr>
      </w:pPr>
      <w:r w:rsidRPr="008E2322">
        <w:rPr>
          <w:rFonts w:ascii="Arial" w:hAnsi="Arial" w:cs="Arial"/>
          <w:color w:val="000000" w:themeColor="text1"/>
          <w:sz w:val="22"/>
          <w:szCs w:val="22"/>
        </w:rPr>
        <w:t xml:space="preserve">The application site lies within the Avebury Conservation Area and in proximity to a number of designated heritage assets, including the Scheduled Monument of Avebury Henge and Stone Circles. The significance of the site and its surroundings has been assessed through the submitted Heritage Setting Assessment and consultation responses. </w:t>
      </w:r>
    </w:p>
    <w:p w14:paraId="17F5BAF7" w14:textId="77777777" w:rsidR="008E2322" w:rsidRPr="008E2322" w:rsidRDefault="008E2322" w:rsidP="008E2322">
      <w:pPr>
        <w:spacing w:line="276" w:lineRule="auto"/>
        <w:jc w:val="both"/>
        <w:rPr>
          <w:rFonts w:ascii="Arial" w:hAnsi="Arial" w:cs="Arial"/>
          <w:color w:val="000000" w:themeColor="text1"/>
          <w:sz w:val="22"/>
          <w:szCs w:val="22"/>
        </w:rPr>
      </w:pPr>
    </w:p>
    <w:p w14:paraId="7EC71510" w14:textId="77777777" w:rsidR="008E2322" w:rsidRDefault="008E2322" w:rsidP="008E2322">
      <w:pPr>
        <w:spacing w:line="276" w:lineRule="auto"/>
        <w:jc w:val="both"/>
        <w:rPr>
          <w:rFonts w:ascii="Arial" w:hAnsi="Arial" w:cs="Arial"/>
          <w:color w:val="000000" w:themeColor="text1"/>
          <w:sz w:val="22"/>
          <w:szCs w:val="22"/>
        </w:rPr>
      </w:pPr>
      <w:r w:rsidRPr="008E2322">
        <w:rPr>
          <w:rFonts w:ascii="Arial" w:hAnsi="Arial" w:cs="Arial"/>
          <w:color w:val="000000" w:themeColor="text1"/>
          <w:sz w:val="22"/>
          <w:szCs w:val="22"/>
        </w:rPr>
        <w:t>The Conservation Officer notes that the majority of the proposed works comprise the replacement of existing parking infrastructure and signage, resulting in little discernible change to the established character of the site. Whilst it is acknowledged that the proposed 4m column would introduce an additional vertical feature into the car park, it is considered that this would be experienced in the context of an existing operational visitor facility and that any limited visual impact is mitigated by its functional purpose, modest profile and contribution towards renewable energy generation. No heritage objection has been raised.</w:t>
      </w:r>
    </w:p>
    <w:p w14:paraId="5C617581" w14:textId="77777777" w:rsidR="008E2322" w:rsidRPr="008E2322" w:rsidRDefault="008E2322" w:rsidP="008E2322">
      <w:pPr>
        <w:spacing w:line="276" w:lineRule="auto"/>
        <w:jc w:val="both"/>
        <w:rPr>
          <w:rFonts w:ascii="Arial" w:hAnsi="Arial" w:cs="Arial"/>
          <w:color w:val="000000" w:themeColor="text1"/>
          <w:sz w:val="22"/>
          <w:szCs w:val="22"/>
        </w:rPr>
      </w:pPr>
    </w:p>
    <w:p w14:paraId="36800A50" w14:textId="21E5B9F8" w:rsidR="008E2322" w:rsidRDefault="008E2322" w:rsidP="008E2322">
      <w:pPr>
        <w:spacing w:line="276" w:lineRule="auto"/>
        <w:jc w:val="both"/>
        <w:rPr>
          <w:rFonts w:ascii="Arial" w:hAnsi="Arial" w:cs="Arial"/>
          <w:color w:val="000000" w:themeColor="text1"/>
          <w:sz w:val="22"/>
          <w:szCs w:val="22"/>
        </w:rPr>
      </w:pPr>
      <w:r w:rsidRPr="008E2322">
        <w:rPr>
          <w:rFonts w:ascii="Arial" w:hAnsi="Arial" w:cs="Arial"/>
          <w:color w:val="000000" w:themeColor="text1"/>
          <w:sz w:val="22"/>
          <w:szCs w:val="22"/>
        </w:rPr>
        <w:t xml:space="preserve">The submitted Heritage Setting Assessment concludes that the replacement terminals and signage would result in no perceptible heritage impact and that the proposed column would give rise to no more than a minor change to the setting of Avebury Henge and Stone Circles, amounting to less than substantial harm at the very lowest end of the scale. The assessment further concludes that there would be no harm to the significance of the Round Barrow Cemetery on Waden Hill, the Avebury Conservation Area or nearby listed buildings. </w:t>
      </w:r>
    </w:p>
    <w:p w14:paraId="24DE103A" w14:textId="77777777" w:rsidR="008E2322" w:rsidRPr="008E2322" w:rsidRDefault="008E2322" w:rsidP="008E2322">
      <w:pPr>
        <w:spacing w:line="276" w:lineRule="auto"/>
        <w:jc w:val="both"/>
        <w:rPr>
          <w:rFonts w:ascii="Arial" w:hAnsi="Arial" w:cs="Arial"/>
          <w:color w:val="000000" w:themeColor="text1"/>
          <w:sz w:val="22"/>
          <w:szCs w:val="22"/>
        </w:rPr>
      </w:pPr>
    </w:p>
    <w:p w14:paraId="69187082" w14:textId="762135E4" w:rsidR="008E2322" w:rsidRDefault="008E2322" w:rsidP="008E2322">
      <w:pPr>
        <w:spacing w:line="276" w:lineRule="auto"/>
        <w:jc w:val="both"/>
        <w:rPr>
          <w:rFonts w:ascii="Arial" w:hAnsi="Arial" w:cs="Arial"/>
          <w:color w:val="000000" w:themeColor="text1"/>
          <w:sz w:val="22"/>
          <w:szCs w:val="22"/>
        </w:rPr>
      </w:pPr>
      <w:r w:rsidRPr="008E2322">
        <w:rPr>
          <w:rFonts w:ascii="Arial" w:hAnsi="Arial" w:cs="Arial"/>
          <w:color w:val="000000" w:themeColor="text1"/>
          <w:sz w:val="22"/>
          <w:szCs w:val="22"/>
        </w:rPr>
        <w:t xml:space="preserve">In undertaking the balancing exercise required by the NPPF, great weight has been given to the conservation of heritage assets. Whilst the proposal would introduce a modest modern feature within a sensitive historic environment, the identified harm is at the lowest end of the less than substantial spectrum. Significant weight is afforded to the public benefits arising from the continued operation and modernisation of visitor infrastructure serving the National Trust estate, together with the associated contribution towards the ongoing management and conservation of heritage assets within Avebury. </w:t>
      </w:r>
    </w:p>
    <w:p w14:paraId="4B199CD4" w14:textId="77777777" w:rsidR="008E2322" w:rsidRPr="008E2322" w:rsidRDefault="008E2322" w:rsidP="008E2322">
      <w:pPr>
        <w:spacing w:line="276" w:lineRule="auto"/>
        <w:jc w:val="both"/>
        <w:rPr>
          <w:rFonts w:ascii="Arial" w:hAnsi="Arial" w:cs="Arial"/>
          <w:color w:val="000000" w:themeColor="text1"/>
          <w:sz w:val="22"/>
          <w:szCs w:val="22"/>
        </w:rPr>
      </w:pPr>
    </w:p>
    <w:p w14:paraId="7BB21433" w14:textId="69A11612" w:rsidR="008E2322" w:rsidRPr="008E2322" w:rsidRDefault="008E2322" w:rsidP="008E2322">
      <w:pPr>
        <w:spacing w:line="276" w:lineRule="auto"/>
        <w:jc w:val="both"/>
        <w:rPr>
          <w:rFonts w:ascii="Arial" w:hAnsi="Arial" w:cs="Arial"/>
          <w:color w:val="000000" w:themeColor="text1"/>
          <w:sz w:val="22"/>
          <w:szCs w:val="22"/>
        </w:rPr>
      </w:pPr>
      <w:r w:rsidRPr="008E2322">
        <w:rPr>
          <w:rFonts w:ascii="Arial" w:hAnsi="Arial" w:cs="Arial"/>
          <w:color w:val="000000" w:themeColor="text1"/>
          <w:sz w:val="22"/>
          <w:szCs w:val="22"/>
        </w:rPr>
        <w:t>On balance, it is considered that the proposal would preserve the character and appearance of the Avebury Conservation Area and that any limited harm to the setting of designated heritage assets is outweighed by the public benefits of the development.</w:t>
      </w:r>
    </w:p>
    <w:p w14:paraId="654F58B3" w14:textId="77777777" w:rsidR="00E03EDD" w:rsidRDefault="00E03EDD" w:rsidP="7D84FC5F">
      <w:pPr>
        <w:spacing w:line="276" w:lineRule="auto"/>
        <w:jc w:val="both"/>
        <w:rPr>
          <w:rFonts w:ascii="Arial" w:hAnsi="Arial" w:cs="Arial"/>
          <w:b/>
          <w:bCs/>
          <w:sz w:val="22"/>
          <w:szCs w:val="22"/>
        </w:rPr>
      </w:pPr>
    </w:p>
    <w:p w14:paraId="300AAC5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B0D2028" w14:textId="77777777" w:rsidR="008E2322" w:rsidRPr="008E2322" w:rsidRDefault="008E2322" w:rsidP="008E2322">
      <w:pPr>
        <w:spacing w:line="276" w:lineRule="auto"/>
        <w:jc w:val="both"/>
        <w:rPr>
          <w:rFonts w:ascii="Arial" w:hAnsi="Arial" w:cs="Arial"/>
          <w:sz w:val="22"/>
          <w:szCs w:val="22"/>
        </w:rPr>
      </w:pPr>
      <w:r w:rsidRPr="008E2322">
        <w:rPr>
          <w:rFonts w:ascii="Arial" w:hAnsi="Arial" w:cs="Arial"/>
          <w:sz w:val="22"/>
          <w:szCs w:val="22"/>
        </w:rPr>
        <w:t>It is considered that the proposal would preserve the character and appearance of the Avebury Conservation Area and would result in less than substantial harm at the lowest end of the scale to the setting of Avebury Henge and Stone Circles, which is outweighed by the public benefits of the proposal. The development therefore accords with Core Policies 57 and 58 of the Wiltshire Core Strategy, the duties of the Planning (Listed Buildings and Conservation Areas) Act 1990 and the heritage objectives of the NPPF.</w:t>
      </w:r>
    </w:p>
    <w:p w14:paraId="587DBA8A" w14:textId="77777777" w:rsidR="00E03EDD" w:rsidRDefault="00E03EDD" w:rsidP="7D84FC5F">
      <w:pPr>
        <w:spacing w:line="276" w:lineRule="auto"/>
        <w:jc w:val="both"/>
        <w:rPr>
          <w:rFonts w:ascii="Arial" w:hAnsi="Arial" w:cs="Arial"/>
          <w:b/>
          <w:bCs/>
          <w:sz w:val="22"/>
          <w:szCs w:val="22"/>
        </w:rPr>
      </w:pPr>
    </w:p>
    <w:p w14:paraId="7843D2B0" w14:textId="77777777" w:rsidR="00316C37" w:rsidRDefault="00316C37" w:rsidP="7D84FC5F">
      <w:pPr>
        <w:spacing w:line="276" w:lineRule="auto"/>
        <w:jc w:val="both"/>
        <w:rPr>
          <w:rFonts w:ascii="Arial" w:hAnsi="Arial" w:cs="Arial"/>
          <w:b/>
          <w:bCs/>
          <w:sz w:val="22"/>
          <w:szCs w:val="22"/>
        </w:rPr>
      </w:pPr>
    </w:p>
    <w:p w14:paraId="5CF6A09F"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C7CE92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5F0A2F06"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4BAE4B4" w14:textId="77777777" w:rsidR="00520340" w:rsidRPr="00520340" w:rsidRDefault="00520340" w:rsidP="004C0BC0">
      <w:pPr>
        <w:numPr>
          <w:ilvl w:val="0"/>
          <w:numId w:val="5"/>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30E499F8" w14:textId="77777777" w:rsidR="00520340" w:rsidRPr="00520340" w:rsidRDefault="00520340" w:rsidP="004C0BC0">
      <w:pPr>
        <w:numPr>
          <w:ilvl w:val="0"/>
          <w:numId w:val="5"/>
        </w:numPr>
        <w:spacing w:line="276" w:lineRule="auto"/>
        <w:jc w:val="both"/>
        <w:rPr>
          <w:rFonts w:ascii="Arial" w:hAnsi="Arial" w:cs="Arial"/>
          <w:sz w:val="22"/>
          <w:szCs w:val="22"/>
        </w:rPr>
      </w:pPr>
      <w:r w:rsidRPr="00520340">
        <w:rPr>
          <w:rFonts w:ascii="Arial" w:hAnsi="Arial" w:cs="Arial"/>
          <w:sz w:val="22"/>
          <w:szCs w:val="22"/>
        </w:rPr>
        <w:lastRenderedPageBreak/>
        <w:t>No severe residual impacts on the surrounding highway network.</w:t>
      </w:r>
    </w:p>
    <w:p w14:paraId="4CF38AFF" w14:textId="77777777" w:rsidR="00520340" w:rsidRPr="00520340" w:rsidRDefault="00520340" w:rsidP="004C0BC0">
      <w:pPr>
        <w:numPr>
          <w:ilvl w:val="0"/>
          <w:numId w:val="5"/>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3628328D" w14:textId="77777777" w:rsidR="00520340" w:rsidRPr="00520340" w:rsidRDefault="00520340" w:rsidP="004C0BC0">
      <w:pPr>
        <w:numPr>
          <w:ilvl w:val="0"/>
          <w:numId w:val="5"/>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F2823DD" w14:textId="77777777" w:rsidR="00520340" w:rsidRDefault="00520340" w:rsidP="004C0BC0">
      <w:pPr>
        <w:numPr>
          <w:ilvl w:val="0"/>
          <w:numId w:val="5"/>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1F4AA8F" w14:textId="77777777" w:rsidR="00E3526F" w:rsidRPr="00520340" w:rsidRDefault="00E3526F" w:rsidP="00E3526F">
      <w:pPr>
        <w:spacing w:line="276" w:lineRule="auto"/>
        <w:ind w:left="720"/>
        <w:jc w:val="both"/>
        <w:rPr>
          <w:rFonts w:ascii="Arial" w:hAnsi="Arial" w:cs="Arial"/>
          <w:sz w:val="22"/>
          <w:szCs w:val="22"/>
        </w:rPr>
      </w:pPr>
    </w:p>
    <w:p w14:paraId="223FD830"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065571AD" w14:textId="77777777" w:rsidR="00E3526F" w:rsidRPr="00520340" w:rsidRDefault="00E3526F" w:rsidP="00520340">
      <w:pPr>
        <w:spacing w:line="276" w:lineRule="auto"/>
        <w:jc w:val="both"/>
        <w:rPr>
          <w:rFonts w:ascii="Arial" w:hAnsi="Arial" w:cs="Arial"/>
          <w:sz w:val="22"/>
          <w:szCs w:val="22"/>
        </w:rPr>
      </w:pPr>
    </w:p>
    <w:p w14:paraId="16F6A1D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EAC4E9D" w14:textId="77777777" w:rsidR="00E3526F" w:rsidRPr="00520340" w:rsidRDefault="00E3526F" w:rsidP="00520340">
      <w:pPr>
        <w:spacing w:line="276" w:lineRule="auto"/>
        <w:jc w:val="both"/>
        <w:rPr>
          <w:rFonts w:ascii="Arial" w:hAnsi="Arial" w:cs="Arial"/>
          <w:sz w:val="22"/>
          <w:szCs w:val="22"/>
        </w:rPr>
      </w:pPr>
    </w:p>
    <w:p w14:paraId="0350A0C6"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47348733" w14:textId="77777777" w:rsidR="00000D40" w:rsidRDefault="00000D40" w:rsidP="00520340">
      <w:pPr>
        <w:spacing w:line="276" w:lineRule="auto"/>
        <w:jc w:val="both"/>
        <w:rPr>
          <w:rFonts w:ascii="Arial" w:hAnsi="Arial" w:cs="Arial"/>
          <w:sz w:val="22"/>
          <w:szCs w:val="22"/>
        </w:rPr>
      </w:pPr>
    </w:p>
    <w:p w14:paraId="45337D01"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27FCCBA7" w14:textId="3A0E8F8D" w:rsidR="00FF4AC2" w:rsidRDefault="00FF4AC2" w:rsidP="00FF4AC2">
      <w:pPr>
        <w:spacing w:line="276" w:lineRule="auto"/>
        <w:jc w:val="both"/>
        <w:rPr>
          <w:rFonts w:ascii="Arial" w:hAnsi="Arial" w:cs="Arial"/>
          <w:sz w:val="22"/>
          <w:szCs w:val="22"/>
        </w:rPr>
      </w:pPr>
      <w:r w:rsidRPr="00FF4AC2">
        <w:rPr>
          <w:rFonts w:ascii="Arial" w:hAnsi="Arial" w:cs="Arial"/>
          <w:sz w:val="22"/>
          <w:szCs w:val="22"/>
        </w:rPr>
        <w:t xml:space="preserve">The proposal relates to the replacement and upgrading of existing parking infrastructure within an established car park and would not alter the existing access arrangements, parking layout or traffic movements associated with the site. The proposed equipment is largely located in the same positions as the existing infrastructure and would continue to serve the existing use of the site. </w:t>
      </w:r>
    </w:p>
    <w:p w14:paraId="06B098BD" w14:textId="77777777" w:rsidR="00FF4AC2" w:rsidRPr="00FF4AC2" w:rsidRDefault="00FF4AC2" w:rsidP="00FF4AC2">
      <w:pPr>
        <w:spacing w:line="276" w:lineRule="auto"/>
        <w:jc w:val="both"/>
        <w:rPr>
          <w:rFonts w:ascii="Arial" w:hAnsi="Arial" w:cs="Arial"/>
          <w:sz w:val="22"/>
          <w:szCs w:val="22"/>
        </w:rPr>
      </w:pPr>
    </w:p>
    <w:p w14:paraId="281D8881" w14:textId="77777777" w:rsidR="00FF4AC2" w:rsidRPr="00FF4AC2" w:rsidRDefault="00FF4AC2" w:rsidP="00FF4AC2">
      <w:pPr>
        <w:spacing w:line="276" w:lineRule="auto"/>
        <w:jc w:val="both"/>
        <w:rPr>
          <w:rFonts w:ascii="Arial" w:hAnsi="Arial" w:cs="Arial"/>
          <w:sz w:val="22"/>
          <w:szCs w:val="22"/>
        </w:rPr>
      </w:pPr>
      <w:r w:rsidRPr="00FF4AC2">
        <w:rPr>
          <w:rFonts w:ascii="Arial" w:hAnsi="Arial" w:cs="Arial"/>
          <w:sz w:val="22"/>
          <w:szCs w:val="22"/>
        </w:rPr>
        <w:t>The Highway Authority has reviewed the proposals and confirms that the new infrastructure represents direct replacements for existing equipment in the same locations. It concludes that the development would not be detrimental to highway safety and raises no objection to the application.</w:t>
      </w:r>
    </w:p>
    <w:p w14:paraId="5F00BAE3" w14:textId="77777777" w:rsidR="00FF4AC2" w:rsidRPr="00FF4AC2" w:rsidRDefault="00FF4AC2" w:rsidP="00FF4AC2">
      <w:pPr>
        <w:spacing w:line="276" w:lineRule="auto"/>
        <w:jc w:val="both"/>
        <w:rPr>
          <w:rFonts w:ascii="Arial" w:hAnsi="Arial" w:cs="Arial"/>
          <w:sz w:val="22"/>
          <w:szCs w:val="22"/>
        </w:rPr>
      </w:pPr>
    </w:p>
    <w:p w14:paraId="634F7929" w14:textId="0256E3D4" w:rsidR="00722BAC" w:rsidRPr="00FF4AC2" w:rsidRDefault="00FF4AC2" w:rsidP="00FF4AC2">
      <w:pPr>
        <w:spacing w:line="276" w:lineRule="auto"/>
        <w:jc w:val="both"/>
        <w:rPr>
          <w:rFonts w:ascii="Arial" w:hAnsi="Arial" w:cs="Arial"/>
          <w:sz w:val="22"/>
          <w:szCs w:val="22"/>
        </w:rPr>
      </w:pPr>
      <w:r w:rsidRPr="00FF4AC2">
        <w:rPr>
          <w:rFonts w:ascii="Arial" w:hAnsi="Arial" w:cs="Arial"/>
          <w:sz w:val="22"/>
          <w:szCs w:val="22"/>
        </w:rPr>
        <w:t>Given the limited scale and nature of the development, it is not considered that the proposal would</w:t>
      </w:r>
      <w:r w:rsidR="004B42A9">
        <w:rPr>
          <w:rFonts w:ascii="Arial" w:hAnsi="Arial" w:cs="Arial"/>
          <w:sz w:val="22"/>
          <w:szCs w:val="22"/>
        </w:rPr>
        <w:t xml:space="preserve"> not</w:t>
      </w:r>
      <w:r w:rsidRPr="00FF4AC2">
        <w:rPr>
          <w:rFonts w:ascii="Arial" w:hAnsi="Arial" w:cs="Arial"/>
          <w:sz w:val="22"/>
          <w:szCs w:val="22"/>
        </w:rPr>
        <w:t xml:space="preserve"> result in any material increase in traffic generation, parking demand or highway impacts. There would be no adverse effect on the operation of the local highway network, pedestrian movements, or access arrangements serving the site.</w:t>
      </w:r>
    </w:p>
    <w:p w14:paraId="7AE80603" w14:textId="77777777" w:rsidR="00E03EDD" w:rsidRDefault="00E03EDD" w:rsidP="7D84FC5F">
      <w:pPr>
        <w:spacing w:line="276" w:lineRule="auto"/>
        <w:jc w:val="both"/>
        <w:rPr>
          <w:rFonts w:ascii="Arial" w:hAnsi="Arial" w:cs="Arial"/>
          <w:b/>
          <w:bCs/>
          <w:sz w:val="22"/>
          <w:szCs w:val="22"/>
        </w:rPr>
      </w:pPr>
    </w:p>
    <w:p w14:paraId="323BA56A"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545A4F5" w14:textId="3AFF9F9B" w:rsidR="00316C37" w:rsidRPr="007D6274" w:rsidRDefault="007D6274" w:rsidP="7D84FC5F">
      <w:pPr>
        <w:spacing w:line="276" w:lineRule="auto"/>
        <w:jc w:val="both"/>
        <w:rPr>
          <w:rFonts w:ascii="Arial" w:hAnsi="Arial" w:cs="Arial"/>
          <w:sz w:val="22"/>
          <w:szCs w:val="22"/>
        </w:rPr>
      </w:pPr>
      <w:r w:rsidRPr="007D6274">
        <w:rPr>
          <w:rFonts w:ascii="Arial" w:hAnsi="Arial" w:cs="Arial"/>
          <w:sz w:val="22"/>
          <w:szCs w:val="22"/>
        </w:rPr>
        <w:t>It is considered that the proposal would not result in any adverse highway safety or parking impacts and therefore accords with the relevant transport objectives of the Wiltshire Core Strategy and the NPPF.</w:t>
      </w:r>
    </w:p>
    <w:p w14:paraId="4DA91CCA" w14:textId="77777777" w:rsidR="00E03EDD" w:rsidRDefault="00E03EDD" w:rsidP="7D84FC5F">
      <w:pPr>
        <w:spacing w:line="276" w:lineRule="auto"/>
        <w:jc w:val="both"/>
        <w:rPr>
          <w:rFonts w:ascii="Arial" w:hAnsi="Arial" w:cs="Arial"/>
          <w:i/>
          <w:iCs/>
          <w:color w:val="FF0000"/>
          <w:sz w:val="22"/>
          <w:szCs w:val="22"/>
        </w:rPr>
      </w:pPr>
    </w:p>
    <w:p w14:paraId="6BC240BB"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163A2D7D"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50EFC91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A021F12" w14:textId="77777777" w:rsidR="00DD1AF1" w:rsidRPr="00DD1AF1" w:rsidRDefault="00DD1AF1" w:rsidP="004C0BC0">
      <w:pPr>
        <w:numPr>
          <w:ilvl w:val="0"/>
          <w:numId w:val="6"/>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5E6EB35A" w14:textId="77777777" w:rsidR="00DD1AF1" w:rsidRPr="00DD1AF1" w:rsidRDefault="00DD1AF1" w:rsidP="004C0BC0">
      <w:pPr>
        <w:numPr>
          <w:ilvl w:val="0"/>
          <w:numId w:val="6"/>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57E37E47" w14:textId="77777777" w:rsidR="00DD1AF1" w:rsidRPr="00DD1AF1" w:rsidRDefault="00DD1AF1" w:rsidP="004C0BC0">
      <w:pPr>
        <w:numPr>
          <w:ilvl w:val="0"/>
          <w:numId w:val="6"/>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4D7049ED" w14:textId="77777777" w:rsidR="00DD1AF1" w:rsidRPr="00DD1AF1" w:rsidRDefault="00DD1AF1" w:rsidP="00DD1AF1">
      <w:pPr>
        <w:spacing w:line="276" w:lineRule="auto"/>
        <w:jc w:val="both"/>
        <w:rPr>
          <w:rFonts w:ascii="Arial" w:hAnsi="Arial" w:cs="Arial"/>
          <w:color w:val="000000" w:themeColor="text1"/>
          <w:sz w:val="22"/>
          <w:szCs w:val="22"/>
        </w:rPr>
      </w:pPr>
    </w:p>
    <w:p w14:paraId="67D0E4A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The Wiltshire Design Guide SPD (2024) promotes a context-led approach, encouraging integration with natural features and settlement patterns while avoiding visual intrusion.</w:t>
      </w:r>
    </w:p>
    <w:p w14:paraId="53E0FFE2" w14:textId="77777777" w:rsidR="00DD1AF1" w:rsidRPr="00DD1AF1" w:rsidRDefault="00DD1AF1" w:rsidP="00DD1AF1">
      <w:pPr>
        <w:spacing w:line="276" w:lineRule="auto"/>
        <w:jc w:val="both"/>
        <w:rPr>
          <w:rFonts w:ascii="Arial" w:hAnsi="Arial" w:cs="Arial"/>
          <w:color w:val="000000" w:themeColor="text1"/>
          <w:sz w:val="22"/>
          <w:szCs w:val="22"/>
        </w:rPr>
      </w:pPr>
    </w:p>
    <w:p w14:paraId="79C56ECB"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26385EF4" w14:textId="77777777" w:rsidR="00352A11" w:rsidRDefault="00352A11" w:rsidP="00DF3CCE">
      <w:pPr>
        <w:spacing w:line="276" w:lineRule="auto"/>
        <w:jc w:val="both"/>
        <w:rPr>
          <w:rFonts w:ascii="Arial" w:hAnsi="Arial" w:cs="Arial"/>
          <w:i/>
          <w:iCs/>
          <w:color w:val="FF0000"/>
          <w:sz w:val="22"/>
          <w:szCs w:val="22"/>
        </w:rPr>
      </w:pPr>
    </w:p>
    <w:p w14:paraId="5B9F7E32"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10B92FEA" w14:textId="77777777" w:rsidR="00352A11" w:rsidRPr="00DF3CCE" w:rsidRDefault="00352A11" w:rsidP="00DF3CCE">
      <w:pPr>
        <w:spacing w:line="276" w:lineRule="auto"/>
        <w:jc w:val="both"/>
        <w:rPr>
          <w:rFonts w:ascii="Arial" w:hAnsi="Arial" w:cs="Arial"/>
          <w:color w:val="000000" w:themeColor="text1"/>
          <w:sz w:val="22"/>
          <w:szCs w:val="22"/>
        </w:rPr>
      </w:pPr>
    </w:p>
    <w:p w14:paraId="2B6FDF21" w14:textId="77777777" w:rsidR="00DF3CCE" w:rsidRPr="00DF3CCE" w:rsidRDefault="00DF3CCE" w:rsidP="004C0BC0">
      <w:pPr>
        <w:numPr>
          <w:ilvl w:val="0"/>
          <w:numId w:val="7"/>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7DCFB486" w14:textId="77777777" w:rsidR="00DF3CCE" w:rsidRPr="00DF3CCE" w:rsidRDefault="00DF3CCE" w:rsidP="004C0BC0">
      <w:pPr>
        <w:numPr>
          <w:ilvl w:val="0"/>
          <w:numId w:val="7"/>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244D7A15" w14:textId="77777777" w:rsidR="00DF3CCE" w:rsidRDefault="00DF3CCE" w:rsidP="004C0BC0">
      <w:pPr>
        <w:numPr>
          <w:ilvl w:val="0"/>
          <w:numId w:val="7"/>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4B5145C7"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07EECE72"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F729526" w14:textId="77777777" w:rsidR="00DD1AF1" w:rsidRDefault="00DD1AF1" w:rsidP="7D84FC5F">
      <w:pPr>
        <w:spacing w:line="276" w:lineRule="auto"/>
        <w:jc w:val="both"/>
        <w:rPr>
          <w:rFonts w:ascii="Arial" w:hAnsi="Arial" w:cs="Arial"/>
          <w:i/>
          <w:iCs/>
          <w:color w:val="FF0000"/>
          <w:sz w:val="22"/>
          <w:szCs w:val="22"/>
        </w:rPr>
      </w:pPr>
    </w:p>
    <w:p w14:paraId="767BDC1A"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08B7BBB3" w14:textId="77777777" w:rsidR="00515B1F" w:rsidRDefault="00515B1F" w:rsidP="00E24994">
      <w:pPr>
        <w:spacing w:line="276" w:lineRule="auto"/>
        <w:jc w:val="both"/>
        <w:rPr>
          <w:rFonts w:ascii="Arial" w:hAnsi="Arial" w:cs="Arial"/>
          <w:color w:val="000000" w:themeColor="text1"/>
          <w:sz w:val="22"/>
          <w:szCs w:val="22"/>
        </w:rPr>
      </w:pPr>
    </w:p>
    <w:p w14:paraId="0BA86506"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563843FC" w14:textId="77777777" w:rsidR="00B45C5F" w:rsidRPr="00E24994" w:rsidRDefault="00B45C5F" w:rsidP="00E24994">
      <w:pPr>
        <w:spacing w:line="276" w:lineRule="auto"/>
        <w:jc w:val="both"/>
        <w:rPr>
          <w:rFonts w:ascii="Arial" w:hAnsi="Arial" w:cs="Arial"/>
          <w:color w:val="000000" w:themeColor="text1"/>
          <w:sz w:val="22"/>
          <w:szCs w:val="22"/>
        </w:rPr>
      </w:pPr>
    </w:p>
    <w:p w14:paraId="47950C37"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3C026283" w14:textId="77777777" w:rsidR="009223E2" w:rsidRDefault="009223E2" w:rsidP="7D84FC5F">
      <w:pPr>
        <w:spacing w:line="276" w:lineRule="auto"/>
        <w:jc w:val="both"/>
        <w:rPr>
          <w:rFonts w:ascii="Arial" w:hAnsi="Arial" w:cs="Arial"/>
          <w:i/>
          <w:iCs/>
          <w:color w:val="FF0000"/>
          <w:sz w:val="22"/>
          <w:szCs w:val="22"/>
        </w:rPr>
      </w:pPr>
    </w:p>
    <w:p w14:paraId="428A0ED6"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529C4105" w14:textId="77777777" w:rsidR="007D6274" w:rsidRPr="007D6274" w:rsidRDefault="007D6274" w:rsidP="007D6274">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The site is located within the North Wessex Downs National Landscape and within a sensitive rural landscape associated with the Avebury World Heritage Site. The principal landscape consideration relates to the visual effects of the proposed 4m column, solar panel and associated communications equipment.</w:t>
      </w:r>
    </w:p>
    <w:p w14:paraId="330F1CF1" w14:textId="77777777" w:rsidR="007D6274" w:rsidRPr="007D6274" w:rsidRDefault="007D6274" w:rsidP="007D6274">
      <w:pPr>
        <w:spacing w:line="276" w:lineRule="auto"/>
        <w:jc w:val="both"/>
        <w:rPr>
          <w:rFonts w:ascii="Arial" w:hAnsi="Arial" w:cs="Arial"/>
          <w:color w:val="000000" w:themeColor="text1"/>
          <w:sz w:val="22"/>
          <w:szCs w:val="22"/>
        </w:rPr>
      </w:pPr>
    </w:p>
    <w:p w14:paraId="4F773708" w14:textId="62A27C4B" w:rsidR="007D6274" w:rsidRPr="007D6274" w:rsidRDefault="007D6274" w:rsidP="007D6274">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 xml:space="preserve">The remaining elements of the proposal comprise replacement parking infrastructure and signage within an existing operational car park and would result in little perceptible change to the existing character of the site. The new oak signposts are considered appropriate within the rural setting and reflect the established character of National Trust visitor infrastructure. </w:t>
      </w:r>
    </w:p>
    <w:p w14:paraId="76533B5F" w14:textId="77777777" w:rsidR="007D6274" w:rsidRPr="007D6274" w:rsidRDefault="007D6274" w:rsidP="007D6274">
      <w:pPr>
        <w:spacing w:line="276" w:lineRule="auto"/>
        <w:jc w:val="both"/>
        <w:rPr>
          <w:rFonts w:ascii="Arial" w:hAnsi="Arial" w:cs="Arial"/>
          <w:color w:val="000000" w:themeColor="text1"/>
          <w:sz w:val="22"/>
          <w:szCs w:val="22"/>
        </w:rPr>
      </w:pPr>
    </w:p>
    <w:p w14:paraId="2B86FC0F" w14:textId="721994B5" w:rsidR="007D6274" w:rsidRPr="007D6274" w:rsidRDefault="007D6274" w:rsidP="007D6274">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 xml:space="preserve">The submitted Heritage Setting Assessment and consultation response from the World Heritage Site Coordination Unit identify that the proposed column would be located within an existing operational car park, positioned in a relatively low-lying part of the landscape and benefiting from existing boundary vegetation. The equipment has been designed with a slim profile and recessive colouring intended to reduce its visual prominence. The World Heritage </w:t>
      </w:r>
      <w:r w:rsidRPr="007D6274">
        <w:rPr>
          <w:rFonts w:ascii="Arial" w:hAnsi="Arial" w:cs="Arial"/>
          <w:color w:val="000000" w:themeColor="text1"/>
          <w:sz w:val="22"/>
          <w:szCs w:val="22"/>
        </w:rPr>
        <w:lastRenderedPageBreak/>
        <w:t xml:space="preserve">Site Coordination Unit notes that, where visible in longer-range or tangential views, the column would have only minor perceptibility due to its limited scale, screening and non-reflective finish. </w:t>
      </w:r>
    </w:p>
    <w:p w14:paraId="51DA7E33" w14:textId="77777777" w:rsidR="007D6274" w:rsidRPr="007D6274" w:rsidRDefault="007D6274" w:rsidP="007D6274">
      <w:pPr>
        <w:spacing w:line="276" w:lineRule="auto"/>
        <w:jc w:val="both"/>
        <w:rPr>
          <w:rFonts w:ascii="Arial" w:hAnsi="Arial" w:cs="Arial"/>
          <w:color w:val="000000" w:themeColor="text1"/>
          <w:sz w:val="22"/>
          <w:szCs w:val="22"/>
        </w:rPr>
      </w:pPr>
    </w:p>
    <w:p w14:paraId="7480903B" w14:textId="112443B6" w:rsidR="007D6274" w:rsidRPr="007D6274" w:rsidRDefault="007D6274" w:rsidP="007D6274">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 xml:space="preserve">It is acknowledged that the proposal would introduce an additional vertical feature into the landscape and that this would be discernible from certain viewpoints. However, the equipment would be viewed in the context of an existing visitor car park containing associated infrastructure and would not result in the loss of landscape features, significant alteration to landscape character, or interruption of key landscape views. The reversible nature of the development is also afforded some weight. </w:t>
      </w:r>
    </w:p>
    <w:p w14:paraId="22AAE512" w14:textId="77777777" w:rsidR="007D6274" w:rsidRPr="007D6274" w:rsidRDefault="007D6274" w:rsidP="007D6274">
      <w:pPr>
        <w:spacing w:line="276" w:lineRule="auto"/>
        <w:jc w:val="both"/>
        <w:rPr>
          <w:rFonts w:ascii="Arial" w:hAnsi="Arial" w:cs="Arial"/>
          <w:color w:val="000000" w:themeColor="text1"/>
          <w:sz w:val="22"/>
          <w:szCs w:val="22"/>
        </w:rPr>
      </w:pPr>
    </w:p>
    <w:p w14:paraId="4567FA03" w14:textId="032A1DE6" w:rsidR="00543309" w:rsidRPr="007D6274" w:rsidRDefault="007D6274" w:rsidP="007D6274">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Taking these matters into account, it is considered that the proposal would have a limited and localised visual effect which would not materially harm the character, scenic quality or special qualities of the National Landscape.</w:t>
      </w:r>
    </w:p>
    <w:p w14:paraId="40EF2FDD" w14:textId="77777777" w:rsidR="00E03EDD" w:rsidRDefault="00E03EDD" w:rsidP="7D84FC5F">
      <w:pPr>
        <w:spacing w:line="276" w:lineRule="auto"/>
        <w:jc w:val="both"/>
        <w:rPr>
          <w:rFonts w:ascii="Arial" w:hAnsi="Arial" w:cs="Arial"/>
          <w:i/>
          <w:iCs/>
          <w:color w:val="000000" w:themeColor="text1"/>
          <w:sz w:val="22"/>
          <w:szCs w:val="22"/>
        </w:rPr>
      </w:pPr>
    </w:p>
    <w:p w14:paraId="330C04E8"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F250707" w14:textId="44548678" w:rsidR="00316C37" w:rsidRPr="007D6274" w:rsidRDefault="007D6274" w:rsidP="7D84FC5F">
      <w:pPr>
        <w:spacing w:line="276" w:lineRule="auto"/>
        <w:jc w:val="both"/>
        <w:rPr>
          <w:rFonts w:ascii="Arial" w:hAnsi="Arial" w:cs="Arial"/>
          <w:color w:val="000000" w:themeColor="text1"/>
          <w:sz w:val="22"/>
          <w:szCs w:val="22"/>
        </w:rPr>
      </w:pPr>
      <w:r w:rsidRPr="007D6274">
        <w:rPr>
          <w:rFonts w:ascii="Arial" w:hAnsi="Arial" w:cs="Arial"/>
          <w:color w:val="000000" w:themeColor="text1"/>
          <w:sz w:val="22"/>
          <w:szCs w:val="22"/>
        </w:rPr>
        <w:t>It is considered that the proposal would not result in unacceptable landscape or visual harm and would conserve the character and appearance of the surrounding landscape, including the North Wessex Downs National Landscape. The proposal therefore accords with Core Policy 51 of the Wiltshire Core Strategy, the Wiltshire Design Guide SPD and the relevant provisions of the NPPF.</w:t>
      </w:r>
    </w:p>
    <w:p w14:paraId="7A8B9412" w14:textId="77777777" w:rsidR="00E03EDD" w:rsidRDefault="00E03EDD" w:rsidP="7D84FC5F">
      <w:pPr>
        <w:spacing w:line="276" w:lineRule="auto"/>
        <w:jc w:val="both"/>
        <w:rPr>
          <w:rFonts w:ascii="Arial" w:hAnsi="Arial" w:cs="Arial"/>
          <w:i/>
          <w:iCs/>
          <w:color w:val="000000" w:themeColor="text1"/>
          <w:sz w:val="22"/>
          <w:szCs w:val="22"/>
        </w:rPr>
      </w:pPr>
    </w:p>
    <w:p w14:paraId="170046FB" w14:textId="77777777" w:rsidR="006B2E50" w:rsidRDefault="006B2E50" w:rsidP="7D84FC5F">
      <w:pPr>
        <w:spacing w:line="276" w:lineRule="auto"/>
        <w:jc w:val="both"/>
        <w:rPr>
          <w:rFonts w:ascii="Arial" w:hAnsi="Arial" w:cs="Arial"/>
          <w:i/>
          <w:iCs/>
          <w:color w:val="FF0000"/>
          <w:sz w:val="22"/>
          <w:szCs w:val="22"/>
        </w:rPr>
      </w:pPr>
    </w:p>
    <w:p w14:paraId="36BBDB4B" w14:textId="0E5FC057"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5FD8AC9A" w14:textId="77777777" w:rsidR="00D12140" w:rsidRPr="00D12140" w:rsidRDefault="00D12140" w:rsidP="00D12140">
      <w:pPr>
        <w:spacing w:line="276" w:lineRule="auto"/>
        <w:jc w:val="both"/>
        <w:rPr>
          <w:rFonts w:ascii="Arial" w:hAnsi="Arial" w:cs="Arial"/>
          <w:i/>
          <w:iCs/>
          <w:color w:val="FF0000"/>
          <w:sz w:val="22"/>
          <w:szCs w:val="22"/>
        </w:rPr>
      </w:pPr>
    </w:p>
    <w:p w14:paraId="1662806A" w14:textId="3C7C9961" w:rsidR="00D12140" w:rsidRPr="007D6274" w:rsidRDefault="00D12140" w:rsidP="00D12140">
      <w:pPr>
        <w:spacing w:line="276" w:lineRule="auto"/>
        <w:jc w:val="both"/>
        <w:rPr>
          <w:rFonts w:ascii="Arial" w:hAnsi="Arial" w:cs="Arial"/>
          <w:sz w:val="22"/>
          <w:szCs w:val="22"/>
        </w:rPr>
      </w:pPr>
      <w:r w:rsidRPr="007D6274">
        <w:rPr>
          <w:rFonts w:ascii="Arial" w:hAnsi="Arial" w:cs="Arial"/>
          <w:sz w:val="22"/>
          <w:szCs w:val="22"/>
        </w:rPr>
        <w:t xml:space="preserve">This recommendation includes pre-commencement planning condition(s) relating archaeology. 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 </w:t>
      </w:r>
      <w:r w:rsidR="007D6274" w:rsidRPr="007D6274">
        <w:rPr>
          <w:rFonts w:ascii="Arial" w:hAnsi="Arial" w:cs="Arial"/>
          <w:sz w:val="22"/>
          <w:szCs w:val="22"/>
        </w:rPr>
        <w:t>07/07/2026.</w:t>
      </w:r>
    </w:p>
    <w:p w14:paraId="5BE52EA2" w14:textId="77777777" w:rsidR="00D12140" w:rsidRDefault="00D12140" w:rsidP="7D84FC5F">
      <w:pPr>
        <w:spacing w:line="276" w:lineRule="auto"/>
        <w:jc w:val="both"/>
        <w:rPr>
          <w:rFonts w:ascii="Arial" w:hAnsi="Arial" w:cs="Arial"/>
          <w:i/>
          <w:iCs/>
          <w:color w:val="FF0000"/>
          <w:sz w:val="22"/>
          <w:szCs w:val="22"/>
        </w:rPr>
      </w:pPr>
    </w:p>
    <w:p w14:paraId="59BF83E9" w14:textId="77777777" w:rsidR="00F1263F" w:rsidRDefault="00F1263F" w:rsidP="7D84FC5F">
      <w:pPr>
        <w:spacing w:line="276" w:lineRule="auto"/>
        <w:jc w:val="both"/>
        <w:rPr>
          <w:rFonts w:ascii="Arial" w:hAnsi="Arial" w:cs="Arial"/>
          <w:i/>
          <w:iCs/>
          <w:color w:val="FF0000"/>
          <w:sz w:val="22"/>
          <w:szCs w:val="22"/>
        </w:rPr>
      </w:pPr>
    </w:p>
    <w:p w14:paraId="2BE7D06B" w14:textId="1B77A0E4" w:rsidR="007F548E" w:rsidRPr="007D6274" w:rsidRDefault="00F7609E" w:rsidP="008B0B16">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7335410" w14:textId="69EE9D1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p>
    <w:p w14:paraId="072CD6B0" w14:textId="77777777" w:rsidR="008B0B16" w:rsidRPr="0080760A" w:rsidRDefault="008B0B16" w:rsidP="008B0B16">
      <w:pPr>
        <w:spacing w:line="276" w:lineRule="auto"/>
        <w:jc w:val="both"/>
        <w:rPr>
          <w:rFonts w:ascii="Arial" w:hAnsi="Arial" w:cs="Arial"/>
          <w:sz w:val="22"/>
          <w:szCs w:val="22"/>
        </w:rPr>
      </w:pPr>
    </w:p>
    <w:p w14:paraId="5E34CE90" w14:textId="47DE9635" w:rsidR="0080760A" w:rsidRPr="007D6274" w:rsidRDefault="0080760A" w:rsidP="008B0B16">
      <w:pPr>
        <w:spacing w:line="276" w:lineRule="auto"/>
        <w:jc w:val="both"/>
        <w:rPr>
          <w:rFonts w:ascii="Arial" w:hAnsi="Arial" w:cs="Arial"/>
          <w:sz w:val="22"/>
          <w:szCs w:val="22"/>
        </w:rPr>
      </w:pPr>
      <w:r w:rsidRPr="007D6274">
        <w:rPr>
          <w:rFonts w:ascii="Arial" w:hAnsi="Arial" w:cs="Arial"/>
          <w:sz w:val="22"/>
          <w:szCs w:val="22"/>
        </w:rPr>
        <w:t>The proposal is broadly compliant with relevant local and national planning policies in respect of design, scale,</w:t>
      </w:r>
      <w:r w:rsidR="007D6274" w:rsidRPr="007D6274">
        <w:rPr>
          <w:rFonts w:ascii="Arial" w:hAnsi="Arial" w:cs="Arial"/>
          <w:sz w:val="22"/>
          <w:szCs w:val="22"/>
        </w:rPr>
        <w:t xml:space="preserve"> </w:t>
      </w:r>
      <w:r w:rsidRPr="007D6274">
        <w:rPr>
          <w:rFonts w:ascii="Arial" w:hAnsi="Arial" w:cs="Arial"/>
          <w:sz w:val="22"/>
          <w:szCs w:val="22"/>
        </w:rPr>
        <w:t>heritage, landscape, highway safety</w:t>
      </w:r>
      <w:r w:rsidR="007D6274" w:rsidRPr="007D6274">
        <w:rPr>
          <w:rFonts w:ascii="Arial" w:hAnsi="Arial" w:cs="Arial"/>
          <w:sz w:val="22"/>
          <w:szCs w:val="22"/>
        </w:rPr>
        <w:t xml:space="preserve"> and impacts on the OUV of the WHS, </w:t>
      </w:r>
      <w:r w:rsidRPr="007D6274">
        <w:rPr>
          <w:rFonts w:ascii="Arial" w:hAnsi="Arial" w:cs="Arial"/>
          <w:sz w:val="22"/>
          <w:szCs w:val="22"/>
        </w:rPr>
        <w:t>subject to the recommended conditions</w:t>
      </w:r>
      <w:r w:rsidR="007D6274" w:rsidRPr="007D6274">
        <w:rPr>
          <w:rFonts w:ascii="Arial" w:hAnsi="Arial" w:cs="Arial"/>
          <w:sz w:val="22"/>
          <w:szCs w:val="22"/>
        </w:rPr>
        <w:t>.</w:t>
      </w:r>
    </w:p>
    <w:p w14:paraId="2AE56618" w14:textId="77777777" w:rsidR="008B0B16" w:rsidRPr="007D6274" w:rsidRDefault="008B0B16" w:rsidP="008B0B16">
      <w:pPr>
        <w:spacing w:line="276" w:lineRule="auto"/>
        <w:jc w:val="both"/>
        <w:rPr>
          <w:rFonts w:ascii="Arial" w:hAnsi="Arial" w:cs="Arial"/>
          <w:sz w:val="22"/>
          <w:szCs w:val="22"/>
        </w:rPr>
      </w:pPr>
    </w:p>
    <w:p w14:paraId="3D8A8341" w14:textId="5B1AA9EC" w:rsidR="0080760A" w:rsidRPr="007D6274" w:rsidRDefault="0080760A" w:rsidP="008B0B16">
      <w:pPr>
        <w:spacing w:line="276" w:lineRule="auto"/>
        <w:jc w:val="both"/>
        <w:rPr>
          <w:rFonts w:ascii="Arial" w:hAnsi="Arial" w:cs="Arial"/>
          <w:sz w:val="22"/>
          <w:szCs w:val="22"/>
        </w:rPr>
      </w:pPr>
      <w:r w:rsidRPr="007D6274">
        <w:rPr>
          <w:rFonts w:ascii="Arial" w:hAnsi="Arial" w:cs="Arial"/>
          <w:sz w:val="22"/>
          <w:szCs w:val="22"/>
        </w:rPr>
        <w:t xml:space="preserve">The development would deliver clear benefits, including </w:t>
      </w:r>
      <w:r w:rsidR="007D6274" w:rsidRPr="007D6274">
        <w:rPr>
          <w:rFonts w:ascii="Arial" w:hAnsi="Arial" w:cs="Arial"/>
          <w:sz w:val="22"/>
          <w:szCs w:val="22"/>
        </w:rPr>
        <w:t>improvements to existing traffic and parking infrastructure</w:t>
      </w:r>
      <w:r w:rsidRPr="007D6274">
        <w:rPr>
          <w:rFonts w:ascii="Arial" w:hAnsi="Arial" w:cs="Arial"/>
          <w:sz w:val="22"/>
          <w:szCs w:val="22"/>
        </w:rPr>
        <w:t>, which weigh positively in the overall planning balance.</w:t>
      </w:r>
    </w:p>
    <w:p w14:paraId="05DA3AF8" w14:textId="77777777" w:rsidR="008B0B16" w:rsidRPr="007D6274" w:rsidRDefault="008B0B16" w:rsidP="008B0B16">
      <w:pPr>
        <w:spacing w:line="276" w:lineRule="auto"/>
        <w:jc w:val="both"/>
        <w:rPr>
          <w:rFonts w:ascii="Arial" w:hAnsi="Arial" w:cs="Arial"/>
          <w:sz w:val="22"/>
          <w:szCs w:val="22"/>
        </w:rPr>
      </w:pPr>
    </w:p>
    <w:p w14:paraId="2014F438" w14:textId="6D19D070" w:rsidR="0080760A" w:rsidRPr="007D6274" w:rsidRDefault="0080760A" w:rsidP="008B0B16">
      <w:pPr>
        <w:spacing w:line="276" w:lineRule="auto"/>
        <w:jc w:val="both"/>
        <w:rPr>
          <w:rFonts w:ascii="Arial" w:hAnsi="Arial" w:cs="Arial"/>
          <w:sz w:val="22"/>
          <w:szCs w:val="22"/>
        </w:rPr>
      </w:pPr>
      <w:r w:rsidRPr="007D6274">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7D6274" w:rsidRPr="007D6274">
        <w:rPr>
          <w:rFonts w:ascii="Arial" w:hAnsi="Arial" w:cs="Arial"/>
          <w:sz w:val="22"/>
          <w:szCs w:val="22"/>
        </w:rPr>
        <w:t>.</w:t>
      </w:r>
    </w:p>
    <w:p w14:paraId="5EE9BDB1" w14:textId="77777777" w:rsidR="008B0B16" w:rsidRPr="007D6274" w:rsidRDefault="008B0B16" w:rsidP="008B0B16">
      <w:pPr>
        <w:spacing w:line="276" w:lineRule="auto"/>
        <w:jc w:val="both"/>
        <w:rPr>
          <w:rFonts w:ascii="Arial" w:hAnsi="Arial" w:cs="Arial"/>
          <w:sz w:val="22"/>
          <w:szCs w:val="22"/>
        </w:rPr>
      </w:pPr>
    </w:p>
    <w:p w14:paraId="481F15BA" w14:textId="77777777" w:rsidR="0080760A" w:rsidRPr="007D6274" w:rsidRDefault="0080760A" w:rsidP="008B0B16">
      <w:pPr>
        <w:spacing w:line="276" w:lineRule="auto"/>
        <w:jc w:val="both"/>
        <w:rPr>
          <w:rFonts w:ascii="Arial" w:hAnsi="Arial" w:cs="Arial"/>
          <w:sz w:val="22"/>
          <w:szCs w:val="22"/>
        </w:rPr>
      </w:pPr>
      <w:r w:rsidRPr="007D6274">
        <w:rPr>
          <w:rFonts w:ascii="Arial" w:hAnsi="Arial" w:cs="Arial"/>
          <w:sz w:val="22"/>
          <w:szCs w:val="22"/>
        </w:rPr>
        <w:lastRenderedPageBreak/>
        <w:t>Accordingly, the proposal is considered acceptable in planning terms and in accordance with the Wiltshire Core Strategy, the National Planning Policy Framework, and all other relevant material considerations.</w:t>
      </w:r>
    </w:p>
    <w:p w14:paraId="6B916605" w14:textId="77777777" w:rsidR="0080760A" w:rsidRDefault="0080760A" w:rsidP="00943755">
      <w:pPr>
        <w:spacing w:line="276" w:lineRule="auto"/>
        <w:jc w:val="both"/>
        <w:rPr>
          <w:rFonts w:ascii="Arial" w:hAnsi="Arial" w:cs="Arial"/>
          <w:sz w:val="22"/>
          <w:szCs w:val="22"/>
        </w:rPr>
      </w:pPr>
    </w:p>
    <w:p w14:paraId="283F6A09" w14:textId="77777777" w:rsidR="00942BFA" w:rsidRPr="00942BFA" w:rsidRDefault="00942BFA" w:rsidP="00942BFA">
      <w:pPr>
        <w:spacing w:line="276" w:lineRule="auto"/>
        <w:jc w:val="both"/>
        <w:rPr>
          <w:rFonts w:ascii="Arial" w:hAnsi="Arial" w:cs="Arial"/>
          <w:color w:val="000000" w:themeColor="text1"/>
          <w:sz w:val="22"/>
          <w:szCs w:val="22"/>
        </w:rPr>
      </w:pPr>
    </w:p>
    <w:p w14:paraId="03E8ADF9" w14:textId="5943F1B3" w:rsidR="00F7609E" w:rsidRDefault="00942BFA" w:rsidP="007D6274">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007D6274">
        <w:rPr>
          <w:rFonts w:ascii="Arial" w:hAnsi="Arial" w:cs="Arial"/>
          <w:b/>
          <w:bCs/>
          <w:color w:val="000000" w:themeColor="text1"/>
          <w:sz w:val="22"/>
          <w:szCs w:val="22"/>
        </w:rPr>
        <w:t xml:space="preserve">conditions. </w:t>
      </w:r>
    </w:p>
    <w:p w14:paraId="48F7B8AD" w14:textId="77777777" w:rsidR="0087655F" w:rsidRDefault="0087655F" w:rsidP="007D6274">
      <w:pPr>
        <w:spacing w:line="276" w:lineRule="auto"/>
        <w:jc w:val="both"/>
        <w:rPr>
          <w:rFonts w:ascii="Arial" w:hAnsi="Arial" w:cs="Arial"/>
          <w:b/>
          <w:bCs/>
          <w:color w:val="000000" w:themeColor="text1"/>
          <w:sz w:val="22"/>
          <w:szCs w:val="22"/>
        </w:rPr>
      </w:pPr>
    </w:p>
    <w:p w14:paraId="2F18C75E" w14:textId="3E48B634" w:rsidR="006806B4" w:rsidRPr="006806B4" w:rsidRDefault="006806B4" w:rsidP="006806B4">
      <w:pPr>
        <w:spacing w:line="276" w:lineRule="auto"/>
        <w:jc w:val="both"/>
        <w:rPr>
          <w:rFonts w:ascii="Arial" w:hAnsi="Arial" w:cs="Arial"/>
          <w:color w:val="FF0000"/>
          <w:sz w:val="22"/>
          <w:szCs w:val="22"/>
        </w:rPr>
      </w:pPr>
    </w:p>
    <w:sectPr w:rsidR="006806B4" w:rsidRPr="00680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0616C"/>
    <w:multiLevelType w:val="hybridMultilevel"/>
    <w:tmpl w:val="93409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D5363"/>
    <w:multiLevelType w:val="hybridMultilevel"/>
    <w:tmpl w:val="9DC65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3E5CC2"/>
    <w:multiLevelType w:val="hybridMultilevel"/>
    <w:tmpl w:val="B60C8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424992"/>
    <w:multiLevelType w:val="hybridMultilevel"/>
    <w:tmpl w:val="50449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4"/>
  </w:num>
  <w:num w:numId="3" w16cid:durableId="2085175374">
    <w:abstractNumId w:val="4"/>
  </w:num>
  <w:num w:numId="4" w16cid:durableId="134420376">
    <w:abstractNumId w:val="13"/>
  </w:num>
  <w:num w:numId="5" w16cid:durableId="182673538">
    <w:abstractNumId w:val="3"/>
  </w:num>
  <w:num w:numId="6" w16cid:durableId="1700400412">
    <w:abstractNumId w:val="9"/>
  </w:num>
  <w:num w:numId="7" w16cid:durableId="1797262182">
    <w:abstractNumId w:val="10"/>
  </w:num>
  <w:num w:numId="8" w16cid:durableId="1551453310">
    <w:abstractNumId w:val="7"/>
  </w:num>
  <w:num w:numId="9" w16cid:durableId="988752181">
    <w:abstractNumId w:val="0"/>
  </w:num>
  <w:num w:numId="10" w16cid:durableId="1230995185">
    <w:abstractNumId w:val="5"/>
  </w:num>
  <w:num w:numId="11" w16cid:durableId="1475952472">
    <w:abstractNumId w:val="11"/>
  </w:num>
  <w:num w:numId="12" w16cid:durableId="1338726403">
    <w:abstractNumId w:val="8"/>
  </w:num>
  <w:num w:numId="13" w16cid:durableId="874852134">
    <w:abstractNumId w:val="2"/>
  </w:num>
  <w:num w:numId="14" w16cid:durableId="2098625245">
    <w:abstractNumId w:val="12"/>
  </w:num>
  <w:num w:numId="15" w16cid:durableId="1909999724">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1F7B"/>
    <w:rsid w:val="00157709"/>
    <w:rsid w:val="001778D6"/>
    <w:rsid w:val="00194DC5"/>
    <w:rsid w:val="001A12BE"/>
    <w:rsid w:val="001A33F3"/>
    <w:rsid w:val="001D58ED"/>
    <w:rsid w:val="001F3B03"/>
    <w:rsid w:val="00200743"/>
    <w:rsid w:val="00204E4E"/>
    <w:rsid w:val="00207236"/>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57B4"/>
    <w:rsid w:val="00336FA4"/>
    <w:rsid w:val="003440E3"/>
    <w:rsid w:val="0035216D"/>
    <w:rsid w:val="00352A11"/>
    <w:rsid w:val="00355C32"/>
    <w:rsid w:val="003905FB"/>
    <w:rsid w:val="003C606B"/>
    <w:rsid w:val="003D5959"/>
    <w:rsid w:val="00403E17"/>
    <w:rsid w:val="0043749E"/>
    <w:rsid w:val="00476106"/>
    <w:rsid w:val="00477CC4"/>
    <w:rsid w:val="004817FB"/>
    <w:rsid w:val="00482421"/>
    <w:rsid w:val="00482DB3"/>
    <w:rsid w:val="004901C5"/>
    <w:rsid w:val="004B42A9"/>
    <w:rsid w:val="004C0337"/>
    <w:rsid w:val="004C0BC0"/>
    <w:rsid w:val="004C4FA0"/>
    <w:rsid w:val="00512BA5"/>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56A19"/>
    <w:rsid w:val="00671BC3"/>
    <w:rsid w:val="006806B4"/>
    <w:rsid w:val="00680DA9"/>
    <w:rsid w:val="00683C17"/>
    <w:rsid w:val="00684637"/>
    <w:rsid w:val="006A65F4"/>
    <w:rsid w:val="006B0308"/>
    <w:rsid w:val="006B2E50"/>
    <w:rsid w:val="006C77FD"/>
    <w:rsid w:val="006C7831"/>
    <w:rsid w:val="006C7EB1"/>
    <w:rsid w:val="006E0D21"/>
    <w:rsid w:val="006F0799"/>
    <w:rsid w:val="006F1FF0"/>
    <w:rsid w:val="006F5FC1"/>
    <w:rsid w:val="00722BAC"/>
    <w:rsid w:val="0073177E"/>
    <w:rsid w:val="0076592F"/>
    <w:rsid w:val="00765BC6"/>
    <w:rsid w:val="00765EEE"/>
    <w:rsid w:val="00776F23"/>
    <w:rsid w:val="007842F1"/>
    <w:rsid w:val="007B3B3B"/>
    <w:rsid w:val="007D6274"/>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7655F"/>
    <w:rsid w:val="00883BF4"/>
    <w:rsid w:val="008A6B33"/>
    <w:rsid w:val="008B0B16"/>
    <w:rsid w:val="008E0002"/>
    <w:rsid w:val="008E2322"/>
    <w:rsid w:val="008E59DE"/>
    <w:rsid w:val="008F3CB6"/>
    <w:rsid w:val="008F5BE4"/>
    <w:rsid w:val="00916070"/>
    <w:rsid w:val="009223E2"/>
    <w:rsid w:val="0092586B"/>
    <w:rsid w:val="00940706"/>
    <w:rsid w:val="00942BFA"/>
    <w:rsid w:val="00943755"/>
    <w:rsid w:val="009613A4"/>
    <w:rsid w:val="00970A8A"/>
    <w:rsid w:val="00977209"/>
    <w:rsid w:val="00985E84"/>
    <w:rsid w:val="00994116"/>
    <w:rsid w:val="009C3071"/>
    <w:rsid w:val="009D0560"/>
    <w:rsid w:val="009E1642"/>
    <w:rsid w:val="00A16EA1"/>
    <w:rsid w:val="00A26FDC"/>
    <w:rsid w:val="00A313CE"/>
    <w:rsid w:val="00A41153"/>
    <w:rsid w:val="00A42BC9"/>
    <w:rsid w:val="00A47927"/>
    <w:rsid w:val="00A532A0"/>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28D5"/>
    <w:rsid w:val="00B56EE9"/>
    <w:rsid w:val="00B65B2D"/>
    <w:rsid w:val="00B75EF9"/>
    <w:rsid w:val="00B81A07"/>
    <w:rsid w:val="00B913B9"/>
    <w:rsid w:val="00B91F7C"/>
    <w:rsid w:val="00BB182D"/>
    <w:rsid w:val="00BB696C"/>
    <w:rsid w:val="00BC3471"/>
    <w:rsid w:val="00BC3F9A"/>
    <w:rsid w:val="00BD52EF"/>
    <w:rsid w:val="00BE6683"/>
    <w:rsid w:val="00C15984"/>
    <w:rsid w:val="00C27DE8"/>
    <w:rsid w:val="00C34DE4"/>
    <w:rsid w:val="00C75FFB"/>
    <w:rsid w:val="00C760C4"/>
    <w:rsid w:val="00CC51B9"/>
    <w:rsid w:val="00CD2E82"/>
    <w:rsid w:val="00CF2835"/>
    <w:rsid w:val="00CF67E2"/>
    <w:rsid w:val="00D030B2"/>
    <w:rsid w:val="00D101B5"/>
    <w:rsid w:val="00D12140"/>
    <w:rsid w:val="00D14841"/>
    <w:rsid w:val="00D2747D"/>
    <w:rsid w:val="00D428D4"/>
    <w:rsid w:val="00D45219"/>
    <w:rsid w:val="00D60FF7"/>
    <w:rsid w:val="00D662F9"/>
    <w:rsid w:val="00D859CC"/>
    <w:rsid w:val="00D902FA"/>
    <w:rsid w:val="00DA3A4D"/>
    <w:rsid w:val="00DB2721"/>
    <w:rsid w:val="00DD1AF1"/>
    <w:rsid w:val="00DD69C3"/>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65ED3"/>
    <w:rsid w:val="00F7017C"/>
    <w:rsid w:val="00F75933"/>
    <w:rsid w:val="00F7609E"/>
    <w:rsid w:val="00F801C2"/>
    <w:rsid w:val="00F81518"/>
    <w:rsid w:val="00F81970"/>
    <w:rsid w:val="00F850DD"/>
    <w:rsid w:val="00F86303"/>
    <w:rsid w:val="00FC7067"/>
    <w:rsid w:val="00FD05E3"/>
    <w:rsid w:val="00FD3E4B"/>
    <w:rsid w:val="00FD4FDF"/>
    <w:rsid w:val="00FD64A0"/>
    <w:rsid w:val="00FE063C"/>
    <w:rsid w:val="00FF4AC2"/>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B280"/>
  <w15:chartTrackingRefBased/>
  <w15:docId w15:val="{C4CC328D-C1DE-4FC7-9F18-134E84A4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5551</Words>
  <Characters>31643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salesforceId:0158464a-0f79-4be0-a608-18288efd672d</dc:subject>
  <dc:creator>O'Donoghue, Ruaridh</dc:creator>
  <cp:keywords/>
  <dc:description/>
  <cp:lastModifiedBy>Smith, Adrian</cp:lastModifiedBy>
  <cp:revision>9</cp:revision>
  <dcterms:created xsi:type="dcterms:W3CDTF">2026-07-08T10:00:00Z</dcterms:created>
  <dcterms:modified xsi:type="dcterms:W3CDTF">2026-07-08T10:35:00Z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069Q300000RJ7HfIAL</vt:lpwstr>
  </property>
</Properties>
</file>