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CC15"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73C0036A"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84FE5C8"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74D0601B" w14:textId="77777777" w:rsidTr="47A0F66D">
        <w:tc>
          <w:tcPr>
            <w:tcW w:w="3681" w:type="dxa"/>
          </w:tcPr>
          <w:p w14:paraId="1C2EEF4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4F9DD3B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PL/2026/00924</w:t>
            </w:r>
          </w:p>
        </w:tc>
      </w:tr>
      <w:tr w:rsidR="00477CC4" w14:paraId="3EF0A4A8" w14:textId="77777777" w:rsidTr="47A0F66D">
        <w:tc>
          <w:tcPr>
            <w:tcW w:w="3681" w:type="dxa"/>
          </w:tcPr>
          <w:p w14:paraId="7903EE5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6DB1CE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4949C0D2" w14:textId="77777777" w:rsidTr="47A0F66D">
        <w:tc>
          <w:tcPr>
            <w:tcW w:w="3681" w:type="dxa"/>
          </w:tcPr>
          <w:p w14:paraId="30E9999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CB650E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Bowmans Paddock, Winterbourne Bassett, Swindon, Wiltshire, SN4 9QA</w:t>
            </w:r>
          </w:p>
        </w:tc>
      </w:tr>
      <w:tr w:rsidR="00477CC4" w14:paraId="4723A80B" w14:textId="77777777" w:rsidTr="47A0F66D">
        <w:tc>
          <w:tcPr>
            <w:tcW w:w="3681" w:type="dxa"/>
          </w:tcPr>
          <w:p w14:paraId="2D772683"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F0D2A7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Creation of new access to Bowmans Paddock from High Street, Winterbourne Bassett</w:t>
            </w:r>
          </w:p>
        </w:tc>
      </w:tr>
      <w:tr w:rsidR="00477CC4" w14:paraId="05FD101C" w14:textId="77777777" w:rsidTr="47A0F66D">
        <w:tc>
          <w:tcPr>
            <w:tcW w:w="3681" w:type="dxa"/>
          </w:tcPr>
          <w:p w14:paraId="3DF2956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1E5A3702"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585FC77B" w14:textId="77777777" w:rsidR="00F7609E" w:rsidRPr="00F7609E" w:rsidRDefault="00F7609E" w:rsidP="00F7609E">
      <w:pPr>
        <w:spacing w:line="276" w:lineRule="auto"/>
        <w:jc w:val="both"/>
        <w:rPr>
          <w:rFonts w:ascii="Arial" w:hAnsi="Arial" w:cs="Arial"/>
          <w:sz w:val="22"/>
          <w:szCs w:val="22"/>
        </w:rPr>
      </w:pPr>
    </w:p>
    <w:p w14:paraId="6D749432"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2C662C30" w14:textId="489C55B5" w:rsidR="00683C17" w:rsidRDefault="000B2074" w:rsidP="00683C17">
      <w:pPr>
        <w:spacing w:line="276" w:lineRule="auto"/>
        <w:jc w:val="both"/>
        <w:rPr>
          <w:rFonts w:ascii="Arial" w:hAnsi="Arial" w:cs="Arial"/>
          <w:sz w:val="22"/>
          <w:szCs w:val="22"/>
        </w:rPr>
      </w:pPr>
      <w:r>
        <w:rPr>
          <w:rFonts w:ascii="Arial" w:hAnsi="Arial" w:cs="Arial"/>
          <w:sz w:val="22"/>
          <w:szCs w:val="22"/>
        </w:rPr>
        <w:t>The application site</w:t>
      </w:r>
      <w:r w:rsidR="00D066D3">
        <w:rPr>
          <w:rFonts w:ascii="Arial" w:hAnsi="Arial" w:cs="Arial"/>
          <w:sz w:val="22"/>
          <w:szCs w:val="22"/>
        </w:rPr>
        <w:t xml:space="preserve"> is a </w:t>
      </w:r>
      <w:r w:rsidR="00BA79F1">
        <w:rPr>
          <w:rFonts w:ascii="Arial" w:hAnsi="Arial" w:cs="Arial"/>
          <w:sz w:val="22"/>
          <w:szCs w:val="22"/>
        </w:rPr>
        <w:t xml:space="preserve">hedgerow between a </w:t>
      </w:r>
      <w:r w:rsidR="00D066D3">
        <w:rPr>
          <w:rFonts w:ascii="Arial" w:hAnsi="Arial" w:cs="Arial"/>
          <w:sz w:val="22"/>
          <w:szCs w:val="22"/>
        </w:rPr>
        <w:t>small field</w:t>
      </w:r>
      <w:r w:rsidR="00F91C65">
        <w:rPr>
          <w:rFonts w:ascii="Arial" w:hAnsi="Arial" w:cs="Arial"/>
          <w:sz w:val="22"/>
          <w:szCs w:val="22"/>
        </w:rPr>
        <w:t xml:space="preserve"> known as Bowmans Paddock</w:t>
      </w:r>
      <w:r w:rsidR="00D066D3">
        <w:rPr>
          <w:rFonts w:ascii="Arial" w:hAnsi="Arial" w:cs="Arial"/>
          <w:sz w:val="22"/>
          <w:szCs w:val="22"/>
        </w:rPr>
        <w:t xml:space="preserve"> to the</w:t>
      </w:r>
      <w:r w:rsidR="00BA79F1">
        <w:rPr>
          <w:rFonts w:ascii="Arial" w:hAnsi="Arial" w:cs="Arial"/>
          <w:sz w:val="22"/>
          <w:szCs w:val="22"/>
        </w:rPr>
        <w:t xml:space="preserve"> east of The Mead in Winterbourne Bassett an</w:t>
      </w:r>
      <w:r w:rsidR="004E026E">
        <w:rPr>
          <w:rFonts w:ascii="Arial" w:hAnsi="Arial" w:cs="Arial"/>
          <w:sz w:val="22"/>
          <w:szCs w:val="22"/>
        </w:rPr>
        <w:t xml:space="preserve">d </w:t>
      </w:r>
      <w:r w:rsidR="00E70699">
        <w:rPr>
          <w:rFonts w:ascii="Arial" w:hAnsi="Arial" w:cs="Arial"/>
          <w:sz w:val="22"/>
          <w:szCs w:val="22"/>
        </w:rPr>
        <w:t>High Street</w:t>
      </w:r>
      <w:r w:rsidR="0003458B">
        <w:rPr>
          <w:rFonts w:ascii="Arial" w:hAnsi="Arial" w:cs="Arial"/>
          <w:sz w:val="22"/>
          <w:szCs w:val="22"/>
        </w:rPr>
        <w:t xml:space="preserve"> that runs through the village from the junction with the A4361 to the east of the village.</w:t>
      </w:r>
      <w:r w:rsidR="000455B1">
        <w:rPr>
          <w:rFonts w:ascii="Arial" w:hAnsi="Arial" w:cs="Arial"/>
          <w:sz w:val="22"/>
          <w:szCs w:val="22"/>
        </w:rPr>
        <w:t xml:space="preserve"> The site is washed over by the North Wessex Downs National Landscape.</w:t>
      </w:r>
    </w:p>
    <w:p w14:paraId="505E3C9A" w14:textId="77777777" w:rsidR="00994691" w:rsidRDefault="00994691" w:rsidP="00683C17">
      <w:pPr>
        <w:spacing w:line="276" w:lineRule="auto"/>
        <w:jc w:val="both"/>
        <w:rPr>
          <w:rFonts w:ascii="Arial" w:hAnsi="Arial" w:cs="Arial"/>
          <w:sz w:val="22"/>
          <w:szCs w:val="22"/>
        </w:rPr>
      </w:pPr>
    </w:p>
    <w:p w14:paraId="3BD1CFA6" w14:textId="2AA06529" w:rsidR="00994691" w:rsidRDefault="00994691" w:rsidP="00683C17">
      <w:pPr>
        <w:spacing w:line="276" w:lineRule="auto"/>
        <w:jc w:val="both"/>
        <w:rPr>
          <w:rFonts w:ascii="Arial" w:hAnsi="Arial" w:cs="Arial"/>
          <w:sz w:val="22"/>
          <w:szCs w:val="22"/>
        </w:rPr>
      </w:pPr>
      <w:r>
        <w:rPr>
          <w:rFonts w:ascii="Arial" w:hAnsi="Arial" w:cs="Arial"/>
          <w:sz w:val="22"/>
          <w:szCs w:val="22"/>
        </w:rPr>
        <w:t>Part of the field is</w:t>
      </w:r>
      <w:r w:rsidR="00CA1C56">
        <w:rPr>
          <w:rFonts w:ascii="Arial" w:hAnsi="Arial" w:cs="Arial"/>
          <w:sz w:val="22"/>
          <w:szCs w:val="22"/>
        </w:rPr>
        <w:t xml:space="preserve"> allocated </w:t>
      </w:r>
      <w:r w:rsidR="00D55423">
        <w:rPr>
          <w:rFonts w:ascii="Arial" w:hAnsi="Arial" w:cs="Arial"/>
          <w:sz w:val="22"/>
          <w:szCs w:val="22"/>
        </w:rPr>
        <w:t xml:space="preserve">for residential development of three dwellings </w:t>
      </w:r>
      <w:r w:rsidR="00CA1C56">
        <w:rPr>
          <w:rFonts w:ascii="Arial" w:hAnsi="Arial" w:cs="Arial"/>
          <w:sz w:val="22"/>
          <w:szCs w:val="22"/>
        </w:rPr>
        <w:t>within the upcoming</w:t>
      </w:r>
      <w:r w:rsidR="00CA1C56" w:rsidRPr="00CA1C56">
        <w:rPr>
          <w:rFonts w:ascii="Arial" w:hAnsi="Arial" w:cs="Arial"/>
          <w:sz w:val="22"/>
          <w:szCs w:val="22"/>
        </w:rPr>
        <w:t xml:space="preserve"> </w:t>
      </w:r>
      <w:r w:rsidR="00CA1C56">
        <w:rPr>
          <w:rFonts w:ascii="Arial" w:hAnsi="Arial" w:cs="Arial"/>
          <w:sz w:val="22"/>
          <w:szCs w:val="22"/>
        </w:rPr>
        <w:t xml:space="preserve">Broad Hinton, Winterbourne Bassett and </w:t>
      </w:r>
      <w:proofErr w:type="spellStart"/>
      <w:r w:rsidR="00CA1C56">
        <w:rPr>
          <w:rFonts w:ascii="Arial" w:hAnsi="Arial" w:cs="Arial"/>
          <w:sz w:val="22"/>
          <w:szCs w:val="22"/>
        </w:rPr>
        <w:t>Uffcott</w:t>
      </w:r>
      <w:proofErr w:type="spellEnd"/>
      <w:r w:rsidR="00CA1C56">
        <w:rPr>
          <w:rFonts w:ascii="Arial" w:hAnsi="Arial" w:cs="Arial"/>
          <w:sz w:val="22"/>
          <w:szCs w:val="22"/>
        </w:rPr>
        <w:t xml:space="preserve"> Neighbourhood Plan</w:t>
      </w:r>
      <w:r w:rsidR="00C37F19">
        <w:rPr>
          <w:rFonts w:ascii="Arial" w:hAnsi="Arial" w:cs="Arial"/>
          <w:sz w:val="22"/>
          <w:szCs w:val="22"/>
        </w:rPr>
        <w:t>.</w:t>
      </w:r>
      <w:r w:rsidR="00D55423">
        <w:rPr>
          <w:rFonts w:ascii="Arial" w:hAnsi="Arial" w:cs="Arial"/>
          <w:sz w:val="22"/>
          <w:szCs w:val="22"/>
        </w:rPr>
        <w:t xml:space="preserve"> </w:t>
      </w:r>
    </w:p>
    <w:p w14:paraId="792F5F88" w14:textId="77777777" w:rsidR="006D3CAD" w:rsidRPr="000B2074" w:rsidRDefault="006D3CAD" w:rsidP="00683C17">
      <w:pPr>
        <w:spacing w:line="276" w:lineRule="auto"/>
        <w:jc w:val="both"/>
        <w:rPr>
          <w:rFonts w:ascii="Arial" w:hAnsi="Arial" w:cs="Arial"/>
          <w:sz w:val="22"/>
          <w:szCs w:val="22"/>
        </w:rPr>
      </w:pPr>
    </w:p>
    <w:p w14:paraId="5189A54F"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8979A6C" w14:textId="7C1FFE58" w:rsidR="00683C17" w:rsidRPr="006D3CAD" w:rsidRDefault="006D3CAD" w:rsidP="00683C17">
      <w:pPr>
        <w:spacing w:line="276" w:lineRule="auto"/>
        <w:jc w:val="both"/>
        <w:rPr>
          <w:rFonts w:ascii="Arial" w:hAnsi="Arial" w:cs="Arial"/>
          <w:sz w:val="22"/>
          <w:szCs w:val="22"/>
        </w:rPr>
      </w:pPr>
      <w:r>
        <w:rPr>
          <w:rFonts w:ascii="Arial" w:hAnsi="Arial" w:cs="Arial"/>
          <w:sz w:val="22"/>
          <w:szCs w:val="22"/>
        </w:rPr>
        <w:t xml:space="preserve">The proposal is for the creation of an access to the field from the </w:t>
      </w:r>
      <w:r w:rsidR="00AB2D4A">
        <w:rPr>
          <w:rFonts w:ascii="Arial" w:hAnsi="Arial" w:cs="Arial"/>
          <w:sz w:val="22"/>
          <w:szCs w:val="22"/>
        </w:rPr>
        <w:t>High Street</w:t>
      </w:r>
      <w:r>
        <w:rPr>
          <w:rFonts w:ascii="Arial" w:hAnsi="Arial" w:cs="Arial"/>
          <w:sz w:val="22"/>
          <w:szCs w:val="22"/>
        </w:rPr>
        <w:t>, measuring 7.5m in width.</w:t>
      </w:r>
      <w:r w:rsidR="00994691">
        <w:rPr>
          <w:rFonts w:ascii="Arial" w:hAnsi="Arial" w:cs="Arial"/>
          <w:sz w:val="22"/>
          <w:szCs w:val="22"/>
        </w:rPr>
        <w:t xml:space="preserve"> It has been confirmed by the agent that the access is for agricultural purposes.</w:t>
      </w:r>
    </w:p>
    <w:p w14:paraId="72F9F89C" w14:textId="77777777" w:rsidR="00683C17" w:rsidRDefault="00683C17" w:rsidP="00683C17">
      <w:pPr>
        <w:spacing w:line="276" w:lineRule="auto"/>
        <w:jc w:val="both"/>
        <w:outlineLvl w:val="2"/>
        <w:rPr>
          <w:rFonts w:ascii="Arial" w:hAnsi="Arial" w:cs="Arial"/>
          <w:b/>
          <w:bCs/>
          <w:sz w:val="22"/>
          <w:szCs w:val="22"/>
        </w:rPr>
      </w:pPr>
    </w:p>
    <w:p w14:paraId="7AC37008"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05D0E23" w14:textId="1E4E8B58" w:rsidR="00E1550F" w:rsidRPr="00BC0D96" w:rsidRDefault="00BC0D96" w:rsidP="00683C17">
      <w:pPr>
        <w:spacing w:line="276" w:lineRule="auto"/>
        <w:jc w:val="both"/>
        <w:rPr>
          <w:rFonts w:ascii="Arial" w:hAnsi="Arial" w:cs="Arial"/>
          <w:sz w:val="22"/>
          <w:szCs w:val="22"/>
        </w:rPr>
      </w:pPr>
      <w:r>
        <w:rPr>
          <w:rFonts w:ascii="Arial" w:hAnsi="Arial" w:cs="Arial"/>
          <w:sz w:val="22"/>
          <w:szCs w:val="22"/>
        </w:rPr>
        <w:t xml:space="preserve">No relevant planning </w:t>
      </w:r>
      <w:r w:rsidR="00170253">
        <w:rPr>
          <w:rFonts w:ascii="Arial" w:hAnsi="Arial" w:cs="Arial"/>
          <w:sz w:val="22"/>
          <w:szCs w:val="22"/>
        </w:rPr>
        <w:t>history</w:t>
      </w:r>
    </w:p>
    <w:p w14:paraId="17784229" w14:textId="77777777" w:rsidR="00E1550F" w:rsidRDefault="00E1550F" w:rsidP="00683C17">
      <w:pPr>
        <w:spacing w:line="276" w:lineRule="auto"/>
        <w:jc w:val="both"/>
        <w:rPr>
          <w:rFonts w:ascii="Arial" w:hAnsi="Arial" w:cs="Arial"/>
          <w:b/>
          <w:bCs/>
          <w:sz w:val="22"/>
          <w:szCs w:val="22"/>
        </w:rPr>
      </w:pPr>
    </w:p>
    <w:p w14:paraId="51BA22E5" w14:textId="5CF3FE86"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6CD994D6" w14:textId="77777777" w:rsidR="00E35059" w:rsidRDefault="00E35059" w:rsidP="00237634">
      <w:pPr>
        <w:spacing w:line="276" w:lineRule="auto"/>
        <w:jc w:val="both"/>
        <w:rPr>
          <w:rFonts w:ascii="Arial" w:hAnsi="Arial" w:cs="Arial"/>
          <w:b/>
          <w:bCs/>
          <w:sz w:val="22"/>
          <w:szCs w:val="22"/>
        </w:rPr>
      </w:pPr>
    </w:p>
    <w:p w14:paraId="722FDA4A"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0D62F29" w14:textId="77777777" w:rsidR="00237634" w:rsidRDefault="00237634" w:rsidP="00237634">
      <w:pPr>
        <w:spacing w:line="276" w:lineRule="auto"/>
        <w:jc w:val="both"/>
        <w:rPr>
          <w:rFonts w:ascii="Arial" w:hAnsi="Arial" w:cs="Arial"/>
          <w:b/>
          <w:bCs/>
          <w:sz w:val="22"/>
          <w:szCs w:val="22"/>
        </w:rPr>
      </w:pPr>
    </w:p>
    <w:p w14:paraId="23DC0F7D"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C4AEED9" w14:textId="77777777" w:rsidR="00237634" w:rsidRPr="008C5404" w:rsidRDefault="00237634">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71B9DCC3"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2570E31"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60C83043"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AF0589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183E9C1" w14:textId="77777777" w:rsidR="00533E0C" w:rsidRPr="004B1608" w:rsidRDefault="00533E0C" w:rsidP="00533E0C">
      <w:pPr>
        <w:spacing w:line="276" w:lineRule="auto"/>
        <w:jc w:val="both"/>
        <w:rPr>
          <w:rFonts w:ascii="Arial" w:hAnsi="Arial" w:cs="Arial"/>
          <w:sz w:val="22"/>
          <w:szCs w:val="22"/>
        </w:rPr>
      </w:pPr>
    </w:p>
    <w:p w14:paraId="6CAB7AD6"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99448F9" w14:textId="77777777" w:rsidR="00533E0C" w:rsidRDefault="00533E0C" w:rsidP="00533E0C">
      <w:pPr>
        <w:spacing w:line="276" w:lineRule="auto"/>
        <w:jc w:val="both"/>
        <w:rPr>
          <w:rFonts w:ascii="Arial" w:hAnsi="Arial" w:cs="Arial"/>
          <w:b/>
          <w:bCs/>
          <w:sz w:val="22"/>
          <w:szCs w:val="22"/>
        </w:rPr>
      </w:pPr>
    </w:p>
    <w:p w14:paraId="18C03B39"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21ACA71E" w14:textId="77777777" w:rsidR="00533E0C" w:rsidRPr="00D902FA" w:rsidRDefault="00533E0C" w:rsidP="00533E0C">
      <w:pPr>
        <w:spacing w:line="276" w:lineRule="auto"/>
        <w:jc w:val="both"/>
        <w:rPr>
          <w:rFonts w:ascii="Arial" w:hAnsi="Arial" w:cs="Arial"/>
          <w:sz w:val="22"/>
          <w:szCs w:val="22"/>
        </w:rPr>
      </w:pPr>
    </w:p>
    <w:p w14:paraId="23E89AFB" w14:textId="77777777" w:rsidR="001C4A6C" w:rsidRPr="00D902FA" w:rsidRDefault="001C4A6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D8E5192" w14:textId="77777777" w:rsidR="001C4A6C" w:rsidRPr="00D902FA" w:rsidRDefault="001C4A6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C70F518"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49070E5D" w14:textId="3DF5407D" w:rsidR="00F65CFC" w:rsidRPr="00D902FA" w:rsidRDefault="00F65CFC">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14 Spatial Strategy: Marlborough Community Area</w:t>
      </w:r>
    </w:p>
    <w:p w14:paraId="11726A15"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D5C6AB0"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0D75D196"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497E5D6C"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78F8088"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6247BD66"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4F88541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70176ED" w14:textId="77777777" w:rsidR="00533E0C" w:rsidRDefault="00533E0C" w:rsidP="00533E0C">
      <w:pPr>
        <w:spacing w:line="276" w:lineRule="auto"/>
        <w:jc w:val="both"/>
        <w:rPr>
          <w:rFonts w:ascii="Arial" w:hAnsi="Arial" w:cs="Arial"/>
          <w:color w:val="FF0000"/>
          <w:sz w:val="22"/>
          <w:szCs w:val="22"/>
        </w:rPr>
      </w:pPr>
    </w:p>
    <w:p w14:paraId="56F621C4" w14:textId="1A3229D0" w:rsidR="00CF2835" w:rsidRPr="00CF2835" w:rsidRDefault="00CF2835" w:rsidP="00231530">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7ECF5070" w14:textId="77777777" w:rsidR="00F51134" w:rsidRPr="00C44D6C" w:rsidRDefault="00F51134" w:rsidP="00F51134">
      <w:pPr>
        <w:spacing w:line="276" w:lineRule="auto"/>
        <w:jc w:val="both"/>
        <w:rPr>
          <w:rFonts w:ascii="Arial" w:hAnsi="Arial" w:cs="Arial"/>
          <w:sz w:val="22"/>
          <w:szCs w:val="22"/>
        </w:rPr>
      </w:pPr>
      <w:r>
        <w:rPr>
          <w:rFonts w:ascii="Arial" w:hAnsi="Arial" w:cs="Arial"/>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3A5CEFB0" w14:textId="77777777" w:rsidR="00D101B5" w:rsidRDefault="00D101B5" w:rsidP="00D101B5">
      <w:pPr>
        <w:spacing w:line="276" w:lineRule="auto"/>
        <w:jc w:val="both"/>
        <w:rPr>
          <w:rFonts w:ascii="Arial" w:hAnsi="Arial" w:cs="Arial"/>
          <w:b/>
          <w:bCs/>
          <w:sz w:val="22"/>
          <w:szCs w:val="22"/>
        </w:rPr>
      </w:pPr>
    </w:p>
    <w:p w14:paraId="1A63F95F"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39149537" w14:textId="77777777" w:rsidR="00502B96" w:rsidRPr="00502B96" w:rsidRDefault="00F51134" w:rsidP="00502B96">
      <w:pPr>
        <w:spacing w:line="276" w:lineRule="auto"/>
        <w:jc w:val="both"/>
        <w:rPr>
          <w:rFonts w:ascii="Arial" w:hAnsi="Arial" w:cs="Arial"/>
          <w:sz w:val="22"/>
          <w:szCs w:val="22"/>
        </w:rPr>
      </w:pPr>
      <w:r>
        <w:rPr>
          <w:rFonts w:ascii="Arial" w:hAnsi="Arial" w:cs="Arial"/>
          <w:sz w:val="22"/>
          <w:szCs w:val="22"/>
        </w:rPr>
        <w:t>The</w:t>
      </w:r>
      <w:r w:rsidR="00364422">
        <w:rPr>
          <w:rFonts w:ascii="Arial" w:hAnsi="Arial" w:cs="Arial"/>
          <w:sz w:val="22"/>
          <w:szCs w:val="22"/>
        </w:rPr>
        <w:t xml:space="preserve"> Broad Hinton</w:t>
      </w:r>
      <w:r w:rsidR="00552480">
        <w:rPr>
          <w:rFonts w:ascii="Arial" w:hAnsi="Arial" w:cs="Arial"/>
          <w:sz w:val="22"/>
          <w:szCs w:val="22"/>
        </w:rPr>
        <w:t xml:space="preserve">, Winterbourne Bassett and </w:t>
      </w:r>
      <w:proofErr w:type="spellStart"/>
      <w:r w:rsidR="00552480">
        <w:rPr>
          <w:rFonts w:ascii="Arial" w:hAnsi="Arial" w:cs="Arial"/>
          <w:sz w:val="22"/>
          <w:szCs w:val="22"/>
        </w:rPr>
        <w:t>Uffcott</w:t>
      </w:r>
      <w:proofErr w:type="spellEnd"/>
      <w:r w:rsidR="00552480">
        <w:rPr>
          <w:rFonts w:ascii="Arial" w:hAnsi="Arial" w:cs="Arial"/>
          <w:sz w:val="22"/>
          <w:szCs w:val="22"/>
        </w:rPr>
        <w:t xml:space="preserve"> Neighbourhood Plan (</w:t>
      </w:r>
      <w:r w:rsidR="00F27863">
        <w:rPr>
          <w:rFonts w:ascii="Arial" w:hAnsi="Arial" w:cs="Arial"/>
          <w:sz w:val="22"/>
          <w:szCs w:val="22"/>
        </w:rPr>
        <w:t>Regulation 17)</w:t>
      </w:r>
      <w:r w:rsidR="00DD526A">
        <w:rPr>
          <w:rFonts w:ascii="Arial" w:hAnsi="Arial" w:cs="Arial"/>
          <w:sz w:val="22"/>
          <w:szCs w:val="22"/>
        </w:rPr>
        <w:t xml:space="preserve">. </w:t>
      </w:r>
      <w:r w:rsidR="00502B96" w:rsidRPr="00502B96">
        <w:rPr>
          <w:rFonts w:ascii="Arial" w:hAnsi="Arial" w:cs="Arial"/>
          <w:sz w:val="22"/>
          <w:szCs w:val="22"/>
        </w:rPr>
        <w:t xml:space="preserve">The emerging Neighbourhood Plan is at Regulation 17 stage and therefore carries limited weight </w:t>
      </w:r>
      <w:proofErr w:type="gramStart"/>
      <w:r w:rsidR="00502B96" w:rsidRPr="00502B96">
        <w:rPr>
          <w:rFonts w:ascii="Arial" w:hAnsi="Arial" w:cs="Arial"/>
          <w:sz w:val="22"/>
          <w:szCs w:val="22"/>
        </w:rPr>
        <w:t>at this time</w:t>
      </w:r>
      <w:proofErr w:type="gramEnd"/>
      <w:r w:rsidR="00502B96" w:rsidRPr="00502B96">
        <w:rPr>
          <w:rFonts w:ascii="Arial" w:hAnsi="Arial" w:cs="Arial"/>
          <w:sz w:val="22"/>
          <w:szCs w:val="22"/>
        </w:rPr>
        <w:t>. It is nevertheless a material consideration.</w:t>
      </w:r>
    </w:p>
    <w:p w14:paraId="55F137F0" w14:textId="77777777" w:rsidR="001418E4" w:rsidRDefault="001418E4" w:rsidP="00533E0C">
      <w:pPr>
        <w:spacing w:line="276" w:lineRule="auto"/>
        <w:jc w:val="both"/>
        <w:rPr>
          <w:rFonts w:ascii="Arial" w:hAnsi="Arial" w:cs="Arial"/>
          <w:b/>
          <w:bCs/>
          <w:sz w:val="22"/>
          <w:szCs w:val="22"/>
        </w:rPr>
      </w:pPr>
    </w:p>
    <w:p w14:paraId="21FBDAB7" w14:textId="02A98541"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344AFBF1" w14:textId="77777777" w:rsidR="00A313CE" w:rsidRPr="005504E4" w:rsidRDefault="00A313CE">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62B5C35A" w14:textId="77777777" w:rsidR="00A313CE" w:rsidRDefault="00A313CE">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18427BD9" w14:textId="0607594C" w:rsidR="008265FF" w:rsidRPr="005504E4" w:rsidRDefault="008265FF">
      <w:pPr>
        <w:pStyle w:val="ListParagraph"/>
        <w:numPr>
          <w:ilvl w:val="0"/>
          <w:numId w:val="4"/>
        </w:numPr>
        <w:spacing w:before="20" w:line="276" w:lineRule="auto"/>
        <w:rPr>
          <w:rFonts w:ascii="Arial" w:hAnsi="Arial" w:cs="Arial"/>
          <w:sz w:val="22"/>
          <w:szCs w:val="22"/>
        </w:rPr>
      </w:pPr>
      <w:r>
        <w:rPr>
          <w:rFonts w:ascii="Arial" w:hAnsi="Arial" w:cs="Arial"/>
          <w:sz w:val="22"/>
          <w:szCs w:val="22"/>
        </w:rPr>
        <w:t>North Wessex Downs Area of A</w:t>
      </w:r>
      <w:r w:rsidR="005913CB">
        <w:rPr>
          <w:rFonts w:ascii="Arial" w:hAnsi="Arial" w:cs="Arial"/>
          <w:sz w:val="22"/>
          <w:szCs w:val="22"/>
        </w:rPr>
        <w:t>rea of Outstanding Natural Beauty Management Plan 2019-2024</w:t>
      </w:r>
    </w:p>
    <w:p w14:paraId="02CFA42C" w14:textId="3E456A63" w:rsidR="00533E0C" w:rsidRPr="009F3D43" w:rsidRDefault="00533E0C" w:rsidP="009F3D43">
      <w:pPr>
        <w:spacing w:before="20" w:line="276" w:lineRule="auto"/>
        <w:ind w:left="360"/>
        <w:rPr>
          <w:rFonts w:ascii="Arial" w:hAnsi="Arial" w:cs="Arial"/>
          <w:b/>
          <w:bCs/>
          <w:sz w:val="22"/>
          <w:szCs w:val="22"/>
        </w:rPr>
      </w:pPr>
    </w:p>
    <w:p w14:paraId="0AEBEFBD" w14:textId="2755A337"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1858C9A1" w14:textId="77777777" w:rsidR="00D902FA" w:rsidRDefault="00D902FA" w:rsidP="00D902FA">
      <w:pPr>
        <w:spacing w:line="276" w:lineRule="auto"/>
        <w:jc w:val="both"/>
        <w:rPr>
          <w:rFonts w:ascii="Arial" w:hAnsi="Arial" w:cs="Arial"/>
          <w:b/>
          <w:bCs/>
          <w:sz w:val="22"/>
          <w:szCs w:val="22"/>
        </w:rPr>
      </w:pPr>
    </w:p>
    <w:p w14:paraId="213BE029"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11340FD" w14:textId="77777777" w:rsidR="00067BEE" w:rsidRPr="00F10E9B" w:rsidRDefault="00067BEE" w:rsidP="00067BEE">
      <w:pPr>
        <w:spacing w:line="276" w:lineRule="auto"/>
        <w:jc w:val="both"/>
        <w:rPr>
          <w:rFonts w:ascii="Arial" w:hAnsi="Arial" w:cs="Arial"/>
          <w:sz w:val="22"/>
          <w:szCs w:val="22"/>
        </w:rPr>
      </w:pPr>
    </w:p>
    <w:p w14:paraId="2AB0F750"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620C83E3"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52C94C7" w14:textId="77777777" w:rsidR="00067BEE"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C2E0B49"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E739AEB"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9809296" w14:textId="77777777" w:rsidR="00067BEE" w:rsidRPr="004817FB" w:rsidRDefault="00067BEE">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7FE909B6" w14:textId="77777777" w:rsidR="00D902FA" w:rsidRDefault="00D902FA" w:rsidP="00D902FA">
      <w:pPr>
        <w:spacing w:line="276" w:lineRule="auto"/>
        <w:jc w:val="both"/>
        <w:rPr>
          <w:rFonts w:ascii="Arial" w:hAnsi="Arial" w:cs="Arial"/>
          <w:b/>
          <w:bCs/>
          <w:color w:val="FF0000"/>
          <w:sz w:val="22"/>
          <w:szCs w:val="22"/>
        </w:rPr>
      </w:pPr>
    </w:p>
    <w:p w14:paraId="2A26760B" w14:textId="611F812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208B3F44" w14:textId="77777777" w:rsidR="00D902FA" w:rsidRDefault="00D902FA" w:rsidP="00D902FA">
      <w:pPr>
        <w:spacing w:line="276" w:lineRule="auto"/>
        <w:jc w:val="both"/>
        <w:rPr>
          <w:rFonts w:ascii="Arial" w:hAnsi="Arial" w:cs="Arial"/>
          <w:b/>
          <w:bCs/>
          <w:color w:val="FF0000"/>
          <w:sz w:val="22"/>
          <w:szCs w:val="22"/>
        </w:rPr>
      </w:pPr>
    </w:p>
    <w:p w14:paraId="1906E12F" w14:textId="1297D8E5"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0" w:name="_Hlk206417654"/>
      <w:r w:rsidR="00BE6683" w:rsidRPr="00554670">
        <w:rPr>
          <w:rFonts w:ascii="Arial" w:hAnsi="Arial" w:cs="Arial"/>
          <w:sz w:val="22"/>
          <w:szCs w:val="22"/>
        </w:rPr>
        <w:t>N</w:t>
      </w:r>
      <w:r w:rsidRPr="00554670">
        <w:rPr>
          <w:rFonts w:ascii="Arial" w:hAnsi="Arial" w:cs="Arial"/>
          <w:sz w:val="22"/>
          <w:szCs w:val="22"/>
        </w:rPr>
        <w:t>o objection subject to conditions</w:t>
      </w:r>
    </w:p>
    <w:p w14:paraId="37F97482" w14:textId="77777777" w:rsidR="000E62BA" w:rsidRDefault="000E62BA" w:rsidP="00765EEE">
      <w:pPr>
        <w:jc w:val="both"/>
        <w:rPr>
          <w:rFonts w:ascii="Arial" w:hAnsi="Arial" w:cs="Arial"/>
          <w:sz w:val="22"/>
          <w:szCs w:val="22"/>
        </w:rPr>
      </w:pPr>
    </w:p>
    <w:bookmarkEnd w:id="0"/>
    <w:p w14:paraId="214CA685" w14:textId="79698814" w:rsidR="000E62BA" w:rsidRPr="00680BF3" w:rsidRDefault="00765EEE" w:rsidP="00765EEE">
      <w:pPr>
        <w:jc w:val="both"/>
        <w:rPr>
          <w:rFonts w:ascii="Arial" w:hAnsi="Arial" w:cs="Arial"/>
          <w:sz w:val="22"/>
          <w:szCs w:val="22"/>
        </w:rPr>
      </w:pPr>
      <w:r w:rsidRPr="002C320C">
        <w:rPr>
          <w:rFonts w:ascii="Arial" w:hAnsi="Arial" w:cs="Arial"/>
          <w:sz w:val="22"/>
          <w:szCs w:val="22"/>
        </w:rPr>
        <w:t xml:space="preserve">WC Ecology:  </w:t>
      </w:r>
      <w:r w:rsidR="00BE6683" w:rsidRPr="00680BF3">
        <w:rPr>
          <w:rFonts w:ascii="Arial" w:hAnsi="Arial" w:cs="Arial"/>
          <w:sz w:val="22"/>
          <w:szCs w:val="22"/>
        </w:rPr>
        <w:t>No objection subject to conditions</w:t>
      </w:r>
    </w:p>
    <w:p w14:paraId="15CB857E" w14:textId="77777777" w:rsidR="00680BF3" w:rsidRDefault="00680BF3" w:rsidP="00765EEE">
      <w:pPr>
        <w:jc w:val="both"/>
        <w:rPr>
          <w:rFonts w:ascii="Arial" w:hAnsi="Arial" w:cs="Arial"/>
          <w:sz w:val="22"/>
          <w:szCs w:val="22"/>
        </w:rPr>
      </w:pPr>
    </w:p>
    <w:p w14:paraId="2FB73150" w14:textId="44C7A823" w:rsidR="00D902FA" w:rsidRPr="000E62BA" w:rsidRDefault="00F7609E" w:rsidP="00D902FA">
      <w:pPr>
        <w:spacing w:line="276" w:lineRule="auto"/>
        <w:jc w:val="both"/>
        <w:rPr>
          <w:rFonts w:ascii="Arial" w:hAnsi="Arial" w:cs="Arial"/>
          <w:color w:val="FF0000"/>
          <w:sz w:val="22"/>
          <w:szCs w:val="22"/>
        </w:rPr>
      </w:pPr>
      <w:r w:rsidRPr="000E62BA">
        <w:rPr>
          <w:rFonts w:ascii="Arial" w:hAnsi="Arial" w:cs="Arial"/>
          <w:sz w:val="22"/>
          <w:szCs w:val="22"/>
        </w:rPr>
        <w:t>Parish/Town Council:</w:t>
      </w:r>
      <w:r w:rsidR="002927C8">
        <w:rPr>
          <w:rFonts w:ascii="Arial" w:hAnsi="Arial" w:cs="Arial"/>
          <w:sz w:val="22"/>
          <w:szCs w:val="22"/>
        </w:rPr>
        <w:t xml:space="preserve"> </w:t>
      </w:r>
      <w:r w:rsidR="00680BF3" w:rsidRPr="00680BF3">
        <w:rPr>
          <w:rFonts w:ascii="Arial" w:hAnsi="Arial" w:cs="Arial"/>
          <w:sz w:val="22"/>
          <w:szCs w:val="22"/>
        </w:rPr>
        <w:t>N</w:t>
      </w:r>
      <w:r w:rsidR="002927C8" w:rsidRPr="00680BF3">
        <w:rPr>
          <w:rFonts w:ascii="Arial" w:hAnsi="Arial" w:cs="Arial"/>
          <w:sz w:val="22"/>
          <w:szCs w:val="22"/>
        </w:rPr>
        <w:t>o objection</w:t>
      </w:r>
      <w:r w:rsidR="00202493">
        <w:rPr>
          <w:rFonts w:ascii="Arial" w:hAnsi="Arial" w:cs="Arial"/>
          <w:sz w:val="22"/>
          <w:szCs w:val="22"/>
        </w:rPr>
        <w:t>. The Parish Council makes</w:t>
      </w:r>
      <w:r w:rsidR="00BB4E42">
        <w:rPr>
          <w:rFonts w:ascii="Arial" w:hAnsi="Arial" w:cs="Arial"/>
          <w:sz w:val="22"/>
          <w:szCs w:val="22"/>
        </w:rPr>
        <w:t xml:space="preserve"> comment on the allocation within the Neighbourhood Plan </w:t>
      </w:r>
      <w:r w:rsidR="00220EF8">
        <w:rPr>
          <w:rFonts w:ascii="Arial" w:hAnsi="Arial" w:cs="Arial"/>
          <w:sz w:val="22"/>
          <w:szCs w:val="22"/>
        </w:rPr>
        <w:t>(</w:t>
      </w:r>
      <w:r w:rsidR="00BB4E42">
        <w:rPr>
          <w:rFonts w:ascii="Arial" w:hAnsi="Arial" w:cs="Arial"/>
          <w:sz w:val="22"/>
          <w:szCs w:val="22"/>
        </w:rPr>
        <w:t>currently under Regulation</w:t>
      </w:r>
      <w:r w:rsidR="002927C8" w:rsidRPr="00680BF3">
        <w:rPr>
          <w:rFonts w:ascii="Arial" w:hAnsi="Arial" w:cs="Arial"/>
          <w:sz w:val="22"/>
          <w:szCs w:val="22"/>
        </w:rPr>
        <w:t xml:space="preserve"> </w:t>
      </w:r>
      <w:r w:rsidR="00220EF8">
        <w:rPr>
          <w:rFonts w:ascii="Arial" w:hAnsi="Arial" w:cs="Arial"/>
          <w:sz w:val="22"/>
          <w:szCs w:val="22"/>
        </w:rPr>
        <w:t>17 examination) of part of the land within the field</w:t>
      </w:r>
      <w:r w:rsidR="000865E9">
        <w:rPr>
          <w:rFonts w:ascii="Arial" w:hAnsi="Arial" w:cs="Arial"/>
          <w:sz w:val="22"/>
          <w:szCs w:val="22"/>
        </w:rPr>
        <w:t xml:space="preserve"> from which the access is being proposed, with the remainder of the field being retained in agricultural use.</w:t>
      </w:r>
    </w:p>
    <w:p w14:paraId="21EBA793" w14:textId="77777777" w:rsidR="00D902FA" w:rsidRDefault="00D902FA" w:rsidP="00D902FA">
      <w:pPr>
        <w:spacing w:line="276" w:lineRule="auto"/>
        <w:jc w:val="both"/>
        <w:rPr>
          <w:rFonts w:ascii="Arial" w:hAnsi="Arial" w:cs="Arial"/>
          <w:b/>
          <w:bCs/>
          <w:color w:val="FF0000"/>
          <w:sz w:val="22"/>
          <w:szCs w:val="22"/>
        </w:rPr>
      </w:pPr>
    </w:p>
    <w:p w14:paraId="57AD0CE3" w14:textId="77777777" w:rsidR="00D902FA" w:rsidRDefault="00D902FA" w:rsidP="00D902FA">
      <w:pPr>
        <w:spacing w:line="276" w:lineRule="auto"/>
        <w:jc w:val="both"/>
        <w:rPr>
          <w:rFonts w:ascii="Arial" w:hAnsi="Arial" w:cs="Arial"/>
          <w:b/>
          <w:bCs/>
          <w:color w:val="FF0000"/>
          <w:sz w:val="22"/>
          <w:szCs w:val="22"/>
        </w:rPr>
      </w:pPr>
    </w:p>
    <w:p w14:paraId="24D4410D"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7DD0485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A752447" w14:textId="77777777" w:rsidR="00D902FA" w:rsidRDefault="5CD3423D" w:rsidP="3656A09E">
      <w:pPr>
        <w:spacing w:line="276" w:lineRule="auto"/>
        <w:jc w:val="both"/>
      </w:pPr>
      <w:r w:rsidRPr="3656A09E">
        <w:rPr>
          <w:rFonts w:ascii="Arial" w:eastAsia="Arial" w:hAnsi="Arial" w:cs="Arial"/>
          <w:sz w:val="22"/>
          <w:szCs w:val="22"/>
        </w:rPr>
        <w:t xml:space="preserve"> </w:t>
      </w:r>
    </w:p>
    <w:p w14:paraId="3AFD8173"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5BE176" w14:textId="3A8A151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6F09F7F7" w14:textId="362A1C04" w:rsidR="00D902FA" w:rsidRDefault="00D902FA" w:rsidP="3656A09E">
      <w:pPr>
        <w:spacing w:line="276" w:lineRule="auto"/>
        <w:jc w:val="both"/>
      </w:pPr>
    </w:p>
    <w:p w14:paraId="6C7AAA40"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38E24C44" w14:textId="77777777" w:rsidR="00D902FA" w:rsidRPr="004817FB" w:rsidRDefault="00D902FA" w:rsidP="3656A09E">
      <w:pPr>
        <w:spacing w:line="276" w:lineRule="auto"/>
        <w:jc w:val="both"/>
      </w:pPr>
    </w:p>
    <w:p w14:paraId="5C949FA6"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6D3C4F46" w14:textId="77777777" w:rsidR="00C05CF3" w:rsidRDefault="00C05CF3" w:rsidP="3656A09E">
      <w:pPr>
        <w:spacing w:line="276" w:lineRule="auto"/>
        <w:jc w:val="both"/>
        <w:rPr>
          <w:rFonts w:ascii="Arial" w:eastAsia="Arial" w:hAnsi="Arial" w:cs="Arial"/>
          <w:sz w:val="22"/>
          <w:szCs w:val="22"/>
        </w:rPr>
      </w:pPr>
    </w:p>
    <w:p w14:paraId="274DD230" w14:textId="7899F052" w:rsidR="00C05CF3" w:rsidRDefault="003E3564" w:rsidP="3656A09E">
      <w:pPr>
        <w:spacing w:line="276" w:lineRule="auto"/>
        <w:jc w:val="both"/>
        <w:rPr>
          <w:rFonts w:ascii="Arial" w:eastAsia="Arial" w:hAnsi="Arial" w:cs="Arial"/>
          <w:sz w:val="22"/>
          <w:szCs w:val="22"/>
        </w:rPr>
      </w:pPr>
      <w:r>
        <w:rPr>
          <w:rFonts w:ascii="Arial" w:eastAsia="Arial" w:hAnsi="Arial" w:cs="Arial"/>
          <w:sz w:val="22"/>
          <w:szCs w:val="22"/>
        </w:rPr>
        <w:t xml:space="preserve">One representation has been received raising the following </w:t>
      </w:r>
      <w:r w:rsidR="00982029">
        <w:rPr>
          <w:rFonts w:ascii="Arial" w:eastAsia="Arial" w:hAnsi="Arial" w:cs="Arial"/>
          <w:sz w:val="22"/>
          <w:szCs w:val="22"/>
        </w:rPr>
        <w:t>observations</w:t>
      </w:r>
      <w:r>
        <w:rPr>
          <w:rFonts w:ascii="Arial" w:eastAsia="Arial" w:hAnsi="Arial" w:cs="Arial"/>
          <w:sz w:val="22"/>
          <w:szCs w:val="22"/>
        </w:rPr>
        <w:t>:</w:t>
      </w:r>
    </w:p>
    <w:p w14:paraId="24DCB5E3" w14:textId="77777777" w:rsidR="003E3564" w:rsidRDefault="003E3564" w:rsidP="3656A09E">
      <w:pPr>
        <w:spacing w:line="276" w:lineRule="auto"/>
        <w:jc w:val="both"/>
        <w:rPr>
          <w:rFonts w:ascii="Arial" w:eastAsia="Arial" w:hAnsi="Arial" w:cs="Arial"/>
          <w:sz w:val="22"/>
          <w:szCs w:val="22"/>
        </w:rPr>
      </w:pPr>
    </w:p>
    <w:p w14:paraId="1D25EBF1" w14:textId="520EFA4B" w:rsidR="00215DFB" w:rsidRPr="00131FDB" w:rsidRDefault="00215DFB">
      <w:pPr>
        <w:pStyle w:val="ListParagraph"/>
        <w:numPr>
          <w:ilvl w:val="0"/>
          <w:numId w:val="12"/>
        </w:numPr>
        <w:spacing w:line="276" w:lineRule="auto"/>
        <w:jc w:val="both"/>
        <w:rPr>
          <w:rFonts w:ascii="Arial" w:eastAsia="Arial" w:hAnsi="Arial" w:cs="Arial"/>
          <w:sz w:val="22"/>
          <w:szCs w:val="22"/>
        </w:rPr>
      </w:pPr>
      <w:r w:rsidRPr="00131FDB">
        <w:rPr>
          <w:rFonts w:ascii="Arial" w:eastAsia="Arial" w:hAnsi="Arial" w:cs="Arial"/>
          <w:sz w:val="22"/>
          <w:szCs w:val="22"/>
        </w:rPr>
        <w:t xml:space="preserve">Raise </w:t>
      </w:r>
      <w:r w:rsidR="00020AD0" w:rsidRPr="00131FDB">
        <w:rPr>
          <w:rFonts w:ascii="Arial" w:eastAsia="Arial" w:hAnsi="Arial" w:cs="Arial"/>
          <w:sz w:val="22"/>
          <w:szCs w:val="22"/>
        </w:rPr>
        <w:t>observations</w:t>
      </w:r>
      <w:r w:rsidRPr="00131FDB">
        <w:rPr>
          <w:rFonts w:ascii="Arial" w:eastAsia="Arial" w:hAnsi="Arial" w:cs="Arial"/>
          <w:sz w:val="22"/>
          <w:szCs w:val="22"/>
        </w:rPr>
        <w:t xml:space="preserve"> regarding the preliminary ecological appraisal</w:t>
      </w:r>
      <w:r w:rsidR="00020AD0" w:rsidRPr="00131FDB">
        <w:rPr>
          <w:rFonts w:ascii="Arial" w:eastAsia="Arial" w:hAnsi="Arial" w:cs="Arial"/>
          <w:sz w:val="22"/>
          <w:szCs w:val="22"/>
        </w:rPr>
        <w:t xml:space="preserve"> of an outbuilding to no.1 the Mead.</w:t>
      </w:r>
    </w:p>
    <w:p w14:paraId="4E9AABA7" w14:textId="77777777" w:rsidR="001B2BAA" w:rsidRDefault="001B2BAA" w:rsidP="3656A09E">
      <w:pPr>
        <w:spacing w:line="276" w:lineRule="auto"/>
        <w:jc w:val="both"/>
        <w:rPr>
          <w:rFonts w:ascii="Arial" w:eastAsia="Arial" w:hAnsi="Arial" w:cs="Arial"/>
          <w:sz w:val="22"/>
          <w:szCs w:val="22"/>
        </w:rPr>
      </w:pPr>
    </w:p>
    <w:p w14:paraId="14DD43E0" w14:textId="7BCC6939" w:rsidR="001B2BAA" w:rsidRPr="00131FDB" w:rsidRDefault="001B2BAA">
      <w:pPr>
        <w:pStyle w:val="ListParagraph"/>
        <w:numPr>
          <w:ilvl w:val="0"/>
          <w:numId w:val="12"/>
        </w:numPr>
        <w:spacing w:line="276" w:lineRule="auto"/>
        <w:jc w:val="both"/>
        <w:rPr>
          <w:rFonts w:ascii="Arial" w:eastAsia="Arial" w:hAnsi="Arial" w:cs="Arial"/>
          <w:sz w:val="22"/>
          <w:szCs w:val="22"/>
        </w:rPr>
      </w:pPr>
      <w:r w:rsidRPr="00131FDB">
        <w:rPr>
          <w:rFonts w:ascii="Arial" w:eastAsia="Arial" w:hAnsi="Arial" w:cs="Arial"/>
          <w:sz w:val="22"/>
          <w:szCs w:val="22"/>
        </w:rPr>
        <w:t>The inclined road on</w:t>
      </w:r>
      <w:r w:rsidR="00C778CE" w:rsidRPr="00131FDB">
        <w:rPr>
          <w:rFonts w:ascii="Arial" w:eastAsia="Arial" w:hAnsi="Arial" w:cs="Arial"/>
          <w:sz w:val="22"/>
          <w:szCs w:val="22"/>
        </w:rPr>
        <w:t>to</w:t>
      </w:r>
      <w:r w:rsidRPr="00131FDB">
        <w:rPr>
          <w:rFonts w:ascii="Arial" w:eastAsia="Arial" w:hAnsi="Arial" w:cs="Arial"/>
          <w:sz w:val="22"/>
          <w:szCs w:val="22"/>
        </w:rPr>
        <w:t xml:space="preserve"> which the access is proposed is prone to ice in winter months</w:t>
      </w:r>
      <w:r w:rsidR="00C778CE" w:rsidRPr="00131FDB">
        <w:rPr>
          <w:rFonts w:ascii="Arial" w:eastAsia="Arial" w:hAnsi="Arial" w:cs="Arial"/>
          <w:sz w:val="22"/>
          <w:szCs w:val="22"/>
        </w:rPr>
        <w:t>, is narrow, unlit and lack</w:t>
      </w:r>
      <w:r w:rsidR="00277930">
        <w:rPr>
          <w:rFonts w:ascii="Arial" w:eastAsia="Arial" w:hAnsi="Arial" w:cs="Arial"/>
          <w:sz w:val="22"/>
          <w:szCs w:val="22"/>
        </w:rPr>
        <w:t>s</w:t>
      </w:r>
      <w:r w:rsidR="00C778CE" w:rsidRPr="00131FDB">
        <w:rPr>
          <w:rFonts w:ascii="Arial" w:eastAsia="Arial" w:hAnsi="Arial" w:cs="Arial"/>
          <w:sz w:val="22"/>
          <w:szCs w:val="22"/>
        </w:rPr>
        <w:t xml:space="preserve"> proper visibility splays in the proposed location.</w:t>
      </w:r>
    </w:p>
    <w:p w14:paraId="5B50C93B" w14:textId="77777777" w:rsidR="00C778CE" w:rsidRDefault="00C778CE" w:rsidP="3656A09E">
      <w:pPr>
        <w:spacing w:line="276" w:lineRule="auto"/>
        <w:jc w:val="both"/>
        <w:rPr>
          <w:rFonts w:ascii="Arial" w:eastAsia="Arial" w:hAnsi="Arial" w:cs="Arial"/>
          <w:sz w:val="22"/>
          <w:szCs w:val="22"/>
        </w:rPr>
      </w:pPr>
    </w:p>
    <w:p w14:paraId="7C4FFC37" w14:textId="1CCDD2D3" w:rsidR="00C778CE" w:rsidRPr="00131FDB" w:rsidRDefault="00C778CE">
      <w:pPr>
        <w:pStyle w:val="ListParagraph"/>
        <w:numPr>
          <w:ilvl w:val="0"/>
          <w:numId w:val="12"/>
        </w:numPr>
        <w:spacing w:line="276" w:lineRule="auto"/>
        <w:jc w:val="both"/>
        <w:rPr>
          <w:rFonts w:ascii="Arial" w:eastAsia="Arial" w:hAnsi="Arial" w:cs="Arial"/>
          <w:sz w:val="22"/>
          <w:szCs w:val="22"/>
        </w:rPr>
      </w:pPr>
      <w:r w:rsidRPr="00131FDB">
        <w:rPr>
          <w:rFonts w:ascii="Arial" w:eastAsia="Arial" w:hAnsi="Arial" w:cs="Arial"/>
          <w:sz w:val="22"/>
          <w:szCs w:val="22"/>
        </w:rPr>
        <w:t xml:space="preserve">Bowmans Paddock is included in the </w:t>
      </w:r>
      <w:r w:rsidR="00FA6337" w:rsidRPr="00131FDB">
        <w:rPr>
          <w:rFonts w:ascii="Arial" w:eastAsia="Arial" w:hAnsi="Arial" w:cs="Arial"/>
          <w:sz w:val="22"/>
          <w:szCs w:val="22"/>
        </w:rPr>
        <w:t>neighbourhood plan for three houses. This would bring construction traffic and increased risk of collision for other road users</w:t>
      </w:r>
      <w:r w:rsidR="00131FDB" w:rsidRPr="00131FDB">
        <w:rPr>
          <w:rFonts w:ascii="Arial" w:eastAsia="Arial" w:hAnsi="Arial" w:cs="Arial"/>
          <w:sz w:val="22"/>
          <w:szCs w:val="22"/>
        </w:rPr>
        <w:t>. The proposed access has no pavement, footway or street lighting.</w:t>
      </w:r>
    </w:p>
    <w:p w14:paraId="5C7A3677" w14:textId="581BC0D8" w:rsidR="003E3564" w:rsidRPr="004817FB" w:rsidRDefault="003E3564" w:rsidP="3656A09E">
      <w:pPr>
        <w:spacing w:line="276" w:lineRule="auto"/>
        <w:jc w:val="both"/>
      </w:pPr>
    </w:p>
    <w:p w14:paraId="605541A9" w14:textId="77777777" w:rsidR="0007377C" w:rsidRDefault="0007377C" w:rsidP="0007377C">
      <w:pPr>
        <w:spacing w:line="276" w:lineRule="auto"/>
        <w:jc w:val="both"/>
        <w:rPr>
          <w:rFonts w:ascii="Arial" w:hAnsi="Arial" w:cs="Arial"/>
          <w:b/>
          <w:bCs/>
          <w:color w:val="FF0000"/>
          <w:sz w:val="22"/>
          <w:szCs w:val="22"/>
        </w:rPr>
      </w:pPr>
    </w:p>
    <w:p w14:paraId="41C4CD3B" w14:textId="5C89E7D5"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36022C4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C6A2D9D" w14:textId="77777777" w:rsidR="0092586B" w:rsidRPr="0092586B" w:rsidRDefault="0092586B" w:rsidP="0092586B">
      <w:pPr>
        <w:spacing w:line="276" w:lineRule="auto"/>
        <w:jc w:val="both"/>
        <w:rPr>
          <w:rFonts w:ascii="Arial" w:hAnsi="Arial" w:cs="Arial"/>
          <w:color w:val="000000" w:themeColor="text1"/>
          <w:sz w:val="22"/>
          <w:szCs w:val="22"/>
        </w:rPr>
      </w:pPr>
    </w:p>
    <w:p w14:paraId="606496E2"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DFD3472" w14:textId="77777777" w:rsidR="0092586B" w:rsidRPr="0092586B" w:rsidRDefault="0092586B" w:rsidP="0092586B">
      <w:pPr>
        <w:spacing w:line="276" w:lineRule="auto"/>
        <w:jc w:val="both"/>
        <w:rPr>
          <w:rFonts w:ascii="Arial" w:hAnsi="Arial" w:cs="Arial"/>
          <w:color w:val="000000" w:themeColor="text1"/>
          <w:sz w:val="22"/>
          <w:szCs w:val="22"/>
        </w:rPr>
      </w:pPr>
    </w:p>
    <w:p w14:paraId="45D1B2CF"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8C58E49" w14:textId="77777777" w:rsidR="0007377C" w:rsidRDefault="0007377C" w:rsidP="0007377C">
      <w:pPr>
        <w:spacing w:line="276" w:lineRule="auto"/>
        <w:jc w:val="both"/>
        <w:rPr>
          <w:rFonts w:ascii="Arial" w:hAnsi="Arial" w:cs="Arial"/>
          <w:b/>
          <w:bCs/>
          <w:color w:val="FF0000"/>
          <w:sz w:val="22"/>
          <w:szCs w:val="22"/>
        </w:rPr>
      </w:pPr>
    </w:p>
    <w:p w14:paraId="6DF04D40"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36D07C13"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7734A710" w14:textId="77777777" w:rsidR="008F5BE4" w:rsidRDefault="008F5BE4" w:rsidP="008F5BE4">
      <w:pPr>
        <w:spacing w:line="276" w:lineRule="auto"/>
        <w:jc w:val="both"/>
        <w:rPr>
          <w:rFonts w:ascii="Arial" w:hAnsi="Arial" w:cs="Arial"/>
          <w:color w:val="000000" w:themeColor="text1"/>
          <w:sz w:val="22"/>
          <w:szCs w:val="22"/>
        </w:rPr>
      </w:pPr>
    </w:p>
    <w:p w14:paraId="7791CC2E" w14:textId="77777777" w:rsidR="008F5BE4" w:rsidRPr="003F13E1" w:rsidRDefault="008F5BE4" w:rsidP="008F5BE4">
      <w:pPr>
        <w:spacing w:line="276" w:lineRule="auto"/>
        <w:jc w:val="both"/>
        <w:rPr>
          <w:rFonts w:ascii="Arial" w:hAnsi="Arial" w:cs="Arial"/>
          <w:i/>
          <w:iCs/>
          <w:color w:val="000000" w:themeColor="text1"/>
          <w:sz w:val="22"/>
          <w:szCs w:val="22"/>
        </w:rPr>
      </w:pPr>
      <w:r w:rsidRPr="00EA1C6C">
        <w:rPr>
          <w:rFonts w:ascii="Arial" w:hAnsi="Arial" w:cs="Arial"/>
          <w:i/>
          <w:iCs/>
          <w:color w:val="000000" w:themeColor="text1"/>
          <w:sz w:val="22"/>
          <w:szCs w:val="22"/>
        </w:rPr>
        <w:t>No Screening Opinion Issued</w:t>
      </w:r>
    </w:p>
    <w:p w14:paraId="2F52F06E"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1BDE7F35" w14:textId="77777777" w:rsidR="00A16EA1" w:rsidRDefault="00A16EA1" w:rsidP="7D84FC5F">
      <w:pPr>
        <w:spacing w:line="276" w:lineRule="auto"/>
        <w:jc w:val="both"/>
        <w:rPr>
          <w:rFonts w:ascii="Arial" w:hAnsi="Arial" w:cs="Arial"/>
          <w:i/>
          <w:iCs/>
          <w:color w:val="FF0000"/>
          <w:sz w:val="22"/>
          <w:szCs w:val="22"/>
        </w:rPr>
      </w:pPr>
    </w:p>
    <w:p w14:paraId="41C2E686"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6D128D73"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ECA9E3D" w14:textId="63FBBFCF" w:rsidR="00B75EF9" w:rsidRDefault="00482DB3" w:rsidP="00D94DAF">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p>
    <w:p w14:paraId="5E253F82"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560244A7" w14:textId="0B3B38E1" w:rsidR="00D94DAF" w:rsidRPr="00482DB3" w:rsidRDefault="00482DB3" w:rsidP="00D94DAF">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w:t>
      </w:r>
    </w:p>
    <w:p w14:paraId="0E40411A" w14:textId="77777777" w:rsidR="00482DB3" w:rsidRPr="00482DB3" w:rsidRDefault="00B422A9"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520E4BB9"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097BEAC7" w14:textId="77777777" w:rsidR="00F124BA" w:rsidRDefault="00F124BA" w:rsidP="00F81970">
      <w:pPr>
        <w:spacing w:line="276" w:lineRule="auto"/>
        <w:jc w:val="both"/>
        <w:rPr>
          <w:rFonts w:ascii="Arial" w:hAnsi="Arial" w:cs="Arial"/>
          <w:b/>
          <w:bCs/>
          <w:sz w:val="22"/>
          <w:szCs w:val="22"/>
        </w:rPr>
      </w:pPr>
    </w:p>
    <w:p w14:paraId="31F518D3"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2C61E23" w14:textId="04B5722F" w:rsidR="00E03EDD" w:rsidRDefault="00B344DE" w:rsidP="00F81970">
      <w:pPr>
        <w:spacing w:line="276" w:lineRule="auto"/>
        <w:jc w:val="both"/>
        <w:rPr>
          <w:rFonts w:ascii="Arial" w:hAnsi="Arial" w:cs="Arial"/>
          <w:sz w:val="22"/>
          <w:szCs w:val="22"/>
        </w:rPr>
      </w:pPr>
      <w:r>
        <w:rPr>
          <w:rFonts w:ascii="Arial" w:hAnsi="Arial" w:cs="Arial"/>
          <w:sz w:val="22"/>
          <w:szCs w:val="22"/>
        </w:rPr>
        <w:t>The proposal is for an agricultural access from a field to the adjoining road</w:t>
      </w:r>
      <w:r w:rsidR="008421E1">
        <w:rPr>
          <w:rFonts w:ascii="Arial" w:hAnsi="Arial" w:cs="Arial"/>
          <w:sz w:val="22"/>
          <w:szCs w:val="22"/>
        </w:rPr>
        <w:t>. Its location in the countryside is therefore acceptable.</w:t>
      </w:r>
    </w:p>
    <w:p w14:paraId="77348E6C" w14:textId="77777777" w:rsidR="00D627FD" w:rsidRDefault="00D627FD" w:rsidP="00F81970">
      <w:pPr>
        <w:spacing w:line="276" w:lineRule="auto"/>
        <w:jc w:val="both"/>
        <w:rPr>
          <w:rFonts w:ascii="Arial" w:hAnsi="Arial" w:cs="Arial"/>
          <w:sz w:val="22"/>
          <w:szCs w:val="22"/>
        </w:rPr>
      </w:pPr>
    </w:p>
    <w:p w14:paraId="6F517923" w14:textId="3632D1F9" w:rsidR="00D627FD" w:rsidRPr="00B344DE" w:rsidRDefault="00D627FD" w:rsidP="00F81970">
      <w:pPr>
        <w:spacing w:line="276" w:lineRule="auto"/>
        <w:jc w:val="both"/>
        <w:rPr>
          <w:rFonts w:ascii="Arial" w:hAnsi="Arial" w:cs="Arial"/>
          <w:sz w:val="22"/>
          <w:szCs w:val="22"/>
        </w:rPr>
      </w:pPr>
      <w:r w:rsidRPr="00D627FD">
        <w:rPr>
          <w:rFonts w:ascii="Arial" w:hAnsi="Arial" w:cs="Arial"/>
          <w:sz w:val="22"/>
          <w:szCs w:val="22"/>
        </w:rPr>
        <w:t>For the avoidance of doubt, the access hereby approved is required solely for agricultural purposes. Any intensification of use, including use in connection with residential development, would require separate assessment and planning permission.</w:t>
      </w:r>
    </w:p>
    <w:p w14:paraId="257EE322" w14:textId="77777777" w:rsidR="00E03EDD" w:rsidRDefault="00E03EDD" w:rsidP="00F81970">
      <w:pPr>
        <w:spacing w:line="276" w:lineRule="auto"/>
        <w:jc w:val="both"/>
        <w:rPr>
          <w:rFonts w:ascii="Arial" w:hAnsi="Arial" w:cs="Arial"/>
          <w:i/>
          <w:iCs/>
          <w:sz w:val="22"/>
          <w:szCs w:val="22"/>
        </w:rPr>
      </w:pPr>
    </w:p>
    <w:p w14:paraId="0FDC4E98"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11BFDC63" w14:textId="2C0B7EE2" w:rsidR="00722BAC" w:rsidRPr="008421E1" w:rsidRDefault="008421E1" w:rsidP="7D84FC5F">
      <w:pPr>
        <w:spacing w:line="276" w:lineRule="auto"/>
        <w:jc w:val="both"/>
        <w:rPr>
          <w:rFonts w:ascii="Arial" w:hAnsi="Arial" w:cs="Arial"/>
          <w:sz w:val="22"/>
          <w:szCs w:val="22"/>
        </w:rPr>
      </w:pPr>
      <w:r w:rsidRPr="008421E1">
        <w:rPr>
          <w:rFonts w:ascii="Arial" w:hAnsi="Arial" w:cs="Arial"/>
          <w:sz w:val="22"/>
          <w:szCs w:val="22"/>
        </w:rPr>
        <w:t>It is considered that the proposal b</w:t>
      </w:r>
      <w:r>
        <w:rPr>
          <w:rFonts w:ascii="Arial" w:hAnsi="Arial" w:cs="Arial"/>
          <w:sz w:val="22"/>
          <w:szCs w:val="22"/>
        </w:rPr>
        <w:t>y reason of its agricultural nature</w:t>
      </w:r>
      <w:r w:rsidR="00A76362">
        <w:rPr>
          <w:rFonts w:ascii="Arial" w:hAnsi="Arial" w:cs="Arial"/>
          <w:sz w:val="22"/>
          <w:szCs w:val="22"/>
        </w:rPr>
        <w:t xml:space="preserve"> is acceptable in principle in this location and therefore accords with Core Policies 1 and 2</w:t>
      </w:r>
      <w:r w:rsidR="009C4BBC">
        <w:rPr>
          <w:rFonts w:ascii="Arial" w:hAnsi="Arial" w:cs="Arial"/>
          <w:sz w:val="22"/>
          <w:szCs w:val="22"/>
        </w:rPr>
        <w:t>.</w:t>
      </w:r>
    </w:p>
    <w:p w14:paraId="08767A2A" w14:textId="77777777" w:rsidR="00316C37" w:rsidRDefault="00316C37" w:rsidP="7D84FC5F">
      <w:pPr>
        <w:spacing w:line="276" w:lineRule="auto"/>
        <w:jc w:val="both"/>
        <w:rPr>
          <w:rFonts w:ascii="Arial" w:hAnsi="Arial" w:cs="Arial"/>
          <w:b/>
          <w:bCs/>
          <w:sz w:val="22"/>
          <w:szCs w:val="22"/>
        </w:rPr>
      </w:pPr>
    </w:p>
    <w:p w14:paraId="4FFDF0A9" w14:textId="77777777" w:rsidR="00BC3868" w:rsidRDefault="00BC3868" w:rsidP="00BC3868">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C065956" w14:textId="77777777" w:rsidR="00BC3868" w:rsidRPr="00F45CC7" w:rsidRDefault="00BC3868" w:rsidP="00BC3868">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A9E1F31" w14:textId="77777777" w:rsidR="00BC3868" w:rsidRPr="00D030B2" w:rsidRDefault="00BC3868" w:rsidP="00BC3868">
      <w:pPr>
        <w:spacing w:line="276" w:lineRule="auto"/>
        <w:jc w:val="both"/>
        <w:rPr>
          <w:rFonts w:ascii="Arial" w:hAnsi="Arial" w:cs="Arial"/>
          <w:sz w:val="22"/>
          <w:szCs w:val="22"/>
        </w:rPr>
      </w:pPr>
      <w:r w:rsidRPr="00D030B2">
        <w:rPr>
          <w:rFonts w:ascii="Arial" w:hAnsi="Arial" w:cs="Arial"/>
          <w:sz w:val="22"/>
          <w:szCs w:val="22"/>
        </w:rPr>
        <w:t>Core Policy 57</w:t>
      </w:r>
      <w:r>
        <w:rPr>
          <w:rFonts w:ascii="Arial" w:hAnsi="Arial" w:cs="Arial"/>
          <w:sz w:val="22"/>
          <w:szCs w:val="22"/>
        </w:rPr>
        <w:t xml:space="preserve"> of the WCS r</w:t>
      </w:r>
      <w:r w:rsidRPr="00D030B2">
        <w:rPr>
          <w:rFonts w:ascii="Arial" w:hAnsi="Arial" w:cs="Arial"/>
          <w:sz w:val="22"/>
          <w:szCs w:val="22"/>
        </w:rPr>
        <w:t>equires high-quality design that:</w:t>
      </w:r>
    </w:p>
    <w:p w14:paraId="1F1F8AAC"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Enhances local character.</w:t>
      </w:r>
    </w:p>
    <w:p w14:paraId="1817A34E"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DE0B15D"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1001284F"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17742B47"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5EAD0EB2" w14:textId="77777777" w:rsidR="00BC3868" w:rsidRDefault="00BC3868" w:rsidP="00BC3868">
      <w:pPr>
        <w:spacing w:line="276" w:lineRule="auto"/>
        <w:jc w:val="both"/>
        <w:rPr>
          <w:rFonts w:ascii="Arial" w:hAnsi="Arial" w:cs="Arial"/>
          <w:sz w:val="22"/>
          <w:szCs w:val="22"/>
        </w:rPr>
      </w:pPr>
    </w:p>
    <w:p w14:paraId="30199C94" w14:textId="77777777" w:rsidR="00BC3868" w:rsidRPr="00D030B2" w:rsidRDefault="00BC3868" w:rsidP="00BC3868">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ses design that is:</w:t>
      </w:r>
    </w:p>
    <w:p w14:paraId="6198B267"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Visually attractive.</w:t>
      </w:r>
    </w:p>
    <w:p w14:paraId="3A01150D"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Functionally effective.</w:t>
      </w:r>
    </w:p>
    <w:p w14:paraId="56916252" w14:textId="77777777" w:rsidR="00BC3868" w:rsidRPr="00D030B2" w:rsidRDefault="00BC3868" w:rsidP="00BC3868">
      <w:pPr>
        <w:numPr>
          <w:ilvl w:val="0"/>
          <w:numId w:val="13"/>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275D263" w14:textId="77777777" w:rsidR="00BC3868" w:rsidRDefault="00BC3868" w:rsidP="00BC3868">
      <w:pPr>
        <w:spacing w:line="276" w:lineRule="auto"/>
        <w:jc w:val="both"/>
        <w:rPr>
          <w:rFonts w:ascii="Arial" w:hAnsi="Arial" w:cs="Arial"/>
          <w:sz w:val="22"/>
          <w:szCs w:val="22"/>
        </w:rPr>
      </w:pPr>
    </w:p>
    <w:p w14:paraId="1D14D757" w14:textId="77777777" w:rsidR="00BC3868" w:rsidRPr="00D030B2" w:rsidRDefault="00BC3868" w:rsidP="00BC3868">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Pr="00D030B2">
        <w:rPr>
          <w:rFonts w:ascii="Arial" w:hAnsi="Arial" w:cs="Arial"/>
          <w:sz w:val="22"/>
          <w:szCs w:val="22"/>
        </w:rPr>
        <w:t>Wiltshire Design Guide</w:t>
      </w:r>
      <w:r>
        <w:rPr>
          <w:rFonts w:ascii="Arial" w:hAnsi="Arial" w:cs="Arial"/>
          <w:sz w:val="22"/>
          <w:szCs w:val="22"/>
        </w:rPr>
        <w:t xml:space="preserve"> e</w:t>
      </w:r>
      <w:r w:rsidRPr="00D030B2">
        <w:rPr>
          <w:rFonts w:ascii="Arial" w:hAnsi="Arial" w:cs="Arial"/>
          <w:sz w:val="22"/>
          <w:szCs w:val="22"/>
        </w:rPr>
        <w:t>ncourages sensitivity to local character, materials, and architectural styles</w:t>
      </w:r>
      <w:r>
        <w:rPr>
          <w:rFonts w:ascii="Arial" w:hAnsi="Arial" w:cs="Arial"/>
          <w:sz w:val="22"/>
          <w:szCs w:val="22"/>
        </w:rPr>
        <w:t xml:space="preserve"> and s</w:t>
      </w:r>
      <w:r w:rsidRPr="00D030B2">
        <w:rPr>
          <w:rFonts w:ascii="Arial" w:hAnsi="Arial" w:cs="Arial"/>
          <w:sz w:val="22"/>
          <w:szCs w:val="22"/>
        </w:rPr>
        <w:t>upports modern living standards while maintaining aesthetic and functional quality.</w:t>
      </w:r>
    </w:p>
    <w:p w14:paraId="52B22F4C" w14:textId="77777777" w:rsidR="008E59DE" w:rsidRDefault="008E59DE" w:rsidP="00B341CC">
      <w:pPr>
        <w:spacing w:line="276" w:lineRule="auto"/>
        <w:jc w:val="both"/>
        <w:rPr>
          <w:rFonts w:ascii="Arial" w:hAnsi="Arial" w:cs="Arial"/>
          <w:b/>
          <w:bCs/>
          <w:sz w:val="22"/>
          <w:szCs w:val="22"/>
        </w:rPr>
      </w:pPr>
    </w:p>
    <w:p w14:paraId="18CD48F5"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674AA62" w14:textId="01B6BB9A" w:rsidR="008E59DE" w:rsidRPr="00472A4A" w:rsidRDefault="00472A4A" w:rsidP="00B341CC">
      <w:pPr>
        <w:spacing w:line="276" w:lineRule="auto"/>
        <w:jc w:val="both"/>
        <w:rPr>
          <w:rFonts w:ascii="Arial" w:hAnsi="Arial" w:cs="Arial"/>
          <w:sz w:val="22"/>
          <w:szCs w:val="22"/>
        </w:rPr>
      </w:pPr>
      <w:r>
        <w:rPr>
          <w:rFonts w:ascii="Arial" w:hAnsi="Arial" w:cs="Arial"/>
          <w:sz w:val="22"/>
          <w:szCs w:val="22"/>
        </w:rPr>
        <w:t>The proposal is for the creation of an agricultural access</w:t>
      </w:r>
      <w:r w:rsidR="001B09F8">
        <w:rPr>
          <w:rFonts w:ascii="Arial" w:hAnsi="Arial" w:cs="Arial"/>
          <w:sz w:val="22"/>
          <w:szCs w:val="22"/>
        </w:rPr>
        <w:t xml:space="preserve"> by removing a section of mature hedgerow that bounds the field adjacent to the road</w:t>
      </w:r>
      <w:r w:rsidR="008A4EA3">
        <w:rPr>
          <w:rFonts w:ascii="Arial" w:hAnsi="Arial" w:cs="Arial"/>
          <w:sz w:val="22"/>
          <w:szCs w:val="22"/>
        </w:rPr>
        <w:t xml:space="preserve">. Such accesses are commonplace in the countryside and </w:t>
      </w:r>
      <w:r w:rsidR="003815C9">
        <w:rPr>
          <w:rFonts w:ascii="Arial" w:hAnsi="Arial" w:cs="Arial"/>
          <w:sz w:val="22"/>
          <w:szCs w:val="22"/>
        </w:rPr>
        <w:t xml:space="preserve">form a part of </w:t>
      </w:r>
      <w:r w:rsidR="009E6D35">
        <w:rPr>
          <w:rFonts w:ascii="Arial" w:hAnsi="Arial" w:cs="Arial"/>
          <w:sz w:val="22"/>
          <w:szCs w:val="22"/>
        </w:rPr>
        <w:t>its</w:t>
      </w:r>
      <w:r w:rsidR="003815C9">
        <w:rPr>
          <w:rFonts w:ascii="Arial" w:hAnsi="Arial" w:cs="Arial"/>
          <w:sz w:val="22"/>
          <w:szCs w:val="22"/>
        </w:rPr>
        <w:t xml:space="preserve"> distinctive landscape</w:t>
      </w:r>
      <w:r w:rsidR="009E6D35">
        <w:rPr>
          <w:rFonts w:ascii="Arial" w:hAnsi="Arial" w:cs="Arial"/>
          <w:sz w:val="22"/>
          <w:szCs w:val="22"/>
        </w:rPr>
        <w:t xml:space="preserve"> </w:t>
      </w:r>
      <w:r w:rsidR="008A4EA3">
        <w:rPr>
          <w:rFonts w:ascii="Arial" w:hAnsi="Arial" w:cs="Arial"/>
          <w:sz w:val="22"/>
          <w:szCs w:val="22"/>
        </w:rPr>
        <w:t xml:space="preserve">therefore it is not considered that there will be any adverse </w:t>
      </w:r>
      <w:r w:rsidR="00833DD1">
        <w:rPr>
          <w:rFonts w:ascii="Arial" w:hAnsi="Arial" w:cs="Arial"/>
          <w:sz w:val="22"/>
          <w:szCs w:val="22"/>
        </w:rPr>
        <w:t>impact on the character and appearance of the area.</w:t>
      </w:r>
    </w:p>
    <w:p w14:paraId="14B9411A" w14:textId="77777777" w:rsidR="00E03EDD" w:rsidRDefault="00E03EDD" w:rsidP="00B341CC">
      <w:pPr>
        <w:spacing w:line="276" w:lineRule="auto"/>
        <w:jc w:val="both"/>
        <w:rPr>
          <w:rFonts w:ascii="Arial" w:hAnsi="Arial" w:cs="Arial"/>
          <w:i/>
          <w:iCs/>
          <w:sz w:val="22"/>
          <w:szCs w:val="22"/>
        </w:rPr>
      </w:pPr>
    </w:p>
    <w:p w14:paraId="22035192"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745D20AF" w14:textId="031E2309" w:rsidR="00316C37" w:rsidRPr="00833DD1" w:rsidRDefault="000143F9" w:rsidP="00B341CC">
      <w:pPr>
        <w:spacing w:line="276" w:lineRule="auto"/>
        <w:jc w:val="both"/>
        <w:rPr>
          <w:rFonts w:ascii="Arial" w:hAnsi="Arial" w:cs="Arial"/>
          <w:sz w:val="22"/>
          <w:szCs w:val="22"/>
        </w:rPr>
      </w:pPr>
      <w:r>
        <w:rPr>
          <w:rFonts w:ascii="Arial" w:hAnsi="Arial" w:cs="Arial"/>
          <w:sz w:val="22"/>
          <w:szCs w:val="22"/>
        </w:rPr>
        <w:t xml:space="preserve">As the </w:t>
      </w:r>
      <w:r w:rsidR="003B5F9C">
        <w:rPr>
          <w:rFonts w:ascii="Arial" w:hAnsi="Arial" w:cs="Arial"/>
          <w:sz w:val="22"/>
          <w:szCs w:val="22"/>
        </w:rPr>
        <w:t>proposal</w:t>
      </w:r>
      <w:r>
        <w:rPr>
          <w:rFonts w:ascii="Arial" w:hAnsi="Arial" w:cs="Arial"/>
          <w:sz w:val="22"/>
          <w:szCs w:val="22"/>
        </w:rPr>
        <w:t xml:space="preserve"> is for an agricultural access</w:t>
      </w:r>
      <w:r w:rsidR="003B5F9C">
        <w:rPr>
          <w:rFonts w:ascii="Arial" w:hAnsi="Arial" w:cs="Arial"/>
          <w:sz w:val="22"/>
          <w:szCs w:val="22"/>
        </w:rPr>
        <w:t>, which is ubiquitous in the countryside i</w:t>
      </w:r>
      <w:r w:rsidR="00607CBA">
        <w:rPr>
          <w:rFonts w:ascii="Arial" w:hAnsi="Arial" w:cs="Arial"/>
          <w:sz w:val="22"/>
          <w:szCs w:val="22"/>
        </w:rPr>
        <w:t xml:space="preserve">t is </w:t>
      </w:r>
      <w:r w:rsidR="00C838B4">
        <w:rPr>
          <w:rFonts w:ascii="Arial" w:hAnsi="Arial" w:cs="Arial"/>
          <w:sz w:val="22"/>
          <w:szCs w:val="22"/>
        </w:rPr>
        <w:t>considered</w:t>
      </w:r>
      <w:r w:rsidR="00607CBA">
        <w:rPr>
          <w:rFonts w:ascii="Arial" w:hAnsi="Arial" w:cs="Arial"/>
          <w:sz w:val="22"/>
          <w:szCs w:val="22"/>
        </w:rPr>
        <w:t xml:space="preserve"> that the proposal accords with Core Policy 57.</w:t>
      </w:r>
    </w:p>
    <w:p w14:paraId="33BBC0D4" w14:textId="77777777" w:rsidR="00E03EDD" w:rsidRPr="008E59DE" w:rsidRDefault="00E03EDD" w:rsidP="00B341CC">
      <w:pPr>
        <w:spacing w:line="276" w:lineRule="auto"/>
        <w:jc w:val="both"/>
        <w:rPr>
          <w:rFonts w:ascii="Arial" w:hAnsi="Arial" w:cs="Arial"/>
          <w:i/>
          <w:iCs/>
          <w:sz w:val="22"/>
          <w:szCs w:val="22"/>
        </w:rPr>
      </w:pPr>
    </w:p>
    <w:p w14:paraId="1312C1FC"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51A88C9B"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4A26E8A8"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51B84069"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248BCBA5"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22104811"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65A986D2" w14:textId="77777777" w:rsidR="00520340" w:rsidRP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33A60D8B" w14:textId="77777777" w:rsidR="00520340" w:rsidRDefault="00520340">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04624C84" w14:textId="77777777" w:rsidR="00E3526F" w:rsidRPr="00520340" w:rsidRDefault="00E3526F" w:rsidP="00E3526F">
      <w:pPr>
        <w:spacing w:line="276" w:lineRule="auto"/>
        <w:ind w:left="720"/>
        <w:jc w:val="both"/>
        <w:rPr>
          <w:rFonts w:ascii="Arial" w:hAnsi="Arial" w:cs="Arial"/>
          <w:sz w:val="22"/>
          <w:szCs w:val="22"/>
        </w:rPr>
      </w:pPr>
    </w:p>
    <w:p w14:paraId="4A1E0E36"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7E141889" w14:textId="77777777" w:rsidR="00E3526F" w:rsidRPr="00520340" w:rsidRDefault="00E3526F" w:rsidP="00520340">
      <w:pPr>
        <w:spacing w:line="276" w:lineRule="auto"/>
        <w:jc w:val="both"/>
        <w:rPr>
          <w:rFonts w:ascii="Arial" w:hAnsi="Arial" w:cs="Arial"/>
          <w:sz w:val="22"/>
          <w:szCs w:val="22"/>
        </w:rPr>
      </w:pPr>
    </w:p>
    <w:p w14:paraId="63FE47B0"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2D1117F6" w14:textId="77777777" w:rsidR="00E3526F" w:rsidRPr="00520340" w:rsidRDefault="00E3526F" w:rsidP="00520340">
      <w:pPr>
        <w:spacing w:line="276" w:lineRule="auto"/>
        <w:jc w:val="both"/>
        <w:rPr>
          <w:rFonts w:ascii="Arial" w:hAnsi="Arial" w:cs="Arial"/>
          <w:sz w:val="22"/>
          <w:szCs w:val="22"/>
        </w:rPr>
      </w:pPr>
    </w:p>
    <w:p w14:paraId="03D0F6D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029B1C22" w14:textId="77777777" w:rsidR="00000D40" w:rsidRDefault="00000D40" w:rsidP="00520340">
      <w:pPr>
        <w:spacing w:line="276" w:lineRule="auto"/>
        <w:jc w:val="both"/>
        <w:rPr>
          <w:rFonts w:ascii="Arial" w:hAnsi="Arial" w:cs="Arial"/>
          <w:sz w:val="22"/>
          <w:szCs w:val="22"/>
        </w:rPr>
      </w:pPr>
    </w:p>
    <w:p w14:paraId="1392FF66"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14F1F02C" w14:textId="75B488DC" w:rsidR="00A745C2" w:rsidRDefault="00A745C2" w:rsidP="7D84FC5F">
      <w:pPr>
        <w:spacing w:line="276" w:lineRule="auto"/>
        <w:jc w:val="both"/>
        <w:rPr>
          <w:rFonts w:ascii="Arial" w:hAnsi="Arial" w:cs="Arial"/>
          <w:sz w:val="22"/>
          <w:szCs w:val="22"/>
        </w:rPr>
      </w:pPr>
      <w:r>
        <w:rPr>
          <w:rFonts w:ascii="Arial" w:hAnsi="Arial" w:cs="Arial"/>
          <w:sz w:val="22"/>
          <w:szCs w:val="22"/>
        </w:rPr>
        <w:t>A site plan is submitted showing</w:t>
      </w:r>
      <w:r w:rsidR="00162B92">
        <w:rPr>
          <w:rFonts w:ascii="Arial" w:hAnsi="Arial" w:cs="Arial"/>
          <w:sz w:val="22"/>
          <w:szCs w:val="22"/>
        </w:rPr>
        <w:t xml:space="preserve"> the extent of the new access and its relation to </w:t>
      </w:r>
      <w:r w:rsidR="009D7302">
        <w:rPr>
          <w:rFonts w:ascii="Arial" w:hAnsi="Arial" w:cs="Arial"/>
          <w:sz w:val="22"/>
          <w:szCs w:val="22"/>
        </w:rPr>
        <w:t>the road, with visibility splays to east and west of the proposed access.</w:t>
      </w:r>
    </w:p>
    <w:p w14:paraId="74FB6890" w14:textId="77777777" w:rsidR="009D7302" w:rsidRDefault="009D7302" w:rsidP="7D84FC5F">
      <w:pPr>
        <w:spacing w:line="276" w:lineRule="auto"/>
        <w:jc w:val="both"/>
        <w:rPr>
          <w:rFonts w:ascii="Arial" w:hAnsi="Arial" w:cs="Arial"/>
          <w:sz w:val="22"/>
          <w:szCs w:val="22"/>
        </w:rPr>
      </w:pPr>
    </w:p>
    <w:p w14:paraId="095CA4A2" w14:textId="25D483E5" w:rsidR="00722BAC" w:rsidRDefault="00B24C88" w:rsidP="7D84FC5F">
      <w:pPr>
        <w:spacing w:line="276" w:lineRule="auto"/>
        <w:jc w:val="both"/>
        <w:rPr>
          <w:rFonts w:ascii="Arial" w:hAnsi="Arial" w:cs="Arial"/>
          <w:sz w:val="22"/>
          <w:szCs w:val="22"/>
        </w:rPr>
      </w:pPr>
      <w:r>
        <w:rPr>
          <w:rFonts w:ascii="Arial" w:hAnsi="Arial" w:cs="Arial"/>
          <w:sz w:val="22"/>
          <w:szCs w:val="22"/>
        </w:rPr>
        <w:t xml:space="preserve">The Council’s highways officer </w:t>
      </w:r>
      <w:r w:rsidR="00994534">
        <w:rPr>
          <w:rFonts w:ascii="Arial" w:hAnsi="Arial" w:cs="Arial"/>
          <w:sz w:val="22"/>
          <w:szCs w:val="22"/>
        </w:rPr>
        <w:t>accepts the principle of</w:t>
      </w:r>
      <w:r w:rsidR="00B27C5A">
        <w:rPr>
          <w:rFonts w:ascii="Arial" w:hAnsi="Arial" w:cs="Arial"/>
          <w:sz w:val="22"/>
          <w:szCs w:val="22"/>
        </w:rPr>
        <w:t xml:space="preserve"> </w:t>
      </w:r>
      <w:r w:rsidR="00716592">
        <w:rPr>
          <w:rFonts w:ascii="Arial" w:hAnsi="Arial" w:cs="Arial"/>
          <w:sz w:val="22"/>
          <w:szCs w:val="22"/>
        </w:rPr>
        <w:t>proposed</w:t>
      </w:r>
      <w:r w:rsidR="00B27C5A">
        <w:rPr>
          <w:rFonts w:ascii="Arial" w:hAnsi="Arial" w:cs="Arial"/>
          <w:sz w:val="22"/>
          <w:szCs w:val="22"/>
        </w:rPr>
        <w:t xml:space="preserve"> access and the visibility splays as shown, however requires</w:t>
      </w:r>
      <w:r w:rsidR="00716592">
        <w:rPr>
          <w:rFonts w:ascii="Arial" w:hAnsi="Arial" w:cs="Arial"/>
          <w:sz w:val="22"/>
          <w:szCs w:val="22"/>
        </w:rPr>
        <w:t xml:space="preserve"> con</w:t>
      </w:r>
      <w:r w:rsidR="000C6EAF">
        <w:rPr>
          <w:rFonts w:ascii="Arial" w:hAnsi="Arial" w:cs="Arial"/>
          <w:sz w:val="22"/>
          <w:szCs w:val="22"/>
        </w:rPr>
        <w:t>trol</w:t>
      </w:r>
      <w:r w:rsidR="00716592">
        <w:rPr>
          <w:rFonts w:ascii="Arial" w:hAnsi="Arial" w:cs="Arial"/>
          <w:sz w:val="22"/>
          <w:szCs w:val="22"/>
        </w:rPr>
        <w:t xml:space="preserve"> of the vertical alignment</w:t>
      </w:r>
      <w:r w:rsidR="000C6EAF">
        <w:rPr>
          <w:rFonts w:ascii="Arial" w:hAnsi="Arial" w:cs="Arial"/>
          <w:sz w:val="22"/>
          <w:szCs w:val="22"/>
        </w:rPr>
        <w:t xml:space="preserve"> of the splays </w:t>
      </w:r>
      <w:proofErr w:type="gramStart"/>
      <w:r w:rsidR="000C6EAF">
        <w:rPr>
          <w:rFonts w:ascii="Arial" w:hAnsi="Arial" w:cs="Arial"/>
          <w:sz w:val="22"/>
          <w:szCs w:val="22"/>
        </w:rPr>
        <w:t xml:space="preserve">in order </w:t>
      </w:r>
      <w:r w:rsidR="0010111B">
        <w:rPr>
          <w:rFonts w:ascii="Arial" w:hAnsi="Arial" w:cs="Arial"/>
          <w:sz w:val="22"/>
          <w:szCs w:val="22"/>
        </w:rPr>
        <w:t>to</w:t>
      </w:r>
      <w:proofErr w:type="gramEnd"/>
      <w:r w:rsidR="0010111B">
        <w:rPr>
          <w:rFonts w:ascii="Arial" w:hAnsi="Arial" w:cs="Arial"/>
          <w:sz w:val="22"/>
          <w:szCs w:val="22"/>
        </w:rPr>
        <w:t xml:space="preserve"> ensure</w:t>
      </w:r>
      <w:r w:rsidR="00B16E15">
        <w:rPr>
          <w:rFonts w:ascii="Arial" w:hAnsi="Arial" w:cs="Arial"/>
          <w:sz w:val="22"/>
          <w:szCs w:val="22"/>
        </w:rPr>
        <w:t xml:space="preserve"> that </w:t>
      </w:r>
      <w:r w:rsidR="00A6422B">
        <w:rPr>
          <w:rFonts w:ascii="Arial" w:hAnsi="Arial" w:cs="Arial"/>
          <w:sz w:val="22"/>
          <w:szCs w:val="22"/>
        </w:rPr>
        <w:t>visibility</w:t>
      </w:r>
      <w:r w:rsidR="00B16E15">
        <w:rPr>
          <w:rFonts w:ascii="Arial" w:hAnsi="Arial" w:cs="Arial"/>
          <w:sz w:val="22"/>
          <w:szCs w:val="22"/>
        </w:rPr>
        <w:t xml:space="preserve"> can be achieved as the road rises away from the access. </w:t>
      </w:r>
      <w:r w:rsidR="00A6422B">
        <w:rPr>
          <w:rFonts w:ascii="Arial" w:hAnsi="Arial" w:cs="Arial"/>
          <w:sz w:val="22"/>
          <w:szCs w:val="22"/>
        </w:rPr>
        <w:t xml:space="preserve">The highways officer therefore </w:t>
      </w:r>
      <w:r>
        <w:rPr>
          <w:rFonts w:ascii="Arial" w:hAnsi="Arial" w:cs="Arial"/>
          <w:sz w:val="22"/>
          <w:szCs w:val="22"/>
        </w:rPr>
        <w:t>offers no objection to the proposal subject to the imposition of conditions regarding surfacing</w:t>
      </w:r>
      <w:r w:rsidR="009E620E">
        <w:rPr>
          <w:rFonts w:ascii="Arial" w:hAnsi="Arial" w:cs="Arial"/>
          <w:sz w:val="22"/>
          <w:szCs w:val="22"/>
        </w:rPr>
        <w:t xml:space="preserve"> and visibility splays.</w:t>
      </w:r>
    </w:p>
    <w:p w14:paraId="4BE03E3C" w14:textId="743301AE" w:rsidR="00D40B36" w:rsidRPr="002076A0" w:rsidRDefault="0010111B" w:rsidP="00D40B36">
      <w:pPr>
        <w:spacing w:line="276" w:lineRule="auto"/>
        <w:jc w:val="both"/>
        <w:rPr>
          <w:rFonts w:ascii="Arial" w:hAnsi="Arial" w:cs="Arial"/>
          <w:sz w:val="22"/>
          <w:szCs w:val="22"/>
        </w:rPr>
      </w:pPr>
      <w:r>
        <w:rPr>
          <w:rFonts w:ascii="Arial" w:hAnsi="Arial" w:cs="Arial"/>
          <w:sz w:val="22"/>
          <w:szCs w:val="22"/>
        </w:rPr>
        <w:t xml:space="preserve">A third-party representation has been made </w:t>
      </w:r>
      <w:r w:rsidR="00FD64DB">
        <w:rPr>
          <w:rFonts w:ascii="Arial" w:hAnsi="Arial" w:cs="Arial"/>
          <w:sz w:val="22"/>
          <w:szCs w:val="22"/>
        </w:rPr>
        <w:t>that the inclined road is prone to</w:t>
      </w:r>
      <w:r w:rsidR="000D15E0">
        <w:rPr>
          <w:rFonts w:ascii="Arial" w:hAnsi="Arial" w:cs="Arial"/>
          <w:sz w:val="22"/>
          <w:szCs w:val="22"/>
        </w:rPr>
        <w:t xml:space="preserve"> ice in winter. </w:t>
      </w:r>
      <w:r w:rsidR="00D40B36" w:rsidRPr="002076A0">
        <w:rPr>
          <w:rFonts w:ascii="Arial" w:hAnsi="Arial" w:cs="Arial"/>
          <w:sz w:val="22"/>
          <w:szCs w:val="22"/>
        </w:rPr>
        <w:t>The concerns regarding winter conditions and road gradient are noted. However, the Council’s Highways Officer has assessed the proposal and is satisfied that appropriate visibility can be achieved, subject to conditions, including control of vertical alignment. This professional advice is given significant weight.</w:t>
      </w:r>
    </w:p>
    <w:p w14:paraId="31D09B61" w14:textId="77777777" w:rsidR="00BE7D38" w:rsidRDefault="00BE7D38" w:rsidP="7D84FC5F">
      <w:pPr>
        <w:spacing w:line="276" w:lineRule="auto"/>
        <w:jc w:val="both"/>
        <w:rPr>
          <w:rFonts w:ascii="Arial" w:hAnsi="Arial" w:cs="Arial"/>
          <w:sz w:val="22"/>
          <w:szCs w:val="22"/>
        </w:rPr>
      </w:pPr>
    </w:p>
    <w:p w14:paraId="4982F436" w14:textId="4EE04929" w:rsidR="00BE7D38" w:rsidRDefault="00BE7D38" w:rsidP="7D84FC5F">
      <w:pPr>
        <w:spacing w:line="276" w:lineRule="auto"/>
        <w:jc w:val="both"/>
        <w:rPr>
          <w:rFonts w:ascii="Arial" w:hAnsi="Arial" w:cs="Arial"/>
          <w:sz w:val="22"/>
          <w:szCs w:val="22"/>
        </w:rPr>
      </w:pPr>
      <w:r>
        <w:rPr>
          <w:rFonts w:ascii="Arial" w:hAnsi="Arial" w:cs="Arial"/>
          <w:sz w:val="22"/>
          <w:szCs w:val="22"/>
        </w:rPr>
        <w:t xml:space="preserve">Comment is </w:t>
      </w:r>
      <w:r w:rsidR="004971CC">
        <w:rPr>
          <w:rFonts w:ascii="Arial" w:hAnsi="Arial" w:cs="Arial"/>
          <w:sz w:val="22"/>
          <w:szCs w:val="22"/>
        </w:rPr>
        <w:t>also</w:t>
      </w:r>
      <w:r>
        <w:rPr>
          <w:rFonts w:ascii="Arial" w:hAnsi="Arial" w:cs="Arial"/>
          <w:sz w:val="22"/>
          <w:szCs w:val="22"/>
        </w:rPr>
        <w:t xml:space="preserve"> made regarding </w:t>
      </w:r>
      <w:r w:rsidR="004971CC">
        <w:rPr>
          <w:rFonts w:ascii="Arial" w:hAnsi="Arial" w:cs="Arial"/>
          <w:sz w:val="22"/>
          <w:szCs w:val="22"/>
        </w:rPr>
        <w:t>impact</w:t>
      </w:r>
      <w:r>
        <w:rPr>
          <w:rFonts w:ascii="Arial" w:hAnsi="Arial" w:cs="Arial"/>
          <w:sz w:val="22"/>
          <w:szCs w:val="22"/>
        </w:rPr>
        <w:t xml:space="preserve"> from construction on road safety and the</w:t>
      </w:r>
      <w:r w:rsidR="004971CC">
        <w:rPr>
          <w:rFonts w:ascii="Arial" w:hAnsi="Arial" w:cs="Arial"/>
          <w:sz w:val="22"/>
          <w:szCs w:val="22"/>
        </w:rPr>
        <w:t xml:space="preserve"> lack of pavement or street lighting. It should be noted that the proposal is for an agricultural access and no pedestrian access to the site</w:t>
      </w:r>
      <w:r w:rsidR="008551CF">
        <w:rPr>
          <w:rFonts w:ascii="Arial" w:hAnsi="Arial" w:cs="Arial"/>
          <w:sz w:val="22"/>
          <w:szCs w:val="22"/>
        </w:rPr>
        <w:t xml:space="preserve"> is proposed negating the need to provide either footway or street lighting. </w:t>
      </w:r>
    </w:p>
    <w:p w14:paraId="42248449" w14:textId="77777777" w:rsidR="00E03EDD" w:rsidRPr="00D627FD" w:rsidRDefault="00E03EDD" w:rsidP="7D84FC5F">
      <w:pPr>
        <w:spacing w:line="276" w:lineRule="auto"/>
        <w:jc w:val="both"/>
        <w:rPr>
          <w:rFonts w:ascii="Arial" w:hAnsi="Arial" w:cs="Arial"/>
          <w:sz w:val="22"/>
          <w:szCs w:val="22"/>
        </w:rPr>
      </w:pPr>
    </w:p>
    <w:p w14:paraId="60A23F79" w14:textId="0D62D664" w:rsidR="00D627FD" w:rsidRPr="00D627FD" w:rsidRDefault="00D627FD" w:rsidP="7D84FC5F">
      <w:pPr>
        <w:spacing w:line="276" w:lineRule="auto"/>
        <w:jc w:val="both"/>
        <w:rPr>
          <w:rFonts w:ascii="Arial" w:hAnsi="Arial" w:cs="Arial"/>
          <w:sz w:val="22"/>
          <w:szCs w:val="22"/>
        </w:rPr>
      </w:pPr>
      <w:r w:rsidRPr="00D627FD">
        <w:rPr>
          <w:rFonts w:ascii="Arial" w:hAnsi="Arial" w:cs="Arial"/>
          <w:sz w:val="22"/>
          <w:szCs w:val="22"/>
        </w:rPr>
        <w:t>In addition to the Highways Officer’s advice, it is noted that the proposed access incorporates visibility splays and is limited in its intended agricultural use, which would generate low traffic movements. On this basis, and subject to conditions, the Local Planning Authority is satisfied that the proposal would not give rise to unacceptable highway safety impacts.</w:t>
      </w:r>
    </w:p>
    <w:p w14:paraId="6C7B8D7B" w14:textId="77777777" w:rsidR="00D627FD" w:rsidRPr="00D627FD" w:rsidRDefault="00D627FD" w:rsidP="7D84FC5F">
      <w:pPr>
        <w:spacing w:line="276" w:lineRule="auto"/>
        <w:jc w:val="both"/>
        <w:rPr>
          <w:rFonts w:ascii="Arial" w:hAnsi="Arial" w:cs="Arial"/>
          <w:sz w:val="22"/>
          <w:szCs w:val="22"/>
        </w:rPr>
      </w:pPr>
    </w:p>
    <w:p w14:paraId="0DF3CF85"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D6CE37A" w14:textId="6291A962" w:rsidR="00316C37" w:rsidRPr="009E620E" w:rsidRDefault="006E31FB" w:rsidP="7D84FC5F">
      <w:pPr>
        <w:spacing w:line="276" w:lineRule="auto"/>
        <w:jc w:val="both"/>
        <w:rPr>
          <w:rFonts w:ascii="Arial" w:hAnsi="Arial" w:cs="Arial"/>
          <w:sz w:val="22"/>
          <w:szCs w:val="22"/>
        </w:rPr>
      </w:pPr>
      <w:r>
        <w:rPr>
          <w:rFonts w:ascii="Arial" w:hAnsi="Arial" w:cs="Arial"/>
          <w:sz w:val="22"/>
          <w:szCs w:val="22"/>
        </w:rPr>
        <w:t>As an agricultural access with sufficient visibility</w:t>
      </w:r>
      <w:r w:rsidR="00A77490">
        <w:rPr>
          <w:rFonts w:ascii="Arial" w:hAnsi="Arial" w:cs="Arial"/>
          <w:sz w:val="22"/>
          <w:szCs w:val="22"/>
        </w:rPr>
        <w:t xml:space="preserve"> to and from the highway, subject to the imposition of conditions t</w:t>
      </w:r>
      <w:r w:rsidR="009E620E">
        <w:rPr>
          <w:rFonts w:ascii="Arial" w:hAnsi="Arial" w:cs="Arial"/>
          <w:sz w:val="22"/>
          <w:szCs w:val="22"/>
        </w:rPr>
        <w:t>he proposal is considered to accord with Core Policies</w:t>
      </w:r>
      <w:r w:rsidR="00E96A99">
        <w:rPr>
          <w:rFonts w:ascii="Arial" w:hAnsi="Arial" w:cs="Arial"/>
          <w:sz w:val="22"/>
          <w:szCs w:val="22"/>
        </w:rPr>
        <w:t xml:space="preserve"> 60 and 62.</w:t>
      </w:r>
    </w:p>
    <w:p w14:paraId="355FA812" w14:textId="77777777" w:rsidR="00E03EDD" w:rsidRDefault="00E03EDD" w:rsidP="7D84FC5F">
      <w:pPr>
        <w:spacing w:line="276" w:lineRule="auto"/>
        <w:jc w:val="both"/>
        <w:rPr>
          <w:rFonts w:ascii="Arial" w:hAnsi="Arial" w:cs="Arial"/>
          <w:b/>
          <w:bCs/>
          <w:sz w:val="22"/>
          <w:szCs w:val="22"/>
        </w:rPr>
      </w:pPr>
    </w:p>
    <w:p w14:paraId="31BF91D5"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D4A634F"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49D099C0"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62A74299" w14:textId="77777777" w:rsidR="003D5959" w:rsidRPr="000F2BDF" w:rsidRDefault="003D5959" w:rsidP="000F2BDF">
      <w:pPr>
        <w:spacing w:line="276" w:lineRule="auto"/>
        <w:jc w:val="both"/>
        <w:rPr>
          <w:rFonts w:ascii="Arial" w:hAnsi="Arial" w:cs="Arial"/>
          <w:sz w:val="22"/>
          <w:szCs w:val="22"/>
        </w:rPr>
      </w:pPr>
    </w:p>
    <w:p w14:paraId="45B2DE58"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7A08ABFC"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39BAD078"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4EDC510D" w14:textId="77777777" w:rsidR="000F2BDF" w:rsidRPr="000F2BDF" w:rsidRDefault="000F2BDF">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51E482B" w14:textId="77777777" w:rsidR="003D5959" w:rsidRDefault="003D5959" w:rsidP="003D5959">
      <w:pPr>
        <w:spacing w:line="276" w:lineRule="auto"/>
        <w:ind w:left="720"/>
        <w:jc w:val="both"/>
        <w:rPr>
          <w:rFonts w:ascii="Arial" w:hAnsi="Arial" w:cs="Arial"/>
          <w:sz w:val="22"/>
          <w:szCs w:val="22"/>
        </w:rPr>
      </w:pPr>
    </w:p>
    <w:p w14:paraId="25C3A1C5"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5D21B7B0" w14:textId="77777777" w:rsidR="00994116" w:rsidRPr="000F2BDF" w:rsidRDefault="00994116" w:rsidP="003D5959">
      <w:pPr>
        <w:spacing w:line="276" w:lineRule="auto"/>
        <w:jc w:val="both"/>
        <w:rPr>
          <w:rFonts w:ascii="Arial" w:hAnsi="Arial" w:cs="Arial"/>
          <w:sz w:val="22"/>
          <w:szCs w:val="22"/>
        </w:rPr>
      </w:pPr>
    </w:p>
    <w:p w14:paraId="7190D2D2"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5BF4B41B"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55AE465A"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19CDBCAB"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04CBBB06" w14:textId="77777777" w:rsidR="003D5959" w:rsidRDefault="003D5959" w:rsidP="003D5959">
      <w:pPr>
        <w:spacing w:line="276" w:lineRule="auto"/>
        <w:jc w:val="both"/>
        <w:rPr>
          <w:rFonts w:ascii="Arial" w:hAnsi="Arial" w:cs="Arial"/>
          <w:sz w:val="22"/>
          <w:szCs w:val="22"/>
        </w:rPr>
      </w:pPr>
    </w:p>
    <w:p w14:paraId="16D292EC"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275B34FD" w14:textId="77777777" w:rsidR="003D5959" w:rsidRDefault="003D5959" w:rsidP="003D5959">
      <w:pPr>
        <w:spacing w:line="276" w:lineRule="auto"/>
        <w:jc w:val="both"/>
        <w:rPr>
          <w:rFonts w:ascii="Arial" w:hAnsi="Arial" w:cs="Arial"/>
          <w:sz w:val="22"/>
          <w:szCs w:val="22"/>
        </w:rPr>
      </w:pPr>
    </w:p>
    <w:p w14:paraId="710C8BCC"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095C12AA" w14:textId="77777777" w:rsidR="00994116" w:rsidRPr="000F2BDF" w:rsidRDefault="00994116" w:rsidP="003D5959">
      <w:pPr>
        <w:spacing w:line="276" w:lineRule="auto"/>
        <w:jc w:val="both"/>
        <w:rPr>
          <w:rFonts w:ascii="Arial" w:hAnsi="Arial" w:cs="Arial"/>
          <w:sz w:val="22"/>
          <w:szCs w:val="22"/>
        </w:rPr>
      </w:pPr>
    </w:p>
    <w:p w14:paraId="2C44B97C"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38C8696" w14:textId="77777777" w:rsidR="000F2BDF" w:rsidRPr="000F2BDF" w:rsidRDefault="000F2BDF">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1141FB5" w14:textId="77777777" w:rsidR="00722BAC" w:rsidRDefault="00722BAC" w:rsidP="7D84FC5F">
      <w:pPr>
        <w:spacing w:line="276" w:lineRule="auto"/>
        <w:jc w:val="both"/>
        <w:rPr>
          <w:rFonts w:ascii="Arial" w:hAnsi="Arial" w:cs="Arial"/>
          <w:sz w:val="22"/>
          <w:szCs w:val="22"/>
        </w:rPr>
      </w:pPr>
    </w:p>
    <w:p w14:paraId="1C1115DC"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568047C0" w14:textId="2B6F882C" w:rsidR="00722BAC" w:rsidRDefault="00160141" w:rsidP="7D84FC5F">
      <w:pPr>
        <w:spacing w:line="276" w:lineRule="auto"/>
        <w:jc w:val="both"/>
        <w:rPr>
          <w:rFonts w:ascii="Arial" w:hAnsi="Arial" w:cs="Arial"/>
          <w:sz w:val="22"/>
          <w:szCs w:val="22"/>
        </w:rPr>
      </w:pPr>
      <w:r>
        <w:rPr>
          <w:rFonts w:ascii="Arial" w:hAnsi="Arial" w:cs="Arial"/>
          <w:sz w:val="22"/>
          <w:szCs w:val="22"/>
        </w:rPr>
        <w:t xml:space="preserve">The </w:t>
      </w:r>
      <w:r w:rsidR="006C02CA">
        <w:rPr>
          <w:rFonts w:ascii="Arial" w:hAnsi="Arial" w:cs="Arial"/>
          <w:sz w:val="22"/>
          <w:szCs w:val="22"/>
        </w:rPr>
        <w:t>application</w:t>
      </w:r>
      <w:r>
        <w:rPr>
          <w:rFonts w:ascii="Arial" w:hAnsi="Arial" w:cs="Arial"/>
          <w:sz w:val="22"/>
          <w:szCs w:val="22"/>
        </w:rPr>
        <w:t xml:space="preserve"> has been supported by the </w:t>
      </w:r>
      <w:r w:rsidR="006C02CA">
        <w:rPr>
          <w:rFonts w:ascii="Arial" w:hAnsi="Arial" w:cs="Arial"/>
          <w:sz w:val="22"/>
          <w:szCs w:val="22"/>
        </w:rPr>
        <w:t>submission</w:t>
      </w:r>
      <w:r>
        <w:rPr>
          <w:rFonts w:ascii="Arial" w:hAnsi="Arial" w:cs="Arial"/>
          <w:sz w:val="22"/>
          <w:szCs w:val="22"/>
        </w:rPr>
        <w:t xml:space="preserve"> of a </w:t>
      </w:r>
      <w:r w:rsidR="006C02CA">
        <w:rPr>
          <w:rFonts w:ascii="Arial" w:hAnsi="Arial" w:cs="Arial"/>
          <w:sz w:val="22"/>
          <w:szCs w:val="22"/>
        </w:rPr>
        <w:t>Preliminary</w:t>
      </w:r>
      <w:r>
        <w:rPr>
          <w:rFonts w:ascii="Arial" w:hAnsi="Arial" w:cs="Arial"/>
          <w:sz w:val="22"/>
          <w:szCs w:val="22"/>
        </w:rPr>
        <w:t xml:space="preserve"> Ecological Appraisal, BNG Baseline</w:t>
      </w:r>
      <w:r w:rsidR="00821057">
        <w:rPr>
          <w:rFonts w:ascii="Arial" w:hAnsi="Arial" w:cs="Arial"/>
          <w:sz w:val="22"/>
          <w:szCs w:val="22"/>
        </w:rPr>
        <w:t xml:space="preserve"> information and an </w:t>
      </w:r>
      <w:proofErr w:type="spellStart"/>
      <w:r w:rsidR="006C02CA">
        <w:rPr>
          <w:rFonts w:ascii="Arial" w:hAnsi="Arial" w:cs="Arial"/>
          <w:sz w:val="22"/>
          <w:szCs w:val="22"/>
        </w:rPr>
        <w:t>Arboricultural</w:t>
      </w:r>
      <w:proofErr w:type="spellEnd"/>
      <w:r w:rsidR="00821057">
        <w:rPr>
          <w:rFonts w:ascii="Arial" w:hAnsi="Arial" w:cs="Arial"/>
          <w:sz w:val="22"/>
          <w:szCs w:val="22"/>
        </w:rPr>
        <w:t xml:space="preserve"> Method Statement.</w:t>
      </w:r>
      <w:r w:rsidR="006C02CA">
        <w:rPr>
          <w:rFonts w:ascii="Arial" w:hAnsi="Arial" w:cs="Arial"/>
          <w:sz w:val="22"/>
          <w:szCs w:val="22"/>
        </w:rPr>
        <w:t xml:space="preserve"> </w:t>
      </w:r>
    </w:p>
    <w:p w14:paraId="3989F88A" w14:textId="77777777" w:rsidR="006C02CA" w:rsidRDefault="006C02CA" w:rsidP="7D84FC5F">
      <w:pPr>
        <w:spacing w:line="276" w:lineRule="auto"/>
        <w:jc w:val="both"/>
        <w:rPr>
          <w:rFonts w:ascii="Arial" w:hAnsi="Arial" w:cs="Arial"/>
          <w:sz w:val="22"/>
          <w:szCs w:val="22"/>
        </w:rPr>
      </w:pPr>
    </w:p>
    <w:p w14:paraId="52A38CD1" w14:textId="77777777" w:rsidR="006E11AE" w:rsidRDefault="006E11AE" w:rsidP="006E11AE">
      <w:pPr>
        <w:spacing w:line="276" w:lineRule="auto"/>
        <w:jc w:val="both"/>
        <w:rPr>
          <w:rFonts w:ascii="Arial" w:hAnsi="Arial" w:cs="Arial"/>
          <w:sz w:val="22"/>
          <w:szCs w:val="22"/>
        </w:rPr>
      </w:pPr>
      <w:r w:rsidRPr="006E11AE">
        <w:rPr>
          <w:rFonts w:ascii="Arial" w:hAnsi="Arial" w:cs="Arial"/>
          <w:sz w:val="22"/>
          <w:szCs w:val="22"/>
        </w:rPr>
        <w:t>The Council Ecologist raises no objection subject to conditions. The development would result in the loss of approximately 7.5m of hedgerow but, subject to mitigation, ecological enhancements and construction safeguards, no significant adverse impacts on protected species or biodiversity are anticipated.</w:t>
      </w:r>
    </w:p>
    <w:p w14:paraId="73366772" w14:textId="77777777" w:rsidR="00153ABB" w:rsidRDefault="00153ABB" w:rsidP="006E11AE">
      <w:pPr>
        <w:spacing w:line="276" w:lineRule="auto"/>
        <w:jc w:val="both"/>
        <w:rPr>
          <w:rFonts w:ascii="Arial" w:hAnsi="Arial" w:cs="Arial"/>
          <w:sz w:val="22"/>
          <w:szCs w:val="22"/>
        </w:rPr>
      </w:pPr>
    </w:p>
    <w:p w14:paraId="62571D26" w14:textId="260A1E90" w:rsidR="00153ABB" w:rsidRDefault="00153ABB" w:rsidP="006E11AE">
      <w:pPr>
        <w:spacing w:line="276" w:lineRule="auto"/>
        <w:jc w:val="both"/>
        <w:rPr>
          <w:rFonts w:ascii="Arial" w:hAnsi="Arial" w:cs="Arial"/>
          <w:sz w:val="22"/>
          <w:szCs w:val="22"/>
        </w:rPr>
      </w:pPr>
      <w:r>
        <w:rPr>
          <w:rFonts w:ascii="Arial" w:hAnsi="Arial" w:cs="Arial"/>
          <w:sz w:val="22"/>
          <w:szCs w:val="22"/>
        </w:rPr>
        <w:t xml:space="preserve">Third-party representations have been made regarding the inclusion of </w:t>
      </w:r>
      <w:r w:rsidR="003F437B">
        <w:rPr>
          <w:rFonts w:ascii="Arial" w:hAnsi="Arial" w:cs="Arial"/>
          <w:sz w:val="22"/>
          <w:szCs w:val="22"/>
        </w:rPr>
        <w:t xml:space="preserve">private </w:t>
      </w:r>
      <w:r>
        <w:rPr>
          <w:rFonts w:ascii="Arial" w:hAnsi="Arial" w:cs="Arial"/>
          <w:sz w:val="22"/>
          <w:szCs w:val="22"/>
        </w:rPr>
        <w:t>outbuildings</w:t>
      </w:r>
      <w:r w:rsidR="003F437B">
        <w:rPr>
          <w:rFonts w:ascii="Arial" w:hAnsi="Arial" w:cs="Arial"/>
          <w:sz w:val="22"/>
          <w:szCs w:val="22"/>
        </w:rPr>
        <w:t xml:space="preserve"> of neighbouring properties within the ecological assessment. It is considered that this has not affected the</w:t>
      </w:r>
      <w:r w:rsidR="00005BD0">
        <w:rPr>
          <w:rFonts w:ascii="Arial" w:hAnsi="Arial" w:cs="Arial"/>
          <w:sz w:val="22"/>
          <w:szCs w:val="22"/>
        </w:rPr>
        <w:t xml:space="preserve"> outcome of the Council’s assessment.</w:t>
      </w:r>
    </w:p>
    <w:p w14:paraId="5F726498" w14:textId="77777777" w:rsidR="008B13FC" w:rsidRDefault="008B13FC" w:rsidP="006E11AE">
      <w:pPr>
        <w:spacing w:line="276" w:lineRule="auto"/>
        <w:jc w:val="both"/>
        <w:rPr>
          <w:rFonts w:ascii="Arial" w:hAnsi="Arial" w:cs="Arial"/>
          <w:sz w:val="22"/>
          <w:szCs w:val="22"/>
        </w:rPr>
      </w:pPr>
    </w:p>
    <w:p w14:paraId="43683CA7" w14:textId="1EBB692C" w:rsidR="008B13FC" w:rsidRPr="008B13FC" w:rsidRDefault="008B13FC" w:rsidP="006E11AE">
      <w:pPr>
        <w:spacing w:line="276" w:lineRule="auto"/>
        <w:jc w:val="both"/>
        <w:rPr>
          <w:rFonts w:ascii="Arial" w:hAnsi="Arial" w:cs="Arial"/>
          <w:sz w:val="22"/>
          <w:szCs w:val="22"/>
          <w:u w:val="single"/>
        </w:rPr>
      </w:pPr>
      <w:r w:rsidRPr="008B13FC">
        <w:rPr>
          <w:rFonts w:ascii="Arial" w:hAnsi="Arial" w:cs="Arial"/>
          <w:sz w:val="22"/>
          <w:szCs w:val="22"/>
          <w:u w:val="single"/>
        </w:rPr>
        <w:t>Biodiversity Net Gain</w:t>
      </w:r>
    </w:p>
    <w:p w14:paraId="2323CF7A" w14:textId="77777777" w:rsidR="001957E9" w:rsidRPr="001957E9" w:rsidRDefault="001957E9" w:rsidP="001957E9">
      <w:pPr>
        <w:spacing w:line="276" w:lineRule="auto"/>
        <w:jc w:val="both"/>
        <w:rPr>
          <w:rFonts w:ascii="Arial" w:hAnsi="Arial" w:cs="Arial"/>
          <w:sz w:val="22"/>
          <w:szCs w:val="22"/>
        </w:rPr>
      </w:pPr>
      <w:r w:rsidRPr="001957E9">
        <w:rPr>
          <w:rFonts w:ascii="Arial" w:hAnsi="Arial" w:cs="Arial"/>
          <w:sz w:val="22"/>
          <w:szCs w:val="22"/>
        </w:rPr>
        <w:t>The requirement to deliver at least 10% Biodiversity Net Gain is a statutory requirement unless exemptions apply. Compliance will be secured through a Biodiversity Gain Plan condition.</w:t>
      </w:r>
    </w:p>
    <w:p w14:paraId="22E770CD" w14:textId="77777777" w:rsidR="008B13FC" w:rsidRPr="008B13FC" w:rsidRDefault="008B13FC" w:rsidP="7D84FC5F">
      <w:pPr>
        <w:spacing w:line="276" w:lineRule="auto"/>
        <w:jc w:val="both"/>
        <w:rPr>
          <w:rFonts w:ascii="Arial" w:hAnsi="Arial" w:cs="Arial"/>
          <w:color w:val="FF0000"/>
          <w:sz w:val="22"/>
          <w:szCs w:val="22"/>
        </w:rPr>
      </w:pPr>
    </w:p>
    <w:p w14:paraId="420431BD"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35F4FD06" w14:textId="1EB14BB3" w:rsidR="00316C37" w:rsidRPr="006F68F4" w:rsidRDefault="006F68F4" w:rsidP="7D84FC5F">
      <w:pPr>
        <w:spacing w:line="276" w:lineRule="auto"/>
        <w:jc w:val="both"/>
        <w:rPr>
          <w:rFonts w:ascii="Arial" w:hAnsi="Arial" w:cs="Arial"/>
          <w:sz w:val="22"/>
          <w:szCs w:val="22"/>
        </w:rPr>
      </w:pPr>
      <w:r w:rsidRPr="006F68F4">
        <w:rPr>
          <w:rFonts w:ascii="Arial" w:hAnsi="Arial" w:cs="Arial"/>
          <w:sz w:val="22"/>
          <w:szCs w:val="22"/>
        </w:rPr>
        <w:t>It is considered that subject to the imposed conditions the proposal will accord with Core Policy 50.</w:t>
      </w:r>
    </w:p>
    <w:p w14:paraId="129B8F19" w14:textId="77777777" w:rsidR="00E03EDD" w:rsidRDefault="00E03EDD" w:rsidP="7D84FC5F">
      <w:pPr>
        <w:spacing w:line="276" w:lineRule="auto"/>
        <w:jc w:val="both"/>
        <w:rPr>
          <w:rFonts w:ascii="Arial" w:hAnsi="Arial" w:cs="Arial"/>
          <w:i/>
          <w:iCs/>
          <w:color w:val="FF0000"/>
          <w:sz w:val="22"/>
          <w:szCs w:val="22"/>
        </w:rPr>
      </w:pPr>
    </w:p>
    <w:p w14:paraId="74CD633B"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0664D4A2"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653E0A9D"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182A18FB"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220D16E6"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6B34347E" w14:textId="77777777" w:rsidR="00DD1AF1" w:rsidRPr="00DD1AF1" w:rsidRDefault="00DD1AF1">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4CCEB5CA" w14:textId="77777777" w:rsidR="00DD1AF1" w:rsidRPr="00DD1AF1" w:rsidRDefault="00DD1AF1" w:rsidP="00DD1AF1">
      <w:pPr>
        <w:spacing w:line="276" w:lineRule="auto"/>
        <w:jc w:val="both"/>
        <w:rPr>
          <w:rFonts w:ascii="Arial" w:hAnsi="Arial" w:cs="Arial"/>
          <w:color w:val="000000" w:themeColor="text1"/>
          <w:sz w:val="22"/>
          <w:szCs w:val="22"/>
        </w:rPr>
      </w:pPr>
    </w:p>
    <w:p w14:paraId="3120F581"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587717A6" w14:textId="77777777" w:rsidR="00DD1AF1" w:rsidRPr="00DD1AF1" w:rsidRDefault="00DD1AF1" w:rsidP="00DD1AF1">
      <w:pPr>
        <w:spacing w:line="276" w:lineRule="auto"/>
        <w:jc w:val="both"/>
        <w:rPr>
          <w:rFonts w:ascii="Arial" w:hAnsi="Arial" w:cs="Arial"/>
          <w:color w:val="000000" w:themeColor="text1"/>
          <w:sz w:val="22"/>
          <w:szCs w:val="22"/>
        </w:rPr>
      </w:pPr>
    </w:p>
    <w:p w14:paraId="6BD32793"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EA21E4D" w14:textId="77777777" w:rsidR="00352A11" w:rsidRDefault="00352A11" w:rsidP="00DF3CCE">
      <w:pPr>
        <w:spacing w:line="276" w:lineRule="auto"/>
        <w:jc w:val="both"/>
        <w:rPr>
          <w:rFonts w:ascii="Arial" w:hAnsi="Arial" w:cs="Arial"/>
          <w:i/>
          <w:iCs/>
          <w:color w:val="FF0000"/>
          <w:sz w:val="22"/>
          <w:szCs w:val="22"/>
        </w:rPr>
      </w:pPr>
    </w:p>
    <w:p w14:paraId="4C713907"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2EA59F34" w14:textId="77777777" w:rsidR="00352A11" w:rsidRPr="00DF3CCE" w:rsidRDefault="00352A11" w:rsidP="00DF3CCE">
      <w:pPr>
        <w:spacing w:line="276" w:lineRule="auto"/>
        <w:jc w:val="both"/>
        <w:rPr>
          <w:rFonts w:ascii="Arial" w:hAnsi="Arial" w:cs="Arial"/>
          <w:color w:val="000000" w:themeColor="text1"/>
          <w:sz w:val="22"/>
          <w:szCs w:val="22"/>
        </w:rPr>
      </w:pPr>
    </w:p>
    <w:p w14:paraId="22D969AE" w14:textId="77777777" w:rsidR="00DF3CCE" w:rsidRPr="00DF3CCE" w:rsidRDefault="00DF3CC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09B7FF3F" w14:textId="77777777" w:rsidR="00DF3CCE" w:rsidRPr="00DF3CCE" w:rsidRDefault="00DF3CC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72C7CEDA" w14:textId="77777777" w:rsidR="00DF3CCE" w:rsidRDefault="00DF3CCE">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76577F85"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15C41B1D"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1F50DC83" w14:textId="77777777" w:rsidR="00DD1AF1" w:rsidRDefault="00DD1AF1" w:rsidP="7D84FC5F">
      <w:pPr>
        <w:spacing w:line="276" w:lineRule="auto"/>
        <w:jc w:val="both"/>
        <w:rPr>
          <w:rFonts w:ascii="Arial" w:hAnsi="Arial" w:cs="Arial"/>
          <w:i/>
          <w:iCs/>
          <w:color w:val="FF0000"/>
          <w:sz w:val="22"/>
          <w:szCs w:val="22"/>
        </w:rPr>
      </w:pPr>
    </w:p>
    <w:p w14:paraId="31BEFF0B"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074B1ECB" w14:textId="77777777" w:rsidR="00515B1F" w:rsidRDefault="00515B1F" w:rsidP="00E24994">
      <w:pPr>
        <w:spacing w:line="276" w:lineRule="auto"/>
        <w:jc w:val="both"/>
        <w:rPr>
          <w:rFonts w:ascii="Arial" w:hAnsi="Arial" w:cs="Arial"/>
          <w:color w:val="000000" w:themeColor="text1"/>
          <w:sz w:val="22"/>
          <w:szCs w:val="22"/>
        </w:rPr>
      </w:pPr>
    </w:p>
    <w:p w14:paraId="67E90465"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715A8ECC" w14:textId="77777777" w:rsidR="00B45C5F" w:rsidRPr="00E24994" w:rsidRDefault="00B45C5F" w:rsidP="00E24994">
      <w:pPr>
        <w:spacing w:line="276" w:lineRule="auto"/>
        <w:jc w:val="both"/>
        <w:rPr>
          <w:rFonts w:ascii="Arial" w:hAnsi="Arial" w:cs="Arial"/>
          <w:color w:val="000000" w:themeColor="text1"/>
          <w:sz w:val="22"/>
          <w:szCs w:val="22"/>
        </w:rPr>
      </w:pPr>
    </w:p>
    <w:p w14:paraId="3A252ED5"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3F826BA2" w14:textId="77777777" w:rsidR="009223E2" w:rsidRDefault="009223E2" w:rsidP="7D84FC5F">
      <w:pPr>
        <w:spacing w:line="276" w:lineRule="auto"/>
        <w:jc w:val="both"/>
        <w:rPr>
          <w:rFonts w:ascii="Arial" w:hAnsi="Arial" w:cs="Arial"/>
          <w:i/>
          <w:iCs/>
          <w:color w:val="FF0000"/>
          <w:sz w:val="22"/>
          <w:szCs w:val="22"/>
        </w:rPr>
      </w:pPr>
    </w:p>
    <w:p w14:paraId="0967FFEB"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24017DB2" w14:textId="77777777" w:rsidR="00D90C5E" w:rsidRPr="00B01EE8" w:rsidRDefault="00527324" w:rsidP="00D90C5E">
      <w:pPr>
        <w:spacing w:line="276" w:lineRule="auto"/>
        <w:jc w:val="both"/>
        <w:rPr>
          <w:rFonts w:ascii="Arial" w:hAnsi="Arial" w:cs="Arial"/>
          <w:sz w:val="22"/>
          <w:szCs w:val="22"/>
        </w:rPr>
      </w:pPr>
      <w:r w:rsidRPr="00527324">
        <w:rPr>
          <w:rFonts w:ascii="Arial" w:hAnsi="Arial" w:cs="Arial"/>
          <w:sz w:val="22"/>
          <w:szCs w:val="22"/>
        </w:rPr>
        <w:t xml:space="preserve">The proposal involves the creation of an agricultural access through the removal of a section of mature hedgerow bounding the field adjacent to the highway. </w:t>
      </w:r>
      <w:r w:rsidR="00D90C5E" w:rsidRPr="00B01EE8">
        <w:rPr>
          <w:rFonts w:ascii="Arial" w:hAnsi="Arial" w:cs="Arial"/>
          <w:sz w:val="22"/>
          <w:szCs w:val="22"/>
        </w:rPr>
        <w:t xml:space="preserve">The proposal would result in the loss of a short section of hedgerow, which is recognised as a characteristic landscape feature. This results in a minor adverse effect; however, given the limited extent and ability to secure mitigation planting, this harm </w:t>
      </w:r>
      <w:proofErr w:type="gramStart"/>
      <w:r w:rsidR="00D90C5E" w:rsidRPr="00B01EE8">
        <w:rPr>
          <w:rFonts w:ascii="Arial" w:hAnsi="Arial" w:cs="Arial"/>
          <w:sz w:val="22"/>
          <w:szCs w:val="22"/>
        </w:rPr>
        <w:t>is considered to be</w:t>
      </w:r>
      <w:proofErr w:type="gramEnd"/>
      <w:r w:rsidR="00D90C5E" w:rsidRPr="00B01EE8">
        <w:rPr>
          <w:rFonts w:ascii="Arial" w:hAnsi="Arial" w:cs="Arial"/>
          <w:sz w:val="22"/>
          <w:szCs w:val="22"/>
        </w:rPr>
        <w:t xml:space="preserve"> low.</w:t>
      </w:r>
    </w:p>
    <w:p w14:paraId="7F2D3C71" w14:textId="77777777" w:rsidR="00D90C5E" w:rsidRDefault="00D90C5E" w:rsidP="00527324">
      <w:pPr>
        <w:spacing w:line="276" w:lineRule="auto"/>
        <w:jc w:val="both"/>
        <w:rPr>
          <w:rFonts w:ascii="Arial" w:hAnsi="Arial" w:cs="Arial"/>
          <w:sz w:val="22"/>
          <w:szCs w:val="22"/>
        </w:rPr>
      </w:pPr>
    </w:p>
    <w:p w14:paraId="42749972" w14:textId="3F251183" w:rsidR="00527324" w:rsidRDefault="00527324" w:rsidP="00527324">
      <w:pPr>
        <w:spacing w:line="276" w:lineRule="auto"/>
        <w:jc w:val="both"/>
        <w:rPr>
          <w:rFonts w:ascii="Arial" w:hAnsi="Arial" w:cs="Arial"/>
          <w:sz w:val="22"/>
          <w:szCs w:val="22"/>
        </w:rPr>
      </w:pPr>
      <w:r w:rsidRPr="00527324">
        <w:rPr>
          <w:rFonts w:ascii="Arial" w:hAnsi="Arial" w:cs="Arial"/>
          <w:sz w:val="22"/>
          <w:szCs w:val="22"/>
        </w:rPr>
        <w:t xml:space="preserve">Given that such development is </w:t>
      </w:r>
      <w:r w:rsidR="009E6D35">
        <w:rPr>
          <w:rFonts w:ascii="Arial" w:hAnsi="Arial" w:cs="Arial"/>
          <w:sz w:val="22"/>
          <w:szCs w:val="22"/>
        </w:rPr>
        <w:t>an intrinsic part of</w:t>
      </w:r>
      <w:r w:rsidRPr="00527324">
        <w:rPr>
          <w:rFonts w:ascii="Arial" w:hAnsi="Arial" w:cs="Arial"/>
          <w:sz w:val="22"/>
          <w:szCs w:val="22"/>
        </w:rPr>
        <w:t xml:space="preserve"> the countryside and the National Landscape, the Council considers that</w:t>
      </w:r>
      <w:r w:rsidR="00D627FD">
        <w:rPr>
          <w:rFonts w:ascii="Arial" w:hAnsi="Arial" w:cs="Arial"/>
          <w:sz w:val="22"/>
          <w:szCs w:val="22"/>
        </w:rPr>
        <w:t>, w</w:t>
      </w:r>
      <w:r w:rsidR="00D627FD" w:rsidRPr="00D627FD">
        <w:rPr>
          <w:rFonts w:ascii="Arial" w:hAnsi="Arial" w:cs="Arial"/>
          <w:sz w:val="22"/>
          <w:szCs w:val="22"/>
        </w:rPr>
        <w:t xml:space="preserve">hile the proposal results in limited localised harm through the partial loss of hedgerow, the scale and nature of the development, together with mitigation planting, ensures that the overall character and special qualities of the National Landscape are conserved. In this way, the proposal is considered to meet the statutory duty to seek to further the purposes of the designation in a proportionate </w:t>
      </w:r>
      <w:proofErr w:type="gramStart"/>
      <w:r w:rsidR="00D627FD" w:rsidRPr="00D627FD">
        <w:rPr>
          <w:rFonts w:ascii="Arial" w:hAnsi="Arial" w:cs="Arial"/>
          <w:sz w:val="22"/>
          <w:szCs w:val="22"/>
        </w:rPr>
        <w:t>manner.</w:t>
      </w:r>
      <w:r w:rsidRPr="00527324">
        <w:rPr>
          <w:rFonts w:ascii="Arial" w:hAnsi="Arial" w:cs="Arial"/>
          <w:sz w:val="22"/>
          <w:szCs w:val="22"/>
        </w:rPr>
        <w:t>.</w:t>
      </w:r>
      <w:proofErr w:type="gramEnd"/>
      <w:r w:rsidRPr="00527324">
        <w:rPr>
          <w:rFonts w:ascii="Arial" w:hAnsi="Arial" w:cs="Arial"/>
          <w:sz w:val="22"/>
          <w:szCs w:val="22"/>
        </w:rPr>
        <w:t xml:space="preserve"> Accordingly, the development is considered to accord with the Council’s duty to seek to further the purposes of the National Landscape.</w:t>
      </w:r>
    </w:p>
    <w:p w14:paraId="05243986" w14:textId="77777777" w:rsidR="00E03EDD" w:rsidRDefault="00E03EDD" w:rsidP="7D84FC5F">
      <w:pPr>
        <w:spacing w:line="276" w:lineRule="auto"/>
        <w:jc w:val="both"/>
        <w:rPr>
          <w:rFonts w:ascii="Arial" w:hAnsi="Arial" w:cs="Arial"/>
          <w:i/>
          <w:iCs/>
          <w:color w:val="000000" w:themeColor="text1"/>
          <w:sz w:val="22"/>
          <w:szCs w:val="22"/>
        </w:rPr>
      </w:pPr>
    </w:p>
    <w:p w14:paraId="59BF72AA"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209ECB50" w14:textId="7EAB7FDF" w:rsidR="00316C37" w:rsidRPr="00FD2D4B" w:rsidRDefault="0035239D" w:rsidP="7D84FC5F">
      <w:pPr>
        <w:spacing w:line="276" w:lineRule="auto"/>
        <w:jc w:val="both"/>
        <w:rPr>
          <w:rFonts w:ascii="Arial" w:hAnsi="Arial" w:cs="Arial"/>
          <w:color w:val="000000" w:themeColor="text1"/>
          <w:sz w:val="22"/>
          <w:szCs w:val="22"/>
        </w:rPr>
      </w:pPr>
      <w:r>
        <w:rPr>
          <w:rFonts w:ascii="Arial" w:hAnsi="Arial" w:cs="Arial"/>
          <w:sz w:val="22"/>
          <w:szCs w:val="22"/>
        </w:rPr>
        <w:t xml:space="preserve">As the proposal is for an agricultural access, which is ubiquitous in the countryside it is considered that the proposal accords with </w:t>
      </w:r>
      <w:r w:rsidR="002F6C67">
        <w:rPr>
          <w:rFonts w:ascii="Arial" w:hAnsi="Arial" w:cs="Arial"/>
          <w:color w:val="000000" w:themeColor="text1"/>
          <w:sz w:val="22"/>
          <w:szCs w:val="22"/>
        </w:rPr>
        <w:t>Core Policy 51</w:t>
      </w:r>
      <w:r w:rsidR="00DF0195">
        <w:rPr>
          <w:rFonts w:ascii="Arial" w:hAnsi="Arial" w:cs="Arial"/>
          <w:color w:val="000000" w:themeColor="text1"/>
          <w:sz w:val="22"/>
          <w:szCs w:val="22"/>
        </w:rPr>
        <w:t>, paragraph 189 of the NPPF and</w:t>
      </w:r>
      <w:r w:rsidR="004D3CC3">
        <w:rPr>
          <w:rFonts w:ascii="Arial" w:hAnsi="Arial" w:cs="Arial"/>
          <w:color w:val="000000" w:themeColor="text1"/>
          <w:sz w:val="22"/>
          <w:szCs w:val="22"/>
        </w:rPr>
        <w:t xml:space="preserve"> Section </w:t>
      </w:r>
      <w:r w:rsidR="00443A89">
        <w:rPr>
          <w:rFonts w:ascii="Arial" w:hAnsi="Arial" w:cs="Arial"/>
          <w:color w:val="000000" w:themeColor="text1"/>
          <w:sz w:val="22"/>
          <w:szCs w:val="22"/>
        </w:rPr>
        <w:t>85 of the Countryside and Rights of Way Act 2000</w:t>
      </w:r>
      <w:r w:rsidR="002F6C67">
        <w:rPr>
          <w:rFonts w:ascii="Arial" w:hAnsi="Arial" w:cs="Arial"/>
          <w:color w:val="000000" w:themeColor="text1"/>
          <w:sz w:val="22"/>
          <w:szCs w:val="22"/>
        </w:rPr>
        <w:t>.</w:t>
      </w:r>
    </w:p>
    <w:p w14:paraId="06EA7097" w14:textId="77777777" w:rsidR="00E03EDD" w:rsidRDefault="00E03EDD" w:rsidP="7D84FC5F">
      <w:pPr>
        <w:spacing w:line="276" w:lineRule="auto"/>
        <w:jc w:val="both"/>
        <w:rPr>
          <w:rFonts w:ascii="Arial" w:hAnsi="Arial" w:cs="Arial"/>
          <w:i/>
          <w:iCs/>
          <w:color w:val="000000" w:themeColor="text1"/>
          <w:sz w:val="22"/>
          <w:szCs w:val="22"/>
        </w:rPr>
      </w:pPr>
    </w:p>
    <w:p w14:paraId="009C5D23" w14:textId="0C88A210"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 xml:space="preserve">Pre-commencement Condition Agreement </w:t>
      </w:r>
    </w:p>
    <w:p w14:paraId="09ADAEFB" w14:textId="77777777" w:rsidR="00D12140" w:rsidRPr="00D12140" w:rsidRDefault="00D12140" w:rsidP="00D12140">
      <w:pPr>
        <w:spacing w:line="276" w:lineRule="auto"/>
        <w:jc w:val="both"/>
        <w:rPr>
          <w:rFonts w:ascii="Arial" w:hAnsi="Arial" w:cs="Arial"/>
          <w:i/>
          <w:iCs/>
          <w:color w:val="FF0000"/>
          <w:sz w:val="22"/>
          <w:szCs w:val="22"/>
        </w:rPr>
      </w:pPr>
    </w:p>
    <w:p w14:paraId="671E8D8D" w14:textId="23E6AAF9" w:rsidR="00D12140" w:rsidRPr="00C163C5" w:rsidRDefault="00D12140" w:rsidP="00D12140">
      <w:pPr>
        <w:spacing w:line="276" w:lineRule="auto"/>
        <w:jc w:val="both"/>
        <w:rPr>
          <w:rFonts w:ascii="Arial" w:hAnsi="Arial" w:cs="Arial"/>
          <w:sz w:val="22"/>
          <w:szCs w:val="22"/>
        </w:rPr>
      </w:pPr>
      <w:r w:rsidRPr="00D12140">
        <w:rPr>
          <w:rFonts w:ascii="Arial" w:hAnsi="Arial" w:cs="Arial"/>
          <w:color w:val="000000"/>
          <w:sz w:val="22"/>
          <w:szCs w:val="22"/>
        </w:rPr>
        <w:t>This recommendation includes pre-commencement planning condition(s) relating to</w:t>
      </w:r>
      <w:r w:rsidR="00D827CD">
        <w:rPr>
          <w:rFonts w:ascii="Arial" w:hAnsi="Arial" w:cs="Arial"/>
          <w:color w:val="000000"/>
          <w:sz w:val="22"/>
          <w:szCs w:val="22"/>
        </w:rPr>
        <w:t xml:space="preserve"> ecology</w:t>
      </w:r>
      <w:r w:rsidRPr="00D12140">
        <w:rPr>
          <w:rFonts w:ascii="Arial" w:hAnsi="Arial" w:cs="Arial"/>
          <w:color w:val="000000"/>
          <w:sz w:val="22"/>
          <w:szCs w:val="22"/>
        </w:rPr>
        <w:t xml:space="preserve">. 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w:t>
      </w:r>
      <w:r w:rsidRPr="00C163C5">
        <w:rPr>
          <w:rFonts w:ascii="Arial" w:hAnsi="Arial" w:cs="Arial"/>
          <w:sz w:val="22"/>
          <w:szCs w:val="22"/>
        </w:rPr>
        <w:t xml:space="preserve">on </w:t>
      </w:r>
      <w:r w:rsidR="00C163C5" w:rsidRPr="00C163C5">
        <w:rPr>
          <w:rFonts w:ascii="Arial" w:hAnsi="Arial" w:cs="Arial"/>
          <w:sz w:val="22"/>
          <w:szCs w:val="22"/>
        </w:rPr>
        <w:t>6</w:t>
      </w:r>
      <w:r w:rsidR="00C163C5" w:rsidRPr="00C163C5">
        <w:rPr>
          <w:rFonts w:ascii="Arial" w:hAnsi="Arial" w:cs="Arial"/>
          <w:sz w:val="22"/>
          <w:szCs w:val="22"/>
          <w:vertAlign w:val="superscript"/>
        </w:rPr>
        <w:t>th</w:t>
      </w:r>
      <w:r w:rsidR="00C163C5" w:rsidRPr="00C163C5">
        <w:rPr>
          <w:rFonts w:ascii="Arial" w:hAnsi="Arial" w:cs="Arial"/>
          <w:sz w:val="22"/>
          <w:szCs w:val="22"/>
        </w:rPr>
        <w:t xml:space="preserve"> July 2026</w:t>
      </w:r>
      <w:r w:rsidRPr="00C163C5">
        <w:rPr>
          <w:rFonts w:ascii="Arial" w:hAnsi="Arial" w:cs="Arial"/>
          <w:sz w:val="22"/>
          <w:szCs w:val="22"/>
        </w:rPr>
        <w:t>.</w:t>
      </w:r>
    </w:p>
    <w:p w14:paraId="1A2952AC" w14:textId="77777777" w:rsidR="00D12140" w:rsidRDefault="00D12140" w:rsidP="7D84FC5F">
      <w:pPr>
        <w:spacing w:line="276" w:lineRule="auto"/>
        <w:jc w:val="both"/>
        <w:rPr>
          <w:rFonts w:ascii="Arial" w:hAnsi="Arial" w:cs="Arial"/>
          <w:i/>
          <w:iCs/>
          <w:color w:val="FF0000"/>
          <w:sz w:val="22"/>
          <w:szCs w:val="22"/>
        </w:rPr>
      </w:pPr>
    </w:p>
    <w:p w14:paraId="5BC0CFB4"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29CCE084" w14:textId="77777777" w:rsidR="00FD64A0" w:rsidRDefault="00FD64A0" w:rsidP="00FD64A0">
      <w:pPr>
        <w:spacing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33CDE552" w14:textId="77777777" w:rsidR="00FD64A0" w:rsidRDefault="00FD64A0" w:rsidP="00943755">
      <w:pPr>
        <w:spacing w:line="276" w:lineRule="auto"/>
        <w:jc w:val="both"/>
        <w:rPr>
          <w:rFonts w:ascii="Arial" w:hAnsi="Arial" w:cs="Arial"/>
          <w:sz w:val="22"/>
          <w:szCs w:val="22"/>
        </w:rPr>
      </w:pPr>
    </w:p>
    <w:p w14:paraId="63A3CF96" w14:textId="68A813E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r w:rsidR="004E04F9">
        <w:rPr>
          <w:rFonts w:ascii="Arial" w:hAnsi="Arial" w:cs="Arial"/>
          <w:sz w:val="22"/>
          <w:szCs w:val="22"/>
        </w:rPr>
        <w:t xml:space="preserve"> </w:t>
      </w:r>
    </w:p>
    <w:p w14:paraId="1E5FA215" w14:textId="77777777" w:rsidR="008B0B16" w:rsidRPr="0080760A" w:rsidRDefault="008B0B16" w:rsidP="008B0B16">
      <w:pPr>
        <w:spacing w:line="276" w:lineRule="auto"/>
        <w:jc w:val="both"/>
        <w:rPr>
          <w:rFonts w:ascii="Arial" w:hAnsi="Arial" w:cs="Arial"/>
          <w:sz w:val="22"/>
          <w:szCs w:val="22"/>
        </w:rPr>
      </w:pPr>
    </w:p>
    <w:p w14:paraId="55D9CB61" w14:textId="09DF4ED2"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proposal is broadly compliant with relevant local and national planning policies in respect of</w:t>
      </w:r>
      <w:r w:rsidRPr="0080760A">
        <w:rPr>
          <w:rFonts w:ascii="Arial" w:hAnsi="Arial" w:cs="Arial"/>
          <w:color w:val="EE0000"/>
          <w:sz w:val="22"/>
          <w:szCs w:val="22"/>
        </w:rPr>
        <w:t xml:space="preserve"> </w:t>
      </w:r>
      <w:r w:rsidRPr="00FB013E">
        <w:rPr>
          <w:rFonts w:ascii="Arial" w:hAnsi="Arial" w:cs="Arial"/>
          <w:sz w:val="22"/>
          <w:szCs w:val="22"/>
        </w:rPr>
        <w:t>landscape, highway safety, ecology and biodiversity</w:t>
      </w:r>
      <w:r w:rsidRPr="0080760A">
        <w:rPr>
          <w:rFonts w:ascii="Arial" w:hAnsi="Arial" w:cs="Arial"/>
          <w:sz w:val="22"/>
          <w:szCs w:val="22"/>
        </w:rPr>
        <w:t>, subject to the recommended conditions and any necessary mitigation measures</w:t>
      </w:r>
      <w:r w:rsidR="00FB013E">
        <w:rPr>
          <w:rFonts w:ascii="Arial" w:hAnsi="Arial" w:cs="Arial"/>
          <w:sz w:val="22"/>
          <w:szCs w:val="22"/>
        </w:rPr>
        <w:t>.</w:t>
      </w:r>
      <w:r w:rsidR="002552D4">
        <w:rPr>
          <w:rFonts w:ascii="Arial" w:hAnsi="Arial" w:cs="Arial"/>
          <w:sz w:val="22"/>
          <w:szCs w:val="22"/>
        </w:rPr>
        <w:t xml:space="preserve"> </w:t>
      </w:r>
    </w:p>
    <w:p w14:paraId="1F5C3A95" w14:textId="77777777" w:rsidR="008B0B16" w:rsidRPr="0080760A" w:rsidRDefault="008B0B16" w:rsidP="008B0B16">
      <w:pPr>
        <w:spacing w:line="276" w:lineRule="auto"/>
        <w:jc w:val="both"/>
        <w:rPr>
          <w:rFonts w:ascii="Arial" w:hAnsi="Arial" w:cs="Arial"/>
          <w:sz w:val="22"/>
          <w:szCs w:val="22"/>
        </w:rPr>
      </w:pPr>
    </w:p>
    <w:p w14:paraId="6C362FC8" w14:textId="77777777" w:rsidR="002F7756" w:rsidRDefault="002F7756" w:rsidP="002F7756">
      <w:pPr>
        <w:spacing w:line="276" w:lineRule="auto"/>
        <w:jc w:val="both"/>
        <w:rPr>
          <w:rFonts w:ascii="Arial" w:hAnsi="Arial" w:cs="Arial"/>
          <w:sz w:val="22"/>
          <w:szCs w:val="22"/>
        </w:rPr>
      </w:pPr>
      <w:r w:rsidRPr="002F7756">
        <w:rPr>
          <w:rFonts w:ascii="Arial" w:hAnsi="Arial" w:cs="Arial"/>
          <w:sz w:val="22"/>
          <w:szCs w:val="22"/>
        </w:rPr>
        <w:t xml:space="preserve">Overall, the proposal would give rise to limited and localised harm, primarily through the partial loss of hedgerow and minor landscape effects within the National Landscape. These harms </w:t>
      </w:r>
      <w:proofErr w:type="gramStart"/>
      <w:r w:rsidRPr="002F7756">
        <w:rPr>
          <w:rFonts w:ascii="Arial" w:hAnsi="Arial" w:cs="Arial"/>
          <w:sz w:val="22"/>
          <w:szCs w:val="22"/>
        </w:rPr>
        <w:t>are considered to be</w:t>
      </w:r>
      <w:proofErr w:type="gramEnd"/>
      <w:r w:rsidRPr="002F7756">
        <w:rPr>
          <w:rFonts w:ascii="Arial" w:hAnsi="Arial" w:cs="Arial"/>
          <w:sz w:val="22"/>
          <w:szCs w:val="22"/>
        </w:rPr>
        <w:t xml:space="preserve"> low in magnitude.</w:t>
      </w:r>
    </w:p>
    <w:p w14:paraId="6B28E7B9" w14:textId="77777777" w:rsidR="00D71784" w:rsidRDefault="00D71784" w:rsidP="002F7756">
      <w:pPr>
        <w:spacing w:line="276" w:lineRule="auto"/>
        <w:jc w:val="both"/>
        <w:rPr>
          <w:rFonts w:ascii="Arial" w:hAnsi="Arial" w:cs="Arial"/>
          <w:sz w:val="22"/>
          <w:szCs w:val="22"/>
        </w:rPr>
      </w:pPr>
    </w:p>
    <w:p w14:paraId="0A02BBFD" w14:textId="75D3F0BB" w:rsidR="002F7756" w:rsidRPr="002F7756" w:rsidRDefault="002F7756" w:rsidP="002F7756">
      <w:pPr>
        <w:spacing w:line="276" w:lineRule="auto"/>
        <w:jc w:val="both"/>
        <w:rPr>
          <w:rFonts w:ascii="Arial" w:hAnsi="Arial" w:cs="Arial"/>
          <w:sz w:val="22"/>
          <w:szCs w:val="22"/>
        </w:rPr>
      </w:pPr>
      <w:r w:rsidRPr="002F7756">
        <w:rPr>
          <w:rFonts w:ascii="Arial" w:hAnsi="Arial" w:cs="Arial"/>
          <w:sz w:val="22"/>
          <w:szCs w:val="22"/>
        </w:rPr>
        <w:t>Set against this are the benefits of facilitating the functional use of agricultural land and compliance with biodiversity requirements. On balance, the identified harms are not considered to significantly or demonstrably outweigh the benefits, and planning permission should therefore be granted.</w:t>
      </w:r>
    </w:p>
    <w:p w14:paraId="480F2221" w14:textId="77777777" w:rsidR="00E13CFD" w:rsidRDefault="00E13CFD" w:rsidP="008B0B16">
      <w:pPr>
        <w:spacing w:line="276" w:lineRule="auto"/>
        <w:jc w:val="both"/>
        <w:rPr>
          <w:rFonts w:ascii="Arial" w:hAnsi="Arial" w:cs="Arial"/>
          <w:sz w:val="22"/>
          <w:szCs w:val="22"/>
        </w:rPr>
      </w:pPr>
    </w:p>
    <w:p w14:paraId="46E5A7ED"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73680EC7" w14:textId="77777777" w:rsidR="0080760A" w:rsidRDefault="0080760A" w:rsidP="00943755">
      <w:pPr>
        <w:spacing w:line="276" w:lineRule="auto"/>
        <w:jc w:val="both"/>
        <w:rPr>
          <w:rFonts w:ascii="Arial" w:hAnsi="Arial" w:cs="Arial"/>
          <w:sz w:val="22"/>
          <w:szCs w:val="22"/>
        </w:rPr>
      </w:pPr>
    </w:p>
    <w:p w14:paraId="00A9BE6A" w14:textId="1B3CF4D0" w:rsidR="00027F56" w:rsidRPr="00942BFA" w:rsidRDefault="00942BFA" w:rsidP="00027F56">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00027F56">
        <w:rPr>
          <w:rFonts w:ascii="Arial" w:hAnsi="Arial" w:cs="Arial"/>
          <w:b/>
          <w:bCs/>
          <w:color w:val="000000" w:themeColor="text1"/>
          <w:sz w:val="22"/>
          <w:szCs w:val="22"/>
        </w:rPr>
        <w:t>conditions.</w:t>
      </w:r>
    </w:p>
    <w:p w14:paraId="2D9013FA" w14:textId="2BABD249" w:rsidR="00942BFA" w:rsidRPr="00942BFA" w:rsidRDefault="00942BFA" w:rsidP="00942BFA">
      <w:pPr>
        <w:spacing w:line="276" w:lineRule="auto"/>
        <w:jc w:val="both"/>
        <w:rPr>
          <w:rFonts w:ascii="Arial" w:hAnsi="Arial" w:cs="Arial"/>
          <w:color w:val="000000" w:themeColor="text1"/>
          <w:sz w:val="22"/>
          <w:szCs w:val="22"/>
        </w:rPr>
      </w:pP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886E18"/>
    <w:multiLevelType w:val="hybridMultilevel"/>
    <w:tmpl w:val="C81E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5"/>
  </w:num>
  <w:num w:numId="2" w16cid:durableId="1542328013">
    <w:abstractNumId w:val="12"/>
  </w:num>
  <w:num w:numId="3" w16cid:durableId="2085175374">
    <w:abstractNumId w:val="4"/>
  </w:num>
  <w:num w:numId="4" w16cid:durableId="1488207918">
    <w:abstractNumId w:val="10"/>
  </w:num>
  <w:num w:numId="5" w16cid:durableId="134420376">
    <w:abstractNumId w:val="11"/>
  </w:num>
  <w:num w:numId="6" w16cid:durableId="182673538">
    <w:abstractNumId w:val="3"/>
  </w:num>
  <w:num w:numId="7" w16cid:durableId="1842088480">
    <w:abstractNumId w:val="0"/>
  </w:num>
  <w:num w:numId="8" w16cid:durableId="509877877">
    <w:abstractNumId w:val="1"/>
  </w:num>
  <w:num w:numId="9" w16cid:durableId="1700400412">
    <w:abstractNumId w:val="7"/>
  </w:num>
  <w:num w:numId="10" w16cid:durableId="1797262182">
    <w:abstractNumId w:val="8"/>
  </w:num>
  <w:num w:numId="11" w16cid:durableId="1823306521">
    <w:abstractNumId w:val="9"/>
  </w:num>
  <w:num w:numId="12" w16cid:durableId="1564441605">
    <w:abstractNumId w:val="2"/>
  </w:num>
  <w:num w:numId="13" w16cid:durableId="155145331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BD0"/>
    <w:rsid w:val="00006538"/>
    <w:rsid w:val="000117C3"/>
    <w:rsid w:val="000143F9"/>
    <w:rsid w:val="00020AD0"/>
    <w:rsid w:val="0002128A"/>
    <w:rsid w:val="00024030"/>
    <w:rsid w:val="0002490A"/>
    <w:rsid w:val="00027F56"/>
    <w:rsid w:val="00032543"/>
    <w:rsid w:val="0003458B"/>
    <w:rsid w:val="00035D59"/>
    <w:rsid w:val="00043528"/>
    <w:rsid w:val="000455B1"/>
    <w:rsid w:val="0004756B"/>
    <w:rsid w:val="00051208"/>
    <w:rsid w:val="00053F09"/>
    <w:rsid w:val="00061168"/>
    <w:rsid w:val="0006523B"/>
    <w:rsid w:val="00067BEE"/>
    <w:rsid w:val="0007377C"/>
    <w:rsid w:val="00082BC2"/>
    <w:rsid w:val="000865E9"/>
    <w:rsid w:val="00097010"/>
    <w:rsid w:val="000A78E4"/>
    <w:rsid w:val="000B2074"/>
    <w:rsid w:val="000B4E91"/>
    <w:rsid w:val="000B569D"/>
    <w:rsid w:val="000B7D38"/>
    <w:rsid w:val="000C0D1A"/>
    <w:rsid w:val="000C6EAF"/>
    <w:rsid w:val="000C773F"/>
    <w:rsid w:val="000D0858"/>
    <w:rsid w:val="000D15E0"/>
    <w:rsid w:val="000E3FD8"/>
    <w:rsid w:val="000E59B7"/>
    <w:rsid w:val="000E62BA"/>
    <w:rsid w:val="000F07F2"/>
    <w:rsid w:val="000F1D49"/>
    <w:rsid w:val="000F2BDF"/>
    <w:rsid w:val="0010111B"/>
    <w:rsid w:val="00107D4F"/>
    <w:rsid w:val="001171CC"/>
    <w:rsid w:val="00131FDB"/>
    <w:rsid w:val="001418E4"/>
    <w:rsid w:val="00151532"/>
    <w:rsid w:val="00153ABB"/>
    <w:rsid w:val="00157709"/>
    <w:rsid w:val="00160141"/>
    <w:rsid w:val="00162B92"/>
    <w:rsid w:val="001677E3"/>
    <w:rsid w:val="00170253"/>
    <w:rsid w:val="001778D6"/>
    <w:rsid w:val="001957E9"/>
    <w:rsid w:val="00197A0F"/>
    <w:rsid w:val="001A12BE"/>
    <w:rsid w:val="001A33F3"/>
    <w:rsid w:val="001B09F8"/>
    <w:rsid w:val="001B2BAA"/>
    <w:rsid w:val="001C4A6C"/>
    <w:rsid w:val="001C708A"/>
    <w:rsid w:val="001D21BF"/>
    <w:rsid w:val="001E51F5"/>
    <w:rsid w:val="001F3B03"/>
    <w:rsid w:val="001F6972"/>
    <w:rsid w:val="00200743"/>
    <w:rsid w:val="00202493"/>
    <w:rsid w:val="00202849"/>
    <w:rsid w:val="00204E4E"/>
    <w:rsid w:val="002076A0"/>
    <w:rsid w:val="00211B6E"/>
    <w:rsid w:val="0021435E"/>
    <w:rsid w:val="00215DFB"/>
    <w:rsid w:val="0021750A"/>
    <w:rsid w:val="00220EF8"/>
    <w:rsid w:val="00222BAA"/>
    <w:rsid w:val="00230405"/>
    <w:rsid w:val="00231530"/>
    <w:rsid w:val="002319A7"/>
    <w:rsid w:val="0023565B"/>
    <w:rsid w:val="00237634"/>
    <w:rsid w:val="00250212"/>
    <w:rsid w:val="002552D4"/>
    <w:rsid w:val="00262CDC"/>
    <w:rsid w:val="00277930"/>
    <w:rsid w:val="002806F2"/>
    <w:rsid w:val="00282534"/>
    <w:rsid w:val="0029187E"/>
    <w:rsid w:val="0029208D"/>
    <w:rsid w:val="002920BF"/>
    <w:rsid w:val="002927C8"/>
    <w:rsid w:val="002B0BE1"/>
    <w:rsid w:val="002D63A7"/>
    <w:rsid w:val="002E4B31"/>
    <w:rsid w:val="002E63BD"/>
    <w:rsid w:val="002F6C67"/>
    <w:rsid w:val="002F7756"/>
    <w:rsid w:val="003007EC"/>
    <w:rsid w:val="003066D0"/>
    <w:rsid w:val="00307886"/>
    <w:rsid w:val="00312C7F"/>
    <w:rsid w:val="00316C37"/>
    <w:rsid w:val="00327312"/>
    <w:rsid w:val="00334CF5"/>
    <w:rsid w:val="00336FA4"/>
    <w:rsid w:val="003440E3"/>
    <w:rsid w:val="0035216D"/>
    <w:rsid w:val="0035239D"/>
    <w:rsid w:val="00352A11"/>
    <w:rsid w:val="00355C32"/>
    <w:rsid w:val="00364422"/>
    <w:rsid w:val="003815C9"/>
    <w:rsid w:val="003905FB"/>
    <w:rsid w:val="003B2A61"/>
    <w:rsid w:val="003B5F9C"/>
    <w:rsid w:val="003C0CBC"/>
    <w:rsid w:val="003C606B"/>
    <w:rsid w:val="003D5959"/>
    <w:rsid w:val="003E3564"/>
    <w:rsid w:val="003F437B"/>
    <w:rsid w:val="0043749E"/>
    <w:rsid w:val="004379B9"/>
    <w:rsid w:val="00443386"/>
    <w:rsid w:val="00443A89"/>
    <w:rsid w:val="00444DD2"/>
    <w:rsid w:val="004532CC"/>
    <w:rsid w:val="00455C84"/>
    <w:rsid w:val="0047141E"/>
    <w:rsid w:val="00472A4A"/>
    <w:rsid w:val="004741E6"/>
    <w:rsid w:val="00477CC4"/>
    <w:rsid w:val="004817FB"/>
    <w:rsid w:val="00482421"/>
    <w:rsid w:val="00482DB3"/>
    <w:rsid w:val="004901C5"/>
    <w:rsid w:val="004971CC"/>
    <w:rsid w:val="004A0908"/>
    <w:rsid w:val="004C0337"/>
    <w:rsid w:val="004C453A"/>
    <w:rsid w:val="004C4FA0"/>
    <w:rsid w:val="004D3CC3"/>
    <w:rsid w:val="004E026E"/>
    <w:rsid w:val="004E04F9"/>
    <w:rsid w:val="004F5DC4"/>
    <w:rsid w:val="00502B96"/>
    <w:rsid w:val="005138AB"/>
    <w:rsid w:val="00515B1F"/>
    <w:rsid w:val="00520340"/>
    <w:rsid w:val="00527324"/>
    <w:rsid w:val="00532780"/>
    <w:rsid w:val="00533E0C"/>
    <w:rsid w:val="0054068B"/>
    <w:rsid w:val="00543309"/>
    <w:rsid w:val="00543CC5"/>
    <w:rsid w:val="00546368"/>
    <w:rsid w:val="00547000"/>
    <w:rsid w:val="005509AC"/>
    <w:rsid w:val="00552480"/>
    <w:rsid w:val="00554670"/>
    <w:rsid w:val="00562C98"/>
    <w:rsid w:val="005729CC"/>
    <w:rsid w:val="00576B95"/>
    <w:rsid w:val="00581422"/>
    <w:rsid w:val="00586C76"/>
    <w:rsid w:val="00587773"/>
    <w:rsid w:val="005913CB"/>
    <w:rsid w:val="00594CDB"/>
    <w:rsid w:val="005A03A2"/>
    <w:rsid w:val="005D104B"/>
    <w:rsid w:val="005F3C5A"/>
    <w:rsid w:val="005F4A4B"/>
    <w:rsid w:val="00603FE9"/>
    <w:rsid w:val="00607CBA"/>
    <w:rsid w:val="0061252A"/>
    <w:rsid w:val="006278AD"/>
    <w:rsid w:val="006411AB"/>
    <w:rsid w:val="00643C57"/>
    <w:rsid w:val="00646832"/>
    <w:rsid w:val="006477C7"/>
    <w:rsid w:val="00671BC3"/>
    <w:rsid w:val="00680BF3"/>
    <w:rsid w:val="00680DA9"/>
    <w:rsid w:val="00683C17"/>
    <w:rsid w:val="00684637"/>
    <w:rsid w:val="006A02EF"/>
    <w:rsid w:val="006A65F4"/>
    <w:rsid w:val="006B0308"/>
    <w:rsid w:val="006B0FC0"/>
    <w:rsid w:val="006B2E50"/>
    <w:rsid w:val="006B3370"/>
    <w:rsid w:val="006C02CA"/>
    <w:rsid w:val="006C77FD"/>
    <w:rsid w:val="006C7831"/>
    <w:rsid w:val="006C7EB1"/>
    <w:rsid w:val="006D3CAD"/>
    <w:rsid w:val="006E11AE"/>
    <w:rsid w:val="006E31FB"/>
    <w:rsid w:val="006F0799"/>
    <w:rsid w:val="006F1FF0"/>
    <w:rsid w:val="006F5FC1"/>
    <w:rsid w:val="006F68F4"/>
    <w:rsid w:val="00716592"/>
    <w:rsid w:val="007201D3"/>
    <w:rsid w:val="00722BAC"/>
    <w:rsid w:val="0073177E"/>
    <w:rsid w:val="007414D7"/>
    <w:rsid w:val="007560FC"/>
    <w:rsid w:val="0076592F"/>
    <w:rsid w:val="00765BC6"/>
    <w:rsid w:val="00765EEE"/>
    <w:rsid w:val="007757FC"/>
    <w:rsid w:val="00776F23"/>
    <w:rsid w:val="007774D6"/>
    <w:rsid w:val="007842F1"/>
    <w:rsid w:val="00786008"/>
    <w:rsid w:val="00796CCA"/>
    <w:rsid w:val="007A02B3"/>
    <w:rsid w:val="007C6E68"/>
    <w:rsid w:val="007E67D4"/>
    <w:rsid w:val="007E6A47"/>
    <w:rsid w:val="007E6DC5"/>
    <w:rsid w:val="007F0006"/>
    <w:rsid w:val="007F23A5"/>
    <w:rsid w:val="007F548E"/>
    <w:rsid w:val="007F695C"/>
    <w:rsid w:val="00804A7D"/>
    <w:rsid w:val="00805896"/>
    <w:rsid w:val="00807170"/>
    <w:rsid w:val="0080760A"/>
    <w:rsid w:val="00820D83"/>
    <w:rsid w:val="00821057"/>
    <w:rsid w:val="008265FF"/>
    <w:rsid w:val="00831AC7"/>
    <w:rsid w:val="00832DD7"/>
    <w:rsid w:val="00833DD1"/>
    <w:rsid w:val="00840AB1"/>
    <w:rsid w:val="008410F1"/>
    <w:rsid w:val="008421E1"/>
    <w:rsid w:val="00850833"/>
    <w:rsid w:val="008523FC"/>
    <w:rsid w:val="008525E1"/>
    <w:rsid w:val="008545B5"/>
    <w:rsid w:val="008551CF"/>
    <w:rsid w:val="008566FE"/>
    <w:rsid w:val="00857DDB"/>
    <w:rsid w:val="00860FB0"/>
    <w:rsid w:val="008651DA"/>
    <w:rsid w:val="00881EA0"/>
    <w:rsid w:val="00883BF4"/>
    <w:rsid w:val="00886688"/>
    <w:rsid w:val="008A4EA3"/>
    <w:rsid w:val="008A6B33"/>
    <w:rsid w:val="008B0B16"/>
    <w:rsid w:val="008B13FC"/>
    <w:rsid w:val="008D336E"/>
    <w:rsid w:val="008E0002"/>
    <w:rsid w:val="008E17B4"/>
    <w:rsid w:val="008E59DE"/>
    <w:rsid w:val="008F37A7"/>
    <w:rsid w:val="008F5BE4"/>
    <w:rsid w:val="00916070"/>
    <w:rsid w:val="009223E2"/>
    <w:rsid w:val="0092586B"/>
    <w:rsid w:val="00940706"/>
    <w:rsid w:val="00942BFA"/>
    <w:rsid w:val="00943755"/>
    <w:rsid w:val="009613A4"/>
    <w:rsid w:val="00970A8A"/>
    <w:rsid w:val="00977209"/>
    <w:rsid w:val="00982029"/>
    <w:rsid w:val="00985E84"/>
    <w:rsid w:val="00994116"/>
    <w:rsid w:val="00994534"/>
    <w:rsid w:val="00994691"/>
    <w:rsid w:val="009B520A"/>
    <w:rsid w:val="009C3071"/>
    <w:rsid w:val="009C4BBC"/>
    <w:rsid w:val="009D0560"/>
    <w:rsid w:val="009D7302"/>
    <w:rsid w:val="009E027A"/>
    <w:rsid w:val="009E1642"/>
    <w:rsid w:val="009E620E"/>
    <w:rsid w:val="009E6D35"/>
    <w:rsid w:val="009F3D43"/>
    <w:rsid w:val="00A16EA1"/>
    <w:rsid w:val="00A26FDC"/>
    <w:rsid w:val="00A31104"/>
    <w:rsid w:val="00A313CE"/>
    <w:rsid w:val="00A41153"/>
    <w:rsid w:val="00A517E7"/>
    <w:rsid w:val="00A55DA1"/>
    <w:rsid w:val="00A57783"/>
    <w:rsid w:val="00A6422B"/>
    <w:rsid w:val="00A64314"/>
    <w:rsid w:val="00A71295"/>
    <w:rsid w:val="00A71C3E"/>
    <w:rsid w:val="00A745C2"/>
    <w:rsid w:val="00A749C8"/>
    <w:rsid w:val="00A76362"/>
    <w:rsid w:val="00A77490"/>
    <w:rsid w:val="00A81586"/>
    <w:rsid w:val="00A82351"/>
    <w:rsid w:val="00A95A96"/>
    <w:rsid w:val="00AA499E"/>
    <w:rsid w:val="00AB2D4A"/>
    <w:rsid w:val="00AD0703"/>
    <w:rsid w:val="00AE1C41"/>
    <w:rsid w:val="00AF45AE"/>
    <w:rsid w:val="00B0100C"/>
    <w:rsid w:val="00B01EE8"/>
    <w:rsid w:val="00B16E15"/>
    <w:rsid w:val="00B24C88"/>
    <w:rsid w:val="00B27C5A"/>
    <w:rsid w:val="00B32039"/>
    <w:rsid w:val="00B341CC"/>
    <w:rsid w:val="00B344DE"/>
    <w:rsid w:val="00B45C5F"/>
    <w:rsid w:val="00B548DD"/>
    <w:rsid w:val="00B56EE9"/>
    <w:rsid w:val="00B65B2D"/>
    <w:rsid w:val="00B75EF9"/>
    <w:rsid w:val="00B81A07"/>
    <w:rsid w:val="00B913B9"/>
    <w:rsid w:val="00B91F7C"/>
    <w:rsid w:val="00BA79F1"/>
    <w:rsid w:val="00BB182D"/>
    <w:rsid w:val="00BB4E42"/>
    <w:rsid w:val="00BB696C"/>
    <w:rsid w:val="00BC0D96"/>
    <w:rsid w:val="00BC3471"/>
    <w:rsid w:val="00BC3868"/>
    <w:rsid w:val="00BC3F9A"/>
    <w:rsid w:val="00BD52EF"/>
    <w:rsid w:val="00BE3957"/>
    <w:rsid w:val="00BE3FEE"/>
    <w:rsid w:val="00BE6683"/>
    <w:rsid w:val="00BE7D38"/>
    <w:rsid w:val="00C05CF3"/>
    <w:rsid w:val="00C10D09"/>
    <w:rsid w:val="00C15984"/>
    <w:rsid w:val="00C163C5"/>
    <w:rsid w:val="00C2205E"/>
    <w:rsid w:val="00C32862"/>
    <w:rsid w:val="00C34DE4"/>
    <w:rsid w:val="00C37F19"/>
    <w:rsid w:val="00C760C4"/>
    <w:rsid w:val="00C778CE"/>
    <w:rsid w:val="00C838B4"/>
    <w:rsid w:val="00CA1C56"/>
    <w:rsid w:val="00CB576E"/>
    <w:rsid w:val="00CC09AB"/>
    <w:rsid w:val="00CC51B9"/>
    <w:rsid w:val="00CF05BF"/>
    <w:rsid w:val="00CF2835"/>
    <w:rsid w:val="00CF67E2"/>
    <w:rsid w:val="00D030B2"/>
    <w:rsid w:val="00D066D3"/>
    <w:rsid w:val="00D101B5"/>
    <w:rsid w:val="00D11059"/>
    <w:rsid w:val="00D12140"/>
    <w:rsid w:val="00D14841"/>
    <w:rsid w:val="00D40B36"/>
    <w:rsid w:val="00D428D4"/>
    <w:rsid w:val="00D45219"/>
    <w:rsid w:val="00D55423"/>
    <w:rsid w:val="00D60FF7"/>
    <w:rsid w:val="00D627FD"/>
    <w:rsid w:val="00D662F9"/>
    <w:rsid w:val="00D71784"/>
    <w:rsid w:val="00D827CD"/>
    <w:rsid w:val="00D859CC"/>
    <w:rsid w:val="00D902FA"/>
    <w:rsid w:val="00D90C5E"/>
    <w:rsid w:val="00D94DAF"/>
    <w:rsid w:val="00DA3A4D"/>
    <w:rsid w:val="00DB2721"/>
    <w:rsid w:val="00DC456C"/>
    <w:rsid w:val="00DD0EF7"/>
    <w:rsid w:val="00DD1AF1"/>
    <w:rsid w:val="00DD526A"/>
    <w:rsid w:val="00DF0195"/>
    <w:rsid w:val="00DF3CCE"/>
    <w:rsid w:val="00E016EF"/>
    <w:rsid w:val="00E03670"/>
    <w:rsid w:val="00E038B4"/>
    <w:rsid w:val="00E03EDD"/>
    <w:rsid w:val="00E058EC"/>
    <w:rsid w:val="00E13CFD"/>
    <w:rsid w:val="00E1550F"/>
    <w:rsid w:val="00E15D98"/>
    <w:rsid w:val="00E24994"/>
    <w:rsid w:val="00E35059"/>
    <w:rsid w:val="00E3526F"/>
    <w:rsid w:val="00E42E64"/>
    <w:rsid w:val="00E70699"/>
    <w:rsid w:val="00E70D98"/>
    <w:rsid w:val="00E87BE7"/>
    <w:rsid w:val="00E96A99"/>
    <w:rsid w:val="00EA19AA"/>
    <w:rsid w:val="00EA523D"/>
    <w:rsid w:val="00EC2E4E"/>
    <w:rsid w:val="00EC3964"/>
    <w:rsid w:val="00EC5090"/>
    <w:rsid w:val="00ED33CD"/>
    <w:rsid w:val="00ED5A1B"/>
    <w:rsid w:val="00ED79C7"/>
    <w:rsid w:val="00EE41D6"/>
    <w:rsid w:val="00EE5C03"/>
    <w:rsid w:val="00EE6040"/>
    <w:rsid w:val="00EE7C23"/>
    <w:rsid w:val="00F005A4"/>
    <w:rsid w:val="00F01E43"/>
    <w:rsid w:val="00F02C87"/>
    <w:rsid w:val="00F11FBB"/>
    <w:rsid w:val="00F124BA"/>
    <w:rsid w:val="00F1263F"/>
    <w:rsid w:val="00F2151B"/>
    <w:rsid w:val="00F2477F"/>
    <w:rsid w:val="00F27863"/>
    <w:rsid w:val="00F33D8A"/>
    <w:rsid w:val="00F37FAD"/>
    <w:rsid w:val="00F51134"/>
    <w:rsid w:val="00F514A2"/>
    <w:rsid w:val="00F65CFC"/>
    <w:rsid w:val="00F7017C"/>
    <w:rsid w:val="00F716F2"/>
    <w:rsid w:val="00F75933"/>
    <w:rsid w:val="00F7609E"/>
    <w:rsid w:val="00F801C2"/>
    <w:rsid w:val="00F81518"/>
    <w:rsid w:val="00F81970"/>
    <w:rsid w:val="00F850DD"/>
    <w:rsid w:val="00F86303"/>
    <w:rsid w:val="00F91C65"/>
    <w:rsid w:val="00FA6337"/>
    <w:rsid w:val="00FB013E"/>
    <w:rsid w:val="00FC40EC"/>
    <w:rsid w:val="00FC7067"/>
    <w:rsid w:val="00FD05E3"/>
    <w:rsid w:val="00FD2D4B"/>
    <w:rsid w:val="00FD3E4B"/>
    <w:rsid w:val="00FD4FDF"/>
    <w:rsid w:val="00FD64A0"/>
    <w:rsid w:val="00FD64DB"/>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2CEA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D627FD"/>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2945</Words>
  <Characters>16787</Characters>
  <Application>Microsoft Office Word</Application>
  <DocSecurity>0</DocSecurity>
  <Lines>139</Lines>
  <Paragraphs>39</Paragraphs>
  <ScaleCrop>false</ScaleCrop>
  <Company/>
  <LinksUpToDate>false</LinksUpToDate>
  <CharactersWithSpaces>19693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salesforceId:87379e76-1bae-4033-9b58-b489c0fbb42b</dc:subject>
  <dc:creator>O'Donoghue, Ruaridh</dc:creator>
  <cp:keywords/>
  <dc:description/>
  <cp:lastModifiedBy>Smith, Adrian</cp:lastModifiedBy>
  <cp:revision>200</cp:revision>
  <dcterms:created xsi:type="dcterms:W3CDTF">2026-07-03T07:06:00Z</dcterms:created>
  <dcterms:modified xsi:type="dcterms:W3CDTF">2026-07-07T10:58:00Z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069Q300000RBv9yIAD</vt:lpwstr>
  </property>
</Properties>
</file>