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07 July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PL/2026/02573</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(Front Boundary Wall Details) relating to application PL/2025/02103</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Highfield, The Common, Marlborough, SN8 1DL</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Joe Weeks</w:t>
            </w:r>
          </w:p>
          <w:p w14:paraId="19CDBB46" w14:textId="5C8681A3" w:rsidR="00004E29" w:rsidRPr="00642F56" w:rsidRDefault="009704CB" w:rsidP="009704CB">
            <w:pPr>
              <w:ind w:right="201"/>
              <w:rPr>
                <w:rFonts w:cs="Arial"/>
                <w:color w:val="181818"/>
              </w:rPr>
            </w:pPr>
            <w:r w:rsidRPr="00642F56">
              <w:rPr>
                <w:rFonts w:cs="Arial"/>
                <w:color w:val="181818"/>
              </w:rPr>
              <w:t>No.1 Highfield , The Common, Marlborough, Wiltshire, SN8 1DL</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21 April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78CFBDEE" w14:textId="77777777" w:rsidR="00053D5E" w:rsidRDefault="00053D5E" w:rsidP="00DA7ECB">
      <w:pPr>
        <w:pStyle w:val="Letterbody"/>
        <w:ind w:left="-426" w:right="201"/>
        <w:rPr>
          <w:rFonts w:cs="Arial"/>
          <w:b/>
          <w:bCs/>
          <w:sz w:val="22"/>
          <w:szCs w:val="22"/>
        </w:rPr>
      </w:pPr>
    </w:p>
    <w:p w14:paraId="59F27EF2" w14:textId="11140ECD" w:rsidR="00053D5E" w:rsidRPr="00053D5E" w:rsidRDefault="00053D5E" w:rsidP="00053D5E">
      <w:pPr>
        <w:pStyle w:val="Letterbody"/>
        <w:ind w:left="-426" w:right="201"/>
        <w:rPr>
          <w:rFonts w:cs="Arial"/>
          <w:b/>
          <w:bCs/>
          <w:sz w:val="22"/>
          <w:szCs w:val="22"/>
        </w:rPr>
      </w:pPr>
      <w:r w:rsidRPr="00053D5E">
        <w:rPr>
          <w:rFonts w:cs="Arial"/>
          <w:b/>
          <w:bCs/>
          <w:sz w:val="22"/>
          <w:szCs w:val="22"/>
        </w:rPr>
        <w:t xml:space="preserve">Condition </w:t>
      </w:r>
      <w:r w:rsidR="008E4895">
        <w:rPr>
          <w:rFonts w:cs="Arial"/>
          <w:b/>
          <w:bCs/>
          <w:sz w:val="22"/>
          <w:szCs w:val="22"/>
        </w:rPr>
        <w:t>4</w:t>
      </w:r>
      <w:r w:rsidRPr="00053D5E">
        <w:rPr>
          <w:rFonts w:cs="Arial"/>
          <w:b/>
          <w:bCs/>
          <w:sz w:val="22"/>
          <w:szCs w:val="22"/>
        </w:rPr>
        <w:t>:</w:t>
      </w:r>
    </w:p>
    <w:p w14:paraId="46FCF55C" w14:textId="6C75E9EB" w:rsidR="00053D5E" w:rsidRDefault="00DA1F8B" w:rsidP="00DA1F8B">
      <w:pPr>
        <w:pStyle w:val="Letterbody"/>
        <w:ind w:left="-426" w:right="201"/>
        <w:rPr>
          <w:rFonts w:cs="Arial"/>
          <w:sz w:val="22"/>
          <w:szCs w:val="22"/>
        </w:rPr>
      </w:pPr>
      <w:r w:rsidRPr="00DA1F8B">
        <w:rPr>
          <w:rFonts w:cs="Arial"/>
          <w:sz w:val="22"/>
          <w:szCs w:val="22"/>
        </w:rPr>
        <w:t>Notwithstanding the submitted details, no works to the front boundary wall with</w:t>
      </w:r>
      <w:r>
        <w:rPr>
          <w:rFonts w:cs="Arial"/>
          <w:sz w:val="22"/>
          <w:szCs w:val="22"/>
        </w:rPr>
        <w:t xml:space="preserve"> </w:t>
      </w:r>
      <w:r w:rsidRPr="00DA1F8B">
        <w:rPr>
          <w:rFonts w:cs="Arial"/>
          <w:sz w:val="22"/>
          <w:szCs w:val="22"/>
        </w:rPr>
        <w:t>brick piers and stone cappings shall take place until details have been submitted to</w:t>
      </w:r>
      <w:r>
        <w:rPr>
          <w:rFonts w:cs="Arial"/>
          <w:sz w:val="22"/>
          <w:szCs w:val="22"/>
        </w:rPr>
        <w:t xml:space="preserve"> </w:t>
      </w:r>
      <w:r w:rsidRPr="00DA1F8B">
        <w:rPr>
          <w:rFonts w:cs="Arial"/>
          <w:sz w:val="22"/>
          <w:szCs w:val="22"/>
        </w:rPr>
        <w:t>and agreed in writing by the Local Planning Authority</w:t>
      </w:r>
      <w:r w:rsidR="00053D5E" w:rsidRPr="00053D5E">
        <w:rPr>
          <w:rFonts w:cs="Arial"/>
          <w:sz w:val="22"/>
          <w:szCs w:val="22"/>
        </w:rPr>
        <w:t>.</w:t>
      </w:r>
    </w:p>
    <w:p w14:paraId="711390AC" w14:textId="77777777" w:rsidR="00053D5E" w:rsidRPr="00053D5E" w:rsidRDefault="00053D5E" w:rsidP="00053D5E">
      <w:pPr>
        <w:pStyle w:val="Letterbody"/>
        <w:ind w:left="-426" w:right="201"/>
        <w:rPr>
          <w:rFonts w:cs="Arial"/>
          <w:sz w:val="22"/>
          <w:szCs w:val="22"/>
        </w:rPr>
      </w:pPr>
    </w:p>
    <w:p w14:paraId="715DB664" w14:textId="7E367AD5" w:rsidR="00053D5E" w:rsidRPr="00053D5E" w:rsidRDefault="00053D5E" w:rsidP="008646A3">
      <w:pPr>
        <w:pStyle w:val="Letterbody"/>
        <w:ind w:left="-426" w:right="201"/>
        <w:rPr>
          <w:rFonts w:cs="Arial"/>
          <w:sz w:val="22"/>
          <w:szCs w:val="22"/>
        </w:rPr>
      </w:pPr>
      <w:r w:rsidRPr="00053D5E">
        <w:rPr>
          <w:rFonts w:cs="Arial"/>
          <w:sz w:val="22"/>
          <w:szCs w:val="22"/>
        </w:rPr>
        <w:t xml:space="preserve">REASON: </w:t>
      </w:r>
      <w:r w:rsidR="008646A3">
        <w:rPr>
          <w:rFonts w:cs="Arial"/>
          <w:sz w:val="22"/>
          <w:szCs w:val="22"/>
        </w:rPr>
        <w:t>I</w:t>
      </w:r>
      <w:r w:rsidR="008646A3" w:rsidRPr="008646A3">
        <w:rPr>
          <w:rFonts w:cs="Arial"/>
          <w:sz w:val="22"/>
          <w:szCs w:val="22"/>
        </w:rPr>
        <w:t>n the interests of visual amenity and the character and appearance of</w:t>
      </w:r>
      <w:r w:rsidR="008646A3">
        <w:rPr>
          <w:rFonts w:cs="Arial"/>
          <w:sz w:val="22"/>
          <w:szCs w:val="22"/>
        </w:rPr>
        <w:t xml:space="preserve"> </w:t>
      </w:r>
      <w:r w:rsidR="008646A3" w:rsidRPr="008646A3">
        <w:rPr>
          <w:rFonts w:cs="Arial"/>
          <w:sz w:val="22"/>
          <w:szCs w:val="22"/>
        </w:rPr>
        <w:t>the area</w:t>
      </w:r>
      <w:r w:rsidR="008646A3">
        <w:rPr>
          <w:rFonts w:cs="Arial"/>
          <w:sz w:val="22"/>
          <w:szCs w:val="22"/>
        </w:rPr>
        <w:t>.</w:t>
      </w:r>
    </w:p>
    <w:p w14:paraId="332B10B7" w14:textId="77777777" w:rsidR="00053D5E" w:rsidRPr="00053D5E" w:rsidRDefault="00053D5E" w:rsidP="00053D5E">
      <w:pPr>
        <w:pStyle w:val="Letterbody"/>
        <w:ind w:left="-426" w:right="201"/>
        <w:rPr>
          <w:rFonts w:cs="Arial"/>
          <w:sz w:val="22"/>
          <w:szCs w:val="22"/>
        </w:rPr>
      </w:pPr>
    </w:p>
    <w:p w14:paraId="162D1606" w14:textId="254723D6" w:rsidR="00053D5E" w:rsidRPr="006567BF" w:rsidRDefault="00053D5E" w:rsidP="00053D5E">
      <w:pPr>
        <w:pStyle w:val="Letterbody"/>
        <w:ind w:left="-426" w:right="201"/>
        <w:rPr>
          <w:rFonts w:cs="Arial"/>
          <w:sz w:val="22"/>
          <w:szCs w:val="22"/>
        </w:rPr>
      </w:pPr>
      <w:r w:rsidRPr="00053D5E">
        <w:rPr>
          <w:rFonts w:cs="Arial"/>
          <w:b/>
          <w:bCs/>
          <w:sz w:val="22"/>
          <w:szCs w:val="22"/>
        </w:rPr>
        <w:t>Details Submitted for Approva</w:t>
      </w:r>
      <w:r w:rsidRPr="006567BF">
        <w:rPr>
          <w:rFonts w:cs="Arial"/>
          <w:b/>
          <w:bCs/>
          <w:sz w:val="22"/>
          <w:szCs w:val="22"/>
        </w:rPr>
        <w:t>l:</w:t>
      </w:r>
      <w:r w:rsidRPr="006567BF">
        <w:rPr>
          <w:rFonts w:cs="Arial"/>
          <w:sz w:val="22"/>
          <w:szCs w:val="22"/>
        </w:rPr>
        <w:t xml:space="preserve"> </w:t>
      </w:r>
      <w:r w:rsidR="00385E11" w:rsidRPr="006567BF">
        <w:rPr>
          <w:rFonts w:cs="Arial"/>
          <w:sz w:val="22"/>
          <w:szCs w:val="22"/>
        </w:rPr>
        <w:t>West Elevation and Wall Detail</w:t>
      </w:r>
      <w:r w:rsidR="00385E11" w:rsidRPr="006567BF">
        <w:rPr>
          <w:rFonts w:cs="Arial"/>
          <w:sz w:val="22"/>
          <w:szCs w:val="22"/>
        </w:rPr>
        <w:t xml:space="preserve"> </w:t>
      </w:r>
      <w:r w:rsidR="00BF278B" w:rsidRPr="006567BF">
        <w:rPr>
          <w:rFonts w:cs="Arial"/>
          <w:sz w:val="22"/>
          <w:szCs w:val="22"/>
        </w:rPr>
        <w:t>*</w:t>
      </w:r>
      <w:r w:rsidR="00385E11" w:rsidRPr="006567BF">
        <w:rPr>
          <w:rFonts w:cs="Arial"/>
          <w:sz w:val="22"/>
          <w:szCs w:val="22"/>
        </w:rPr>
        <w:t>2507-221B</w:t>
      </w:r>
      <w:r w:rsidR="00BF278B" w:rsidRPr="006567BF">
        <w:rPr>
          <w:rFonts w:cs="Arial"/>
          <w:sz w:val="22"/>
          <w:szCs w:val="22"/>
        </w:rPr>
        <w:t xml:space="preserve">* (Received 06/07/2026) and </w:t>
      </w:r>
      <w:r w:rsidR="006567BF" w:rsidRPr="006567BF">
        <w:rPr>
          <w:rFonts w:cs="Arial"/>
          <w:sz w:val="22"/>
          <w:szCs w:val="22"/>
        </w:rPr>
        <w:t>Front Wall Street Elevation</w:t>
      </w:r>
      <w:r w:rsidR="006567BF" w:rsidRPr="006567BF">
        <w:rPr>
          <w:rFonts w:cs="Arial"/>
          <w:sz w:val="22"/>
          <w:szCs w:val="22"/>
        </w:rPr>
        <w:t xml:space="preserve"> *</w:t>
      </w:r>
      <w:r w:rsidR="006567BF" w:rsidRPr="006567BF">
        <w:rPr>
          <w:rFonts w:cs="Arial"/>
          <w:sz w:val="22"/>
          <w:szCs w:val="22"/>
        </w:rPr>
        <w:t>2507-223</w:t>
      </w:r>
      <w:r w:rsidR="006567BF" w:rsidRPr="006567BF">
        <w:rPr>
          <w:rFonts w:cs="Arial"/>
          <w:sz w:val="22"/>
          <w:szCs w:val="22"/>
        </w:rPr>
        <w:t xml:space="preserve">* (Received 06/07/2026) </w:t>
      </w:r>
    </w:p>
    <w:p w14:paraId="5AB299FA" w14:textId="77777777" w:rsidR="00053D5E" w:rsidRPr="006567BF" w:rsidRDefault="00053D5E" w:rsidP="00053D5E">
      <w:pPr>
        <w:pStyle w:val="Letterbody"/>
        <w:ind w:left="-426" w:right="201"/>
        <w:rPr>
          <w:rFonts w:cs="Arial"/>
          <w:sz w:val="22"/>
          <w:szCs w:val="22"/>
        </w:rPr>
      </w:pPr>
    </w:p>
    <w:p w14:paraId="10C9F5B2" w14:textId="77777777" w:rsidR="00053D5E" w:rsidRPr="00053D5E" w:rsidRDefault="00053D5E" w:rsidP="00053D5E">
      <w:pPr>
        <w:pStyle w:val="Letterbody"/>
        <w:ind w:left="-426" w:right="201"/>
        <w:rPr>
          <w:rFonts w:cs="Arial"/>
          <w:sz w:val="22"/>
          <w:szCs w:val="22"/>
        </w:rPr>
      </w:pPr>
      <w:r w:rsidRPr="00053D5E">
        <w:rPr>
          <w:rFonts w:cs="Arial"/>
          <w:b/>
          <w:bCs/>
          <w:sz w:val="22"/>
          <w:szCs w:val="22"/>
        </w:rPr>
        <w:t xml:space="preserve">Decision: </w:t>
      </w:r>
      <w:r w:rsidRPr="00053D5E">
        <w:rPr>
          <w:rFonts w:cs="Arial"/>
          <w:sz w:val="22"/>
          <w:szCs w:val="22"/>
        </w:rPr>
        <w:t>The details submitted in relation to this condition are approved.</w:t>
      </w:r>
    </w:p>
    <w:p w14:paraId="2EE37A64" w14:textId="77777777" w:rsidR="00053D5E" w:rsidRPr="00053D5E" w:rsidRDefault="00053D5E" w:rsidP="00053D5E">
      <w:pPr>
        <w:pStyle w:val="Letterbody"/>
        <w:ind w:left="-426" w:right="201"/>
        <w:rPr>
          <w:rFonts w:cs="Arial"/>
          <w:b/>
          <w:bCs/>
          <w:sz w:val="22"/>
          <w:szCs w:val="22"/>
        </w:rPr>
      </w:pPr>
    </w:p>
    <w:p w14:paraId="67DB282A" w14:textId="77777777" w:rsidR="00053D5E" w:rsidRPr="00053D5E" w:rsidRDefault="00053D5E" w:rsidP="00053D5E">
      <w:pPr>
        <w:pStyle w:val="Letterbody"/>
        <w:ind w:left="-426" w:right="201"/>
        <w:rPr>
          <w:rFonts w:cs="Arial"/>
          <w:b/>
          <w:bCs/>
          <w:sz w:val="22"/>
          <w:szCs w:val="22"/>
        </w:rPr>
      </w:pPr>
      <w:r w:rsidRPr="00053D5E">
        <w:rPr>
          <w:rFonts w:cs="Arial"/>
          <w:b/>
          <w:bCs/>
          <w:sz w:val="22"/>
          <w:szCs w:val="22"/>
        </w:rPr>
        <w:t>Reason for Decision:</w:t>
      </w:r>
    </w:p>
    <w:p w14:paraId="5DA0CB4B" w14:textId="77777777" w:rsidR="00053D5E" w:rsidRDefault="00053D5E" w:rsidP="00053D5E">
      <w:pPr>
        <w:pStyle w:val="Letterbody"/>
        <w:ind w:left="-426" w:right="201"/>
        <w:rPr>
          <w:rFonts w:cs="Arial"/>
          <w:sz w:val="22"/>
          <w:szCs w:val="22"/>
        </w:rPr>
      </w:pPr>
    </w:p>
    <w:p w14:paraId="1D6F4320" w14:textId="3C465419" w:rsidR="00F445E3" w:rsidRDefault="00F445E3" w:rsidP="00F445E3">
      <w:pPr>
        <w:pStyle w:val="Letterbody"/>
        <w:ind w:left="-426" w:right="201"/>
        <w:rPr>
          <w:rFonts w:cs="Arial"/>
          <w:sz w:val="22"/>
          <w:szCs w:val="22"/>
        </w:rPr>
      </w:pPr>
      <w:r w:rsidRPr="00F445E3">
        <w:rPr>
          <w:rFonts w:cs="Arial"/>
          <w:sz w:val="22"/>
          <w:szCs w:val="22"/>
        </w:rPr>
        <w:t xml:space="preserve">The proposed front boundary wall would be constructed </w:t>
      </w:r>
      <w:r>
        <w:rPr>
          <w:rFonts w:cs="Arial"/>
          <w:sz w:val="22"/>
          <w:szCs w:val="22"/>
        </w:rPr>
        <w:t xml:space="preserve">using </w:t>
      </w:r>
      <w:r w:rsidRPr="00F445E3">
        <w:rPr>
          <w:rFonts w:cs="Arial"/>
          <w:sz w:val="22"/>
          <w:szCs w:val="22"/>
        </w:rPr>
        <w:t xml:space="preserve">brickwork to match the existing dwelling and adjacent boundary walls in terms of colour, texture, size and bond. The wall would be built using a natural hydraulic lime mortar and a stretcher bond. Stone copings would be </w:t>
      </w:r>
      <w:r w:rsidR="00753A08">
        <w:rPr>
          <w:rFonts w:cs="Arial"/>
          <w:sz w:val="22"/>
          <w:szCs w:val="22"/>
        </w:rPr>
        <w:t>lined</w:t>
      </w:r>
      <w:r w:rsidRPr="00F445E3">
        <w:rPr>
          <w:rFonts w:cs="Arial"/>
          <w:sz w:val="22"/>
          <w:szCs w:val="22"/>
        </w:rPr>
        <w:t xml:space="preserve"> along the sections of wall fronting the property, </w:t>
      </w:r>
      <w:r>
        <w:rPr>
          <w:rFonts w:cs="Arial"/>
          <w:sz w:val="22"/>
          <w:szCs w:val="22"/>
        </w:rPr>
        <w:t xml:space="preserve">using </w:t>
      </w:r>
      <w:r w:rsidRPr="00F445E3">
        <w:rPr>
          <w:rFonts w:cs="Arial"/>
          <w:sz w:val="22"/>
          <w:szCs w:val="22"/>
        </w:rPr>
        <w:t xml:space="preserve">natural limestone to match the proposed pier caps and reflecting the materials </w:t>
      </w:r>
      <w:r>
        <w:rPr>
          <w:rFonts w:cs="Arial"/>
          <w:sz w:val="22"/>
          <w:szCs w:val="22"/>
        </w:rPr>
        <w:t>of neighbouring peers</w:t>
      </w:r>
      <w:r w:rsidRPr="00F445E3">
        <w:rPr>
          <w:rFonts w:cs="Arial"/>
          <w:sz w:val="22"/>
          <w:szCs w:val="22"/>
        </w:rPr>
        <w:t>.</w:t>
      </w:r>
    </w:p>
    <w:p w14:paraId="33EF3AFF" w14:textId="77777777" w:rsidR="00F445E3" w:rsidRPr="00F445E3" w:rsidRDefault="00F445E3" w:rsidP="00F445E3">
      <w:pPr>
        <w:pStyle w:val="Letterbody"/>
        <w:ind w:left="-426" w:right="201"/>
        <w:rPr>
          <w:rFonts w:cs="Arial"/>
          <w:sz w:val="22"/>
          <w:szCs w:val="22"/>
        </w:rPr>
      </w:pPr>
    </w:p>
    <w:p w14:paraId="506ED820" w14:textId="3D50C0AE" w:rsidR="00F445E3" w:rsidRDefault="00F445E3" w:rsidP="00F445E3">
      <w:pPr>
        <w:pStyle w:val="Letterbody"/>
        <w:ind w:left="-426" w:right="201"/>
        <w:rPr>
          <w:rFonts w:cs="Arial"/>
          <w:sz w:val="22"/>
          <w:szCs w:val="22"/>
        </w:rPr>
      </w:pPr>
      <w:r w:rsidRPr="00F445E3">
        <w:rPr>
          <w:rFonts w:cs="Arial"/>
          <w:sz w:val="22"/>
          <w:szCs w:val="22"/>
        </w:rPr>
        <w:t>The boundary wall fronting the driveway would incorporate a brick plinth detail</w:t>
      </w:r>
      <w:r>
        <w:rPr>
          <w:rFonts w:cs="Arial"/>
          <w:sz w:val="22"/>
          <w:szCs w:val="22"/>
        </w:rPr>
        <w:t xml:space="preserve">, which would be </w:t>
      </w:r>
      <w:r w:rsidRPr="00F445E3">
        <w:rPr>
          <w:rFonts w:cs="Arial"/>
          <w:sz w:val="22"/>
          <w:szCs w:val="22"/>
        </w:rPr>
        <w:t xml:space="preserve">less than 0.5 metres in height. This feature would </w:t>
      </w:r>
      <w:r>
        <w:rPr>
          <w:rFonts w:cs="Arial"/>
          <w:sz w:val="22"/>
          <w:szCs w:val="22"/>
        </w:rPr>
        <w:t>help soften the appearance of the wall where it rises higher than the wall directly in front of the property.</w:t>
      </w:r>
      <w:r w:rsidRPr="00F445E3">
        <w:rPr>
          <w:rFonts w:cs="Arial"/>
          <w:sz w:val="22"/>
          <w:szCs w:val="22"/>
        </w:rPr>
        <w:t xml:space="preserve"> The</w:t>
      </w:r>
      <w:r w:rsidRPr="00F445E3">
        <w:rPr>
          <w:rFonts w:cs="Arial"/>
          <w:sz w:val="22"/>
          <w:szCs w:val="22"/>
        </w:rPr>
        <w:t xml:space="preserve"> proposed piers would measure approximately 2.5 metres, consistent with </w:t>
      </w:r>
      <w:r w:rsidRPr="00F445E3">
        <w:rPr>
          <w:rFonts w:cs="Arial"/>
          <w:sz w:val="22"/>
          <w:szCs w:val="22"/>
        </w:rPr>
        <w:lastRenderedPageBreak/>
        <w:t>thos</w:t>
      </w:r>
      <w:r>
        <w:rPr>
          <w:rFonts w:cs="Arial"/>
          <w:sz w:val="22"/>
          <w:szCs w:val="22"/>
        </w:rPr>
        <w:t xml:space="preserve">e </w:t>
      </w:r>
      <w:r w:rsidRPr="00F445E3">
        <w:rPr>
          <w:rFonts w:cs="Arial"/>
          <w:sz w:val="22"/>
          <w:szCs w:val="22"/>
        </w:rPr>
        <w:t xml:space="preserve">on neighbouring properties. The wall along the </w:t>
      </w:r>
      <w:r w:rsidR="00AC1E23">
        <w:rPr>
          <w:rFonts w:cs="Arial"/>
          <w:sz w:val="22"/>
          <w:szCs w:val="22"/>
        </w:rPr>
        <w:t xml:space="preserve">property's frontage would measure just over 1 metre in height to ensure the property does not have a blocked view and </w:t>
      </w:r>
      <w:r w:rsidRPr="00F445E3">
        <w:rPr>
          <w:rFonts w:cs="Arial"/>
          <w:sz w:val="22"/>
          <w:szCs w:val="22"/>
        </w:rPr>
        <w:t>it does not appear dominant within the street scene</w:t>
      </w:r>
      <w:r w:rsidR="00AC1E23">
        <w:rPr>
          <w:rFonts w:cs="Arial"/>
          <w:sz w:val="22"/>
          <w:szCs w:val="22"/>
        </w:rPr>
        <w:t>.</w:t>
      </w:r>
      <w:r w:rsidRPr="00F445E3">
        <w:rPr>
          <w:rFonts w:cs="Arial"/>
          <w:sz w:val="22"/>
          <w:szCs w:val="22"/>
        </w:rPr>
        <w:t xml:space="preserve"> </w:t>
      </w:r>
      <w:r w:rsidR="00AC1E23">
        <w:rPr>
          <w:rFonts w:cs="Arial"/>
          <w:sz w:val="22"/>
          <w:szCs w:val="22"/>
        </w:rPr>
        <w:t>W</w:t>
      </w:r>
      <w:r w:rsidRPr="00F445E3">
        <w:rPr>
          <w:rFonts w:cs="Arial"/>
          <w:sz w:val="22"/>
          <w:szCs w:val="22"/>
        </w:rPr>
        <w:t xml:space="preserve">hilst the section </w:t>
      </w:r>
      <w:r>
        <w:rPr>
          <w:rFonts w:cs="Arial"/>
          <w:sz w:val="22"/>
          <w:szCs w:val="22"/>
        </w:rPr>
        <w:t>fronting</w:t>
      </w:r>
      <w:r w:rsidRPr="00F445E3">
        <w:rPr>
          <w:rFonts w:cs="Arial"/>
          <w:sz w:val="22"/>
          <w:szCs w:val="22"/>
        </w:rPr>
        <w:t xml:space="preserve"> the driveway would be approximately 2 metres high.</w:t>
      </w:r>
    </w:p>
    <w:p w14:paraId="30B75614" w14:textId="77777777" w:rsidR="00F445E3" w:rsidRPr="00F445E3" w:rsidRDefault="00F445E3" w:rsidP="00F445E3">
      <w:pPr>
        <w:pStyle w:val="Letterbody"/>
        <w:ind w:left="-426" w:right="201"/>
        <w:rPr>
          <w:rFonts w:cs="Arial"/>
          <w:sz w:val="22"/>
          <w:szCs w:val="22"/>
        </w:rPr>
      </w:pPr>
    </w:p>
    <w:p w14:paraId="476611A0" w14:textId="3D58AD53" w:rsidR="00F445E3" w:rsidRDefault="00AC1E23" w:rsidP="00F445E3">
      <w:pPr>
        <w:pStyle w:val="Letterbody"/>
        <w:ind w:left="-426" w:right="201"/>
        <w:rPr>
          <w:rFonts w:cs="Arial"/>
          <w:sz w:val="22"/>
          <w:szCs w:val="22"/>
        </w:rPr>
      </w:pPr>
      <w:r>
        <w:rPr>
          <w:rFonts w:cs="Arial"/>
          <w:sz w:val="22"/>
          <w:szCs w:val="22"/>
        </w:rPr>
        <w:t>Although</w:t>
      </w:r>
      <w:r w:rsidR="00F445E3" w:rsidRPr="00F445E3">
        <w:rPr>
          <w:rFonts w:cs="Arial"/>
          <w:sz w:val="22"/>
          <w:szCs w:val="22"/>
        </w:rPr>
        <w:t xml:space="preserve"> there would be some variation in the height of the wall across</w:t>
      </w:r>
      <w:r w:rsidR="00F445E3">
        <w:rPr>
          <w:rFonts w:cs="Arial"/>
          <w:sz w:val="22"/>
          <w:szCs w:val="22"/>
        </w:rPr>
        <w:t xml:space="preserve"> the frontage of </w:t>
      </w:r>
      <w:r w:rsidR="007C4897">
        <w:rPr>
          <w:rFonts w:cs="Arial"/>
          <w:sz w:val="22"/>
          <w:szCs w:val="22"/>
        </w:rPr>
        <w:t>Highfield and neighbouring properties</w:t>
      </w:r>
      <w:r w:rsidR="00C53BF5">
        <w:rPr>
          <w:rFonts w:cs="Arial"/>
          <w:sz w:val="22"/>
          <w:szCs w:val="22"/>
        </w:rPr>
        <w:t xml:space="preserve"> to the south (</w:t>
      </w:r>
      <w:r w:rsidR="00E74804">
        <w:rPr>
          <w:rFonts w:cs="Arial"/>
          <w:sz w:val="22"/>
          <w:szCs w:val="22"/>
        </w:rPr>
        <w:t>No. 2 The Common)</w:t>
      </w:r>
      <w:r w:rsidR="00F445E3" w:rsidRPr="00F445E3">
        <w:rPr>
          <w:rFonts w:cs="Arial"/>
          <w:sz w:val="22"/>
          <w:szCs w:val="22"/>
        </w:rPr>
        <w:t>, this is considered acceptable given the consistent use of materials, detailing and pier heights. The proposed boundary treatment would appear cohesive and would remain in keeping with the host dwelling and the character of the surrounding area.</w:t>
      </w:r>
    </w:p>
    <w:p w14:paraId="23D27416" w14:textId="77777777" w:rsidR="007C4897" w:rsidRPr="00F445E3" w:rsidRDefault="007C4897" w:rsidP="00F445E3">
      <w:pPr>
        <w:pStyle w:val="Letterbody"/>
        <w:ind w:left="-426" w:right="201"/>
        <w:rPr>
          <w:rFonts w:cs="Arial"/>
          <w:sz w:val="22"/>
          <w:szCs w:val="22"/>
        </w:rPr>
      </w:pPr>
    </w:p>
    <w:p w14:paraId="34479C71" w14:textId="35BE9C69" w:rsidR="00053D5E" w:rsidRPr="00053D5E" w:rsidRDefault="00F445E3" w:rsidP="007C4897">
      <w:pPr>
        <w:pStyle w:val="Letterbody"/>
        <w:ind w:left="-426" w:right="201"/>
        <w:rPr>
          <w:rFonts w:cs="Arial"/>
          <w:sz w:val="22"/>
          <w:szCs w:val="22"/>
        </w:rPr>
      </w:pPr>
      <w:r w:rsidRPr="00F445E3">
        <w:rPr>
          <w:rFonts w:cs="Arial"/>
          <w:sz w:val="22"/>
          <w:szCs w:val="22"/>
        </w:rPr>
        <w:t xml:space="preserve">The proposed driveway gates would be constructed from solid hardwood timber with an arched design and natural finish. These </w:t>
      </w:r>
      <w:r w:rsidR="007C4897" w:rsidRPr="00F445E3">
        <w:rPr>
          <w:rFonts w:cs="Arial"/>
          <w:sz w:val="22"/>
          <w:szCs w:val="22"/>
        </w:rPr>
        <w:t>are</w:t>
      </w:r>
      <w:r w:rsidRPr="00F445E3">
        <w:rPr>
          <w:rFonts w:cs="Arial"/>
          <w:sz w:val="22"/>
          <w:szCs w:val="22"/>
        </w:rPr>
        <w:t xml:space="preserve"> high-quality materials that would complement the property and the wider streetscape.</w:t>
      </w:r>
      <w:r w:rsidR="007C4897">
        <w:rPr>
          <w:rFonts w:cs="Arial"/>
          <w:sz w:val="22"/>
          <w:szCs w:val="22"/>
        </w:rPr>
        <w:t xml:space="preserve"> </w:t>
      </w:r>
      <w:r w:rsidRPr="00F445E3">
        <w:rPr>
          <w:rFonts w:cs="Arial"/>
          <w:sz w:val="22"/>
          <w:szCs w:val="22"/>
        </w:rPr>
        <w:t xml:space="preserve">Overall, the proposed front boundary treatment represents a </w:t>
      </w:r>
      <w:r w:rsidR="007C4897">
        <w:rPr>
          <w:rFonts w:cs="Arial"/>
          <w:sz w:val="22"/>
          <w:szCs w:val="22"/>
        </w:rPr>
        <w:t>subservient</w:t>
      </w:r>
      <w:r w:rsidRPr="00F445E3">
        <w:rPr>
          <w:rFonts w:cs="Arial"/>
          <w:sz w:val="22"/>
          <w:szCs w:val="22"/>
        </w:rPr>
        <w:t xml:space="preserve"> and positive </w:t>
      </w:r>
      <w:r w:rsidR="007C4897">
        <w:rPr>
          <w:rFonts w:cs="Arial"/>
          <w:sz w:val="22"/>
          <w:szCs w:val="22"/>
        </w:rPr>
        <w:t>improvement</w:t>
      </w:r>
      <w:r w:rsidRPr="00F445E3">
        <w:rPr>
          <w:rFonts w:cs="Arial"/>
          <w:sz w:val="22"/>
          <w:szCs w:val="22"/>
        </w:rPr>
        <w:t xml:space="preserve"> to the site. Despite its prominence </w:t>
      </w:r>
      <w:r w:rsidR="007C4897">
        <w:rPr>
          <w:rFonts w:cs="Arial"/>
          <w:sz w:val="22"/>
          <w:szCs w:val="22"/>
        </w:rPr>
        <w:t>in the street scene, it would be appropriately scaled, use high-quality materials, and respect the area's character and appearance</w:t>
      </w:r>
      <w:r w:rsidRPr="00F445E3">
        <w:rPr>
          <w:rFonts w:cs="Arial"/>
          <w:sz w:val="22"/>
          <w:szCs w:val="22"/>
        </w:rPr>
        <w:t>. The proposal is therefore considered acceptable in design and visual amenity terms.</w:t>
      </w:r>
    </w:p>
    <w:p w14:paraId="3A4966CE" w14:textId="77777777" w:rsidR="00053D5E" w:rsidRPr="00053D5E" w:rsidRDefault="00053D5E" w:rsidP="00053D5E">
      <w:pPr>
        <w:pStyle w:val="Letterbody"/>
        <w:ind w:left="-426" w:right="201"/>
        <w:rPr>
          <w:rFonts w:cs="Arial"/>
          <w:sz w:val="22"/>
          <w:szCs w:val="22"/>
        </w:rPr>
      </w:pPr>
    </w:p>
    <w:p w14:paraId="141D77F2" w14:textId="3B672110" w:rsidR="00053D5E" w:rsidRPr="00053D5E" w:rsidRDefault="00053D5E" w:rsidP="00053D5E">
      <w:pPr>
        <w:pStyle w:val="Letterbody"/>
        <w:ind w:left="-426" w:right="201"/>
        <w:rPr>
          <w:rFonts w:cs="Arial"/>
          <w:sz w:val="22"/>
          <w:szCs w:val="22"/>
        </w:rPr>
      </w:pPr>
      <w:r w:rsidRPr="00053D5E">
        <w:rPr>
          <w:rFonts w:cs="Arial"/>
          <w:sz w:val="22"/>
          <w:szCs w:val="22"/>
        </w:rPr>
        <w:t xml:space="preserve">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1BBD"/>
    <w:rsid w:val="00004E29"/>
    <w:rsid w:val="0000783E"/>
    <w:rsid w:val="00012C4B"/>
    <w:rsid w:val="00013844"/>
    <w:rsid w:val="00022097"/>
    <w:rsid w:val="0002400F"/>
    <w:rsid w:val="000319AD"/>
    <w:rsid w:val="00053D5E"/>
    <w:rsid w:val="0005594F"/>
    <w:rsid w:val="000719F9"/>
    <w:rsid w:val="00073020"/>
    <w:rsid w:val="00073670"/>
    <w:rsid w:val="000846CF"/>
    <w:rsid w:val="0009702B"/>
    <w:rsid w:val="000B0A0D"/>
    <w:rsid w:val="000B2480"/>
    <w:rsid w:val="000B584D"/>
    <w:rsid w:val="000B7E15"/>
    <w:rsid w:val="000D7D8E"/>
    <w:rsid w:val="000E791E"/>
    <w:rsid w:val="00103B0D"/>
    <w:rsid w:val="00110F3B"/>
    <w:rsid w:val="001341B7"/>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63AFE"/>
    <w:rsid w:val="0026458A"/>
    <w:rsid w:val="00271D99"/>
    <w:rsid w:val="002723E0"/>
    <w:rsid w:val="0027550D"/>
    <w:rsid w:val="00280649"/>
    <w:rsid w:val="0029294F"/>
    <w:rsid w:val="00295831"/>
    <w:rsid w:val="00297203"/>
    <w:rsid w:val="002B043E"/>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85E11"/>
    <w:rsid w:val="00396642"/>
    <w:rsid w:val="003C0B74"/>
    <w:rsid w:val="003C361A"/>
    <w:rsid w:val="003E38ED"/>
    <w:rsid w:val="004113AE"/>
    <w:rsid w:val="00414551"/>
    <w:rsid w:val="00414C36"/>
    <w:rsid w:val="0047620A"/>
    <w:rsid w:val="004A4632"/>
    <w:rsid w:val="004E1FB6"/>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67BF"/>
    <w:rsid w:val="006571AB"/>
    <w:rsid w:val="00682CD8"/>
    <w:rsid w:val="00690B4A"/>
    <w:rsid w:val="006979EE"/>
    <w:rsid w:val="006A0411"/>
    <w:rsid w:val="006B37E5"/>
    <w:rsid w:val="006C4698"/>
    <w:rsid w:val="006D783F"/>
    <w:rsid w:val="006E52C3"/>
    <w:rsid w:val="00704262"/>
    <w:rsid w:val="00707E74"/>
    <w:rsid w:val="00725D6E"/>
    <w:rsid w:val="0074203A"/>
    <w:rsid w:val="00744313"/>
    <w:rsid w:val="00750701"/>
    <w:rsid w:val="00753A08"/>
    <w:rsid w:val="007636FE"/>
    <w:rsid w:val="00766E03"/>
    <w:rsid w:val="0077441A"/>
    <w:rsid w:val="00781964"/>
    <w:rsid w:val="00793C11"/>
    <w:rsid w:val="007966CE"/>
    <w:rsid w:val="007C1B42"/>
    <w:rsid w:val="007C4897"/>
    <w:rsid w:val="007D0800"/>
    <w:rsid w:val="007D6DBD"/>
    <w:rsid w:val="00801F54"/>
    <w:rsid w:val="00801F6F"/>
    <w:rsid w:val="008301DD"/>
    <w:rsid w:val="008465F3"/>
    <w:rsid w:val="00847A9E"/>
    <w:rsid w:val="008646A3"/>
    <w:rsid w:val="00874647"/>
    <w:rsid w:val="00876478"/>
    <w:rsid w:val="0088118D"/>
    <w:rsid w:val="008C37D8"/>
    <w:rsid w:val="008D5C43"/>
    <w:rsid w:val="008E4895"/>
    <w:rsid w:val="008F11F1"/>
    <w:rsid w:val="009160C7"/>
    <w:rsid w:val="00927950"/>
    <w:rsid w:val="00946610"/>
    <w:rsid w:val="0095164B"/>
    <w:rsid w:val="0096046A"/>
    <w:rsid w:val="009704CB"/>
    <w:rsid w:val="009A1EB3"/>
    <w:rsid w:val="009A33F3"/>
    <w:rsid w:val="009B3AF8"/>
    <w:rsid w:val="009B4B40"/>
    <w:rsid w:val="009C7322"/>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1E23"/>
    <w:rsid w:val="00AC2373"/>
    <w:rsid w:val="00AC3157"/>
    <w:rsid w:val="00AD3D0D"/>
    <w:rsid w:val="00AF3757"/>
    <w:rsid w:val="00B350A5"/>
    <w:rsid w:val="00B408A6"/>
    <w:rsid w:val="00B44D77"/>
    <w:rsid w:val="00B50AD4"/>
    <w:rsid w:val="00B51A13"/>
    <w:rsid w:val="00B72F24"/>
    <w:rsid w:val="00B91B2D"/>
    <w:rsid w:val="00BA469E"/>
    <w:rsid w:val="00BC348B"/>
    <w:rsid w:val="00BE54ED"/>
    <w:rsid w:val="00BF278B"/>
    <w:rsid w:val="00C004F5"/>
    <w:rsid w:val="00C25B5D"/>
    <w:rsid w:val="00C340D3"/>
    <w:rsid w:val="00C53BF5"/>
    <w:rsid w:val="00C73D0D"/>
    <w:rsid w:val="00C779F8"/>
    <w:rsid w:val="00C936FB"/>
    <w:rsid w:val="00C963E0"/>
    <w:rsid w:val="00CA4032"/>
    <w:rsid w:val="00CA4EFB"/>
    <w:rsid w:val="00CB50B8"/>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1F8B"/>
    <w:rsid w:val="00DA7ECB"/>
    <w:rsid w:val="00DB1446"/>
    <w:rsid w:val="00DD0887"/>
    <w:rsid w:val="00DD212D"/>
    <w:rsid w:val="00DD3FE1"/>
    <w:rsid w:val="00DD7C22"/>
    <w:rsid w:val="00E003B5"/>
    <w:rsid w:val="00E23582"/>
    <w:rsid w:val="00E35F82"/>
    <w:rsid w:val="00E40881"/>
    <w:rsid w:val="00E66198"/>
    <w:rsid w:val="00E74804"/>
    <w:rsid w:val="00E8395E"/>
    <w:rsid w:val="00E871EE"/>
    <w:rsid w:val="00E932B1"/>
    <w:rsid w:val="00EC4202"/>
    <w:rsid w:val="00EC4383"/>
    <w:rsid w:val="00ED1679"/>
    <w:rsid w:val="00EF3C53"/>
    <w:rsid w:val="00EF58DC"/>
    <w:rsid w:val="00F05F94"/>
    <w:rsid w:val="00F15922"/>
    <w:rsid w:val="00F22508"/>
    <w:rsid w:val="00F32B5E"/>
    <w:rsid w:val="00F37AFB"/>
    <w:rsid w:val="00F445E3"/>
    <w:rsid w:val="00F47E69"/>
    <w:rsid w:val="00F520D8"/>
    <w:rsid w:val="00F555BF"/>
    <w:rsid w:val="00F60356"/>
    <w:rsid w:val="00F6054D"/>
    <w:rsid w:val="00F70C34"/>
    <w:rsid w:val="00F81571"/>
    <w:rsid w:val="00F96F59"/>
    <w:rsid w:val="00FA59D5"/>
    <w:rsid w:val="00FA7B2A"/>
    <w:rsid w:val="00FB26F7"/>
    <w:rsid w:val="00FB7061"/>
    <w:rsid w:val="00FB71FF"/>
    <w:rsid w:val="00FC475D"/>
    <w:rsid w:val="00FC58AB"/>
    <w:rsid w:val="00FD1105"/>
    <w:rsid w:val="00FD58D3"/>
    <w:rsid w:val="00FD7048"/>
    <w:rsid w:val="00FE24F5"/>
    <w:rsid w:val="00FF2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salesforceId:7edfa634-f41c-4d54-b273-9cc5590db092</dc:subject>
  <dc:creator>Philip Skill</dc:creator>
  <cp:keywords/>
  <dc:description/>
  <cp:lastModifiedBy>Brown, Hannah</cp:lastModifiedBy>
  <cp:revision>42</cp:revision>
  <dcterms:created xsi:type="dcterms:W3CDTF">2026-07-07T10:07:00Z</dcterms:created>
  <dcterms:modified xsi:type="dcterms:W3CDTF">2026-07-07T10:43:00Z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069Q300000RJV75IAH</vt:lpwstr>
  </property>
  <property fmtid="{D5CDD505-2E9C-101B-9397-08002B2CF9AE}" pid="3" name="GrammarlyDocumentId">
    <vt:lpwstr>191ab85f-521d-4be6-8107-fda4ac4904df</vt:lpwstr>
  </property>
</Properties>
</file>