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972FA" w14:textId="056D0339" w:rsidR="00B90AAE" w:rsidRPr="00165EAD" w:rsidRDefault="00B90AAE" w:rsidP="00B90AAE">
      <w:pPr>
        <w:spacing w:after="0"/>
        <w:rPr>
          <w:rFonts w:eastAsia="Times New Roman" w:cs="Arial"/>
          <w:lang w:eastAsia="en-GB"/>
        </w:rPr>
      </w:pPr>
      <w:r w:rsidRPr="00165EAD">
        <w:rPr>
          <w:rFonts w:cs="Arial"/>
          <w:color w:val="181818"/>
          <w:shd w:val="clear" w:color="auto" w:fill="FFFFFF"/>
        </w:rPr>
        <w:t xml:space="preserve">2026/01199 </w:t>
      </w:r>
      <w:r>
        <w:rPr>
          <w:rFonts w:cs="Arial"/>
          <w:color w:val="181818"/>
          <w:shd w:val="clear" w:color="auto" w:fill="FFFFFF"/>
        </w:rPr>
        <w:t xml:space="preserve">REVISED </w:t>
      </w:r>
      <w:r w:rsidRPr="00165EAD">
        <w:rPr>
          <w:rFonts w:cs="Arial"/>
          <w:color w:val="181818"/>
          <w:shd w:val="clear" w:color="auto" w:fill="FFFFFF"/>
        </w:rPr>
        <w:t>Full Planning</w:t>
      </w:r>
    </w:p>
    <w:p w14:paraId="54FCAC16" w14:textId="77777777" w:rsidR="00B90AAE" w:rsidRPr="00064973" w:rsidRDefault="00B90AAE" w:rsidP="00B90AAE">
      <w:pPr>
        <w:spacing w:after="0"/>
        <w:rPr>
          <w:rFonts w:eastAsia="Times New Roman" w:cs="Arial"/>
          <w:lang w:eastAsia="en-GB"/>
        </w:rPr>
      </w:pPr>
      <w:r w:rsidRPr="00064973">
        <w:rPr>
          <w:rFonts w:eastAsia="Times New Roman" w:cs="Arial"/>
          <w:bdr w:val="none" w:sz="0" w:space="0" w:color="auto" w:frame="1"/>
          <w:lang w:eastAsia="en-GB"/>
        </w:rPr>
        <w:t xml:space="preserve">Site Address: </w:t>
      </w:r>
      <w:r>
        <w:rPr>
          <w:rFonts w:eastAsia="Times New Roman" w:cs="Arial"/>
          <w:bdr w:val="none" w:sz="0" w:space="0" w:color="auto" w:frame="1"/>
          <w:lang w:eastAsia="en-GB"/>
        </w:rPr>
        <w:t xml:space="preserve">South off </w:t>
      </w:r>
      <w:r w:rsidRPr="00064973">
        <w:rPr>
          <w:rFonts w:cs="Arial"/>
          <w:color w:val="181818"/>
          <w:shd w:val="clear" w:color="auto" w:fill="FFFFFF"/>
        </w:rPr>
        <w:t xml:space="preserve">Tudor Cottage Park Lane </w:t>
      </w:r>
      <w:proofErr w:type="spellStart"/>
      <w:r w:rsidRPr="00064973">
        <w:rPr>
          <w:rFonts w:cs="Arial"/>
          <w:color w:val="181818"/>
          <w:shd w:val="clear" w:color="auto" w:fill="FFFFFF"/>
        </w:rPr>
        <w:t>Cherhill</w:t>
      </w:r>
      <w:proofErr w:type="spellEnd"/>
      <w:r w:rsidRPr="00064973">
        <w:rPr>
          <w:rFonts w:cs="Arial"/>
          <w:color w:val="181818"/>
          <w:shd w:val="clear" w:color="auto" w:fill="FFFFFF"/>
        </w:rPr>
        <w:t xml:space="preserve"> Calne </w:t>
      </w:r>
    </w:p>
    <w:p w14:paraId="7C62A041" w14:textId="77777777" w:rsidR="00B90AAE" w:rsidRPr="002C1C25" w:rsidRDefault="00B90AAE" w:rsidP="00B90AAE">
      <w:pPr>
        <w:spacing w:after="0"/>
        <w:rPr>
          <w:rFonts w:eastAsia="Times New Roman" w:cs="Arial"/>
          <w:lang w:eastAsia="en-GB"/>
        </w:rPr>
      </w:pPr>
      <w:r w:rsidRPr="002C1C25">
        <w:rPr>
          <w:rFonts w:eastAsia="Times New Roman" w:cs="Arial"/>
          <w:bdr w:val="none" w:sz="0" w:space="0" w:color="auto" w:frame="1"/>
          <w:lang w:eastAsia="en-GB"/>
        </w:rPr>
        <w:t>Proposal:</w:t>
      </w:r>
      <w:r>
        <w:rPr>
          <w:rFonts w:cs="Arial"/>
          <w:color w:val="181818"/>
          <w:shd w:val="clear" w:color="auto" w:fill="FFFFFF"/>
        </w:rPr>
        <w:t xml:space="preserve"> </w:t>
      </w:r>
      <w:r w:rsidRPr="00165EAD">
        <w:rPr>
          <w:rFonts w:cs="Arial"/>
          <w:color w:val="181818"/>
          <w:shd w:val="clear" w:color="auto" w:fill="FFFFFF"/>
        </w:rPr>
        <w:t>To erect a 4 bedroom detached house with a 3 bay detached garage with room above. New vehicular access and drive. Landscaping.</w:t>
      </w:r>
      <w:r>
        <w:rPr>
          <w:rFonts w:cs="Arial"/>
          <w:color w:val="181818"/>
          <w:shd w:val="clear" w:color="auto" w:fill="FFFFFF"/>
        </w:rPr>
        <w:t xml:space="preserve"> </w:t>
      </w:r>
    </w:p>
    <w:p w14:paraId="6EAADCC4" w14:textId="77777777" w:rsidR="00B90AAE" w:rsidRPr="002C1C25" w:rsidRDefault="00B90AAE" w:rsidP="00B90AAE">
      <w:pPr>
        <w:rPr>
          <w:rFonts w:cs="Arial"/>
        </w:rPr>
      </w:pPr>
      <w:r>
        <w:rPr>
          <w:rFonts w:cs="Arial"/>
        </w:rPr>
        <w:t xml:space="preserve">Conservation </w:t>
      </w:r>
      <w:r w:rsidRPr="002C1C25">
        <w:rPr>
          <w:rFonts w:cs="Arial"/>
        </w:rPr>
        <w:t xml:space="preserve">Officer: Alex Marsh </w:t>
      </w:r>
    </w:p>
    <w:p w14:paraId="2BE42E7C" w14:textId="77777777" w:rsidR="00B90AAE" w:rsidRPr="002C1C25" w:rsidRDefault="00B90AAE" w:rsidP="00B90AAE">
      <w:pPr>
        <w:rPr>
          <w:rFonts w:cs="Arial"/>
        </w:rPr>
      </w:pPr>
      <w:r w:rsidRPr="002C1C25">
        <w:rPr>
          <w:rFonts w:cs="Arial"/>
        </w:rPr>
        <w:t>________________________________________________________________________</w:t>
      </w:r>
    </w:p>
    <w:p w14:paraId="6BD81872" w14:textId="77777777" w:rsidR="00B90AAE" w:rsidRPr="002C1C25" w:rsidRDefault="00B90AAE" w:rsidP="00B90AAE">
      <w:pPr>
        <w:rPr>
          <w:rFonts w:cs="Arial"/>
        </w:rPr>
      </w:pPr>
    </w:p>
    <w:p w14:paraId="5C2EBF9A" w14:textId="77777777" w:rsidR="00B90AAE" w:rsidRPr="00165EAD" w:rsidRDefault="00B90AAE" w:rsidP="00B90AAE">
      <w:pPr>
        <w:tabs>
          <w:tab w:val="left" w:pos="1701"/>
        </w:tabs>
        <w:spacing w:after="0"/>
        <w:contextualSpacing w:val="0"/>
        <w:jc w:val="both"/>
        <w:rPr>
          <w:rFonts w:eastAsia="Times New Roman" w:cs="Times New Roman"/>
          <w:b/>
          <w:sz w:val="20"/>
          <w:szCs w:val="20"/>
          <w:u w:val="single"/>
          <w:lang w:eastAsia="en-GB"/>
        </w:rPr>
      </w:pPr>
      <w:r w:rsidRPr="00165EAD">
        <w:rPr>
          <w:rFonts w:eastAsia="Times New Roman" w:cs="Times New Roman"/>
          <w:b/>
          <w:sz w:val="20"/>
          <w:szCs w:val="20"/>
          <w:u w:val="single"/>
          <w:lang w:eastAsia="en-GB"/>
        </w:rPr>
        <w:t>Recommendations:</w:t>
      </w:r>
    </w:p>
    <w:p w14:paraId="08797042" w14:textId="77777777" w:rsidR="00B90AAE" w:rsidRPr="00165EAD" w:rsidRDefault="00B90AAE" w:rsidP="00B90AAE">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B90AAE" w:rsidRPr="00165EAD" w14:paraId="32876CB0" w14:textId="77777777" w:rsidTr="0006036A">
        <w:trPr>
          <w:trHeight w:val="252"/>
        </w:trPr>
        <w:tc>
          <w:tcPr>
            <w:tcW w:w="750" w:type="dxa"/>
            <w:tcBorders>
              <w:top w:val="single" w:sz="4" w:space="0" w:color="auto"/>
              <w:left w:val="single" w:sz="4" w:space="0" w:color="auto"/>
              <w:bottom w:val="single" w:sz="4" w:space="0" w:color="auto"/>
              <w:right w:val="single" w:sz="4" w:space="0" w:color="auto"/>
            </w:tcBorders>
          </w:tcPr>
          <w:p w14:paraId="35D44A60" w14:textId="77777777" w:rsidR="00B90AAE" w:rsidRPr="00165EAD" w:rsidRDefault="00B90AAE" w:rsidP="0006036A">
            <w:pPr>
              <w:tabs>
                <w:tab w:val="left" w:pos="1701"/>
              </w:tabs>
              <w:spacing w:after="0"/>
              <w:contextualSpacing w:val="0"/>
              <w:jc w:val="both"/>
              <w:rPr>
                <w:rFonts w:eastAsia="Times New Roman" w:cs="Times New Roman"/>
                <w:sz w:val="20"/>
                <w:szCs w:val="20"/>
                <w:lang w:eastAsia="en-GB"/>
              </w:rPr>
            </w:pPr>
            <w:r w:rsidRPr="00165EAD">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2C3619C5" w14:textId="77777777" w:rsidR="00B90AAE" w:rsidRPr="00165EAD" w:rsidRDefault="00B90AAE" w:rsidP="0006036A">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Comment</w:t>
            </w:r>
          </w:p>
        </w:tc>
      </w:tr>
      <w:tr w:rsidR="00B90AAE" w:rsidRPr="00165EAD" w14:paraId="23C77CC0" w14:textId="77777777" w:rsidTr="0006036A">
        <w:trPr>
          <w:trHeight w:val="252"/>
        </w:trPr>
        <w:tc>
          <w:tcPr>
            <w:tcW w:w="750" w:type="dxa"/>
            <w:tcBorders>
              <w:top w:val="single" w:sz="4" w:space="0" w:color="auto"/>
              <w:left w:val="single" w:sz="4" w:space="0" w:color="auto"/>
              <w:bottom w:val="single" w:sz="4" w:space="0" w:color="auto"/>
              <w:right w:val="single" w:sz="4" w:space="0" w:color="auto"/>
            </w:tcBorders>
          </w:tcPr>
          <w:p w14:paraId="106178C7" w14:textId="77777777" w:rsidR="00B90AAE" w:rsidRPr="00165EAD" w:rsidRDefault="00B90AAE" w:rsidP="0006036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6631FCC" w14:textId="77777777" w:rsidR="00B90AAE" w:rsidRPr="00165EAD" w:rsidRDefault="00B90AAE" w:rsidP="0006036A">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Support in principle subject to amendments to the scheme (as set out below)</w:t>
            </w:r>
          </w:p>
        </w:tc>
      </w:tr>
      <w:tr w:rsidR="00B90AAE" w:rsidRPr="00165EAD" w14:paraId="7E50967D" w14:textId="77777777" w:rsidTr="0006036A">
        <w:trPr>
          <w:trHeight w:val="252"/>
        </w:trPr>
        <w:tc>
          <w:tcPr>
            <w:tcW w:w="750" w:type="dxa"/>
            <w:tcBorders>
              <w:top w:val="single" w:sz="4" w:space="0" w:color="auto"/>
              <w:left w:val="single" w:sz="4" w:space="0" w:color="auto"/>
              <w:bottom w:val="single" w:sz="4" w:space="0" w:color="auto"/>
              <w:right w:val="single" w:sz="4" w:space="0" w:color="auto"/>
            </w:tcBorders>
          </w:tcPr>
          <w:p w14:paraId="37098899" w14:textId="77777777" w:rsidR="00B90AAE" w:rsidRPr="00165EAD" w:rsidRDefault="00B90AAE" w:rsidP="0006036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3CA2DED" w14:textId="77777777" w:rsidR="00B90AAE" w:rsidRPr="00165EAD" w:rsidRDefault="00B90AAE" w:rsidP="0006036A">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Support subject to conditions (as set out below)</w:t>
            </w:r>
          </w:p>
        </w:tc>
      </w:tr>
      <w:tr w:rsidR="00B90AAE" w:rsidRPr="00165EAD" w14:paraId="506B866F" w14:textId="77777777" w:rsidTr="0006036A">
        <w:trPr>
          <w:trHeight w:val="252"/>
        </w:trPr>
        <w:tc>
          <w:tcPr>
            <w:tcW w:w="750" w:type="dxa"/>
            <w:tcBorders>
              <w:top w:val="single" w:sz="4" w:space="0" w:color="auto"/>
              <w:left w:val="single" w:sz="4" w:space="0" w:color="auto"/>
              <w:bottom w:val="single" w:sz="4" w:space="0" w:color="auto"/>
              <w:right w:val="single" w:sz="4" w:space="0" w:color="auto"/>
            </w:tcBorders>
          </w:tcPr>
          <w:p w14:paraId="74AA3EDB" w14:textId="77777777" w:rsidR="00B90AAE" w:rsidRPr="00165EAD" w:rsidRDefault="00B90AAE" w:rsidP="0006036A">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423A44BB" w14:textId="77777777" w:rsidR="00B90AAE" w:rsidRPr="00165EAD" w:rsidRDefault="00B90AAE" w:rsidP="0006036A">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Object (for reasons set out below)</w:t>
            </w:r>
          </w:p>
        </w:tc>
      </w:tr>
      <w:tr w:rsidR="00B90AAE" w:rsidRPr="00165EAD" w14:paraId="3CDC0A60" w14:textId="77777777" w:rsidTr="0006036A">
        <w:trPr>
          <w:trHeight w:val="252"/>
        </w:trPr>
        <w:tc>
          <w:tcPr>
            <w:tcW w:w="750" w:type="dxa"/>
            <w:tcBorders>
              <w:top w:val="single" w:sz="4" w:space="0" w:color="auto"/>
              <w:left w:val="single" w:sz="4" w:space="0" w:color="auto"/>
              <w:bottom w:val="single" w:sz="4" w:space="0" w:color="auto"/>
              <w:right w:val="single" w:sz="4" w:space="0" w:color="auto"/>
            </w:tcBorders>
          </w:tcPr>
          <w:p w14:paraId="48113B9F" w14:textId="77777777" w:rsidR="00B90AAE" w:rsidRPr="00165EAD" w:rsidRDefault="00B90AAE" w:rsidP="0006036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582920CC" w14:textId="77777777" w:rsidR="00B90AAE" w:rsidRPr="00165EAD" w:rsidRDefault="00B90AAE" w:rsidP="0006036A">
            <w:pPr>
              <w:tabs>
                <w:tab w:val="left" w:pos="720"/>
                <w:tab w:val="left" w:pos="1701"/>
              </w:tabs>
              <w:spacing w:after="0"/>
              <w:ind w:firstLine="175"/>
              <w:contextualSpacing w:val="0"/>
              <w:jc w:val="both"/>
              <w:rPr>
                <w:rFonts w:eastAsia="Times New Roman" w:cs="Times New Roman"/>
                <w:sz w:val="20"/>
                <w:szCs w:val="20"/>
                <w:lang w:eastAsia="en-GB"/>
              </w:rPr>
            </w:pPr>
            <w:r w:rsidRPr="00165EAD">
              <w:rPr>
                <w:rFonts w:eastAsia="Times New Roman" w:cs="Times New Roman"/>
                <w:sz w:val="20"/>
                <w:szCs w:val="20"/>
                <w:lang w:eastAsia="en-GB"/>
              </w:rPr>
              <w:t xml:space="preserve">No objections </w:t>
            </w:r>
          </w:p>
        </w:tc>
      </w:tr>
    </w:tbl>
    <w:p w14:paraId="6086DDAA" w14:textId="77777777" w:rsidR="00B90AAE" w:rsidRPr="00165EAD" w:rsidRDefault="00B90AAE" w:rsidP="00B90AAE">
      <w:pPr>
        <w:tabs>
          <w:tab w:val="left" w:pos="1701"/>
        </w:tabs>
        <w:spacing w:after="0"/>
        <w:contextualSpacing w:val="0"/>
        <w:jc w:val="both"/>
        <w:rPr>
          <w:rFonts w:eastAsia="Times New Roman" w:cs="Arial"/>
          <w:b/>
          <w:u w:val="single"/>
          <w:lang w:eastAsia="en-GB"/>
        </w:rPr>
      </w:pPr>
    </w:p>
    <w:p w14:paraId="30F2A5F7" w14:textId="77777777" w:rsidR="00B90AAE" w:rsidRPr="00165EAD" w:rsidRDefault="00B90AAE" w:rsidP="00B90AAE">
      <w:pPr>
        <w:tabs>
          <w:tab w:val="left" w:pos="1701"/>
        </w:tabs>
        <w:spacing w:after="0"/>
        <w:contextualSpacing w:val="0"/>
        <w:jc w:val="both"/>
        <w:rPr>
          <w:rFonts w:eastAsia="Times New Roman" w:cs="Arial"/>
          <w:lang w:eastAsia="en-GB"/>
        </w:rPr>
      </w:pPr>
      <w:r w:rsidRPr="00165EAD">
        <w:rPr>
          <w:rFonts w:eastAsia="Times New Roman" w:cs="Arial"/>
          <w:b/>
          <w:lang w:eastAsia="en-GB"/>
        </w:rPr>
        <w:t>Scope of comments</w:t>
      </w:r>
      <w:r w:rsidRPr="00165EAD">
        <w:rPr>
          <w:rFonts w:eastAsia="Times New Roman" w:cs="Arial"/>
          <w:lang w:eastAsia="en-GB"/>
        </w:rPr>
        <w:t xml:space="preserve">: the following comments relate to the built historic environment.  </w:t>
      </w:r>
    </w:p>
    <w:p w14:paraId="67D5BB16" w14:textId="77777777" w:rsidR="00B90AAE" w:rsidRDefault="00B90AAE" w:rsidP="00B90AAE">
      <w:pPr>
        <w:jc w:val="both"/>
        <w:rPr>
          <w:rFonts w:cs="Arial"/>
        </w:rPr>
      </w:pPr>
    </w:p>
    <w:p w14:paraId="0D772A57" w14:textId="77777777" w:rsidR="00B90AAE" w:rsidRDefault="00B90AAE" w:rsidP="00B90AAE">
      <w:pPr>
        <w:jc w:val="both"/>
        <w:rPr>
          <w:rFonts w:cs="Arial"/>
          <w:bCs/>
        </w:rPr>
      </w:pPr>
      <w:r>
        <w:rPr>
          <w:rFonts w:cs="Arial"/>
          <w:b/>
        </w:rPr>
        <w:t xml:space="preserve">Site Description:  </w:t>
      </w:r>
      <w:r>
        <w:rPr>
          <w:rFonts w:cs="Arial"/>
          <w:bCs/>
        </w:rPr>
        <w:t xml:space="preserve">The site is at the east edge of </w:t>
      </w:r>
      <w:proofErr w:type="spellStart"/>
      <w:r>
        <w:rPr>
          <w:rFonts w:cs="Arial"/>
          <w:bCs/>
        </w:rPr>
        <w:t>Cherhill</w:t>
      </w:r>
      <w:proofErr w:type="spellEnd"/>
      <w:r>
        <w:rPr>
          <w:rFonts w:cs="Arial"/>
          <w:bCs/>
        </w:rPr>
        <w:t xml:space="preserve"> and The Conservation Area. It is part of an existing tree boarded garden curtilage of Tudor Cottage a grade II listed building and includes an existing ancillary brick-built garage and store building. </w:t>
      </w:r>
    </w:p>
    <w:p w14:paraId="2F9FFBF0" w14:textId="77777777" w:rsidR="00B90AAE" w:rsidRDefault="00B90AAE" w:rsidP="00B90AAE">
      <w:pPr>
        <w:jc w:val="both"/>
        <w:rPr>
          <w:rFonts w:cs="Arial"/>
          <w:bCs/>
        </w:rPr>
      </w:pPr>
    </w:p>
    <w:p w14:paraId="2790DFBC" w14:textId="77777777" w:rsidR="00B90AAE" w:rsidRDefault="00B90AAE" w:rsidP="00B90AAE">
      <w:pPr>
        <w:jc w:val="both"/>
        <w:rPr>
          <w:rFonts w:cs="Arial"/>
          <w:bCs/>
        </w:rPr>
      </w:pPr>
      <w:r>
        <w:rPr>
          <w:rFonts w:cs="Arial"/>
          <w:bCs/>
        </w:rPr>
        <w:t xml:space="preserve">The two buildings have shared an access of Park Lane granted permission in 2008 following permission to move the access to the outbuilding 15 m north toward Tudor Cottage to improve visibility and highway safety.  </w:t>
      </w:r>
    </w:p>
    <w:p w14:paraId="7BE3F5F3" w14:textId="77777777" w:rsidR="00B90AAE" w:rsidRDefault="00B90AAE" w:rsidP="00B90AAE">
      <w:pPr>
        <w:jc w:val="both"/>
        <w:rPr>
          <w:rFonts w:cs="Arial"/>
          <w:bCs/>
        </w:rPr>
      </w:pPr>
    </w:p>
    <w:p w14:paraId="735F767E" w14:textId="5769E156" w:rsidR="00B90AAE" w:rsidRDefault="00B90AAE" w:rsidP="00B90AAE">
      <w:pPr>
        <w:jc w:val="both"/>
        <w:rPr>
          <w:rFonts w:cs="Arial"/>
          <w:bCs/>
        </w:rPr>
      </w:pPr>
      <w:r>
        <w:rPr>
          <w:rFonts w:cs="Arial"/>
          <w:bCs/>
        </w:rPr>
        <w:t xml:space="preserve">In 2008 the site was in the same ownership as Tudor Cottage which included the garage </w:t>
      </w:r>
      <w:r w:rsidR="005C6E00">
        <w:rPr>
          <w:rFonts w:cs="Arial"/>
          <w:bCs/>
        </w:rPr>
        <w:t>building,</w:t>
      </w:r>
      <w:r>
        <w:rPr>
          <w:rFonts w:cs="Arial"/>
          <w:bCs/>
        </w:rPr>
        <w:t xml:space="preserve"> but this would not be located in the curtilage of the listed building. It </w:t>
      </w:r>
      <w:r w:rsidR="00493DAD">
        <w:rPr>
          <w:rFonts w:cs="Arial"/>
          <w:bCs/>
        </w:rPr>
        <w:t xml:space="preserve">would appear </w:t>
      </w:r>
      <w:r w:rsidR="001528FF">
        <w:rPr>
          <w:rFonts w:cs="Arial"/>
          <w:bCs/>
        </w:rPr>
        <w:t xml:space="preserve">to </w:t>
      </w:r>
      <w:r>
        <w:rPr>
          <w:rFonts w:cs="Arial"/>
          <w:bCs/>
        </w:rPr>
        <w:t xml:space="preserve"> whether it was considered domestic curtilage for planning purposes.</w:t>
      </w:r>
    </w:p>
    <w:p w14:paraId="3051AC7F" w14:textId="77777777" w:rsidR="00B90AAE" w:rsidRDefault="00B90AAE" w:rsidP="00B90AAE">
      <w:pPr>
        <w:jc w:val="both"/>
        <w:rPr>
          <w:rFonts w:cs="Arial"/>
          <w:bCs/>
        </w:rPr>
      </w:pPr>
    </w:p>
    <w:p w14:paraId="48534D31" w14:textId="77777777" w:rsidR="00B90AAE" w:rsidRDefault="00B90AAE" w:rsidP="00B90AAE">
      <w:pPr>
        <w:jc w:val="both"/>
        <w:rPr>
          <w:rFonts w:cs="Arial"/>
          <w:bCs/>
        </w:rPr>
      </w:pPr>
      <w:r>
        <w:rPr>
          <w:rFonts w:cs="Arial"/>
          <w:bCs/>
        </w:rPr>
        <w:t xml:space="preserve">The access was created for Tudor Cottage following planning permission in 2008 under N/08/02734. </w:t>
      </w:r>
    </w:p>
    <w:p w14:paraId="3EC52E76" w14:textId="77777777" w:rsidR="00B90AAE" w:rsidRDefault="00B90AAE" w:rsidP="00B90AAE">
      <w:pPr>
        <w:jc w:val="both"/>
        <w:rPr>
          <w:rFonts w:cs="Arial"/>
          <w:bCs/>
        </w:rPr>
      </w:pPr>
    </w:p>
    <w:p w14:paraId="2D9440A8" w14:textId="77777777" w:rsidR="00B90AAE" w:rsidRDefault="00B90AAE" w:rsidP="00B90AAE">
      <w:pPr>
        <w:jc w:val="both"/>
        <w:rPr>
          <w:rFonts w:cs="Arial"/>
          <w:bCs/>
        </w:rPr>
      </w:pPr>
      <w:r>
        <w:rPr>
          <w:rFonts w:cs="Arial"/>
          <w:bCs/>
        </w:rPr>
        <w:t>There is evidence that the plot formed a curtilage for a single dwelling in the 18</w:t>
      </w:r>
      <w:r w:rsidRPr="001E6383">
        <w:rPr>
          <w:rFonts w:cs="Arial"/>
          <w:bCs/>
          <w:vertAlign w:val="superscript"/>
        </w:rPr>
        <w:t>th</w:t>
      </w:r>
      <w:r>
        <w:rPr>
          <w:rFonts w:cs="Arial"/>
          <w:bCs/>
        </w:rPr>
        <w:t xml:space="preserve"> and 19</w:t>
      </w:r>
      <w:r w:rsidRPr="001E6383">
        <w:rPr>
          <w:rFonts w:cs="Arial"/>
          <w:bCs/>
          <w:vertAlign w:val="superscript"/>
        </w:rPr>
        <w:t>th</w:t>
      </w:r>
      <w:r>
        <w:rPr>
          <w:rFonts w:cs="Arial"/>
          <w:bCs/>
        </w:rPr>
        <w:t xml:space="preserve"> century that was located roughly on the position of the application proposed dwelling and the existing modern (20</w:t>
      </w:r>
      <w:r w:rsidRPr="00BB29D1">
        <w:rPr>
          <w:rFonts w:cs="Arial"/>
          <w:bCs/>
          <w:vertAlign w:val="superscript"/>
        </w:rPr>
        <w:t>th</w:t>
      </w:r>
      <w:r>
        <w:rPr>
          <w:rFonts w:cs="Arial"/>
          <w:bCs/>
        </w:rPr>
        <w:t xml:space="preserve"> century) garage.</w:t>
      </w:r>
    </w:p>
    <w:p w14:paraId="2B813411" w14:textId="77777777" w:rsidR="00B90AAE" w:rsidRDefault="00B90AAE" w:rsidP="00B90AAE">
      <w:pPr>
        <w:jc w:val="both"/>
        <w:rPr>
          <w:rFonts w:cs="Arial"/>
          <w:bCs/>
        </w:rPr>
      </w:pPr>
    </w:p>
    <w:p w14:paraId="16B72B26" w14:textId="77777777" w:rsidR="00B90AAE" w:rsidRDefault="00B90AAE" w:rsidP="00B90AAE">
      <w:pPr>
        <w:jc w:val="both"/>
        <w:rPr>
          <w:rFonts w:cs="Arial"/>
          <w:bCs/>
        </w:rPr>
      </w:pPr>
      <w:bookmarkStart w:id="0" w:name="_Hlk142557824"/>
      <w:r>
        <w:rPr>
          <w:rFonts w:cs="Arial"/>
          <w:bCs/>
        </w:rPr>
        <w:t xml:space="preserve">This permitted existing entrance to Tudor Cottage is an opening in an established hedgerow that frames the east side of Park Lane. </w:t>
      </w:r>
    </w:p>
    <w:bookmarkEnd w:id="0"/>
    <w:p w14:paraId="0BFF0269" w14:textId="77777777" w:rsidR="00B90AAE" w:rsidRDefault="00B90AAE" w:rsidP="00B90AAE">
      <w:pPr>
        <w:jc w:val="both"/>
        <w:rPr>
          <w:rFonts w:cs="Arial"/>
          <w:bCs/>
        </w:rPr>
      </w:pPr>
    </w:p>
    <w:p w14:paraId="510C330F" w14:textId="77777777" w:rsidR="00B90AAE" w:rsidRDefault="00B90AAE" w:rsidP="00B90AAE">
      <w:pPr>
        <w:jc w:val="both"/>
        <w:rPr>
          <w:rFonts w:cs="Arial"/>
          <w:bCs/>
        </w:rPr>
      </w:pPr>
      <w:r>
        <w:rPr>
          <w:rFonts w:cs="Arial"/>
          <w:bCs/>
        </w:rPr>
        <w:t xml:space="preserve">The established character of the Conservation Areas is of modest detached dwellings within their own garden areas. </w:t>
      </w:r>
    </w:p>
    <w:p w14:paraId="5C0FBA23" w14:textId="77777777" w:rsidR="00B90AAE" w:rsidRDefault="00B90AAE" w:rsidP="00B90AAE">
      <w:pPr>
        <w:jc w:val="both"/>
        <w:rPr>
          <w:rFonts w:cs="Arial"/>
          <w:bCs/>
        </w:rPr>
      </w:pPr>
      <w:r>
        <w:rPr>
          <w:rFonts w:cs="Arial"/>
          <w:bCs/>
        </w:rPr>
        <w:t xml:space="preserve">. </w:t>
      </w:r>
    </w:p>
    <w:p w14:paraId="6264BBEF" w14:textId="77777777" w:rsidR="00B90AAE" w:rsidRDefault="00B90AAE" w:rsidP="00B90AAE">
      <w:pPr>
        <w:jc w:val="both"/>
        <w:rPr>
          <w:rFonts w:cs="Arial"/>
          <w:bCs/>
        </w:rPr>
      </w:pPr>
    </w:p>
    <w:p w14:paraId="4D8ABD41" w14:textId="77777777" w:rsidR="00B90AAE" w:rsidRDefault="00B90AAE" w:rsidP="00B90AAE">
      <w:pPr>
        <w:jc w:val="both"/>
        <w:rPr>
          <w:rFonts w:cs="Arial"/>
        </w:rPr>
      </w:pPr>
      <w:r>
        <w:rPr>
          <w:rFonts w:cs="Arial"/>
          <w:b/>
        </w:rPr>
        <w:t>Heritage Assets</w:t>
      </w:r>
      <w:r>
        <w:rPr>
          <w:rFonts w:cs="Arial"/>
        </w:rPr>
        <w:t xml:space="preserve">: </w:t>
      </w:r>
    </w:p>
    <w:p w14:paraId="5E8B4300" w14:textId="77777777" w:rsidR="00B90AAE" w:rsidRDefault="00B90AAE" w:rsidP="00B90AAE">
      <w:pPr>
        <w:jc w:val="both"/>
        <w:rPr>
          <w:rFonts w:cs="Arial"/>
        </w:rPr>
      </w:pPr>
      <w:r>
        <w:rPr>
          <w:rFonts w:cs="Arial"/>
        </w:rPr>
        <w:t xml:space="preserve">Jugglers Cottage The Street grade II </w:t>
      </w:r>
    </w:p>
    <w:p w14:paraId="1F962F6B" w14:textId="77777777" w:rsidR="00B90AAE" w:rsidRDefault="00B90AAE" w:rsidP="00B90AAE">
      <w:pPr>
        <w:jc w:val="both"/>
        <w:rPr>
          <w:rFonts w:cs="Arial"/>
        </w:rPr>
      </w:pPr>
      <w:r>
        <w:rPr>
          <w:rFonts w:cs="Arial"/>
        </w:rPr>
        <w:t xml:space="preserve">Chalkstones Park Lane grade II </w:t>
      </w:r>
    </w:p>
    <w:p w14:paraId="5FA5DC3C" w14:textId="77777777" w:rsidR="00B90AAE" w:rsidRDefault="00B90AAE" w:rsidP="00B90AAE">
      <w:pPr>
        <w:jc w:val="both"/>
        <w:rPr>
          <w:rFonts w:cs="Arial"/>
        </w:rPr>
      </w:pPr>
      <w:r>
        <w:rPr>
          <w:rFonts w:cs="Arial"/>
        </w:rPr>
        <w:t xml:space="preserve">Deep Thatch Park Lane grade II </w:t>
      </w:r>
    </w:p>
    <w:p w14:paraId="78FEC4C2" w14:textId="77777777" w:rsidR="00B90AAE" w:rsidRDefault="00B90AAE" w:rsidP="00B90AAE">
      <w:pPr>
        <w:jc w:val="both"/>
        <w:rPr>
          <w:rFonts w:cs="Arial"/>
        </w:rPr>
      </w:pPr>
      <w:proofErr w:type="spellStart"/>
      <w:r>
        <w:rPr>
          <w:rFonts w:cs="Arial"/>
        </w:rPr>
        <w:t>Cherhill</w:t>
      </w:r>
      <w:proofErr w:type="spellEnd"/>
      <w:r>
        <w:rPr>
          <w:rFonts w:cs="Arial"/>
        </w:rPr>
        <w:t xml:space="preserve"> Conservation Area.</w:t>
      </w:r>
    </w:p>
    <w:p w14:paraId="60CF33F2" w14:textId="77777777" w:rsidR="00B90AAE" w:rsidRDefault="00B90AAE" w:rsidP="00B90AAE">
      <w:pPr>
        <w:jc w:val="both"/>
        <w:rPr>
          <w:rFonts w:cs="Arial"/>
        </w:rPr>
      </w:pPr>
    </w:p>
    <w:p w14:paraId="0808B34B" w14:textId="77777777" w:rsidR="00B90AAE" w:rsidRDefault="00B90AAE" w:rsidP="00B90AAE">
      <w:pPr>
        <w:jc w:val="both"/>
        <w:rPr>
          <w:rFonts w:cs="Arial"/>
        </w:rPr>
      </w:pPr>
      <w:r>
        <w:rPr>
          <w:rFonts w:cs="Arial"/>
          <w:b/>
          <w:bCs/>
        </w:rPr>
        <w:t>Relevant planning History</w:t>
      </w:r>
      <w:r>
        <w:rPr>
          <w:rFonts w:cs="Arial"/>
        </w:rPr>
        <w:t>:</w:t>
      </w:r>
    </w:p>
    <w:p w14:paraId="50D2F8B2" w14:textId="77777777" w:rsidR="00B90AAE" w:rsidRDefault="00B90AAE" w:rsidP="00B90AAE">
      <w:pPr>
        <w:jc w:val="both"/>
        <w:rPr>
          <w:rFonts w:cs="Arial"/>
        </w:rPr>
      </w:pPr>
      <w:r>
        <w:rPr>
          <w:rFonts w:cs="Arial"/>
        </w:rPr>
        <w:t>N/08/02734 New vehicle access to Tudor Cottage – approved subject to conditions includes the whole of the field to the south of Tudor Cottage as the applicant site and it appears that the Tudor Cottage and the adjoining field were all used as part of the domestic curtilage although no apparent planning permission existed for the extension for domestic curtilage into the adjoining field.</w:t>
      </w:r>
    </w:p>
    <w:p w14:paraId="489BA433" w14:textId="77777777" w:rsidR="00B90AAE" w:rsidRDefault="00B90AAE" w:rsidP="00B90AAE">
      <w:pPr>
        <w:jc w:val="both"/>
        <w:rPr>
          <w:rFonts w:cs="Arial"/>
        </w:rPr>
      </w:pPr>
    </w:p>
    <w:p w14:paraId="15F702B6" w14:textId="77777777" w:rsidR="00B90AAE" w:rsidRDefault="00B90AAE" w:rsidP="00B90AAE">
      <w:pPr>
        <w:jc w:val="both"/>
        <w:rPr>
          <w:rFonts w:cs="Arial"/>
        </w:rPr>
      </w:pPr>
      <w:r>
        <w:rPr>
          <w:rFonts w:cs="Arial"/>
        </w:rPr>
        <w:t xml:space="preserve">N/10/00086/FUL Convert garage to new dwelling – Land at Tudor Cottage  Refused </w:t>
      </w:r>
    </w:p>
    <w:p w14:paraId="402FACDA" w14:textId="77777777" w:rsidR="00B90AAE" w:rsidRDefault="00B90AAE" w:rsidP="00B90AAE">
      <w:pPr>
        <w:jc w:val="both"/>
        <w:rPr>
          <w:rFonts w:cs="Arial"/>
        </w:rPr>
      </w:pPr>
      <w:r>
        <w:rPr>
          <w:rFonts w:cs="Arial"/>
        </w:rPr>
        <w:t>This advises that the paddock to the south of Tudor Cottage was never part of the curtilage of the listed property but was subsumed into Tudor Cottage curtilage of planning purposes in the 1980’s.</w:t>
      </w:r>
    </w:p>
    <w:p w14:paraId="0006EB89" w14:textId="77777777" w:rsidR="00B90AAE" w:rsidRDefault="00B90AAE" w:rsidP="00B90AAE">
      <w:pPr>
        <w:jc w:val="both"/>
        <w:rPr>
          <w:rFonts w:cs="Arial"/>
        </w:rPr>
      </w:pPr>
    </w:p>
    <w:p w14:paraId="24868D0F" w14:textId="77777777" w:rsidR="00B90AAE" w:rsidRDefault="00B90AAE" w:rsidP="00B90AAE">
      <w:pPr>
        <w:jc w:val="both"/>
        <w:rPr>
          <w:rFonts w:cs="Arial"/>
        </w:rPr>
      </w:pPr>
      <w:r>
        <w:rPr>
          <w:rFonts w:cs="Arial"/>
        </w:rPr>
        <w:t>It was proposed to share the recent 2008 approved Tudor Cottage access.</w:t>
      </w:r>
    </w:p>
    <w:p w14:paraId="58DE4B52" w14:textId="77777777" w:rsidR="00B90AAE" w:rsidRDefault="00B90AAE" w:rsidP="00B90AAE">
      <w:pPr>
        <w:jc w:val="both"/>
        <w:rPr>
          <w:rFonts w:cs="Arial"/>
        </w:rPr>
      </w:pPr>
    </w:p>
    <w:p w14:paraId="62FC6C38" w14:textId="77777777" w:rsidR="00B90AAE" w:rsidRDefault="00B90AAE" w:rsidP="00B90AAE">
      <w:pPr>
        <w:jc w:val="both"/>
        <w:rPr>
          <w:rFonts w:cs="Arial"/>
        </w:rPr>
      </w:pPr>
      <w:r>
        <w:rPr>
          <w:rFonts w:cs="Arial"/>
        </w:rPr>
        <w:t>The D&amp;A Statement advises the outbuilding is considered post 1948 but ancillary to the domestic use of Tudor Cottage.</w:t>
      </w:r>
    </w:p>
    <w:p w14:paraId="08D07B9C" w14:textId="77777777" w:rsidR="00B90AAE" w:rsidRDefault="00B90AAE" w:rsidP="00B90AAE">
      <w:pPr>
        <w:jc w:val="both"/>
        <w:rPr>
          <w:rFonts w:cs="Arial"/>
        </w:rPr>
      </w:pPr>
    </w:p>
    <w:p w14:paraId="4122CC4A" w14:textId="77777777" w:rsidR="00B90AAE" w:rsidRPr="00531D40" w:rsidRDefault="00B90AAE" w:rsidP="00B90AAE">
      <w:pPr>
        <w:jc w:val="both"/>
        <w:rPr>
          <w:rFonts w:cs="Arial"/>
          <w:color w:val="181818"/>
          <w:shd w:val="clear" w:color="auto" w:fill="FFFFFF"/>
        </w:rPr>
      </w:pPr>
      <w:r w:rsidRPr="00531D40">
        <w:rPr>
          <w:rFonts w:cs="Arial"/>
        </w:rPr>
        <w:t xml:space="preserve">N/10/02636 </w:t>
      </w:r>
      <w:r w:rsidRPr="00531D40">
        <w:rPr>
          <w:rFonts w:cs="Arial"/>
          <w:color w:val="181818"/>
          <w:shd w:val="clear" w:color="auto" w:fill="FFFFFF"/>
        </w:rPr>
        <w:t xml:space="preserve">Change of Use, Alteration and Extension of Garage Building for Use as a Dwelling – Land at Tudor Cottage – Refused </w:t>
      </w:r>
    </w:p>
    <w:p w14:paraId="6F040AB2" w14:textId="77777777" w:rsidR="00B90AAE" w:rsidRDefault="00B90AAE" w:rsidP="00B90AAE">
      <w:pPr>
        <w:jc w:val="both"/>
        <w:rPr>
          <w:rFonts w:cs="Arial"/>
          <w:color w:val="181818"/>
          <w:shd w:val="clear" w:color="auto" w:fill="FFFFFF"/>
        </w:rPr>
      </w:pPr>
      <w:r w:rsidRPr="00531D40">
        <w:rPr>
          <w:rFonts w:cs="Arial"/>
          <w:color w:val="181818"/>
          <w:shd w:val="clear" w:color="auto" w:fill="FFFFFF"/>
        </w:rPr>
        <w:t xml:space="preserve">Appealed – Dismissed as considered applicant had not demonstrated why a more sustainable use could to be found for the building in addition the Inspector considered that </w:t>
      </w:r>
      <w:r>
        <w:rPr>
          <w:rFonts w:cs="Arial"/>
          <w:color w:val="181818"/>
          <w:shd w:val="clear" w:color="auto" w:fill="FFFFFF"/>
        </w:rPr>
        <w:t xml:space="preserve">the </w:t>
      </w:r>
      <w:r w:rsidRPr="00531D40">
        <w:rPr>
          <w:rFonts w:cs="Arial"/>
          <w:color w:val="181818"/>
          <w:shd w:val="clear" w:color="auto" w:fill="FFFFFF"/>
        </w:rPr>
        <w:t>land was not part of</w:t>
      </w:r>
      <w:r>
        <w:rPr>
          <w:rFonts w:cs="Arial"/>
          <w:color w:val="181818"/>
          <w:shd w:val="clear" w:color="auto" w:fill="FFFFFF"/>
        </w:rPr>
        <w:t xml:space="preserve"> </w:t>
      </w:r>
      <w:r w:rsidRPr="00531D40">
        <w:rPr>
          <w:rFonts w:cs="Arial"/>
          <w:color w:val="181818"/>
          <w:shd w:val="clear" w:color="auto" w:fill="FFFFFF"/>
        </w:rPr>
        <w:t xml:space="preserve">the historic garden of Tudor Cottage and was well screened form the development it was </w:t>
      </w:r>
      <w:r>
        <w:rPr>
          <w:rFonts w:cs="Arial"/>
          <w:color w:val="181818"/>
          <w:shd w:val="clear" w:color="auto" w:fill="FFFFFF"/>
        </w:rPr>
        <w:t>considered there was n</w:t>
      </w:r>
      <w:r w:rsidRPr="00531D40">
        <w:rPr>
          <w:rFonts w:cs="Arial"/>
          <w:color w:val="181818"/>
          <w:shd w:val="clear" w:color="auto" w:fill="FFFFFF"/>
        </w:rPr>
        <w:t xml:space="preserve">o harm to </w:t>
      </w:r>
      <w:r>
        <w:rPr>
          <w:rFonts w:cs="Arial"/>
          <w:color w:val="181818"/>
          <w:shd w:val="clear" w:color="auto" w:fill="FFFFFF"/>
        </w:rPr>
        <w:t xml:space="preserve">the </w:t>
      </w:r>
      <w:r w:rsidRPr="00531D40">
        <w:rPr>
          <w:rFonts w:cs="Arial"/>
          <w:color w:val="181818"/>
          <w:shd w:val="clear" w:color="auto" w:fill="FFFFFF"/>
        </w:rPr>
        <w:t xml:space="preserve">setting through the </w:t>
      </w:r>
      <w:r>
        <w:rPr>
          <w:rFonts w:cs="Arial"/>
          <w:color w:val="181818"/>
          <w:shd w:val="clear" w:color="auto" w:fill="FFFFFF"/>
        </w:rPr>
        <w:t xml:space="preserve">conversion </w:t>
      </w:r>
      <w:r w:rsidRPr="00531D40">
        <w:rPr>
          <w:rFonts w:cs="Arial"/>
          <w:color w:val="181818"/>
          <w:shd w:val="clear" w:color="auto" w:fill="FFFFFF"/>
        </w:rPr>
        <w:t>and extens</w:t>
      </w:r>
      <w:r>
        <w:rPr>
          <w:rFonts w:cs="Arial"/>
          <w:color w:val="181818"/>
          <w:shd w:val="clear" w:color="auto" w:fill="FFFFFF"/>
        </w:rPr>
        <w:t xml:space="preserve">ion </w:t>
      </w:r>
      <w:r w:rsidRPr="00531D40">
        <w:rPr>
          <w:rFonts w:cs="Arial"/>
          <w:color w:val="181818"/>
          <w:shd w:val="clear" w:color="auto" w:fill="FFFFFF"/>
        </w:rPr>
        <w:t>of</w:t>
      </w:r>
      <w:r>
        <w:rPr>
          <w:rFonts w:cs="Arial"/>
          <w:color w:val="181818"/>
          <w:shd w:val="clear" w:color="auto" w:fill="FFFFFF"/>
        </w:rPr>
        <w:t xml:space="preserve"> </w:t>
      </w:r>
      <w:r w:rsidRPr="00531D40">
        <w:rPr>
          <w:rFonts w:cs="Arial"/>
          <w:color w:val="181818"/>
          <w:shd w:val="clear" w:color="auto" w:fill="FFFFFF"/>
        </w:rPr>
        <w:t>the existing outbuilding</w:t>
      </w:r>
      <w:r>
        <w:rPr>
          <w:rFonts w:cs="Arial"/>
          <w:color w:val="181818"/>
          <w:shd w:val="clear" w:color="auto" w:fill="FFFFFF"/>
        </w:rPr>
        <w:t xml:space="preserve"> or the character and appearance of the Conservation Area.</w:t>
      </w:r>
    </w:p>
    <w:p w14:paraId="091B4A60" w14:textId="77777777" w:rsidR="00B90AAE" w:rsidRDefault="00B90AAE" w:rsidP="00B90AAE">
      <w:pPr>
        <w:jc w:val="both"/>
        <w:rPr>
          <w:rFonts w:cs="Arial"/>
          <w:color w:val="181818"/>
          <w:shd w:val="clear" w:color="auto" w:fill="FFFFFF"/>
        </w:rPr>
      </w:pPr>
    </w:p>
    <w:p w14:paraId="7700F427" w14:textId="77777777" w:rsidR="00B90AAE" w:rsidRDefault="00B90AAE" w:rsidP="00B90AAE">
      <w:pPr>
        <w:jc w:val="both"/>
        <w:rPr>
          <w:rFonts w:cs="Arial"/>
          <w:color w:val="181818"/>
          <w:shd w:val="clear" w:color="auto" w:fill="FFFFFF"/>
        </w:rPr>
      </w:pPr>
      <w:r w:rsidRPr="009632E4">
        <w:rPr>
          <w:rFonts w:cs="Arial"/>
          <w:color w:val="181818"/>
          <w:shd w:val="clear" w:color="auto" w:fill="FFFFFF"/>
        </w:rPr>
        <w:t>2023/05905 Erection of three dwellings and associated works</w:t>
      </w:r>
      <w:r>
        <w:rPr>
          <w:rFonts w:cs="Arial"/>
          <w:color w:val="181818"/>
          <w:shd w:val="clear" w:color="auto" w:fill="FFFFFF"/>
        </w:rPr>
        <w:t xml:space="preserve"> – This application for three dwellings on this site was withdrawn.</w:t>
      </w:r>
    </w:p>
    <w:p w14:paraId="7AA36D9B" w14:textId="77777777" w:rsidR="00B90AAE" w:rsidRDefault="00B90AAE" w:rsidP="00B90AAE">
      <w:pPr>
        <w:jc w:val="both"/>
        <w:rPr>
          <w:rFonts w:cs="Arial"/>
          <w:color w:val="181818"/>
          <w:shd w:val="clear" w:color="auto" w:fill="FFFFFF"/>
        </w:rPr>
      </w:pPr>
    </w:p>
    <w:p w14:paraId="6AB0D3CF" w14:textId="77777777" w:rsidR="00B90AAE" w:rsidRDefault="00B90AAE" w:rsidP="00B90AAE">
      <w:pPr>
        <w:jc w:val="both"/>
        <w:rPr>
          <w:rFonts w:cs="Arial"/>
          <w:color w:val="181818"/>
          <w:shd w:val="clear" w:color="auto" w:fill="FFFFFF"/>
        </w:rPr>
      </w:pPr>
      <w:r>
        <w:rPr>
          <w:rFonts w:cs="Arial"/>
          <w:color w:val="181818"/>
          <w:shd w:val="clear" w:color="auto" w:fill="FFFFFF"/>
        </w:rPr>
        <w:t xml:space="preserve">ENQ/2023/01637 </w:t>
      </w:r>
      <w:r w:rsidRPr="000A5380">
        <w:rPr>
          <w:rFonts w:cs="Arial"/>
          <w:color w:val="181818"/>
          <w:shd w:val="clear" w:color="auto" w:fill="FFFFFF"/>
        </w:rPr>
        <w:t>Demolition of Existing Garage and Erection of New Single House Market Dwelling and Associated Garage and Landscaping.</w:t>
      </w:r>
    </w:p>
    <w:p w14:paraId="1CBA99D2" w14:textId="77777777" w:rsidR="00B90AAE" w:rsidRDefault="00B90AAE" w:rsidP="00B90AAE">
      <w:pPr>
        <w:jc w:val="both"/>
        <w:rPr>
          <w:rFonts w:cs="Arial"/>
          <w:color w:val="181818"/>
          <w:shd w:val="clear" w:color="auto" w:fill="FFFFFF"/>
        </w:rPr>
      </w:pPr>
    </w:p>
    <w:p w14:paraId="3DABDD2A" w14:textId="77777777" w:rsidR="00B90AAE" w:rsidRDefault="00B90AAE" w:rsidP="00B90AAE">
      <w:pPr>
        <w:jc w:val="both"/>
        <w:rPr>
          <w:rFonts w:cs="Arial"/>
          <w:color w:val="181818"/>
          <w:shd w:val="clear" w:color="auto" w:fill="FFFFFF"/>
        </w:rPr>
      </w:pPr>
      <w:r>
        <w:rPr>
          <w:rFonts w:cs="Arial"/>
          <w:color w:val="181818"/>
          <w:shd w:val="clear" w:color="auto" w:fill="FFFFFF"/>
        </w:rPr>
        <w:t>Conservation Comments Summary (ENQ/2023/01637):</w:t>
      </w:r>
    </w:p>
    <w:p w14:paraId="05505FDD" w14:textId="77777777" w:rsidR="00B90AAE" w:rsidRPr="00E900DE" w:rsidRDefault="00B90AAE" w:rsidP="00B90AAE">
      <w:pPr>
        <w:rPr>
          <w:i/>
          <w:iCs/>
        </w:rPr>
      </w:pPr>
      <w:r w:rsidRPr="00E900DE">
        <w:rPr>
          <w:i/>
          <w:iCs/>
        </w:rPr>
        <w:t xml:space="preserve">The proposal is a large single dwelling, the proposed siting (set down into ground) and orientation have assisted in reducing the impact of harm through the scale and massing. However it is not fully resolved and care needs to be taken so as not to produce an overtly large and out of character dwelling.  </w:t>
      </w:r>
    </w:p>
    <w:p w14:paraId="777A5F53" w14:textId="77777777" w:rsidR="00B90AAE" w:rsidRPr="00E900DE" w:rsidRDefault="00B90AAE" w:rsidP="00B90AAE">
      <w:pPr>
        <w:rPr>
          <w:i/>
          <w:iCs/>
        </w:rPr>
      </w:pPr>
    </w:p>
    <w:p w14:paraId="2CA7DC47" w14:textId="77777777" w:rsidR="00B90AAE" w:rsidRPr="00E900DE" w:rsidRDefault="00B90AAE" w:rsidP="00B90AAE">
      <w:pPr>
        <w:rPr>
          <w:i/>
          <w:iCs/>
        </w:rPr>
      </w:pPr>
      <w:r w:rsidRPr="00E900DE">
        <w:rPr>
          <w:i/>
          <w:iCs/>
        </w:rPr>
        <w:t>I am concerned with the material choices and particularly the grey metal seam roof – while the enveloping of the building with this material to mimic thatch is a concept the resulting appearance due to the uncompromising material is unforgiving and – thatch when weathered is a more softer brown /natural colour and thatch or another natural materials should be used instead.</w:t>
      </w:r>
    </w:p>
    <w:p w14:paraId="3EBA63A3" w14:textId="77777777" w:rsidR="00B90AAE" w:rsidRPr="00E900DE" w:rsidRDefault="00B90AAE" w:rsidP="00B90AAE">
      <w:pPr>
        <w:rPr>
          <w:i/>
          <w:iCs/>
        </w:rPr>
      </w:pPr>
    </w:p>
    <w:p w14:paraId="0F8D47DF" w14:textId="77777777" w:rsidR="00B90AAE" w:rsidRPr="00C132EF" w:rsidRDefault="00B90AAE" w:rsidP="00B90AAE">
      <w:pPr>
        <w:rPr>
          <w:i/>
          <w:iCs/>
        </w:rPr>
      </w:pPr>
      <w:r w:rsidRPr="00E900DE">
        <w:rPr>
          <w:i/>
          <w:iCs/>
        </w:rPr>
        <w:t xml:space="preserve">The garage material should also be reviewed to be subservient and different from the dwelling – a Roman or Pantile might be best. </w:t>
      </w:r>
      <w:r w:rsidRPr="00E900DE">
        <w:rPr>
          <w:rFonts w:cs="Arial"/>
          <w:i/>
          <w:iCs/>
        </w:rPr>
        <w:t xml:space="preserve">There is a reference to a sedum roof and solar panels but no indication of how these might be integrated - maybe these could be utilised in the garage which should also be set down into the plot contours where possible. </w:t>
      </w:r>
    </w:p>
    <w:p w14:paraId="3A0AFFD1" w14:textId="77777777" w:rsidR="00B90AAE" w:rsidRPr="00E900DE" w:rsidRDefault="00B90AAE" w:rsidP="00B90AAE">
      <w:pPr>
        <w:pStyle w:val="Letterbody"/>
        <w:rPr>
          <w:rFonts w:cs="Arial"/>
          <w:i/>
          <w:iCs/>
          <w:sz w:val="22"/>
          <w:szCs w:val="22"/>
        </w:rPr>
      </w:pPr>
      <w:r w:rsidRPr="00E900DE">
        <w:rPr>
          <w:rFonts w:cs="Arial"/>
          <w:i/>
          <w:iCs/>
          <w:sz w:val="22"/>
          <w:szCs w:val="22"/>
        </w:rPr>
        <w:t xml:space="preserve">Any application Heritage Statement with the application will need to thoroughly assess the character and appearance of the Conservation Area and the setting of the listed buildings undertaken by a suitably qualified heritage professional. </w:t>
      </w:r>
    </w:p>
    <w:p w14:paraId="5304CB8B" w14:textId="77777777" w:rsidR="00B90AAE" w:rsidRDefault="00B90AAE" w:rsidP="00B90AAE">
      <w:pPr>
        <w:pStyle w:val="Letterbody"/>
        <w:rPr>
          <w:rFonts w:cs="Arial"/>
          <w:i/>
          <w:iCs/>
          <w:sz w:val="22"/>
          <w:szCs w:val="22"/>
        </w:rPr>
      </w:pPr>
    </w:p>
    <w:p w14:paraId="7A016C6F" w14:textId="77777777" w:rsidR="00B90AAE" w:rsidRPr="00C34E2E" w:rsidRDefault="00B90AAE" w:rsidP="00B90AAE">
      <w:pPr>
        <w:pStyle w:val="Letterbody"/>
        <w:rPr>
          <w:rFonts w:cs="Arial"/>
          <w:sz w:val="22"/>
          <w:szCs w:val="22"/>
        </w:rPr>
      </w:pPr>
      <w:r w:rsidRPr="00C34E2E">
        <w:rPr>
          <w:rFonts w:cs="Arial"/>
          <w:sz w:val="22"/>
          <w:szCs w:val="22"/>
        </w:rPr>
        <w:t>Email Response to later amendments to scheme.</w:t>
      </w:r>
    </w:p>
    <w:p w14:paraId="23A9CF78" w14:textId="77777777" w:rsidR="00B90AAE" w:rsidRPr="00D8394A" w:rsidRDefault="00B90AAE" w:rsidP="00B90AAE">
      <w:pPr>
        <w:pStyle w:val="Letterbody"/>
        <w:rPr>
          <w:rFonts w:cs="Arial"/>
          <w:sz w:val="22"/>
          <w:szCs w:val="22"/>
        </w:rPr>
      </w:pPr>
      <w:r w:rsidRPr="00E900DE">
        <w:rPr>
          <w:rFonts w:cs="Arial"/>
          <w:i/>
          <w:iCs/>
          <w:sz w:val="22"/>
          <w:szCs w:val="22"/>
        </w:rPr>
        <w:t>I consider this pre app submission is a step improvement but there needs to be a more considered and sympathetic design response to the context of the site. A design that responds to these identified parameters with modest massing, scale and natural materials to at least preserve the established characters is essential otherwise it may well be considered harmful to the established Conservation Area character and appearance and the setting of the listed building</w:t>
      </w:r>
      <w:r w:rsidRPr="00D8394A">
        <w:rPr>
          <w:rFonts w:cs="Arial"/>
          <w:sz w:val="22"/>
          <w:szCs w:val="22"/>
        </w:rPr>
        <w:t xml:space="preserve">. </w:t>
      </w:r>
    </w:p>
    <w:p w14:paraId="4488ECDC" w14:textId="77777777" w:rsidR="00B90AAE" w:rsidRDefault="00B90AAE" w:rsidP="00B90AAE">
      <w:pPr>
        <w:jc w:val="both"/>
        <w:rPr>
          <w:rFonts w:cs="Arial"/>
          <w:color w:val="181818"/>
          <w:shd w:val="clear" w:color="auto" w:fill="FFFFFF"/>
        </w:rPr>
      </w:pPr>
    </w:p>
    <w:p w14:paraId="53F38B96" w14:textId="77777777" w:rsidR="00B90AAE" w:rsidRPr="00BB0F8A" w:rsidRDefault="00B90AAE" w:rsidP="00B90AAE">
      <w:pPr>
        <w:spacing w:after="0"/>
        <w:contextualSpacing w:val="0"/>
        <w:rPr>
          <w:rFonts w:eastAsia="Times New Roman" w:cs="Arial"/>
          <w:i/>
          <w:iCs/>
          <w:lang w:eastAsia="en-GB"/>
        </w:rPr>
      </w:pPr>
      <w:r w:rsidRPr="00BB0F8A">
        <w:rPr>
          <w:rFonts w:eastAsia="Times New Roman" w:cs="Arial"/>
          <w:i/>
          <w:iCs/>
          <w:lang w:eastAsia="en-GB"/>
        </w:rPr>
        <w:lastRenderedPageBreak/>
        <w:t xml:space="preserve">The new planting proposed will take many years to develop and we would not want any fences in the </w:t>
      </w:r>
      <w:proofErr w:type="spellStart"/>
      <w:r w:rsidRPr="00BB0F8A">
        <w:rPr>
          <w:rFonts w:eastAsia="Times New Roman" w:cs="Arial"/>
          <w:i/>
          <w:iCs/>
          <w:lang w:eastAsia="en-GB"/>
        </w:rPr>
        <w:t>mean time</w:t>
      </w:r>
      <w:proofErr w:type="spellEnd"/>
      <w:r w:rsidRPr="00BB0F8A">
        <w:rPr>
          <w:rFonts w:eastAsia="Times New Roman" w:cs="Arial"/>
          <w:i/>
          <w:iCs/>
          <w:lang w:eastAsia="en-GB"/>
        </w:rPr>
        <w:t xml:space="preserve"> – so I suggest the whole field should be the site and they reinforce the existing tree belt between the site and Tudor Cottage. This would give a better plot size for a large house and better reveal the historic plot sizes and spatial arrangements of detached houses in large plots a character of the village and Conservation Area.  </w:t>
      </w:r>
    </w:p>
    <w:p w14:paraId="413EE743" w14:textId="77777777" w:rsidR="00B90AAE" w:rsidRPr="009632E4" w:rsidRDefault="00B90AAE" w:rsidP="00B90AAE">
      <w:pPr>
        <w:jc w:val="both"/>
        <w:rPr>
          <w:rFonts w:cs="Arial"/>
          <w:color w:val="181818"/>
          <w:shd w:val="clear" w:color="auto" w:fill="FFFFFF"/>
        </w:rPr>
      </w:pPr>
    </w:p>
    <w:p w14:paraId="253AD327" w14:textId="77777777" w:rsidR="00B90AAE" w:rsidRDefault="00B90AAE" w:rsidP="00B90AAE">
      <w:pPr>
        <w:jc w:val="both"/>
        <w:rPr>
          <w:rFonts w:cs="Arial"/>
        </w:rPr>
      </w:pPr>
    </w:p>
    <w:p w14:paraId="5CC34287" w14:textId="77777777" w:rsidR="00B90AAE" w:rsidRDefault="00B90AAE" w:rsidP="00B90AAE">
      <w:pPr>
        <w:jc w:val="both"/>
        <w:rPr>
          <w:rFonts w:cs="Arial"/>
        </w:rPr>
      </w:pPr>
      <w:r>
        <w:rPr>
          <w:rFonts w:cs="Arial"/>
          <w:b/>
        </w:rPr>
        <w:t>The Proposal</w:t>
      </w:r>
      <w:r>
        <w:rPr>
          <w:rFonts w:cs="Arial"/>
        </w:rPr>
        <w:t xml:space="preserve">: </w:t>
      </w:r>
      <w:r w:rsidRPr="00165EAD">
        <w:rPr>
          <w:rFonts w:cs="Arial"/>
          <w:color w:val="181818"/>
          <w:shd w:val="clear" w:color="auto" w:fill="FFFFFF"/>
        </w:rPr>
        <w:t>To erect a 4 bedroom detached house with a 3 bay detached garage with room above. New vehicular access and drive. Landscaping.</w:t>
      </w:r>
    </w:p>
    <w:p w14:paraId="49DC1A32" w14:textId="77777777" w:rsidR="00B90AAE" w:rsidRDefault="00B90AAE" w:rsidP="00B90AAE">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1BE5D23F" w14:textId="77777777" w:rsidR="00B90AAE" w:rsidRDefault="00B90AAE" w:rsidP="00B90AAE">
      <w:pPr>
        <w:pStyle w:val="Letterbody"/>
        <w:rPr>
          <w:rFonts w:cs="Arial"/>
          <w:sz w:val="22"/>
          <w:szCs w:val="22"/>
        </w:rPr>
      </w:pPr>
    </w:p>
    <w:p w14:paraId="5ABF8BCF" w14:textId="77777777" w:rsidR="00B90AAE" w:rsidRDefault="00B90AAE" w:rsidP="00B90AAE">
      <w:pPr>
        <w:pStyle w:val="Letterbody"/>
        <w:rPr>
          <w:rFonts w:cs="Arial"/>
          <w:sz w:val="22"/>
          <w:szCs w:val="22"/>
        </w:rPr>
      </w:pPr>
      <w:r>
        <w:rPr>
          <w:rFonts w:cs="Arial"/>
          <w:sz w:val="22"/>
          <w:szCs w:val="22"/>
        </w:rPr>
        <w:t xml:space="preserve">Section 72(1) of the Planning (Listed Building and Conservation Areas) Act 1990 also requires the Council to pay </w:t>
      </w:r>
      <w:r>
        <w:rPr>
          <w:rFonts w:cs="Arial"/>
          <w:b/>
          <w:sz w:val="22"/>
          <w:szCs w:val="22"/>
        </w:rPr>
        <w:t>special attention</w:t>
      </w:r>
      <w:r>
        <w:rPr>
          <w:rFonts w:cs="Arial"/>
          <w:sz w:val="22"/>
          <w:szCs w:val="22"/>
        </w:rPr>
        <w:t xml:space="preserve"> to the desirability of preserving or enhancing the character or appearance of designated Conservation Areas. </w:t>
      </w:r>
    </w:p>
    <w:p w14:paraId="016364A3" w14:textId="77777777" w:rsidR="00B90AAE" w:rsidRDefault="00B90AAE" w:rsidP="00B90AAE">
      <w:pPr>
        <w:pStyle w:val="Letterbody"/>
        <w:rPr>
          <w:rFonts w:cs="Arial"/>
          <w:sz w:val="22"/>
          <w:szCs w:val="22"/>
        </w:rPr>
      </w:pPr>
    </w:p>
    <w:p w14:paraId="5D186BEC" w14:textId="77777777" w:rsidR="00B90AAE" w:rsidRDefault="00B90AAE" w:rsidP="00B90AAE">
      <w:pPr>
        <w:autoSpaceDE w:val="0"/>
        <w:autoSpaceDN w:val="0"/>
        <w:adjustRightInd w:val="0"/>
        <w:jc w:val="both"/>
        <w:rPr>
          <w:rFonts w:cs="Arial"/>
        </w:rPr>
      </w:pPr>
      <w:r>
        <w:rPr>
          <w:rFonts w:cs="Arial"/>
        </w:rPr>
        <w:t xml:space="preserve">The NPPF outlines government policy, including its policy in respect of the historic environment. </w:t>
      </w:r>
    </w:p>
    <w:p w14:paraId="0CF12B1C" w14:textId="77777777" w:rsidR="00B90AAE" w:rsidRDefault="00B90AAE" w:rsidP="00B90AAE">
      <w:pPr>
        <w:autoSpaceDE w:val="0"/>
        <w:autoSpaceDN w:val="0"/>
        <w:adjustRightInd w:val="0"/>
        <w:jc w:val="both"/>
        <w:rPr>
          <w:rFonts w:cs="Arial"/>
        </w:rPr>
      </w:pPr>
    </w:p>
    <w:p w14:paraId="1B0F7F1B" w14:textId="77777777" w:rsidR="00B90AAE" w:rsidRPr="00150614" w:rsidRDefault="00B90AAE" w:rsidP="00B90AAE">
      <w:pPr>
        <w:autoSpaceDE w:val="0"/>
        <w:autoSpaceDN w:val="0"/>
        <w:adjustRightInd w:val="0"/>
        <w:spacing w:after="0"/>
        <w:contextualSpacing w:val="0"/>
        <w:jc w:val="both"/>
        <w:rPr>
          <w:rFonts w:eastAsia="Times New Roman" w:cs="Arial"/>
          <w:color w:val="000000"/>
          <w:lang w:eastAsia="en-GB"/>
        </w:rPr>
      </w:pPr>
      <w:r w:rsidRPr="00150614">
        <w:rPr>
          <w:rFonts w:eastAsia="Times New Roman" w:cs="Arial"/>
          <w:color w:val="000000"/>
          <w:lang w:eastAsia="en-GB"/>
        </w:rPr>
        <w:t xml:space="preserve">Paragraphs 213-15 of the NPPF require a balanced approach with any harm which would be caused being weighed against the potential public benefits which might be achieved. </w:t>
      </w:r>
    </w:p>
    <w:p w14:paraId="3C8BEF8C" w14:textId="77777777" w:rsidR="00B90AAE" w:rsidRPr="00150614" w:rsidRDefault="00B90AAE" w:rsidP="00B90AAE">
      <w:pPr>
        <w:autoSpaceDE w:val="0"/>
        <w:autoSpaceDN w:val="0"/>
        <w:adjustRightInd w:val="0"/>
        <w:spacing w:after="0"/>
        <w:contextualSpacing w:val="0"/>
        <w:jc w:val="both"/>
        <w:rPr>
          <w:rFonts w:eastAsia="Times New Roman" w:cs="Arial"/>
          <w:color w:val="000000"/>
          <w:lang w:eastAsia="en-GB"/>
        </w:rPr>
      </w:pPr>
    </w:p>
    <w:p w14:paraId="5F71A54D" w14:textId="77777777" w:rsidR="00B90AAE" w:rsidRDefault="00B90AAE" w:rsidP="00B90AAE">
      <w:pPr>
        <w:autoSpaceDE w:val="0"/>
        <w:autoSpaceDN w:val="0"/>
        <w:adjustRightInd w:val="0"/>
        <w:spacing w:after="0"/>
        <w:contextualSpacing w:val="0"/>
        <w:jc w:val="both"/>
        <w:rPr>
          <w:rFonts w:eastAsia="Times New Roman" w:cs="Arial"/>
          <w:color w:val="000000"/>
          <w:lang w:eastAsia="en-GB"/>
        </w:rPr>
      </w:pPr>
      <w:r w:rsidRPr="00150614">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25DF53D7" w14:textId="77777777" w:rsidR="00B90AAE" w:rsidRDefault="00B90AAE" w:rsidP="00B90AAE">
      <w:pPr>
        <w:autoSpaceDE w:val="0"/>
        <w:autoSpaceDN w:val="0"/>
        <w:adjustRightInd w:val="0"/>
        <w:spacing w:after="0"/>
        <w:contextualSpacing w:val="0"/>
        <w:jc w:val="both"/>
        <w:rPr>
          <w:rFonts w:eastAsia="Times New Roman" w:cs="Arial"/>
          <w:color w:val="000000"/>
          <w:lang w:eastAsia="en-GB"/>
        </w:rPr>
      </w:pPr>
    </w:p>
    <w:p w14:paraId="03A022EB" w14:textId="77777777" w:rsidR="00B90AAE" w:rsidRPr="002D5865" w:rsidRDefault="00B90AAE" w:rsidP="00B90AAE">
      <w:pPr>
        <w:autoSpaceDE w:val="0"/>
        <w:autoSpaceDN w:val="0"/>
        <w:adjustRightInd w:val="0"/>
        <w:jc w:val="both"/>
        <w:rPr>
          <w:rFonts w:eastAsia="Times New Roman" w:cs="Arial"/>
          <w:color w:val="000000"/>
        </w:rPr>
      </w:pPr>
      <w:r>
        <w:rPr>
          <w:rFonts w:eastAsia="Times New Roman" w:cs="Arial"/>
          <w:color w:val="000000"/>
        </w:rPr>
        <w:t>Paragraph 219 seeks Local Planning Authorities to look for opportunities for new development with Conservation Areas and ….within the setting of Heritage Assets to enhance or better reveal their significance.</w:t>
      </w:r>
    </w:p>
    <w:p w14:paraId="3168539C" w14:textId="77777777" w:rsidR="00B90AAE" w:rsidRPr="00150614" w:rsidRDefault="00B90AAE" w:rsidP="00B90AAE">
      <w:pPr>
        <w:autoSpaceDE w:val="0"/>
        <w:autoSpaceDN w:val="0"/>
        <w:adjustRightInd w:val="0"/>
        <w:spacing w:after="0"/>
        <w:contextualSpacing w:val="0"/>
        <w:jc w:val="both"/>
        <w:rPr>
          <w:rFonts w:eastAsia="Times New Roman" w:cs="Arial"/>
          <w:color w:val="000000"/>
          <w:lang w:eastAsia="en-GB"/>
        </w:rPr>
      </w:pPr>
    </w:p>
    <w:p w14:paraId="0A5C5108" w14:textId="77777777" w:rsidR="00B90AAE" w:rsidRPr="00150614" w:rsidRDefault="00B90AAE" w:rsidP="00B90AAE">
      <w:pPr>
        <w:jc w:val="both"/>
        <w:rPr>
          <w:rFonts w:cs="Arial"/>
        </w:rPr>
      </w:pPr>
      <w:r w:rsidRPr="00150614">
        <w:rPr>
          <w:rFonts w:cs="Arial"/>
        </w:rPr>
        <w:t>National Planning Practice Guidance provides guidance on interpreting the NPPF.</w:t>
      </w:r>
    </w:p>
    <w:p w14:paraId="129D4CB7" w14:textId="77777777" w:rsidR="00B90AAE" w:rsidRPr="00150614" w:rsidRDefault="00B90AAE" w:rsidP="00B90AAE">
      <w:pPr>
        <w:jc w:val="both"/>
        <w:rPr>
          <w:rFonts w:cs="Arial"/>
        </w:rPr>
      </w:pPr>
    </w:p>
    <w:p w14:paraId="3794D3C9" w14:textId="77777777" w:rsidR="00B90AAE" w:rsidRPr="00150614" w:rsidRDefault="00B90AAE" w:rsidP="00B90AAE">
      <w:pPr>
        <w:jc w:val="both"/>
        <w:rPr>
          <w:rFonts w:cs="Arial"/>
        </w:rPr>
      </w:pPr>
      <w:r w:rsidRPr="00150614">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638D8E8C" w14:textId="77777777" w:rsidR="00B90AAE" w:rsidRPr="00150614" w:rsidRDefault="00B90AAE" w:rsidP="00B90AAE">
      <w:pPr>
        <w:jc w:val="both"/>
        <w:rPr>
          <w:rFonts w:cs="Arial"/>
        </w:rPr>
      </w:pPr>
    </w:p>
    <w:p w14:paraId="48A28A78" w14:textId="77777777" w:rsidR="00B90AAE" w:rsidRPr="00150614" w:rsidRDefault="00B90AAE" w:rsidP="00B90AAE">
      <w:pPr>
        <w:autoSpaceDE w:val="0"/>
        <w:autoSpaceDN w:val="0"/>
        <w:adjustRightInd w:val="0"/>
        <w:jc w:val="both"/>
        <w:rPr>
          <w:rFonts w:cs="Arial"/>
        </w:rPr>
      </w:pPr>
      <w:r w:rsidRPr="00150614">
        <w:rPr>
          <w:rFonts w:cs="Arial"/>
          <w:iCs/>
        </w:rPr>
        <w:t>Wiltshire Council’s Core Strategy Policy CP57 ‘</w:t>
      </w:r>
      <w:r w:rsidRPr="00150614">
        <w:rPr>
          <w:rFonts w:cs="Arial"/>
          <w:bCs/>
        </w:rPr>
        <w:t xml:space="preserve">Ensuring high quality design and place shaping’: </w:t>
      </w:r>
      <w:r w:rsidRPr="00150614">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1EA6EFDE" w14:textId="77777777" w:rsidR="00B90AAE" w:rsidRPr="00150614" w:rsidRDefault="00B90AAE" w:rsidP="00B90AAE">
      <w:pPr>
        <w:pStyle w:val="Letterbody"/>
        <w:rPr>
          <w:rFonts w:cs="Arial"/>
          <w:sz w:val="22"/>
          <w:szCs w:val="22"/>
        </w:rPr>
      </w:pPr>
      <w:r w:rsidRPr="00150614">
        <w:rPr>
          <w:rFonts w:cs="Arial"/>
          <w:sz w:val="22"/>
          <w:szCs w:val="22"/>
        </w:rPr>
        <w:t xml:space="preserve">Historic England Advice Note 2 – Making changes to Heritage Assets illustrates the application of policies set out in the NPPF in determining applications for PP and LBC. </w:t>
      </w:r>
    </w:p>
    <w:p w14:paraId="054CDC10" w14:textId="77777777" w:rsidR="00B90AAE" w:rsidRPr="00150614" w:rsidRDefault="00B90AAE" w:rsidP="00B90AAE">
      <w:pPr>
        <w:pStyle w:val="Letterbody"/>
        <w:rPr>
          <w:rFonts w:cs="Arial"/>
          <w:sz w:val="22"/>
          <w:szCs w:val="22"/>
        </w:rPr>
      </w:pPr>
    </w:p>
    <w:p w14:paraId="70A2FF11" w14:textId="77777777" w:rsidR="00B90AAE" w:rsidRDefault="00B90AAE" w:rsidP="00B90AAE">
      <w:pPr>
        <w:pStyle w:val="Letterbody"/>
        <w:rPr>
          <w:rFonts w:cs="Arial"/>
          <w:sz w:val="22"/>
          <w:szCs w:val="22"/>
        </w:rPr>
      </w:pPr>
      <w:r w:rsidRPr="00150614">
        <w:rPr>
          <w:rFonts w:cs="Arial"/>
          <w:sz w:val="22"/>
          <w:szCs w:val="22"/>
        </w:rPr>
        <w:t>Historic England Advice Note 3 – The Setting of Heritage Assets set out advice for managing change within the setting of heritage assets.</w:t>
      </w:r>
    </w:p>
    <w:p w14:paraId="3820244A" w14:textId="77777777" w:rsidR="00B90AAE" w:rsidRDefault="00B90AAE" w:rsidP="00B90AAE">
      <w:pPr>
        <w:pStyle w:val="Letterbody"/>
        <w:rPr>
          <w:rFonts w:cs="Arial"/>
          <w:sz w:val="22"/>
          <w:szCs w:val="22"/>
        </w:rPr>
      </w:pPr>
    </w:p>
    <w:p w14:paraId="441D0120" w14:textId="77777777" w:rsidR="00B90AAE" w:rsidRPr="00D02B92" w:rsidRDefault="00B90AAE" w:rsidP="00B90AAE">
      <w:pPr>
        <w:pStyle w:val="Letterbody"/>
        <w:rPr>
          <w:rFonts w:cs="Arial"/>
          <w:i/>
          <w:iCs/>
          <w:sz w:val="22"/>
          <w:szCs w:val="22"/>
        </w:rPr>
      </w:pPr>
      <w:proofErr w:type="spellStart"/>
      <w:r>
        <w:rPr>
          <w:rFonts w:cs="Arial"/>
          <w:sz w:val="22"/>
          <w:szCs w:val="22"/>
        </w:rPr>
        <w:t>Cherhill</w:t>
      </w:r>
      <w:proofErr w:type="spellEnd"/>
      <w:r>
        <w:rPr>
          <w:rFonts w:cs="Arial"/>
          <w:sz w:val="22"/>
          <w:szCs w:val="22"/>
        </w:rPr>
        <w:t xml:space="preserve"> Conservation Area Character Appraisal Page 20 it advises </w:t>
      </w:r>
      <w:r w:rsidRPr="00D02B92">
        <w:rPr>
          <w:rFonts w:cs="Arial"/>
          <w:i/>
          <w:iCs/>
          <w:sz w:val="22"/>
          <w:szCs w:val="22"/>
        </w:rPr>
        <w:t>‘</w:t>
      </w:r>
      <w:r>
        <w:rPr>
          <w:rFonts w:cs="Arial"/>
          <w:i/>
          <w:iCs/>
          <w:sz w:val="22"/>
          <w:szCs w:val="22"/>
        </w:rPr>
        <w:t>However many of the d</w:t>
      </w:r>
      <w:r w:rsidRPr="00D02B92">
        <w:rPr>
          <w:rFonts w:cs="Arial"/>
          <w:i/>
          <w:iCs/>
          <w:sz w:val="22"/>
          <w:szCs w:val="22"/>
        </w:rPr>
        <w:t xml:space="preserve">wellings </w:t>
      </w:r>
      <w:r>
        <w:rPr>
          <w:rFonts w:cs="Arial"/>
          <w:i/>
          <w:iCs/>
          <w:sz w:val="22"/>
          <w:szCs w:val="22"/>
        </w:rPr>
        <w:t xml:space="preserve">are </w:t>
      </w:r>
      <w:r w:rsidRPr="00D02B92">
        <w:rPr>
          <w:rFonts w:cs="Arial"/>
          <w:i/>
          <w:iCs/>
          <w:sz w:val="22"/>
          <w:szCs w:val="22"/>
        </w:rPr>
        <w:t>set within large</w:t>
      </w:r>
      <w:r>
        <w:rPr>
          <w:rFonts w:cs="Arial"/>
          <w:i/>
          <w:iCs/>
          <w:sz w:val="22"/>
          <w:szCs w:val="22"/>
        </w:rPr>
        <w:t xml:space="preserve"> </w:t>
      </w:r>
      <w:r w:rsidRPr="00D02B92">
        <w:rPr>
          <w:rFonts w:cs="Arial"/>
          <w:i/>
          <w:iCs/>
          <w:sz w:val="22"/>
          <w:szCs w:val="22"/>
        </w:rPr>
        <w:t>plots which are often publicly visible and this contributes greatly to the sense of space within the Conservation Area.’</w:t>
      </w:r>
    </w:p>
    <w:p w14:paraId="27C10517" w14:textId="77777777" w:rsidR="00B90AAE" w:rsidRDefault="00B90AAE" w:rsidP="00B90AAE">
      <w:pPr>
        <w:pStyle w:val="Letterbody"/>
        <w:rPr>
          <w:rFonts w:cs="Arial"/>
          <w:sz w:val="22"/>
          <w:szCs w:val="22"/>
        </w:rPr>
      </w:pPr>
    </w:p>
    <w:p w14:paraId="32ECFC61" w14:textId="77777777" w:rsidR="00B90AAE" w:rsidRDefault="00B90AAE" w:rsidP="00B90AAE">
      <w:pPr>
        <w:pStyle w:val="Letterbody"/>
        <w:rPr>
          <w:rFonts w:cs="Arial"/>
          <w:bCs/>
          <w:sz w:val="22"/>
          <w:szCs w:val="22"/>
        </w:rPr>
      </w:pPr>
      <w:r>
        <w:rPr>
          <w:rFonts w:cs="Arial"/>
          <w:b/>
          <w:sz w:val="22"/>
          <w:szCs w:val="22"/>
        </w:rPr>
        <w:lastRenderedPageBreak/>
        <w:t>Issues</w:t>
      </w:r>
      <w:r>
        <w:rPr>
          <w:rFonts w:cs="Arial"/>
          <w:bCs/>
          <w:sz w:val="22"/>
          <w:szCs w:val="22"/>
        </w:rPr>
        <w:t xml:space="preserve">: Impact on the setting of neighbouring listed building, impact on the conservation area and design and materials. </w:t>
      </w:r>
    </w:p>
    <w:p w14:paraId="489AD17B" w14:textId="77777777" w:rsidR="00B90AAE" w:rsidRDefault="00B90AAE" w:rsidP="00B90AAE">
      <w:pPr>
        <w:pStyle w:val="Letterbody"/>
        <w:rPr>
          <w:rFonts w:cs="Arial"/>
          <w:bCs/>
          <w:sz w:val="22"/>
          <w:szCs w:val="22"/>
        </w:rPr>
      </w:pPr>
    </w:p>
    <w:p w14:paraId="76633705" w14:textId="77777777" w:rsidR="00B90AAE" w:rsidRPr="00842503" w:rsidRDefault="00B90AAE" w:rsidP="00B90AAE">
      <w:pPr>
        <w:tabs>
          <w:tab w:val="left" w:pos="1701"/>
        </w:tabs>
        <w:spacing w:after="0"/>
        <w:contextualSpacing w:val="0"/>
        <w:jc w:val="both"/>
        <w:rPr>
          <w:rFonts w:eastAsia="Times New Roman" w:cs="Arial"/>
          <w:lang w:eastAsia="en-GB"/>
        </w:rPr>
      </w:pPr>
      <w:r w:rsidRPr="00842503">
        <w:rPr>
          <w:rFonts w:eastAsia="Times New Roman" w:cs="Arial"/>
          <w:b/>
          <w:bCs/>
          <w:lang w:eastAsia="en-GB"/>
        </w:rPr>
        <w:t>Significance of assets and contribution of setting</w:t>
      </w:r>
      <w:r w:rsidRPr="00842503">
        <w:rPr>
          <w:rFonts w:eastAsia="Times New Roman" w:cs="Arial"/>
          <w:lang w:eastAsia="en-GB"/>
        </w:rPr>
        <w:t xml:space="preserve">: The NPPF defines significance as the “value of a heritage asset to this and future generations because of its heritage interest. </w:t>
      </w:r>
    </w:p>
    <w:p w14:paraId="5742A4C4" w14:textId="77777777" w:rsidR="00B90AAE" w:rsidRPr="00842503" w:rsidRDefault="00B90AAE" w:rsidP="00B90AAE">
      <w:pPr>
        <w:tabs>
          <w:tab w:val="left" w:pos="1701"/>
        </w:tabs>
        <w:spacing w:after="0"/>
        <w:contextualSpacing w:val="0"/>
        <w:jc w:val="both"/>
        <w:rPr>
          <w:rFonts w:eastAsia="Times New Roman" w:cs="Arial"/>
          <w:lang w:eastAsia="en-GB"/>
        </w:rPr>
      </w:pPr>
    </w:p>
    <w:p w14:paraId="32B7C70D" w14:textId="77777777" w:rsidR="00B90AAE" w:rsidRPr="00842503" w:rsidRDefault="00B90AAE" w:rsidP="00B90AAE">
      <w:pPr>
        <w:tabs>
          <w:tab w:val="left" w:pos="1701"/>
        </w:tabs>
        <w:spacing w:after="0"/>
        <w:contextualSpacing w:val="0"/>
        <w:jc w:val="both"/>
        <w:rPr>
          <w:rFonts w:eastAsia="Times New Roman" w:cs="Arial"/>
          <w:lang w:eastAsia="en-GB"/>
        </w:rPr>
      </w:pPr>
      <w:r w:rsidRPr="00842503">
        <w:rPr>
          <w:rFonts w:eastAsia="Times New Roman" w:cs="Arial"/>
          <w:lang w:eastAsia="en-GB"/>
        </w:rPr>
        <w:t xml:space="preserve">The interest may be </w:t>
      </w:r>
      <w:r w:rsidRPr="00842503">
        <w:rPr>
          <w:rFonts w:eastAsia="Times New Roman" w:cs="Arial"/>
          <w:b/>
          <w:bCs/>
          <w:lang w:eastAsia="en-GB"/>
        </w:rPr>
        <w:t>architectural</w:t>
      </w:r>
      <w:r w:rsidRPr="00842503">
        <w:rPr>
          <w:rFonts w:eastAsia="Times New Roman" w:cs="Arial"/>
          <w:lang w:eastAsia="en-GB"/>
        </w:rPr>
        <w:t xml:space="preserve">, or </w:t>
      </w:r>
      <w:r w:rsidRPr="00842503">
        <w:rPr>
          <w:rFonts w:eastAsia="Times New Roman" w:cs="Arial"/>
          <w:b/>
          <w:bCs/>
          <w:lang w:eastAsia="en-GB"/>
        </w:rPr>
        <w:t xml:space="preserve">historic </w:t>
      </w:r>
      <w:r w:rsidRPr="00842503">
        <w:rPr>
          <w:rFonts w:eastAsia="Times New Roman" w:cs="Arial"/>
          <w:lang w:eastAsia="en-GB"/>
        </w:rPr>
        <w:t xml:space="preserve">as set out in the Town and Country Planning (Listed Building and Conservation Areas) Act 1990 S 1. </w:t>
      </w:r>
    </w:p>
    <w:p w14:paraId="4F5BFB03" w14:textId="77777777" w:rsidR="00B90AAE" w:rsidRPr="00842503" w:rsidRDefault="00B90AAE" w:rsidP="00B90AAE">
      <w:pPr>
        <w:tabs>
          <w:tab w:val="left" w:pos="1701"/>
        </w:tabs>
        <w:spacing w:after="0"/>
        <w:contextualSpacing w:val="0"/>
        <w:jc w:val="both"/>
        <w:rPr>
          <w:rFonts w:eastAsia="Times New Roman" w:cs="Arial"/>
          <w:u w:val="single"/>
          <w:lang w:eastAsia="en-GB"/>
        </w:rPr>
      </w:pPr>
    </w:p>
    <w:p w14:paraId="16B99243" w14:textId="77777777" w:rsidR="00B90AAE" w:rsidRPr="00842503" w:rsidRDefault="00B90AAE" w:rsidP="00B90AAE">
      <w:pPr>
        <w:tabs>
          <w:tab w:val="left" w:pos="1701"/>
        </w:tabs>
        <w:spacing w:after="0"/>
        <w:contextualSpacing w:val="0"/>
        <w:jc w:val="both"/>
        <w:rPr>
          <w:rFonts w:eastAsia="Times New Roman" w:cs="Arial"/>
          <w:lang w:eastAsia="en-GB"/>
        </w:rPr>
      </w:pPr>
      <w:r w:rsidRPr="00842503">
        <w:rPr>
          <w:rFonts w:eastAsia="Times New Roman" w:cs="Arial"/>
          <w:lang w:eastAsia="en-GB"/>
        </w:rPr>
        <w:t xml:space="preserve">The NPPF defines significance as the “value of a heritage asset to this and future generations because of its heritage interest. The interest may be, </w:t>
      </w:r>
      <w:r w:rsidRPr="00842503">
        <w:rPr>
          <w:rFonts w:eastAsia="Times New Roman" w:cs="Arial"/>
          <w:b/>
          <w:bCs/>
          <w:lang w:eastAsia="en-GB"/>
        </w:rPr>
        <w:t>architectural</w:t>
      </w:r>
      <w:r w:rsidRPr="00842503">
        <w:rPr>
          <w:rFonts w:eastAsia="Times New Roman" w:cs="Arial"/>
          <w:lang w:eastAsia="en-GB"/>
        </w:rPr>
        <w:t xml:space="preserve">, or </w:t>
      </w:r>
      <w:r w:rsidRPr="00842503">
        <w:rPr>
          <w:rFonts w:eastAsia="Times New Roman" w:cs="Arial"/>
          <w:b/>
          <w:bCs/>
          <w:lang w:eastAsia="en-GB"/>
        </w:rPr>
        <w:t>historic</w:t>
      </w:r>
      <w:r w:rsidRPr="00842503">
        <w:rPr>
          <w:rFonts w:eastAsia="Times New Roman" w:cs="Arial"/>
          <w:lang w:eastAsia="en-GB"/>
        </w:rPr>
        <w:t xml:space="preserve">. Significance derives not only from a heritage asset’s physical presence, but also from its setting.” Historic England assesses significance in a similar manner, referring to evidential, historic, aesthetic, and communal values of a place. </w:t>
      </w:r>
    </w:p>
    <w:p w14:paraId="682CC497" w14:textId="77777777" w:rsidR="00B90AAE" w:rsidRDefault="00B90AAE" w:rsidP="00B90AAE">
      <w:pPr>
        <w:pStyle w:val="Letterbody"/>
        <w:rPr>
          <w:rFonts w:cs="Arial"/>
          <w:bCs/>
          <w:sz w:val="22"/>
          <w:szCs w:val="22"/>
        </w:rPr>
      </w:pPr>
    </w:p>
    <w:p w14:paraId="187ED429" w14:textId="77777777" w:rsidR="00B90AAE" w:rsidRDefault="00B90AAE" w:rsidP="00B90AAE">
      <w:pPr>
        <w:tabs>
          <w:tab w:val="left" w:pos="1701"/>
        </w:tabs>
        <w:spacing w:after="0"/>
        <w:contextualSpacing w:val="0"/>
        <w:jc w:val="both"/>
        <w:rPr>
          <w:rFonts w:eastAsia="Times New Roman" w:cs="Arial"/>
          <w:lang w:eastAsia="en-GB"/>
        </w:rPr>
      </w:pPr>
      <w:r w:rsidRPr="009D7CAB">
        <w:rPr>
          <w:rFonts w:eastAsia="Times New Roman" w:cs="Arial"/>
          <w:lang w:eastAsia="en-GB"/>
        </w:rPr>
        <w:t xml:space="preserve">The significance of </w:t>
      </w:r>
      <w:r>
        <w:rPr>
          <w:rFonts w:eastAsia="Times New Roman" w:cs="Arial"/>
          <w:lang w:eastAsia="en-GB"/>
        </w:rPr>
        <w:t xml:space="preserve">Tudor Cottage </w:t>
      </w:r>
      <w:r w:rsidRPr="009D7CAB">
        <w:rPr>
          <w:rFonts w:eastAsia="Times New Roman" w:cs="Arial"/>
          <w:lang w:eastAsia="en-GB"/>
        </w:rPr>
        <w:t>comes from its historic and architectural interest. It is a distinctive</w:t>
      </w:r>
      <w:r>
        <w:rPr>
          <w:rFonts w:eastAsia="Times New Roman" w:cs="Arial"/>
          <w:lang w:eastAsia="en-GB"/>
        </w:rPr>
        <w:t xml:space="preserve"> vernacular </w:t>
      </w:r>
      <w:r w:rsidRPr="009D7CAB">
        <w:rPr>
          <w:rFonts w:eastAsia="Times New Roman" w:cs="Arial"/>
          <w:lang w:eastAsia="en-GB"/>
        </w:rPr>
        <w:t>cottage</w:t>
      </w:r>
      <w:r>
        <w:rPr>
          <w:rFonts w:eastAsia="Times New Roman" w:cs="Arial"/>
          <w:lang w:eastAsia="en-GB"/>
        </w:rPr>
        <w:t xml:space="preserve"> dating from the 16</w:t>
      </w:r>
      <w:r w:rsidRPr="005C70D6">
        <w:rPr>
          <w:rFonts w:eastAsia="Times New Roman" w:cs="Arial"/>
          <w:vertAlign w:val="superscript"/>
          <w:lang w:eastAsia="en-GB"/>
        </w:rPr>
        <w:t>th</w:t>
      </w:r>
      <w:r>
        <w:rPr>
          <w:rFonts w:eastAsia="Times New Roman" w:cs="Arial"/>
          <w:lang w:eastAsia="en-GB"/>
        </w:rPr>
        <w:t xml:space="preserve"> and 17</w:t>
      </w:r>
      <w:r w:rsidRPr="005C70D6">
        <w:rPr>
          <w:rFonts w:eastAsia="Times New Roman" w:cs="Arial"/>
          <w:vertAlign w:val="superscript"/>
          <w:lang w:eastAsia="en-GB"/>
        </w:rPr>
        <w:t>th</w:t>
      </w:r>
      <w:r>
        <w:rPr>
          <w:rFonts w:eastAsia="Times New Roman" w:cs="Arial"/>
          <w:lang w:eastAsia="en-GB"/>
        </w:rPr>
        <w:t xml:space="preserve"> century. Timber frame with thatched roof</w:t>
      </w:r>
      <w:r w:rsidRPr="009D7CAB">
        <w:rPr>
          <w:rFonts w:eastAsia="Times New Roman" w:cs="Arial"/>
          <w:lang w:eastAsia="en-GB"/>
        </w:rPr>
        <w:t>.</w:t>
      </w:r>
      <w:r>
        <w:rPr>
          <w:rFonts w:cs="Arial"/>
          <w:lang w:eastAsia="en-GB"/>
        </w:rPr>
        <w:t xml:space="preserve"> Its architecture</w:t>
      </w:r>
      <w:r w:rsidRPr="00F70642">
        <w:rPr>
          <w:rFonts w:cs="Arial"/>
          <w:lang w:eastAsia="en-GB"/>
        </w:rPr>
        <w:t xml:space="preserve">, form, layout and architectural expression/detailing and use of </w:t>
      </w:r>
      <w:r>
        <w:rPr>
          <w:rFonts w:cs="Arial"/>
          <w:lang w:eastAsia="en-GB"/>
        </w:rPr>
        <w:t xml:space="preserve">vernacular/local </w:t>
      </w:r>
      <w:r w:rsidRPr="00F70642">
        <w:rPr>
          <w:rFonts w:cs="Arial"/>
          <w:lang w:eastAsia="en-GB"/>
        </w:rPr>
        <w:t>design materials which have significant aesthetic and architectural interest.</w:t>
      </w:r>
      <w:r>
        <w:rPr>
          <w:rFonts w:eastAsia="Times New Roman" w:cs="Arial"/>
          <w:lang w:eastAsia="en-GB"/>
        </w:rPr>
        <w:t xml:space="preserve"> </w:t>
      </w:r>
      <w:r w:rsidRPr="009D7CAB">
        <w:rPr>
          <w:rFonts w:eastAsia="Times New Roman" w:cs="Arial"/>
          <w:lang w:eastAsia="en-GB"/>
        </w:rPr>
        <w:t xml:space="preserve">It has a strategic location onto the road junction to the centre of the village and makes a </w:t>
      </w:r>
      <w:r>
        <w:rPr>
          <w:rFonts w:eastAsia="Times New Roman" w:cs="Arial"/>
          <w:lang w:eastAsia="en-GB"/>
        </w:rPr>
        <w:t xml:space="preserve">positive </w:t>
      </w:r>
      <w:r w:rsidRPr="009D7CAB">
        <w:rPr>
          <w:rFonts w:eastAsia="Times New Roman" w:cs="Arial"/>
          <w:lang w:eastAsia="en-GB"/>
        </w:rPr>
        <w:t>contribution to the character and appearance of the Conservation Area.</w:t>
      </w:r>
    </w:p>
    <w:p w14:paraId="549DF3AC" w14:textId="77777777" w:rsidR="00B90AAE" w:rsidRDefault="00B90AAE" w:rsidP="00B90AAE">
      <w:pPr>
        <w:tabs>
          <w:tab w:val="left" w:pos="1701"/>
        </w:tabs>
        <w:spacing w:after="0"/>
        <w:contextualSpacing w:val="0"/>
        <w:jc w:val="both"/>
        <w:rPr>
          <w:rFonts w:eastAsia="Times New Roman" w:cs="Arial"/>
          <w:lang w:eastAsia="en-GB"/>
        </w:rPr>
      </w:pPr>
    </w:p>
    <w:p w14:paraId="4A99F1F7" w14:textId="77777777" w:rsidR="00B90AAE" w:rsidRPr="001B1193" w:rsidRDefault="00B90AAE" w:rsidP="00B90AAE">
      <w:pPr>
        <w:pStyle w:val="Letterbody"/>
        <w:rPr>
          <w:rFonts w:cs="Arial"/>
          <w:sz w:val="22"/>
          <w:szCs w:val="22"/>
        </w:rPr>
      </w:pPr>
      <w:r w:rsidRPr="001B1193">
        <w:rPr>
          <w:rFonts w:cs="Arial"/>
          <w:sz w:val="22"/>
          <w:szCs w:val="22"/>
        </w:rPr>
        <w:t>The character of the Conservation Area is identified in</w:t>
      </w:r>
      <w:r>
        <w:rPr>
          <w:rFonts w:cs="Arial"/>
          <w:sz w:val="22"/>
          <w:szCs w:val="22"/>
        </w:rPr>
        <w:t xml:space="preserve"> the </w:t>
      </w:r>
      <w:r w:rsidRPr="001B1193">
        <w:rPr>
          <w:rFonts w:cs="Arial"/>
          <w:sz w:val="22"/>
          <w:szCs w:val="22"/>
        </w:rPr>
        <w:t>Conservation Area Appraisal as in part comes from the dwellings are set within large plots which are often publicly visible, and this contributes greatly to the sense of space within the Conservation Area.</w:t>
      </w:r>
    </w:p>
    <w:p w14:paraId="0EE45A77" w14:textId="77777777" w:rsidR="00B90AAE" w:rsidRPr="001B1193" w:rsidRDefault="00B90AAE" w:rsidP="00B90AAE">
      <w:pPr>
        <w:pStyle w:val="Letterbody"/>
        <w:rPr>
          <w:rFonts w:cs="Arial"/>
          <w:sz w:val="22"/>
          <w:szCs w:val="22"/>
        </w:rPr>
      </w:pPr>
    </w:p>
    <w:p w14:paraId="696F3084" w14:textId="77777777" w:rsidR="00B90AAE" w:rsidRPr="001B1193" w:rsidRDefault="00B90AAE" w:rsidP="00B90AAE">
      <w:pPr>
        <w:pStyle w:val="Letterbody"/>
        <w:rPr>
          <w:rFonts w:cs="Arial"/>
          <w:sz w:val="22"/>
          <w:szCs w:val="22"/>
        </w:rPr>
      </w:pPr>
      <w:r w:rsidRPr="001B1193">
        <w:rPr>
          <w:rFonts w:cs="Arial"/>
          <w:sz w:val="22"/>
          <w:szCs w:val="22"/>
        </w:rPr>
        <w:t>I</w:t>
      </w:r>
      <w:r>
        <w:rPr>
          <w:rFonts w:cs="Arial"/>
          <w:sz w:val="22"/>
          <w:szCs w:val="22"/>
        </w:rPr>
        <w:t xml:space="preserve">n </w:t>
      </w:r>
      <w:r w:rsidRPr="001B1193">
        <w:rPr>
          <w:rFonts w:cs="Arial"/>
          <w:sz w:val="22"/>
          <w:szCs w:val="22"/>
        </w:rPr>
        <w:t>addit</w:t>
      </w:r>
      <w:r>
        <w:rPr>
          <w:rFonts w:cs="Arial"/>
          <w:sz w:val="22"/>
          <w:szCs w:val="22"/>
        </w:rPr>
        <w:t xml:space="preserve">ion, </w:t>
      </w:r>
      <w:r w:rsidRPr="001B1193">
        <w:rPr>
          <w:rFonts w:cs="Arial"/>
          <w:sz w:val="22"/>
          <w:szCs w:val="22"/>
        </w:rPr>
        <w:t xml:space="preserve">established tree belt and hedgerows are recognised as important part </w:t>
      </w:r>
      <w:r>
        <w:rPr>
          <w:rFonts w:cs="Arial"/>
          <w:sz w:val="22"/>
          <w:szCs w:val="22"/>
        </w:rPr>
        <w:t>o</w:t>
      </w:r>
      <w:r w:rsidRPr="001B1193">
        <w:rPr>
          <w:rFonts w:cs="Arial"/>
          <w:sz w:val="22"/>
          <w:szCs w:val="22"/>
        </w:rPr>
        <w:t xml:space="preserve">f the </w:t>
      </w:r>
      <w:r>
        <w:rPr>
          <w:rFonts w:cs="Arial"/>
          <w:sz w:val="22"/>
          <w:szCs w:val="22"/>
        </w:rPr>
        <w:t xml:space="preserve">character and appearance of the </w:t>
      </w:r>
      <w:r w:rsidRPr="001B1193">
        <w:rPr>
          <w:rFonts w:cs="Arial"/>
          <w:sz w:val="22"/>
          <w:szCs w:val="22"/>
        </w:rPr>
        <w:t>Conservation Area</w:t>
      </w:r>
      <w:r>
        <w:rPr>
          <w:rFonts w:cs="Arial"/>
          <w:sz w:val="22"/>
          <w:szCs w:val="22"/>
        </w:rPr>
        <w:t xml:space="preserve"> in the appraisal</w:t>
      </w:r>
      <w:r w:rsidRPr="001B1193">
        <w:rPr>
          <w:rFonts w:cs="Arial"/>
          <w:sz w:val="22"/>
          <w:szCs w:val="22"/>
        </w:rPr>
        <w:t xml:space="preserve">. The site </w:t>
      </w:r>
      <w:r>
        <w:rPr>
          <w:rFonts w:cs="Arial"/>
          <w:sz w:val="22"/>
          <w:szCs w:val="22"/>
        </w:rPr>
        <w:t xml:space="preserve">tree and hedgerow boarder </w:t>
      </w:r>
      <w:r w:rsidRPr="001B1193">
        <w:rPr>
          <w:rFonts w:cs="Arial"/>
          <w:sz w:val="22"/>
          <w:szCs w:val="22"/>
        </w:rPr>
        <w:t xml:space="preserve">are </w:t>
      </w:r>
      <w:r>
        <w:rPr>
          <w:rFonts w:cs="Arial"/>
          <w:sz w:val="22"/>
          <w:szCs w:val="22"/>
        </w:rPr>
        <w:t xml:space="preserve">specifically </w:t>
      </w:r>
      <w:r w:rsidRPr="001B1193">
        <w:rPr>
          <w:rFonts w:cs="Arial"/>
          <w:sz w:val="22"/>
          <w:szCs w:val="22"/>
        </w:rPr>
        <w:t>identif</w:t>
      </w:r>
      <w:r>
        <w:rPr>
          <w:rFonts w:cs="Arial"/>
          <w:sz w:val="22"/>
          <w:szCs w:val="22"/>
        </w:rPr>
        <w:t xml:space="preserve">ied </w:t>
      </w:r>
      <w:r w:rsidRPr="001B1193">
        <w:rPr>
          <w:rFonts w:cs="Arial"/>
          <w:sz w:val="22"/>
          <w:szCs w:val="22"/>
        </w:rPr>
        <w:t>in the</w:t>
      </w:r>
      <w:r>
        <w:rPr>
          <w:rFonts w:cs="Arial"/>
          <w:sz w:val="22"/>
          <w:szCs w:val="22"/>
        </w:rPr>
        <w:t xml:space="preserve"> appraisal</w:t>
      </w:r>
      <w:r w:rsidRPr="001B1193">
        <w:rPr>
          <w:rFonts w:cs="Arial"/>
          <w:sz w:val="22"/>
          <w:szCs w:val="22"/>
        </w:rPr>
        <w:t xml:space="preserve">. </w:t>
      </w:r>
    </w:p>
    <w:p w14:paraId="69A51503" w14:textId="77777777" w:rsidR="00B90AAE" w:rsidRDefault="00B90AAE" w:rsidP="00B90AAE">
      <w:pPr>
        <w:tabs>
          <w:tab w:val="left" w:pos="1701"/>
        </w:tabs>
        <w:spacing w:after="0"/>
        <w:contextualSpacing w:val="0"/>
        <w:jc w:val="both"/>
        <w:rPr>
          <w:rFonts w:cs="Arial"/>
          <w:b/>
          <w:u w:val="single"/>
        </w:rPr>
      </w:pPr>
      <w:r w:rsidRPr="009D7CAB">
        <w:rPr>
          <w:rFonts w:eastAsia="Times New Roman" w:cs="Arial"/>
          <w:lang w:eastAsia="en-GB"/>
        </w:rPr>
        <w:t xml:space="preserve"> </w:t>
      </w:r>
    </w:p>
    <w:p w14:paraId="7D2404DA" w14:textId="77777777" w:rsidR="00B90AAE" w:rsidRDefault="00B90AAE" w:rsidP="00B90AAE">
      <w:pPr>
        <w:pStyle w:val="Letterbody"/>
        <w:rPr>
          <w:rFonts w:cs="Arial"/>
          <w:bCs/>
          <w:sz w:val="22"/>
          <w:szCs w:val="22"/>
        </w:rPr>
      </w:pPr>
      <w:r>
        <w:rPr>
          <w:rFonts w:cs="Arial"/>
          <w:b/>
          <w:sz w:val="22"/>
          <w:szCs w:val="22"/>
        </w:rPr>
        <w:t>Assessment</w:t>
      </w:r>
      <w:r>
        <w:rPr>
          <w:rFonts w:cs="Arial"/>
          <w:bCs/>
          <w:sz w:val="22"/>
          <w:szCs w:val="22"/>
        </w:rPr>
        <w:t xml:space="preserve">: </w:t>
      </w:r>
    </w:p>
    <w:p w14:paraId="69DB2D8F" w14:textId="344D1E50" w:rsidR="00B90AAE" w:rsidRDefault="00B90AAE" w:rsidP="00B90AAE">
      <w:pPr>
        <w:pStyle w:val="Letterbody"/>
        <w:rPr>
          <w:rFonts w:cs="Arial"/>
          <w:bCs/>
          <w:sz w:val="22"/>
          <w:szCs w:val="22"/>
        </w:rPr>
      </w:pPr>
      <w:r>
        <w:rPr>
          <w:rFonts w:cs="Arial"/>
          <w:bCs/>
          <w:sz w:val="22"/>
          <w:szCs w:val="22"/>
        </w:rPr>
        <w:t xml:space="preserve">This application </w:t>
      </w:r>
      <w:r w:rsidR="005409CD">
        <w:rPr>
          <w:rFonts w:cs="Arial"/>
          <w:bCs/>
          <w:sz w:val="22"/>
          <w:szCs w:val="22"/>
        </w:rPr>
        <w:t xml:space="preserve">revised </w:t>
      </w:r>
      <w:r>
        <w:rPr>
          <w:rFonts w:cs="Arial"/>
          <w:bCs/>
          <w:sz w:val="22"/>
          <w:szCs w:val="22"/>
        </w:rPr>
        <w:t xml:space="preserve">submission follows </w:t>
      </w:r>
      <w:r w:rsidR="005409CD">
        <w:rPr>
          <w:rFonts w:cs="Arial"/>
          <w:bCs/>
          <w:sz w:val="22"/>
          <w:szCs w:val="22"/>
        </w:rPr>
        <w:t xml:space="preserve">an initial proposal for a single dwelling under this application reference and </w:t>
      </w:r>
      <w:r>
        <w:rPr>
          <w:rFonts w:cs="Arial"/>
          <w:bCs/>
          <w:sz w:val="22"/>
          <w:szCs w:val="22"/>
        </w:rPr>
        <w:t>a withdrawn previous application for three dwellings on the site and a pre application for a single dwelling.</w:t>
      </w:r>
    </w:p>
    <w:p w14:paraId="186FA549" w14:textId="77777777" w:rsidR="00B90AAE" w:rsidRDefault="00B90AAE" w:rsidP="00B90AAE">
      <w:pPr>
        <w:pStyle w:val="Letterbody"/>
        <w:rPr>
          <w:rFonts w:cs="Arial"/>
          <w:bCs/>
          <w:sz w:val="22"/>
          <w:szCs w:val="22"/>
        </w:rPr>
      </w:pPr>
    </w:p>
    <w:p w14:paraId="0E24AF4C" w14:textId="77777777" w:rsidR="00B90AAE" w:rsidRDefault="00B90AAE" w:rsidP="00B90AAE">
      <w:pPr>
        <w:pStyle w:val="Letterbody"/>
        <w:rPr>
          <w:rFonts w:cs="Arial"/>
          <w:bCs/>
          <w:sz w:val="22"/>
          <w:szCs w:val="22"/>
        </w:rPr>
      </w:pPr>
      <w:r>
        <w:rPr>
          <w:rFonts w:cs="Arial"/>
          <w:bCs/>
          <w:sz w:val="22"/>
          <w:szCs w:val="22"/>
        </w:rPr>
        <w:t xml:space="preserve">The site forms a prominent and important position within the village and the Conservation Area located at the south east corner and visible from longer views form the A4 to the east and from the rising ground to the south around the Lansdown Monument. It is also closely connected visually to significance of the setting of the listed Tudor Cottage. </w:t>
      </w:r>
    </w:p>
    <w:p w14:paraId="3065BEEB" w14:textId="77777777" w:rsidR="00B90AAE" w:rsidRDefault="00B90AAE" w:rsidP="00B90AAE">
      <w:pPr>
        <w:pStyle w:val="Letterbody"/>
        <w:rPr>
          <w:rFonts w:cs="Arial"/>
          <w:bCs/>
          <w:sz w:val="22"/>
          <w:szCs w:val="22"/>
        </w:rPr>
      </w:pPr>
    </w:p>
    <w:p w14:paraId="791A53C0" w14:textId="24853636" w:rsidR="00B90AAE" w:rsidRDefault="00B90AAE" w:rsidP="00B90AAE">
      <w:pPr>
        <w:pStyle w:val="Letterbody"/>
        <w:rPr>
          <w:rFonts w:cs="Arial"/>
          <w:sz w:val="22"/>
          <w:szCs w:val="22"/>
        </w:rPr>
      </w:pPr>
      <w:r>
        <w:rPr>
          <w:rFonts w:cs="Arial"/>
          <w:bCs/>
          <w:sz w:val="22"/>
          <w:szCs w:val="22"/>
        </w:rPr>
        <w:t>Previous advice on the proposal for a single dwelling included at pre application ‘</w:t>
      </w:r>
      <w:r w:rsidRPr="00E900DE">
        <w:rPr>
          <w:rFonts w:cs="Arial"/>
          <w:i/>
          <w:iCs/>
          <w:sz w:val="22"/>
          <w:szCs w:val="22"/>
        </w:rPr>
        <w:t>A design that responds to these identified parameters with modest massing, scale and natural materials to at least preserve the established characters is essential otherwise it may well be considered harmful to the established Conservation Area character and appearance and the setting of the listed building</w:t>
      </w:r>
      <w:r w:rsidRPr="00D8394A">
        <w:rPr>
          <w:rFonts w:cs="Arial"/>
          <w:sz w:val="22"/>
          <w:szCs w:val="22"/>
        </w:rPr>
        <w:t xml:space="preserve">. </w:t>
      </w:r>
    </w:p>
    <w:p w14:paraId="58C23D8B" w14:textId="77777777" w:rsidR="0099005F" w:rsidRPr="0099005F" w:rsidRDefault="0099005F" w:rsidP="00B90AAE">
      <w:pPr>
        <w:pStyle w:val="Letterbody"/>
        <w:rPr>
          <w:rFonts w:cs="Arial"/>
          <w:sz w:val="22"/>
          <w:szCs w:val="22"/>
        </w:rPr>
      </w:pPr>
    </w:p>
    <w:p w14:paraId="2CDA1CF0" w14:textId="0F5AD0F3" w:rsidR="005409CD" w:rsidRDefault="005409CD" w:rsidP="00B90AAE">
      <w:pPr>
        <w:jc w:val="both"/>
        <w:rPr>
          <w:rFonts w:cs="Arial"/>
          <w:bCs/>
        </w:rPr>
      </w:pPr>
      <w:r>
        <w:rPr>
          <w:rFonts w:cs="Arial"/>
          <w:bCs/>
        </w:rPr>
        <w:t>Th</w:t>
      </w:r>
      <w:r w:rsidR="003D7422">
        <w:rPr>
          <w:rFonts w:cs="Arial"/>
          <w:bCs/>
        </w:rPr>
        <w:t>i</w:t>
      </w:r>
      <w:r>
        <w:rPr>
          <w:rFonts w:cs="Arial"/>
          <w:bCs/>
        </w:rPr>
        <w:t xml:space="preserve">s revised </w:t>
      </w:r>
      <w:r w:rsidR="003D7422">
        <w:rPr>
          <w:rFonts w:cs="Arial"/>
          <w:bCs/>
        </w:rPr>
        <w:t>proposal</w:t>
      </w:r>
      <w:r w:rsidR="008422A8">
        <w:rPr>
          <w:rFonts w:cs="Arial"/>
          <w:bCs/>
        </w:rPr>
        <w:t xml:space="preserve"> appears limited to replace the </w:t>
      </w:r>
      <w:r w:rsidR="0099005F">
        <w:rPr>
          <w:rFonts w:cs="Arial"/>
          <w:bCs/>
        </w:rPr>
        <w:t>3</w:t>
      </w:r>
      <w:r w:rsidR="008422A8">
        <w:rPr>
          <w:rFonts w:cs="Arial"/>
          <w:bCs/>
        </w:rPr>
        <w:t xml:space="preserve"> bay garage</w:t>
      </w:r>
      <w:r w:rsidR="002B5A42">
        <w:rPr>
          <w:rFonts w:cs="Arial"/>
          <w:bCs/>
        </w:rPr>
        <w:t xml:space="preserve">/workshop </w:t>
      </w:r>
      <w:r w:rsidR="0099005F">
        <w:rPr>
          <w:rFonts w:cs="Arial"/>
          <w:bCs/>
        </w:rPr>
        <w:t xml:space="preserve">with </w:t>
      </w:r>
      <w:r w:rsidR="002B5A42">
        <w:rPr>
          <w:rFonts w:cs="Arial"/>
          <w:bCs/>
        </w:rPr>
        <w:t xml:space="preserve">first floor accommodation </w:t>
      </w:r>
      <w:r w:rsidR="008422A8">
        <w:rPr>
          <w:rFonts w:cs="Arial"/>
          <w:bCs/>
        </w:rPr>
        <w:t>previously proposed to a</w:t>
      </w:r>
      <w:r w:rsidR="00BD3A65">
        <w:rPr>
          <w:rFonts w:cs="Arial"/>
          <w:bCs/>
        </w:rPr>
        <w:t xml:space="preserve"> </w:t>
      </w:r>
      <w:r w:rsidR="000E176C">
        <w:rPr>
          <w:rFonts w:cs="Arial"/>
          <w:bCs/>
        </w:rPr>
        <w:t xml:space="preserve">single storey </w:t>
      </w:r>
      <w:r w:rsidR="00BD3A65">
        <w:rPr>
          <w:rFonts w:cs="Arial"/>
          <w:bCs/>
        </w:rPr>
        <w:t xml:space="preserve">2 bay </w:t>
      </w:r>
      <w:r w:rsidR="000E176C">
        <w:rPr>
          <w:rFonts w:cs="Arial"/>
          <w:bCs/>
        </w:rPr>
        <w:t>car port in a</w:t>
      </w:r>
      <w:r w:rsidR="004611B8">
        <w:rPr>
          <w:rFonts w:cs="Arial"/>
          <w:bCs/>
        </w:rPr>
        <w:t>n</w:t>
      </w:r>
      <w:r w:rsidR="000E176C">
        <w:rPr>
          <w:rFonts w:cs="Arial"/>
          <w:bCs/>
        </w:rPr>
        <w:t xml:space="preserve"> oak framed with brick plinth and clay tile roof with </w:t>
      </w:r>
      <w:proofErr w:type="spellStart"/>
      <w:r w:rsidR="000E176C">
        <w:rPr>
          <w:rFonts w:cs="Arial"/>
          <w:bCs/>
        </w:rPr>
        <w:t>pv</w:t>
      </w:r>
      <w:proofErr w:type="spellEnd"/>
      <w:r w:rsidR="000E176C">
        <w:rPr>
          <w:rFonts w:cs="Arial"/>
          <w:bCs/>
        </w:rPr>
        <w:t xml:space="preserve"> </w:t>
      </w:r>
      <w:r w:rsidR="00C30E5B">
        <w:rPr>
          <w:rFonts w:cs="Arial"/>
          <w:bCs/>
        </w:rPr>
        <w:t xml:space="preserve">panels. </w:t>
      </w:r>
    </w:p>
    <w:p w14:paraId="1300F633" w14:textId="77777777" w:rsidR="007326DA" w:rsidRDefault="007326DA" w:rsidP="00B90AAE">
      <w:pPr>
        <w:jc w:val="both"/>
        <w:rPr>
          <w:rFonts w:cs="Arial"/>
          <w:bCs/>
        </w:rPr>
      </w:pPr>
    </w:p>
    <w:p w14:paraId="21675B78" w14:textId="6CDE4101" w:rsidR="007326DA" w:rsidRDefault="007326DA" w:rsidP="00B90AAE">
      <w:pPr>
        <w:jc w:val="both"/>
        <w:rPr>
          <w:rFonts w:cs="Arial"/>
          <w:bCs/>
        </w:rPr>
      </w:pPr>
      <w:r>
        <w:rPr>
          <w:rFonts w:cs="Arial"/>
          <w:bCs/>
        </w:rPr>
        <w:t xml:space="preserve">The proposed dwelling only change is the reduction of the rear two storey range to a single storey range. </w:t>
      </w:r>
      <w:r w:rsidR="00576FE3">
        <w:rPr>
          <w:rFonts w:cs="Arial"/>
          <w:bCs/>
        </w:rPr>
        <w:t xml:space="preserve">Otherwise the uninspired </w:t>
      </w:r>
      <w:r w:rsidR="001D387A">
        <w:rPr>
          <w:rFonts w:cs="Arial"/>
          <w:bCs/>
        </w:rPr>
        <w:t xml:space="preserve">proposed dwelling is as </w:t>
      </w:r>
      <w:r w:rsidR="00C745C2">
        <w:rPr>
          <w:rFonts w:cs="Arial"/>
          <w:bCs/>
        </w:rPr>
        <w:t>previously</w:t>
      </w:r>
      <w:r w:rsidR="001D387A">
        <w:rPr>
          <w:rFonts w:cs="Arial"/>
          <w:bCs/>
        </w:rPr>
        <w:t xml:space="preserve"> to be built</w:t>
      </w:r>
      <w:r w:rsidR="00C745C2">
        <w:rPr>
          <w:rFonts w:cs="Arial"/>
          <w:bCs/>
        </w:rPr>
        <w:t xml:space="preserve"> </w:t>
      </w:r>
      <w:r w:rsidR="001D387A">
        <w:rPr>
          <w:rFonts w:cs="Arial"/>
          <w:bCs/>
        </w:rPr>
        <w:t xml:space="preserve">in red brick and double roman tiles with timber </w:t>
      </w:r>
      <w:r w:rsidR="00C745C2">
        <w:rPr>
          <w:rFonts w:cs="Arial"/>
          <w:bCs/>
        </w:rPr>
        <w:t xml:space="preserve">windows. </w:t>
      </w:r>
    </w:p>
    <w:p w14:paraId="0EFF7010" w14:textId="77777777" w:rsidR="00C30E5B" w:rsidRDefault="00C30E5B" w:rsidP="00B90AAE">
      <w:pPr>
        <w:jc w:val="both"/>
        <w:rPr>
          <w:rFonts w:cs="Arial"/>
          <w:bCs/>
        </w:rPr>
      </w:pPr>
    </w:p>
    <w:p w14:paraId="42113945" w14:textId="77777777" w:rsidR="00BE1A3A" w:rsidRDefault="00C745C2" w:rsidP="00B90AAE">
      <w:pPr>
        <w:jc w:val="both"/>
        <w:rPr>
          <w:rFonts w:cs="Arial"/>
          <w:bCs/>
        </w:rPr>
      </w:pPr>
      <w:r>
        <w:rPr>
          <w:rFonts w:cs="Arial"/>
          <w:bCs/>
        </w:rPr>
        <w:lastRenderedPageBreak/>
        <w:t>As previously advised t</w:t>
      </w:r>
      <w:r w:rsidR="00B90AAE">
        <w:rPr>
          <w:rFonts w:cs="Arial"/>
          <w:bCs/>
        </w:rPr>
        <w:t xml:space="preserve">his is a sensitive site that needs a bespoke architectural response that reflects the character and appearance of local vernacular architecture through materials, spatial arrangement, layout, orientation, scale, </w:t>
      </w:r>
      <w:r w:rsidR="00BE1A3A">
        <w:rPr>
          <w:rFonts w:cs="Arial"/>
          <w:bCs/>
        </w:rPr>
        <w:t xml:space="preserve">and </w:t>
      </w:r>
      <w:r w:rsidR="00B90AAE">
        <w:rPr>
          <w:rFonts w:cs="Arial"/>
          <w:bCs/>
        </w:rPr>
        <w:t>massing</w:t>
      </w:r>
      <w:r w:rsidR="00BE1A3A">
        <w:rPr>
          <w:rFonts w:cs="Arial"/>
          <w:bCs/>
        </w:rPr>
        <w:t xml:space="preserve">. </w:t>
      </w:r>
    </w:p>
    <w:p w14:paraId="00A76ED9" w14:textId="77777777" w:rsidR="00BE1A3A" w:rsidRDefault="00BE1A3A" w:rsidP="00B90AAE">
      <w:pPr>
        <w:jc w:val="both"/>
        <w:rPr>
          <w:rFonts w:cs="Arial"/>
          <w:bCs/>
        </w:rPr>
      </w:pPr>
    </w:p>
    <w:p w14:paraId="075E6D3C" w14:textId="7FCEC6EF" w:rsidR="00BE1A3A" w:rsidRDefault="00BE1A3A" w:rsidP="00B90AAE">
      <w:pPr>
        <w:jc w:val="both"/>
        <w:rPr>
          <w:rFonts w:cs="Arial"/>
          <w:bCs/>
        </w:rPr>
      </w:pPr>
      <w:r>
        <w:rPr>
          <w:rFonts w:cs="Arial"/>
          <w:bCs/>
        </w:rPr>
        <w:t xml:space="preserve">The revised garage to car port design is more </w:t>
      </w:r>
      <w:r w:rsidR="00B90AAE">
        <w:rPr>
          <w:rFonts w:cs="Arial"/>
          <w:bCs/>
        </w:rPr>
        <w:t xml:space="preserve">subservient </w:t>
      </w:r>
      <w:r>
        <w:rPr>
          <w:rFonts w:cs="Arial"/>
          <w:bCs/>
        </w:rPr>
        <w:t xml:space="preserve">but still is a standard oak </w:t>
      </w:r>
      <w:r w:rsidR="005E768F">
        <w:rPr>
          <w:rFonts w:cs="Arial"/>
          <w:bCs/>
        </w:rPr>
        <w:t>frame</w:t>
      </w:r>
      <w:r>
        <w:rPr>
          <w:rFonts w:cs="Arial"/>
          <w:bCs/>
        </w:rPr>
        <w:t xml:space="preserve"> car port</w:t>
      </w:r>
      <w:r w:rsidR="00B90AAE">
        <w:rPr>
          <w:rFonts w:cs="Arial"/>
          <w:bCs/>
        </w:rPr>
        <w:t>.</w:t>
      </w:r>
    </w:p>
    <w:p w14:paraId="6A761A1D" w14:textId="77777777" w:rsidR="00B90AAE" w:rsidRDefault="00B90AAE" w:rsidP="00B90AAE">
      <w:pPr>
        <w:jc w:val="both"/>
        <w:rPr>
          <w:rFonts w:cs="Arial"/>
          <w:bCs/>
        </w:rPr>
      </w:pPr>
    </w:p>
    <w:p w14:paraId="4FD4CC89" w14:textId="77777777" w:rsidR="00B90AAE" w:rsidRDefault="00B90AAE" w:rsidP="00B90AAE">
      <w:pPr>
        <w:jc w:val="both"/>
        <w:rPr>
          <w:rFonts w:cs="Arial"/>
          <w:bCs/>
        </w:rPr>
      </w:pPr>
      <w:r>
        <w:rPr>
          <w:rFonts w:cs="Arial"/>
          <w:bCs/>
        </w:rPr>
        <w:t xml:space="preserve">In the Character Appraisal page 46 Maintaining the Character of </w:t>
      </w:r>
      <w:proofErr w:type="spellStart"/>
      <w:r>
        <w:rPr>
          <w:rFonts w:cs="Arial"/>
          <w:bCs/>
        </w:rPr>
        <w:t>Cherhill</w:t>
      </w:r>
      <w:proofErr w:type="spellEnd"/>
      <w:r>
        <w:rPr>
          <w:rFonts w:cs="Arial"/>
          <w:bCs/>
        </w:rPr>
        <w:t xml:space="preserve"> it advises </w:t>
      </w:r>
    </w:p>
    <w:p w14:paraId="31B7833B" w14:textId="77777777" w:rsidR="00B90AAE" w:rsidRDefault="00B90AAE" w:rsidP="00B90AAE">
      <w:pPr>
        <w:jc w:val="both"/>
        <w:rPr>
          <w:rFonts w:cs="Arial"/>
          <w:bCs/>
        </w:rPr>
      </w:pPr>
      <w:r>
        <w:rPr>
          <w:rFonts w:cs="Arial"/>
          <w:bCs/>
        </w:rPr>
        <w:t xml:space="preserve">‘new buildings …..should relate to the scale and proportion of the existing ‘good’ buildings and the predominant use of natural materials and must recognise the relationship of the building to the setting.’ </w:t>
      </w:r>
    </w:p>
    <w:p w14:paraId="4FD3ED5B" w14:textId="77777777" w:rsidR="00BB236E" w:rsidRDefault="00BB236E" w:rsidP="00B90AAE">
      <w:pPr>
        <w:jc w:val="both"/>
        <w:rPr>
          <w:rFonts w:cs="Arial"/>
          <w:bCs/>
        </w:rPr>
      </w:pPr>
    </w:p>
    <w:p w14:paraId="57BFB3CC" w14:textId="7C47287D" w:rsidR="00BB236E" w:rsidRDefault="00BB236E" w:rsidP="00B90AAE">
      <w:pPr>
        <w:jc w:val="both"/>
        <w:rPr>
          <w:rFonts w:cs="Arial"/>
          <w:bCs/>
        </w:rPr>
      </w:pPr>
      <w:r>
        <w:rPr>
          <w:rFonts w:cs="Arial"/>
          <w:bCs/>
        </w:rPr>
        <w:t xml:space="preserve">Natural material can be traditional or modern interpretation </w:t>
      </w:r>
      <w:proofErr w:type="spellStart"/>
      <w:r>
        <w:rPr>
          <w:rFonts w:cs="Arial"/>
          <w:bCs/>
        </w:rPr>
        <w:t>e.g</w:t>
      </w:r>
      <w:proofErr w:type="spellEnd"/>
      <w:r>
        <w:rPr>
          <w:rFonts w:cs="Arial"/>
          <w:bCs/>
        </w:rPr>
        <w:t xml:space="preserve"> thatch or green roof (including pitched green roofs)  would both be considered natural.</w:t>
      </w:r>
    </w:p>
    <w:p w14:paraId="683231A4" w14:textId="77777777" w:rsidR="00B90AAE" w:rsidRDefault="00B90AAE" w:rsidP="00B90AAE">
      <w:pPr>
        <w:jc w:val="both"/>
        <w:rPr>
          <w:rFonts w:cs="Arial"/>
          <w:bCs/>
        </w:rPr>
      </w:pPr>
    </w:p>
    <w:p w14:paraId="68A75E28" w14:textId="77777777" w:rsidR="00B90AAE" w:rsidRPr="00000A7B" w:rsidRDefault="00B90AAE" w:rsidP="00B90AAE">
      <w:pPr>
        <w:autoSpaceDE w:val="0"/>
        <w:autoSpaceDN w:val="0"/>
        <w:adjustRightInd w:val="0"/>
        <w:jc w:val="both"/>
        <w:rPr>
          <w:rFonts w:eastAsia="Times New Roman" w:cs="Arial"/>
          <w:color w:val="000000"/>
        </w:rPr>
      </w:pPr>
      <w:r>
        <w:rPr>
          <w:rFonts w:cs="Arial"/>
        </w:rPr>
        <w:t xml:space="preserve">The NPPF </w:t>
      </w:r>
      <w:r>
        <w:rPr>
          <w:rFonts w:eastAsia="Times New Roman" w:cs="Arial"/>
          <w:color w:val="000000"/>
        </w:rPr>
        <w:t>Paragraph 219 seeks Local Planning Authorities to look for opportunities for new development with Conservation Areas and ….within the setting of Heritage Assets to enhance or better reveal their significance.</w:t>
      </w:r>
    </w:p>
    <w:p w14:paraId="77D40EDA" w14:textId="77777777" w:rsidR="00B90AAE" w:rsidRDefault="00B90AAE" w:rsidP="00B90AAE">
      <w:pPr>
        <w:jc w:val="both"/>
        <w:rPr>
          <w:rFonts w:cs="Arial"/>
          <w:bCs/>
        </w:rPr>
      </w:pPr>
    </w:p>
    <w:p w14:paraId="3DF317CE" w14:textId="6C3C5502" w:rsidR="00B90AAE" w:rsidRPr="00BB236E" w:rsidRDefault="00B90AAE" w:rsidP="00BB236E">
      <w:pPr>
        <w:autoSpaceDE w:val="0"/>
        <w:autoSpaceDN w:val="0"/>
        <w:adjustRightInd w:val="0"/>
        <w:jc w:val="both"/>
        <w:rPr>
          <w:rFonts w:cs="Arial"/>
          <w:b/>
          <w:bCs/>
        </w:rPr>
      </w:pPr>
      <w:r>
        <w:rPr>
          <w:rFonts w:cs="Arial"/>
          <w:bCs/>
        </w:rPr>
        <w:t xml:space="preserve">The Core Policy objectives under Policy CP57 of Wiltshire Core Strategy </w:t>
      </w:r>
      <w:r w:rsidRPr="00150614">
        <w:rPr>
          <w:rFonts w:cs="Arial"/>
          <w:iCs/>
        </w:rPr>
        <w:t>‘</w:t>
      </w:r>
      <w:r w:rsidRPr="00150614">
        <w:rPr>
          <w:rFonts w:cs="Arial"/>
          <w:bCs/>
        </w:rPr>
        <w:t xml:space="preserve">Ensuring high quality design and place shaping’: </w:t>
      </w:r>
      <w:r w:rsidRPr="00150614">
        <w:rPr>
          <w:rFonts w:cs="Arial"/>
        </w:rPr>
        <w:t xml:space="preserve">A high standard of design is required in all new developments, including extensions, alterations, and changes of use of existing buildings. </w:t>
      </w:r>
      <w:r w:rsidRPr="00165EAD">
        <w:rPr>
          <w:rFonts w:cs="Arial"/>
          <w:b/>
          <w:bCs/>
        </w:rPr>
        <w:t>Development is expected to create a strong sense of place through drawing on the local context and being complementary to the locality.</w:t>
      </w:r>
    </w:p>
    <w:p w14:paraId="31E51C38" w14:textId="77777777" w:rsidR="00B90AAE" w:rsidRDefault="00B90AAE" w:rsidP="00B90AAE">
      <w:pPr>
        <w:pStyle w:val="Letterbody"/>
        <w:rPr>
          <w:rFonts w:cs="Arial"/>
          <w:bCs/>
          <w:sz w:val="22"/>
          <w:szCs w:val="22"/>
        </w:rPr>
      </w:pPr>
      <w:r>
        <w:rPr>
          <w:rFonts w:cs="Arial"/>
          <w:bCs/>
          <w:sz w:val="22"/>
          <w:szCs w:val="22"/>
        </w:rPr>
        <w:t xml:space="preserve">The overall design and materials selection show a very standard house type that provides no evidence of a careful examination of local character, siting, orientation, mass, scale, density use of locally distinctive materials or design references. </w:t>
      </w:r>
    </w:p>
    <w:p w14:paraId="323477C6" w14:textId="77777777" w:rsidR="00BB236E" w:rsidRDefault="00BB236E" w:rsidP="00B90AAE">
      <w:pPr>
        <w:pStyle w:val="Letterbody"/>
        <w:rPr>
          <w:rFonts w:cs="Arial"/>
          <w:bCs/>
          <w:sz w:val="22"/>
          <w:szCs w:val="22"/>
        </w:rPr>
      </w:pPr>
    </w:p>
    <w:p w14:paraId="37506F4B" w14:textId="619F234A" w:rsidR="00BB236E" w:rsidRDefault="00BB236E" w:rsidP="00B90AAE">
      <w:pPr>
        <w:pStyle w:val="Letterbody"/>
        <w:rPr>
          <w:rFonts w:cs="Arial"/>
          <w:bCs/>
          <w:sz w:val="22"/>
          <w:szCs w:val="22"/>
        </w:rPr>
      </w:pPr>
      <w:r>
        <w:rPr>
          <w:rFonts w:cs="Arial"/>
          <w:bCs/>
          <w:sz w:val="22"/>
          <w:szCs w:val="22"/>
        </w:rPr>
        <w:t>The proposed Car port while reduced to a more appropriate scale of two car bays is an off the shelf oak framed design.</w:t>
      </w:r>
    </w:p>
    <w:p w14:paraId="12987D19" w14:textId="77777777" w:rsidR="00B90AAE" w:rsidRDefault="00B90AAE" w:rsidP="00B90AAE">
      <w:pPr>
        <w:pStyle w:val="Letterbody"/>
        <w:rPr>
          <w:rFonts w:cs="Arial"/>
          <w:bCs/>
          <w:sz w:val="22"/>
          <w:szCs w:val="22"/>
        </w:rPr>
      </w:pPr>
    </w:p>
    <w:p w14:paraId="7F03E200" w14:textId="61D85569" w:rsidR="00B90AAE" w:rsidRDefault="00BB236E" w:rsidP="00B90AAE">
      <w:pPr>
        <w:pStyle w:val="Letterbody"/>
        <w:rPr>
          <w:rFonts w:cs="Arial"/>
          <w:bCs/>
          <w:sz w:val="22"/>
          <w:szCs w:val="22"/>
        </w:rPr>
      </w:pPr>
      <w:r>
        <w:rPr>
          <w:rFonts w:cs="Arial"/>
          <w:bCs/>
          <w:sz w:val="22"/>
          <w:szCs w:val="22"/>
        </w:rPr>
        <w:t>T</w:t>
      </w:r>
      <w:r w:rsidR="00B90AAE">
        <w:rPr>
          <w:rFonts w:cs="Arial"/>
          <w:bCs/>
          <w:sz w:val="22"/>
          <w:szCs w:val="22"/>
        </w:rPr>
        <w:t xml:space="preserve">he </w:t>
      </w:r>
      <w:r>
        <w:rPr>
          <w:rFonts w:cs="Arial"/>
          <w:bCs/>
          <w:sz w:val="22"/>
          <w:szCs w:val="22"/>
        </w:rPr>
        <w:t>poorly</w:t>
      </w:r>
      <w:r w:rsidR="00B90AAE">
        <w:rPr>
          <w:rFonts w:cs="Arial"/>
          <w:bCs/>
          <w:sz w:val="22"/>
          <w:szCs w:val="22"/>
        </w:rPr>
        <w:t xml:space="preserve"> </w:t>
      </w:r>
      <w:r>
        <w:rPr>
          <w:rFonts w:cs="Arial"/>
          <w:bCs/>
          <w:sz w:val="22"/>
          <w:szCs w:val="22"/>
        </w:rPr>
        <w:t xml:space="preserve">quality design of the proposed </w:t>
      </w:r>
      <w:r w:rsidR="00B90AAE">
        <w:rPr>
          <w:rFonts w:cs="Arial"/>
          <w:bCs/>
          <w:sz w:val="22"/>
          <w:szCs w:val="22"/>
        </w:rPr>
        <w:t>dwelling</w:t>
      </w:r>
      <w:r>
        <w:rPr>
          <w:rFonts w:cs="Arial"/>
          <w:bCs/>
          <w:sz w:val="22"/>
          <w:szCs w:val="22"/>
        </w:rPr>
        <w:t xml:space="preserve"> and garage are har</w:t>
      </w:r>
      <w:r w:rsidR="00B90AAE">
        <w:rPr>
          <w:rFonts w:cs="Arial"/>
          <w:bCs/>
          <w:sz w:val="22"/>
          <w:szCs w:val="22"/>
        </w:rPr>
        <w:t>mful to the immediate setting of Tudor Cottage and to the established character of the Conservation Area as identified especially the significant elements including spatial arrangements and architectural details.</w:t>
      </w:r>
    </w:p>
    <w:p w14:paraId="53020380" w14:textId="77777777" w:rsidR="00B90AAE" w:rsidRDefault="00B90AAE" w:rsidP="00B90AAE">
      <w:pPr>
        <w:pStyle w:val="Letterbody"/>
        <w:rPr>
          <w:rFonts w:cs="Arial"/>
          <w:bCs/>
          <w:sz w:val="22"/>
          <w:szCs w:val="22"/>
        </w:rPr>
      </w:pPr>
    </w:p>
    <w:p w14:paraId="0F4D15C0" w14:textId="0E3DD672" w:rsidR="00B90AAE" w:rsidRDefault="00BB236E" w:rsidP="00B90AAE">
      <w:pPr>
        <w:pStyle w:val="Letterbody"/>
        <w:rPr>
          <w:rFonts w:cs="Arial"/>
          <w:bCs/>
          <w:sz w:val="22"/>
          <w:szCs w:val="22"/>
        </w:rPr>
      </w:pPr>
      <w:r>
        <w:rPr>
          <w:rFonts w:cs="Arial"/>
          <w:bCs/>
          <w:sz w:val="22"/>
          <w:szCs w:val="22"/>
        </w:rPr>
        <w:t>In addition t</w:t>
      </w:r>
      <w:r w:rsidR="00B90AAE">
        <w:rPr>
          <w:rFonts w:cs="Arial"/>
          <w:bCs/>
          <w:sz w:val="22"/>
          <w:szCs w:val="22"/>
        </w:rPr>
        <w:t>he introduction of a second entrance with deep set splays is harmful to the established character of the lane with established hedgerow. Any new dwelling would need to share the existing access with Tudor cottage.</w:t>
      </w:r>
    </w:p>
    <w:p w14:paraId="1B482ED5" w14:textId="77777777" w:rsidR="00B90AAE" w:rsidRDefault="00B90AAE" w:rsidP="00B90AAE">
      <w:pPr>
        <w:pStyle w:val="Letterbody"/>
        <w:rPr>
          <w:rFonts w:cs="Arial"/>
          <w:bCs/>
          <w:sz w:val="22"/>
          <w:szCs w:val="22"/>
        </w:rPr>
      </w:pPr>
    </w:p>
    <w:p w14:paraId="3B39712E" w14:textId="07830E9C" w:rsidR="00B90AAE" w:rsidRDefault="00B90AAE" w:rsidP="00B90AAE">
      <w:pPr>
        <w:pStyle w:val="Letterbody"/>
        <w:rPr>
          <w:rFonts w:cs="Arial"/>
          <w:bCs/>
          <w:sz w:val="22"/>
          <w:szCs w:val="22"/>
        </w:rPr>
      </w:pPr>
      <w:r>
        <w:rPr>
          <w:rFonts w:cs="Arial"/>
          <w:bCs/>
          <w:sz w:val="22"/>
          <w:szCs w:val="22"/>
        </w:rPr>
        <w:t xml:space="preserve">I consider the proposals is </w:t>
      </w:r>
      <w:r w:rsidR="00BB236E">
        <w:rPr>
          <w:rFonts w:cs="Arial"/>
          <w:bCs/>
          <w:sz w:val="22"/>
          <w:szCs w:val="22"/>
        </w:rPr>
        <w:t xml:space="preserve">an </w:t>
      </w:r>
      <w:r>
        <w:rPr>
          <w:rFonts w:cs="Arial"/>
          <w:bCs/>
          <w:sz w:val="22"/>
          <w:szCs w:val="22"/>
        </w:rPr>
        <w:t>overlarge, over development of the site that has no architectural merit or suggestion of prior consideration of the context and Conservation Area character and appearance.</w:t>
      </w:r>
    </w:p>
    <w:p w14:paraId="25B7B659" w14:textId="77777777" w:rsidR="00B90AAE" w:rsidRDefault="00B90AAE" w:rsidP="00B90AAE">
      <w:pPr>
        <w:pStyle w:val="Letterbody"/>
        <w:rPr>
          <w:rFonts w:cs="Arial"/>
          <w:bCs/>
          <w:sz w:val="22"/>
          <w:szCs w:val="22"/>
        </w:rPr>
      </w:pPr>
    </w:p>
    <w:p w14:paraId="0A4F9D60" w14:textId="77777777" w:rsidR="00BB236E" w:rsidRDefault="00B90AAE" w:rsidP="00B90AAE">
      <w:pPr>
        <w:pStyle w:val="Letterbody"/>
        <w:rPr>
          <w:rFonts w:cs="Arial"/>
          <w:sz w:val="22"/>
          <w:szCs w:val="22"/>
        </w:rPr>
      </w:pPr>
      <w:r>
        <w:rPr>
          <w:rFonts w:cs="Arial"/>
          <w:bCs/>
          <w:sz w:val="22"/>
          <w:szCs w:val="22"/>
        </w:rPr>
        <w:t xml:space="preserve">The site if it is to be developed successfully needs a much more thorough approach to design and understanding the site it’s topography, landscape and the local distinctive character of built form and patterns. </w:t>
      </w:r>
    </w:p>
    <w:p w14:paraId="7A0E2378" w14:textId="77777777" w:rsidR="00BB236E" w:rsidRDefault="00BB236E" w:rsidP="00B90AAE">
      <w:pPr>
        <w:pStyle w:val="Letterbody"/>
        <w:rPr>
          <w:rFonts w:cs="Arial"/>
          <w:sz w:val="22"/>
          <w:szCs w:val="22"/>
        </w:rPr>
      </w:pPr>
    </w:p>
    <w:p w14:paraId="13DB367F" w14:textId="0FB69C0F" w:rsidR="00B90AAE" w:rsidRDefault="00BB236E" w:rsidP="00B90AAE">
      <w:pPr>
        <w:pStyle w:val="Letterbody"/>
        <w:rPr>
          <w:rFonts w:cs="Arial"/>
          <w:sz w:val="22"/>
          <w:szCs w:val="22"/>
        </w:rPr>
      </w:pPr>
      <w:r>
        <w:rPr>
          <w:rFonts w:cs="Arial"/>
          <w:sz w:val="22"/>
          <w:szCs w:val="22"/>
        </w:rPr>
        <w:t xml:space="preserve">A </w:t>
      </w:r>
      <w:r w:rsidR="00665110">
        <w:rPr>
          <w:rFonts w:cs="Arial"/>
          <w:sz w:val="22"/>
          <w:szCs w:val="22"/>
        </w:rPr>
        <w:t xml:space="preserve">redesign is advised where the start point should be </w:t>
      </w:r>
      <w:r w:rsidR="00B90AAE">
        <w:rPr>
          <w:rFonts w:cs="Arial"/>
          <w:sz w:val="22"/>
          <w:szCs w:val="22"/>
        </w:rPr>
        <w:t xml:space="preserve">supporting heritage and design assessments to show a design process that shows a clear response to context. </w:t>
      </w:r>
      <w:r w:rsidR="00665110">
        <w:rPr>
          <w:rFonts w:cs="Arial"/>
          <w:sz w:val="22"/>
          <w:szCs w:val="22"/>
        </w:rPr>
        <w:t>An experienced architect may be best suited to achieving this.</w:t>
      </w:r>
    </w:p>
    <w:p w14:paraId="65A4B3F8" w14:textId="77777777" w:rsidR="00B90AAE" w:rsidRDefault="00B90AAE" w:rsidP="00B90AAE">
      <w:pPr>
        <w:pStyle w:val="Letterbody"/>
        <w:rPr>
          <w:rFonts w:cs="Arial"/>
          <w:bCs/>
          <w:sz w:val="22"/>
          <w:szCs w:val="22"/>
        </w:rPr>
      </w:pPr>
    </w:p>
    <w:p w14:paraId="7A992262" w14:textId="77777777" w:rsidR="00B90AAE" w:rsidRDefault="00B90AAE" w:rsidP="00B90AAE">
      <w:pPr>
        <w:pStyle w:val="Letterbody"/>
        <w:rPr>
          <w:rFonts w:cs="Arial"/>
          <w:sz w:val="22"/>
          <w:szCs w:val="22"/>
        </w:rPr>
      </w:pPr>
      <w:r>
        <w:rPr>
          <w:rFonts w:cs="Arial"/>
          <w:sz w:val="22"/>
          <w:szCs w:val="22"/>
        </w:rPr>
        <w:t xml:space="preserve">In respect to the setting of the listed building Tudor Cottage which is located on rising ground about 40 m to the north of the site. It is acknowledged that there is an existing hedgerow and </w:t>
      </w:r>
      <w:r>
        <w:rPr>
          <w:rFonts w:cs="Arial"/>
          <w:sz w:val="22"/>
          <w:szCs w:val="22"/>
        </w:rPr>
        <w:lastRenderedPageBreak/>
        <w:t xml:space="preserve">tree belt between the two however in the winter months and even on my recent site visit in late September the listed building is a visible feature even from the A4. It has intervisibility with the site and will appear in views across the site and in views of the listed building from the site. </w:t>
      </w:r>
    </w:p>
    <w:p w14:paraId="5FC8FC04" w14:textId="77777777" w:rsidR="00B90AAE" w:rsidRDefault="00B90AAE" w:rsidP="00B90AAE">
      <w:pPr>
        <w:pStyle w:val="Letterbody"/>
        <w:rPr>
          <w:rFonts w:cs="Arial"/>
          <w:sz w:val="22"/>
          <w:szCs w:val="22"/>
        </w:rPr>
      </w:pPr>
    </w:p>
    <w:p w14:paraId="5CC62CAC" w14:textId="77777777" w:rsidR="00C000A0" w:rsidRDefault="00B90AAE" w:rsidP="00B90AAE">
      <w:pPr>
        <w:pStyle w:val="Letterbody"/>
        <w:rPr>
          <w:rFonts w:cs="Arial"/>
          <w:sz w:val="22"/>
          <w:szCs w:val="22"/>
        </w:rPr>
      </w:pPr>
      <w:r>
        <w:rPr>
          <w:rFonts w:cs="Arial"/>
          <w:sz w:val="22"/>
          <w:szCs w:val="22"/>
        </w:rPr>
        <w:t xml:space="preserve">The site has been crudely subdivided with a dividing fence splitting the site into two even plots. </w:t>
      </w:r>
    </w:p>
    <w:p w14:paraId="2D8D0295" w14:textId="77777777" w:rsidR="00C000A0" w:rsidRDefault="00C000A0" w:rsidP="00B90AAE">
      <w:pPr>
        <w:pStyle w:val="Letterbody"/>
        <w:rPr>
          <w:rFonts w:cs="Arial"/>
          <w:sz w:val="22"/>
          <w:szCs w:val="22"/>
        </w:rPr>
      </w:pPr>
    </w:p>
    <w:p w14:paraId="3C790D61" w14:textId="26EFB94F" w:rsidR="00B90AAE" w:rsidRDefault="00B90AAE" w:rsidP="00B90AAE">
      <w:pPr>
        <w:pStyle w:val="Letterbody"/>
        <w:rPr>
          <w:rFonts w:cs="Arial"/>
          <w:sz w:val="22"/>
          <w:szCs w:val="22"/>
        </w:rPr>
      </w:pPr>
      <w:r>
        <w:rPr>
          <w:rFonts w:cs="Arial"/>
          <w:sz w:val="22"/>
          <w:szCs w:val="22"/>
        </w:rPr>
        <w:t>This</w:t>
      </w:r>
      <w:r w:rsidR="00C000A0">
        <w:rPr>
          <w:rFonts w:cs="Arial"/>
          <w:sz w:val="22"/>
          <w:szCs w:val="22"/>
        </w:rPr>
        <w:t xml:space="preserve"> existing</w:t>
      </w:r>
      <w:r>
        <w:rPr>
          <w:rFonts w:cs="Arial"/>
          <w:sz w:val="22"/>
          <w:szCs w:val="22"/>
        </w:rPr>
        <w:t xml:space="preserve"> timber boarded and post fence</w:t>
      </w:r>
      <w:r w:rsidR="00C000A0">
        <w:rPr>
          <w:rFonts w:cs="Arial"/>
          <w:sz w:val="22"/>
          <w:szCs w:val="22"/>
        </w:rPr>
        <w:t xml:space="preserve"> is proposed to be retained along with a new native hedgerow on the same alignment. The creates</w:t>
      </w:r>
      <w:r>
        <w:rPr>
          <w:rFonts w:cs="Arial"/>
          <w:sz w:val="22"/>
          <w:szCs w:val="22"/>
        </w:rPr>
        <w:t xml:space="preserve"> an overly domestic appearance and cuts across the site toward the ridge and is a visible feature again in views across the site form distance. It is harmful to the setting of the listed building and the character and appearance of the Conservation Area and as part of a comprehensive review should be removed from the site.</w:t>
      </w:r>
    </w:p>
    <w:p w14:paraId="0B03199C" w14:textId="77777777" w:rsidR="00B90AAE" w:rsidRDefault="00B90AAE" w:rsidP="00B90AAE">
      <w:pPr>
        <w:pStyle w:val="Letterbody"/>
        <w:rPr>
          <w:rFonts w:cs="Arial"/>
          <w:sz w:val="22"/>
          <w:szCs w:val="22"/>
        </w:rPr>
      </w:pPr>
    </w:p>
    <w:p w14:paraId="10FA2135" w14:textId="77777777" w:rsidR="00B90AAE" w:rsidRDefault="00B90AAE" w:rsidP="00B90AAE">
      <w:pPr>
        <w:pStyle w:val="Letterbody"/>
        <w:rPr>
          <w:rFonts w:cs="Arial"/>
          <w:sz w:val="22"/>
          <w:szCs w:val="22"/>
        </w:rPr>
      </w:pPr>
      <w:r>
        <w:rPr>
          <w:rFonts w:cs="Arial"/>
          <w:sz w:val="22"/>
          <w:szCs w:val="22"/>
        </w:rPr>
        <w:t>As previously advised the character and appearance of the historic residential development is for detached modest vernacular houses in their own plots. The field to the south of Tudor Cottage is a single plot and I consider the formation of a building plot needs to carefully respond to the setting of the Tudor Cottage and prevent intensification of the plot to the harm of the established spatial character and appearance the Conservation Area.</w:t>
      </w:r>
    </w:p>
    <w:p w14:paraId="66D8B62F" w14:textId="77777777" w:rsidR="00B90AAE" w:rsidRDefault="00B90AAE" w:rsidP="00B90AAE">
      <w:pPr>
        <w:pStyle w:val="Letterbody"/>
        <w:rPr>
          <w:rFonts w:cs="Arial"/>
          <w:sz w:val="22"/>
          <w:szCs w:val="22"/>
        </w:rPr>
      </w:pPr>
    </w:p>
    <w:p w14:paraId="22D2114D" w14:textId="77777777" w:rsidR="00B90AAE" w:rsidRDefault="00B90AAE" w:rsidP="00B90AAE">
      <w:pPr>
        <w:pStyle w:val="Letterbody"/>
        <w:rPr>
          <w:rFonts w:cs="Arial"/>
          <w:sz w:val="22"/>
          <w:szCs w:val="22"/>
        </w:rPr>
      </w:pPr>
      <w:r>
        <w:rPr>
          <w:rFonts w:cs="Arial"/>
          <w:sz w:val="22"/>
          <w:szCs w:val="22"/>
        </w:rPr>
        <w:t>The previous Conservation advice on the pre application advised on design in terms of principles that should be reflected in any proposed response. ‘</w:t>
      </w:r>
      <w:r w:rsidRPr="00E900DE">
        <w:rPr>
          <w:rFonts w:cs="Arial"/>
          <w:i/>
          <w:iCs/>
          <w:sz w:val="22"/>
          <w:szCs w:val="22"/>
        </w:rPr>
        <w:t>A design that responds to these identified parameters with modest massing, scale and natural materials to at least preserve the established characters is essential</w:t>
      </w:r>
      <w:r>
        <w:rPr>
          <w:rFonts w:cs="Arial"/>
          <w:sz w:val="22"/>
          <w:szCs w:val="22"/>
        </w:rPr>
        <w:t xml:space="preserve"> ‘. An architectural form with a scale that reflects those of the historic buildings in the village. This related to linear plan forms modest footprint and scale and careful use of local influenced materials.  </w:t>
      </w:r>
    </w:p>
    <w:p w14:paraId="6FEE83D9" w14:textId="77777777" w:rsidR="00B90AAE" w:rsidRDefault="00B90AAE" w:rsidP="00B90AAE">
      <w:pPr>
        <w:pStyle w:val="Letterbody"/>
        <w:rPr>
          <w:rFonts w:cs="Arial"/>
          <w:sz w:val="22"/>
          <w:szCs w:val="22"/>
        </w:rPr>
      </w:pPr>
    </w:p>
    <w:p w14:paraId="2C45039C" w14:textId="1B21F74C" w:rsidR="00B90AAE" w:rsidRDefault="00B90AAE" w:rsidP="00B90AAE">
      <w:pPr>
        <w:pStyle w:val="Letterbody"/>
        <w:rPr>
          <w:rFonts w:cs="Arial"/>
          <w:sz w:val="22"/>
          <w:szCs w:val="22"/>
        </w:rPr>
      </w:pPr>
      <w:r>
        <w:rPr>
          <w:rFonts w:cs="Arial"/>
          <w:sz w:val="22"/>
          <w:szCs w:val="22"/>
        </w:rPr>
        <w:t>The proposed dwelling footprint is</w:t>
      </w:r>
      <w:r w:rsidR="009530C8">
        <w:rPr>
          <w:rFonts w:cs="Arial"/>
          <w:sz w:val="22"/>
          <w:szCs w:val="22"/>
        </w:rPr>
        <w:t xml:space="preserve"> not altered in this revised submission </w:t>
      </w:r>
      <w:r>
        <w:rPr>
          <w:rFonts w:cs="Arial"/>
          <w:sz w:val="22"/>
          <w:szCs w:val="22"/>
        </w:rPr>
        <w:t xml:space="preserve">nearly 165 </w:t>
      </w:r>
      <w:proofErr w:type="spellStart"/>
      <w:r>
        <w:rPr>
          <w:rFonts w:cs="Arial"/>
          <w:sz w:val="22"/>
          <w:szCs w:val="22"/>
        </w:rPr>
        <w:t>sq</w:t>
      </w:r>
      <w:proofErr w:type="spellEnd"/>
      <w:r>
        <w:rPr>
          <w:rFonts w:cs="Arial"/>
          <w:sz w:val="22"/>
          <w:szCs w:val="22"/>
        </w:rPr>
        <w:t xml:space="preserve"> m with a </w:t>
      </w:r>
      <w:proofErr w:type="spellStart"/>
      <w:r w:rsidR="009530C8">
        <w:rPr>
          <w:rFonts w:cs="Arial"/>
          <w:sz w:val="22"/>
          <w:szCs w:val="22"/>
        </w:rPr>
        <w:t>a</w:t>
      </w:r>
      <w:proofErr w:type="spellEnd"/>
      <w:r w:rsidR="009530C8">
        <w:rPr>
          <w:rFonts w:cs="Arial"/>
          <w:sz w:val="22"/>
          <w:szCs w:val="22"/>
        </w:rPr>
        <w:t xml:space="preserve"> two rather than a </w:t>
      </w:r>
      <w:r>
        <w:rPr>
          <w:rFonts w:cs="Arial"/>
          <w:sz w:val="22"/>
          <w:szCs w:val="22"/>
        </w:rPr>
        <w:t xml:space="preserve">three-bay garage. </w:t>
      </w:r>
    </w:p>
    <w:p w14:paraId="6EA8412D" w14:textId="77777777" w:rsidR="00B90AAE" w:rsidRDefault="00B90AAE" w:rsidP="00B90AAE">
      <w:pPr>
        <w:pStyle w:val="Letterbody"/>
        <w:rPr>
          <w:rFonts w:cs="Arial"/>
          <w:sz w:val="22"/>
          <w:szCs w:val="22"/>
        </w:rPr>
      </w:pPr>
    </w:p>
    <w:p w14:paraId="4F16F450" w14:textId="77777777" w:rsidR="009530C8" w:rsidRDefault="00B90AAE" w:rsidP="00B90AAE">
      <w:pPr>
        <w:pStyle w:val="Letterbody"/>
        <w:rPr>
          <w:rFonts w:cs="Arial"/>
          <w:sz w:val="22"/>
          <w:szCs w:val="22"/>
        </w:rPr>
      </w:pPr>
      <w:r>
        <w:rPr>
          <w:rFonts w:cs="Arial"/>
          <w:sz w:val="22"/>
          <w:szCs w:val="22"/>
        </w:rPr>
        <w:t xml:space="preserve">The </w:t>
      </w:r>
      <w:r w:rsidR="009530C8">
        <w:rPr>
          <w:rFonts w:cs="Arial"/>
          <w:sz w:val="22"/>
          <w:szCs w:val="22"/>
        </w:rPr>
        <w:t xml:space="preserve">very limited amendment to the schemed of reducing the </w:t>
      </w:r>
      <w:r>
        <w:rPr>
          <w:rFonts w:cs="Arial"/>
          <w:sz w:val="22"/>
          <w:szCs w:val="22"/>
        </w:rPr>
        <w:t>garage</w:t>
      </w:r>
      <w:r w:rsidR="009530C8">
        <w:rPr>
          <w:rFonts w:cs="Arial"/>
          <w:sz w:val="22"/>
          <w:szCs w:val="22"/>
        </w:rPr>
        <w:t xml:space="preserve"> and the rear range to a single storey is substantially insufficient to resolve what are fundamental design issues with this scheme. </w:t>
      </w:r>
    </w:p>
    <w:p w14:paraId="3D5BBC79" w14:textId="77777777" w:rsidR="009530C8" w:rsidRDefault="009530C8" w:rsidP="00B90AAE">
      <w:pPr>
        <w:pStyle w:val="Letterbody"/>
        <w:rPr>
          <w:rFonts w:cs="Arial"/>
          <w:sz w:val="22"/>
          <w:szCs w:val="22"/>
        </w:rPr>
      </w:pPr>
    </w:p>
    <w:p w14:paraId="47D93C74" w14:textId="66C247D3" w:rsidR="00B90AAE" w:rsidRDefault="009530C8" w:rsidP="00B90AAE">
      <w:pPr>
        <w:pStyle w:val="Letterbody"/>
        <w:rPr>
          <w:rFonts w:cs="Arial"/>
          <w:sz w:val="22"/>
          <w:szCs w:val="22"/>
        </w:rPr>
      </w:pPr>
      <w:r>
        <w:rPr>
          <w:rFonts w:cs="Arial"/>
          <w:sz w:val="22"/>
          <w:szCs w:val="22"/>
        </w:rPr>
        <w:t>I maintain therefore that t</w:t>
      </w:r>
      <w:r w:rsidR="00B90AAE">
        <w:rPr>
          <w:rFonts w:cs="Arial"/>
          <w:sz w:val="22"/>
          <w:szCs w:val="22"/>
        </w:rPr>
        <w:t xml:space="preserve">he proposed dwelling and </w:t>
      </w:r>
      <w:r>
        <w:rPr>
          <w:rFonts w:cs="Arial"/>
          <w:sz w:val="22"/>
          <w:szCs w:val="22"/>
        </w:rPr>
        <w:t xml:space="preserve">revised car port </w:t>
      </w:r>
      <w:r w:rsidR="00B90AAE">
        <w:rPr>
          <w:rFonts w:cs="Arial"/>
          <w:sz w:val="22"/>
          <w:szCs w:val="22"/>
        </w:rPr>
        <w:t xml:space="preserve">together are a massive overdevelopment of the site and outside the established pattern, form, scale and massing of existing detached cottages in the village. </w:t>
      </w:r>
    </w:p>
    <w:p w14:paraId="73F11790" w14:textId="77777777" w:rsidR="00B90AAE" w:rsidRDefault="00B90AAE" w:rsidP="00B90AAE">
      <w:pPr>
        <w:pStyle w:val="Letterbody"/>
        <w:rPr>
          <w:rFonts w:cs="Arial"/>
          <w:sz w:val="22"/>
          <w:szCs w:val="22"/>
        </w:rPr>
      </w:pPr>
    </w:p>
    <w:p w14:paraId="0321DEF6" w14:textId="77777777" w:rsidR="00B90AAE" w:rsidRDefault="00B90AAE" w:rsidP="00B90AAE">
      <w:pPr>
        <w:pStyle w:val="Letterbody"/>
        <w:rPr>
          <w:rFonts w:cs="Arial"/>
          <w:sz w:val="22"/>
          <w:szCs w:val="22"/>
        </w:rPr>
      </w:pPr>
      <w:r>
        <w:rPr>
          <w:rFonts w:cs="Arial"/>
          <w:sz w:val="22"/>
          <w:szCs w:val="22"/>
        </w:rPr>
        <w:t xml:space="preserve">These basic design issues of scale, proportion, massing, siting and orientation are sufficient to create harm in this case however these are compounded by the poor architectural details and use of materials in the proposed dwelling and garage. </w:t>
      </w:r>
    </w:p>
    <w:p w14:paraId="4573295B" w14:textId="77777777" w:rsidR="00B90AAE" w:rsidRDefault="00B90AAE" w:rsidP="00B90AAE">
      <w:pPr>
        <w:pStyle w:val="Letterbody"/>
        <w:rPr>
          <w:rFonts w:cs="Arial"/>
          <w:sz w:val="22"/>
          <w:szCs w:val="22"/>
        </w:rPr>
      </w:pPr>
    </w:p>
    <w:p w14:paraId="6E06656B" w14:textId="77777777" w:rsidR="00B90AAE" w:rsidRDefault="00B90AAE" w:rsidP="00B90AAE">
      <w:pPr>
        <w:pStyle w:val="Letterbody"/>
        <w:rPr>
          <w:rFonts w:cs="Arial"/>
          <w:sz w:val="22"/>
          <w:szCs w:val="22"/>
        </w:rPr>
      </w:pPr>
      <w:r>
        <w:rPr>
          <w:rFonts w:cs="Arial"/>
          <w:sz w:val="22"/>
          <w:szCs w:val="22"/>
        </w:rPr>
        <w:t>The Conservation Area character and appearance includes a significant spatial element that has been developed both in the historic patterns of modest vernacular detached cottages in large plots but as the village has grown and intensified in the 20</w:t>
      </w:r>
      <w:r w:rsidRPr="00B94608">
        <w:rPr>
          <w:rFonts w:cs="Arial"/>
          <w:sz w:val="22"/>
          <w:szCs w:val="22"/>
          <w:vertAlign w:val="superscript"/>
        </w:rPr>
        <w:t>th</w:t>
      </w:r>
      <w:r>
        <w:rPr>
          <w:rFonts w:cs="Arial"/>
          <w:sz w:val="22"/>
          <w:szCs w:val="22"/>
        </w:rPr>
        <w:t xml:space="preserve"> century this distinct spatial character and density of development has been reinforced although there has been some reduction in the size of plots the overarching spatial character is for detached dwellings in relatively large plots. </w:t>
      </w:r>
    </w:p>
    <w:p w14:paraId="066DB728" w14:textId="77777777" w:rsidR="00B90AAE" w:rsidRDefault="00B90AAE" w:rsidP="00B90AAE">
      <w:pPr>
        <w:pStyle w:val="Letterbody"/>
        <w:rPr>
          <w:rFonts w:cs="Arial"/>
          <w:sz w:val="22"/>
          <w:szCs w:val="22"/>
        </w:rPr>
      </w:pPr>
    </w:p>
    <w:p w14:paraId="3A18219E" w14:textId="77777777" w:rsidR="00B90AAE" w:rsidRDefault="00B90AAE" w:rsidP="00B90AAE">
      <w:pPr>
        <w:pStyle w:val="Letterbody"/>
        <w:rPr>
          <w:rFonts w:cs="Arial"/>
          <w:sz w:val="22"/>
          <w:szCs w:val="22"/>
        </w:rPr>
      </w:pPr>
      <w:r>
        <w:rPr>
          <w:rFonts w:cs="Arial"/>
          <w:sz w:val="22"/>
          <w:szCs w:val="22"/>
        </w:rPr>
        <w:t xml:space="preserve">Any new dwelling to be successful needs to be informed by understanding of the development pattern, vernacular architecture and materials in the immediate Conservation Area. It would need to show how it </w:t>
      </w:r>
      <w:r w:rsidRPr="00D8394A">
        <w:rPr>
          <w:rFonts w:cs="Arial"/>
          <w:sz w:val="22"/>
          <w:szCs w:val="22"/>
        </w:rPr>
        <w:t>re</w:t>
      </w:r>
      <w:r>
        <w:rPr>
          <w:rFonts w:cs="Arial"/>
          <w:sz w:val="22"/>
          <w:szCs w:val="22"/>
        </w:rPr>
        <w:t xml:space="preserve">flects </w:t>
      </w:r>
      <w:r w:rsidRPr="00D8394A">
        <w:rPr>
          <w:rFonts w:cs="Arial"/>
          <w:sz w:val="22"/>
          <w:szCs w:val="22"/>
        </w:rPr>
        <w:t>the</w:t>
      </w:r>
      <w:r>
        <w:rPr>
          <w:rFonts w:cs="Arial"/>
          <w:sz w:val="22"/>
          <w:szCs w:val="22"/>
        </w:rPr>
        <w:t xml:space="preserve"> </w:t>
      </w:r>
      <w:r w:rsidRPr="00D8394A">
        <w:rPr>
          <w:rFonts w:cs="Arial"/>
          <w:sz w:val="22"/>
          <w:szCs w:val="22"/>
        </w:rPr>
        <w:t xml:space="preserve">identified parameters </w:t>
      </w:r>
      <w:r>
        <w:rPr>
          <w:rFonts w:cs="Arial"/>
          <w:sz w:val="22"/>
          <w:szCs w:val="22"/>
        </w:rPr>
        <w:t xml:space="preserve">with modest massing, scale and natural materials that should include Thatch, Lime render, Chalk /Local Stone and limited Brick </w:t>
      </w:r>
      <w:r w:rsidRPr="00D8394A">
        <w:rPr>
          <w:rFonts w:cs="Arial"/>
          <w:sz w:val="22"/>
          <w:szCs w:val="22"/>
        </w:rPr>
        <w:t>to at least preserve the established character</w:t>
      </w:r>
      <w:r>
        <w:rPr>
          <w:rFonts w:cs="Arial"/>
          <w:sz w:val="22"/>
          <w:szCs w:val="22"/>
        </w:rPr>
        <w:t xml:space="preserve"> of the Conservation Area is essential. </w:t>
      </w:r>
      <w:r w:rsidRPr="00D8394A">
        <w:rPr>
          <w:rFonts w:cs="Arial"/>
          <w:sz w:val="22"/>
          <w:szCs w:val="22"/>
        </w:rPr>
        <w:t xml:space="preserve"> </w:t>
      </w:r>
    </w:p>
    <w:p w14:paraId="4ACE8B0E" w14:textId="77777777" w:rsidR="00B90AAE" w:rsidRDefault="00B90AAE" w:rsidP="00B90AAE">
      <w:pPr>
        <w:pStyle w:val="Letterbody"/>
        <w:rPr>
          <w:rFonts w:cs="Arial"/>
          <w:sz w:val="22"/>
          <w:szCs w:val="22"/>
        </w:rPr>
      </w:pPr>
    </w:p>
    <w:p w14:paraId="70B97E10" w14:textId="77777777" w:rsidR="00B90AAE" w:rsidRDefault="00B90AAE" w:rsidP="00B90AAE">
      <w:pPr>
        <w:pStyle w:val="Letterbody"/>
        <w:rPr>
          <w:rFonts w:cs="Arial"/>
          <w:bCs/>
          <w:sz w:val="22"/>
          <w:szCs w:val="22"/>
        </w:rPr>
      </w:pPr>
      <w:r>
        <w:rPr>
          <w:rFonts w:cs="Arial"/>
          <w:bCs/>
          <w:sz w:val="22"/>
          <w:szCs w:val="22"/>
        </w:rPr>
        <w:lastRenderedPageBreak/>
        <w:t>While not to influence the design process I would highlight some dwellings in Wiltshire that have achieved this level of integrity through working with context and use of natural materials  including Rammed Earth House Tuckey Design Studio, The Orchard House Calne by Studio Octopi, Laurel House by Casa Architects, Bolo Cottage by Chalk Architects and Upper Lawn by Smithson’s at Tisbury.</w:t>
      </w:r>
    </w:p>
    <w:p w14:paraId="036F5E15" w14:textId="77777777" w:rsidR="00B90AAE" w:rsidRPr="00D8394A" w:rsidRDefault="00B90AAE" w:rsidP="00B90AAE">
      <w:pPr>
        <w:pStyle w:val="Letterbody"/>
        <w:rPr>
          <w:rFonts w:cs="Arial"/>
          <w:b/>
          <w:sz w:val="22"/>
          <w:szCs w:val="22"/>
        </w:rPr>
      </w:pPr>
    </w:p>
    <w:p w14:paraId="6278F5F6" w14:textId="77777777" w:rsidR="00B90AAE" w:rsidRPr="00D8394A" w:rsidRDefault="00B90AAE" w:rsidP="00B90AAE">
      <w:pPr>
        <w:pStyle w:val="Default"/>
        <w:jc w:val="both"/>
        <w:rPr>
          <w:rFonts w:ascii="Arial" w:hAnsi="Arial" w:cs="Arial"/>
          <w:sz w:val="22"/>
          <w:szCs w:val="22"/>
        </w:rPr>
      </w:pPr>
      <w:r w:rsidRPr="00D8394A">
        <w:rPr>
          <w:rFonts w:ascii="Arial" w:hAnsi="Arial" w:cs="Arial"/>
          <w:b/>
          <w:sz w:val="22"/>
          <w:szCs w:val="22"/>
        </w:rPr>
        <w:t>Summary</w:t>
      </w:r>
      <w:r w:rsidRPr="00D8394A">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580D042" w14:textId="77777777" w:rsidR="00B90AAE" w:rsidRDefault="00B90AAE" w:rsidP="00B90AAE">
      <w:pPr>
        <w:pStyle w:val="Default"/>
        <w:jc w:val="both"/>
        <w:rPr>
          <w:rFonts w:ascii="Arial" w:hAnsi="Arial" w:cs="Arial"/>
          <w:sz w:val="22"/>
          <w:szCs w:val="22"/>
        </w:rPr>
      </w:pPr>
    </w:p>
    <w:p w14:paraId="2F97BCF3" w14:textId="77777777" w:rsidR="00C93CA4" w:rsidRDefault="00B90AAE" w:rsidP="00B90AAE">
      <w:pPr>
        <w:pStyle w:val="Letterbody"/>
        <w:rPr>
          <w:rFonts w:cs="Arial"/>
          <w:sz w:val="22"/>
          <w:szCs w:val="22"/>
        </w:rPr>
      </w:pPr>
      <w:r>
        <w:rPr>
          <w:rFonts w:cs="Arial"/>
          <w:sz w:val="22"/>
          <w:szCs w:val="22"/>
        </w:rPr>
        <w:t>The proposed dwelling and garage are of standard desi</w:t>
      </w:r>
      <w:r w:rsidRPr="00D8394A">
        <w:rPr>
          <w:rFonts w:cs="Arial"/>
          <w:sz w:val="22"/>
          <w:szCs w:val="22"/>
        </w:rPr>
        <w:t>gn</w:t>
      </w:r>
      <w:r>
        <w:rPr>
          <w:rFonts w:cs="Arial"/>
          <w:sz w:val="22"/>
          <w:szCs w:val="22"/>
        </w:rPr>
        <w:t xml:space="preserve">, with no supporting design process that shows a reflection of the very basic design considerations of scale, proportion, massing, orientation or siting and these lack of design basics </w:t>
      </w:r>
      <w:r w:rsidR="00D84CC4">
        <w:rPr>
          <w:rFonts w:cs="Arial"/>
          <w:sz w:val="22"/>
          <w:szCs w:val="22"/>
        </w:rPr>
        <w:t>and lack of a clear and informed design process, a</w:t>
      </w:r>
      <w:r>
        <w:rPr>
          <w:rFonts w:cs="Arial"/>
          <w:sz w:val="22"/>
          <w:szCs w:val="22"/>
        </w:rPr>
        <w:t>re compounded by the poor architectural details and use of materials</w:t>
      </w:r>
      <w:r w:rsidR="00D84CC4">
        <w:rPr>
          <w:rFonts w:cs="Arial"/>
          <w:sz w:val="22"/>
          <w:szCs w:val="22"/>
        </w:rPr>
        <w:t xml:space="preserve">. </w:t>
      </w:r>
    </w:p>
    <w:p w14:paraId="6F37F788" w14:textId="77777777" w:rsidR="00C93CA4" w:rsidRDefault="00C93CA4" w:rsidP="00B90AAE">
      <w:pPr>
        <w:pStyle w:val="Letterbody"/>
        <w:rPr>
          <w:rFonts w:cs="Arial"/>
          <w:sz w:val="22"/>
          <w:szCs w:val="22"/>
        </w:rPr>
      </w:pPr>
    </w:p>
    <w:p w14:paraId="49C25169" w14:textId="6B387045" w:rsidR="00B90AAE" w:rsidRDefault="00D84CC4" w:rsidP="00B90AAE">
      <w:pPr>
        <w:pStyle w:val="Letterbody"/>
        <w:rPr>
          <w:rFonts w:cs="Arial"/>
          <w:sz w:val="22"/>
          <w:szCs w:val="22"/>
        </w:rPr>
      </w:pPr>
      <w:r>
        <w:rPr>
          <w:rFonts w:cs="Arial"/>
          <w:sz w:val="22"/>
          <w:szCs w:val="22"/>
        </w:rPr>
        <w:t xml:space="preserve">In </w:t>
      </w:r>
      <w:r w:rsidR="00C93CA4">
        <w:rPr>
          <w:rFonts w:cs="Arial"/>
          <w:sz w:val="22"/>
          <w:szCs w:val="22"/>
        </w:rPr>
        <w:t>addition,</w:t>
      </w:r>
      <w:r>
        <w:rPr>
          <w:rFonts w:cs="Arial"/>
          <w:sz w:val="22"/>
          <w:szCs w:val="22"/>
        </w:rPr>
        <w:t xml:space="preserve"> the</w:t>
      </w:r>
      <w:r w:rsidR="00B90AAE">
        <w:rPr>
          <w:rFonts w:cs="Arial"/>
          <w:sz w:val="22"/>
          <w:szCs w:val="22"/>
        </w:rPr>
        <w:t xml:space="preserve"> introduction of a second access on the lane</w:t>
      </w:r>
      <w:r>
        <w:rPr>
          <w:rFonts w:cs="Arial"/>
          <w:sz w:val="22"/>
          <w:szCs w:val="22"/>
        </w:rPr>
        <w:t xml:space="preserve"> </w:t>
      </w:r>
      <w:r w:rsidR="00C93CA4">
        <w:rPr>
          <w:rFonts w:cs="Arial"/>
          <w:sz w:val="22"/>
          <w:szCs w:val="22"/>
        </w:rPr>
        <w:t>is harmful to the character and appearance of street scene and Conservation Area.</w:t>
      </w:r>
    </w:p>
    <w:p w14:paraId="3EBA1664" w14:textId="77777777" w:rsidR="00B90AAE" w:rsidRDefault="00B90AAE" w:rsidP="00B90AAE">
      <w:pPr>
        <w:pStyle w:val="Letterbody"/>
        <w:rPr>
          <w:rFonts w:cs="Arial"/>
          <w:sz w:val="22"/>
          <w:szCs w:val="22"/>
        </w:rPr>
      </w:pPr>
    </w:p>
    <w:p w14:paraId="03F9CDBA" w14:textId="1AB7B112" w:rsidR="00B90AAE" w:rsidRDefault="00B90AAE" w:rsidP="00B90AAE">
      <w:pPr>
        <w:pStyle w:val="Letterbody"/>
        <w:rPr>
          <w:rFonts w:cs="Arial"/>
          <w:sz w:val="22"/>
          <w:szCs w:val="22"/>
        </w:rPr>
      </w:pPr>
      <w:r>
        <w:rPr>
          <w:rFonts w:cs="Arial"/>
          <w:sz w:val="22"/>
          <w:szCs w:val="22"/>
        </w:rPr>
        <w:t xml:space="preserve">The resulting development would appear visually incongruous, out of scale and proportion, with poor quality materials choice, that cumulatively would be substantially harmful to the  character and appearance of the </w:t>
      </w:r>
      <w:proofErr w:type="spellStart"/>
      <w:r>
        <w:rPr>
          <w:rFonts w:cs="Arial"/>
          <w:sz w:val="22"/>
          <w:szCs w:val="22"/>
        </w:rPr>
        <w:t>Cherhill</w:t>
      </w:r>
      <w:proofErr w:type="spellEnd"/>
      <w:r>
        <w:rPr>
          <w:rFonts w:cs="Arial"/>
          <w:sz w:val="22"/>
          <w:szCs w:val="22"/>
        </w:rPr>
        <w:t xml:space="preserve"> Conservation Area as identified in the Conservation Area </w:t>
      </w:r>
      <w:r w:rsidR="00C93CA4">
        <w:rPr>
          <w:rFonts w:cs="Arial"/>
          <w:sz w:val="22"/>
          <w:szCs w:val="22"/>
        </w:rPr>
        <w:t>Appraisal and</w:t>
      </w:r>
      <w:r w:rsidRPr="00D8394A">
        <w:rPr>
          <w:rFonts w:cs="Arial"/>
          <w:sz w:val="22"/>
          <w:szCs w:val="22"/>
        </w:rPr>
        <w:t xml:space="preserve"> the setting of </w:t>
      </w:r>
      <w:r>
        <w:rPr>
          <w:rFonts w:cs="Arial"/>
          <w:sz w:val="22"/>
          <w:szCs w:val="22"/>
        </w:rPr>
        <w:t>Tudor Cottage.</w:t>
      </w:r>
    </w:p>
    <w:p w14:paraId="2156126B" w14:textId="77777777" w:rsidR="00B90AAE" w:rsidRDefault="00B90AAE" w:rsidP="00B90AAE">
      <w:pPr>
        <w:pStyle w:val="Letterbody"/>
        <w:rPr>
          <w:rFonts w:cs="Arial"/>
          <w:sz w:val="22"/>
          <w:szCs w:val="22"/>
        </w:rPr>
      </w:pPr>
    </w:p>
    <w:p w14:paraId="7E0D4F09" w14:textId="77777777" w:rsidR="00B90AAE" w:rsidRDefault="00B90AAE" w:rsidP="00B90AAE">
      <w:pPr>
        <w:pStyle w:val="Letterbody"/>
      </w:pPr>
      <w:r w:rsidRPr="00D8394A">
        <w:rPr>
          <w:rFonts w:cs="Arial"/>
          <w:sz w:val="22"/>
          <w:szCs w:val="22"/>
        </w:rPr>
        <w:t xml:space="preserve"> </w:t>
      </w:r>
    </w:p>
    <w:p w14:paraId="5F9E0700" w14:textId="77777777" w:rsidR="00B90AAE" w:rsidRDefault="00B90AAE" w:rsidP="00B90AAE"/>
    <w:p w14:paraId="4C7F7938" w14:textId="77777777" w:rsidR="00B90AAE" w:rsidRDefault="00B90AAE" w:rsidP="00B90AAE"/>
    <w:p w14:paraId="6929638B" w14:textId="77777777" w:rsidR="00614A53" w:rsidRDefault="00614A53"/>
    <w:sectPr w:rsidR="00614A53" w:rsidSect="00B90A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AAE"/>
    <w:rsid w:val="000337AB"/>
    <w:rsid w:val="000E176C"/>
    <w:rsid w:val="001528FF"/>
    <w:rsid w:val="001D387A"/>
    <w:rsid w:val="002B5A42"/>
    <w:rsid w:val="00386ED7"/>
    <w:rsid w:val="003C0F33"/>
    <w:rsid w:val="003D7422"/>
    <w:rsid w:val="004611B8"/>
    <w:rsid w:val="00493DAD"/>
    <w:rsid w:val="005409CD"/>
    <w:rsid w:val="00576FE3"/>
    <w:rsid w:val="005C6E00"/>
    <w:rsid w:val="005E768F"/>
    <w:rsid w:val="00614A53"/>
    <w:rsid w:val="00665110"/>
    <w:rsid w:val="007326DA"/>
    <w:rsid w:val="008422A8"/>
    <w:rsid w:val="00920A8D"/>
    <w:rsid w:val="009530C8"/>
    <w:rsid w:val="0099005F"/>
    <w:rsid w:val="00A91148"/>
    <w:rsid w:val="00B90AAE"/>
    <w:rsid w:val="00BB236E"/>
    <w:rsid w:val="00BD3A65"/>
    <w:rsid w:val="00BE1A3A"/>
    <w:rsid w:val="00C000A0"/>
    <w:rsid w:val="00C30E5B"/>
    <w:rsid w:val="00C745C2"/>
    <w:rsid w:val="00C93CA4"/>
    <w:rsid w:val="00D84CC4"/>
    <w:rsid w:val="00D85CD4"/>
    <w:rsid w:val="00FD6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85FAE"/>
  <w15:chartTrackingRefBased/>
  <w15:docId w15:val="{F3F74D66-54E6-4974-92C1-CB008379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AAE"/>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B90AAE"/>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90AAE"/>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90AAE"/>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90AAE"/>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90AAE"/>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90AAE"/>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90AAE"/>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90AAE"/>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90AAE"/>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AAE"/>
    <w:rPr>
      <w:rFonts w:eastAsiaTheme="majorEastAsia" w:cstheme="majorBidi"/>
      <w:color w:val="272727" w:themeColor="text1" w:themeTint="D8"/>
    </w:rPr>
  </w:style>
  <w:style w:type="paragraph" w:styleId="Title">
    <w:name w:val="Title"/>
    <w:basedOn w:val="Normal"/>
    <w:next w:val="Normal"/>
    <w:link w:val="TitleChar"/>
    <w:uiPriority w:val="10"/>
    <w:qFormat/>
    <w:rsid w:val="00B90AAE"/>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90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AAE"/>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90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AAE"/>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90AAE"/>
    <w:rPr>
      <w:i/>
      <w:iCs/>
      <w:color w:val="404040" w:themeColor="text1" w:themeTint="BF"/>
    </w:rPr>
  </w:style>
  <w:style w:type="paragraph" w:styleId="ListParagraph">
    <w:name w:val="List Paragraph"/>
    <w:basedOn w:val="Normal"/>
    <w:uiPriority w:val="34"/>
    <w:qFormat/>
    <w:rsid w:val="00B90AAE"/>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B90AAE"/>
    <w:rPr>
      <w:i/>
      <w:iCs/>
      <w:color w:val="0F4761" w:themeColor="accent1" w:themeShade="BF"/>
    </w:rPr>
  </w:style>
  <w:style w:type="paragraph" w:styleId="IntenseQuote">
    <w:name w:val="Intense Quote"/>
    <w:basedOn w:val="Normal"/>
    <w:next w:val="Normal"/>
    <w:link w:val="IntenseQuoteChar"/>
    <w:uiPriority w:val="30"/>
    <w:qFormat/>
    <w:rsid w:val="00B90AAE"/>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90AAE"/>
    <w:rPr>
      <w:i/>
      <w:iCs/>
      <w:color w:val="0F4761" w:themeColor="accent1" w:themeShade="BF"/>
    </w:rPr>
  </w:style>
  <w:style w:type="character" w:styleId="IntenseReference">
    <w:name w:val="Intense Reference"/>
    <w:basedOn w:val="DefaultParagraphFont"/>
    <w:uiPriority w:val="32"/>
    <w:qFormat/>
    <w:rsid w:val="00B90AAE"/>
    <w:rPr>
      <w:b/>
      <w:bCs/>
      <w:smallCaps/>
      <w:color w:val="0F4761" w:themeColor="accent1" w:themeShade="BF"/>
      <w:spacing w:val="5"/>
    </w:rPr>
  </w:style>
  <w:style w:type="paragraph" w:customStyle="1" w:styleId="Default">
    <w:name w:val="Default"/>
    <w:rsid w:val="00B90AAE"/>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B90AAE"/>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3073</Words>
  <Characters>17517</Characters>
  <Application>Microsoft Office Word</Application>
  <DocSecurity>0</DocSecurity>
  <Lines>145</Lines>
  <Paragraphs>41</Paragraphs>
  <ScaleCrop>false</ScaleCrop>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31</cp:revision>
  <dcterms:created xsi:type="dcterms:W3CDTF">2026-07-06T12:54:00Z</dcterms:created>
  <dcterms:modified xsi:type="dcterms:W3CDTF">2026-07-06T13:40:00Z</dcterms:modified>
</cp:coreProperties>
</file>