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280C2" w14:textId="4D6BCCA0" w:rsidR="00097010" w:rsidRPr="006D737C" w:rsidRDefault="00097010" w:rsidP="00BE7699">
      <w:pPr>
        <w:spacing w:after="0" w:line="240" w:lineRule="auto"/>
        <w:rPr>
          <w:rFonts w:ascii="Arial" w:eastAsia="Times New Roman" w:hAnsi="Arial" w:cs="Arial"/>
          <w:b/>
          <w:bCs/>
          <w:kern w:val="0"/>
          <w:sz w:val="22"/>
          <w:szCs w:val="22"/>
          <w:lang w:eastAsia="en-GB"/>
          <w14:ligatures w14:val="none"/>
        </w:rPr>
      </w:pPr>
      <w:r w:rsidRPr="006D737C">
        <w:rPr>
          <w:rFonts w:ascii="Arial" w:eastAsia="Times New Roman" w:hAnsi="Arial" w:cs="Arial"/>
          <w:b/>
          <w:bCs/>
          <w:kern w:val="0"/>
          <w:sz w:val="22"/>
          <w:szCs w:val="22"/>
          <w:lang w:eastAsia="en-GB"/>
          <w14:ligatures w14:val="none"/>
        </w:rPr>
        <w:t xml:space="preserve">APPLICATION FOR </w:t>
      </w:r>
      <w:r w:rsidR="00C5188C" w:rsidRPr="006D737C">
        <w:rPr>
          <w:rFonts w:ascii="Arial" w:eastAsia="Times New Roman" w:hAnsi="Arial" w:cs="Arial"/>
          <w:b/>
          <w:bCs/>
          <w:kern w:val="0"/>
          <w:sz w:val="22"/>
          <w:szCs w:val="22"/>
          <w:lang w:eastAsia="en-GB"/>
          <w14:ligatures w14:val="none"/>
        </w:rPr>
        <w:t xml:space="preserve">LISTED BUILDING CONSENT </w:t>
      </w:r>
      <w:r w:rsidRPr="006D737C">
        <w:rPr>
          <w:rFonts w:ascii="Arial" w:eastAsia="Times New Roman" w:hAnsi="Arial" w:cs="Arial"/>
          <w:b/>
          <w:bCs/>
          <w:kern w:val="0"/>
          <w:sz w:val="22"/>
          <w:szCs w:val="22"/>
          <w:lang w:eastAsia="en-GB"/>
          <w14:ligatures w14:val="none"/>
        </w:rPr>
        <w:t>OFFICER DELGATED REPORT</w:t>
      </w:r>
    </w:p>
    <w:p w14:paraId="7D825310" w14:textId="77777777" w:rsidR="00683C17" w:rsidRPr="006D737C" w:rsidRDefault="00683C17" w:rsidP="00BE7699">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6D737C" w14:paraId="69A8ECB8" w14:textId="77777777" w:rsidTr="00683C17">
        <w:tc>
          <w:tcPr>
            <w:tcW w:w="3681" w:type="dxa"/>
          </w:tcPr>
          <w:p w14:paraId="0BB97CAF" w14:textId="77777777" w:rsidR="00097010" w:rsidRPr="006D737C" w:rsidRDefault="00097010" w:rsidP="00BE7699">
            <w:pPr>
              <w:jc w:val="both"/>
              <w:rPr>
                <w:rFonts w:ascii="Arial" w:eastAsia="Times New Roman" w:hAnsi="Arial" w:cs="Arial"/>
                <w:b/>
                <w:bCs/>
                <w:kern w:val="0"/>
                <w:sz w:val="22"/>
                <w:szCs w:val="22"/>
                <w:lang w:eastAsia="en-GB"/>
                <w14:ligatures w14:val="none"/>
              </w:rPr>
            </w:pPr>
            <w:r w:rsidRPr="006D737C">
              <w:rPr>
                <w:rFonts w:ascii="Arial" w:eastAsia="Times New Roman" w:hAnsi="Arial" w:cs="Arial"/>
                <w:b/>
                <w:bCs/>
                <w:kern w:val="0"/>
                <w:sz w:val="22"/>
                <w:szCs w:val="22"/>
                <w:lang w:eastAsia="en-GB"/>
                <w14:ligatures w14:val="none"/>
              </w:rPr>
              <w:t>APPLICATION REFERENCE:</w:t>
            </w:r>
          </w:p>
        </w:tc>
        <w:tc>
          <w:tcPr>
            <w:tcW w:w="5335" w:type="dxa"/>
          </w:tcPr>
          <w:p w14:paraId="65F10064" w14:textId="75E98C75" w:rsidR="00097010" w:rsidRPr="006D737C" w:rsidRDefault="006D737C" w:rsidP="00BE7699">
            <w:pPr>
              <w:rPr>
                <w:rFonts w:ascii="Arial" w:eastAsia="Times New Roman" w:hAnsi="Arial" w:cs="Arial"/>
                <w:kern w:val="0"/>
                <w:sz w:val="22"/>
                <w:szCs w:val="22"/>
                <w:lang w:eastAsia="en-GB"/>
                <w14:ligatures w14:val="none"/>
              </w:rPr>
            </w:pPr>
            <w:r w:rsidRPr="006D737C">
              <w:rPr>
                <w:rFonts w:ascii="Segoe UI" w:hAnsi="Segoe UI" w:cs="Segoe UI"/>
                <w:color w:val="181818"/>
                <w:sz w:val="21"/>
                <w:szCs w:val="21"/>
                <w:shd w:val="clear" w:color="auto" w:fill="FFFFFF"/>
              </w:rPr>
              <w:t>PL/2025/08672</w:t>
            </w:r>
          </w:p>
        </w:tc>
      </w:tr>
      <w:tr w:rsidR="00097010" w:rsidRPr="006D737C" w14:paraId="37F64F79" w14:textId="77777777" w:rsidTr="00683C17">
        <w:tc>
          <w:tcPr>
            <w:tcW w:w="3681" w:type="dxa"/>
          </w:tcPr>
          <w:p w14:paraId="108E3A5E" w14:textId="77777777" w:rsidR="00097010" w:rsidRPr="006D737C" w:rsidRDefault="00097010" w:rsidP="00BE7699">
            <w:pPr>
              <w:jc w:val="both"/>
              <w:rPr>
                <w:rFonts w:ascii="Arial" w:eastAsia="Times New Roman" w:hAnsi="Arial" w:cs="Arial"/>
                <w:b/>
                <w:bCs/>
                <w:kern w:val="0"/>
                <w:sz w:val="22"/>
                <w:szCs w:val="22"/>
                <w:lang w:eastAsia="en-GB"/>
                <w14:ligatures w14:val="none"/>
              </w:rPr>
            </w:pPr>
            <w:r w:rsidRPr="006D737C">
              <w:rPr>
                <w:rFonts w:ascii="Arial" w:eastAsia="Times New Roman" w:hAnsi="Arial" w:cs="Arial"/>
                <w:b/>
                <w:bCs/>
                <w:kern w:val="0"/>
                <w:sz w:val="22"/>
                <w:szCs w:val="22"/>
                <w:lang w:eastAsia="en-GB"/>
                <w14:ligatures w14:val="none"/>
              </w:rPr>
              <w:t>APPLICATION TYPE:</w:t>
            </w:r>
          </w:p>
        </w:tc>
        <w:tc>
          <w:tcPr>
            <w:tcW w:w="5335" w:type="dxa"/>
          </w:tcPr>
          <w:p w14:paraId="3B61F4BA" w14:textId="77777777" w:rsidR="00097010" w:rsidRPr="006D737C" w:rsidRDefault="00D6500C" w:rsidP="00BE7699">
            <w:pPr>
              <w:rPr>
                <w:rFonts w:ascii="Arial" w:eastAsia="Times New Roman" w:hAnsi="Arial" w:cs="Arial"/>
                <w:kern w:val="0"/>
                <w:sz w:val="22"/>
                <w:szCs w:val="22"/>
                <w:lang w:eastAsia="en-GB"/>
                <w14:ligatures w14:val="none"/>
              </w:rPr>
            </w:pPr>
            <w:r w:rsidRPr="006D737C">
              <w:rPr>
                <w:rFonts w:ascii="Arial" w:eastAsia="Times New Roman" w:hAnsi="Arial" w:cs="Arial"/>
                <w:kern w:val="0"/>
                <w:sz w:val="22"/>
                <w:szCs w:val="22"/>
                <w:lang w:eastAsia="en-GB"/>
                <w14:ligatures w14:val="none"/>
              </w:rPr>
              <w:t>Listed building consent (Alt/Ext)</w:t>
            </w:r>
          </w:p>
        </w:tc>
      </w:tr>
      <w:tr w:rsidR="00097010" w:rsidRPr="006D737C" w14:paraId="6B0FD102" w14:textId="77777777" w:rsidTr="00683C17">
        <w:tc>
          <w:tcPr>
            <w:tcW w:w="3681" w:type="dxa"/>
          </w:tcPr>
          <w:p w14:paraId="7F53AEDE" w14:textId="77777777" w:rsidR="00097010" w:rsidRPr="006D737C" w:rsidRDefault="00097010" w:rsidP="00BE7699">
            <w:pPr>
              <w:jc w:val="both"/>
              <w:rPr>
                <w:rFonts w:ascii="Arial" w:eastAsia="Times New Roman" w:hAnsi="Arial" w:cs="Arial"/>
                <w:b/>
                <w:bCs/>
                <w:kern w:val="0"/>
                <w:sz w:val="22"/>
                <w:szCs w:val="22"/>
                <w:lang w:eastAsia="en-GB"/>
                <w14:ligatures w14:val="none"/>
              </w:rPr>
            </w:pPr>
            <w:r w:rsidRPr="006D737C">
              <w:rPr>
                <w:rFonts w:ascii="Arial" w:eastAsia="Times New Roman" w:hAnsi="Arial" w:cs="Arial"/>
                <w:b/>
                <w:bCs/>
                <w:kern w:val="0"/>
                <w:sz w:val="22"/>
                <w:szCs w:val="22"/>
                <w:lang w:eastAsia="en-GB"/>
                <w14:ligatures w14:val="none"/>
              </w:rPr>
              <w:t>SITE ADDRESS:</w:t>
            </w:r>
          </w:p>
        </w:tc>
        <w:tc>
          <w:tcPr>
            <w:tcW w:w="5335" w:type="dxa"/>
          </w:tcPr>
          <w:p w14:paraId="486879A7" w14:textId="77777777" w:rsidR="00097010" w:rsidRPr="006D737C" w:rsidRDefault="00D6500C" w:rsidP="00BE7699">
            <w:pPr>
              <w:rPr>
                <w:rFonts w:ascii="Arial" w:eastAsia="Times New Roman" w:hAnsi="Arial" w:cs="Arial"/>
                <w:kern w:val="0"/>
                <w:sz w:val="22"/>
                <w:szCs w:val="22"/>
                <w:lang w:eastAsia="en-GB"/>
                <w14:ligatures w14:val="none"/>
              </w:rPr>
            </w:pPr>
            <w:r w:rsidRPr="006D737C">
              <w:rPr>
                <w:rFonts w:ascii="Arial" w:eastAsia="Times New Roman" w:hAnsi="Arial" w:cs="Arial"/>
                <w:kern w:val="0"/>
                <w:sz w:val="22"/>
                <w:szCs w:val="22"/>
                <w:lang w:eastAsia="en-GB"/>
                <w14:ligatures w14:val="none"/>
              </w:rPr>
              <w:t>Conholt Park, Conholt Lane, Conholt, Andover, SP11 9HA</w:t>
            </w:r>
          </w:p>
        </w:tc>
      </w:tr>
      <w:tr w:rsidR="00097010" w:rsidRPr="006D737C" w14:paraId="1892EAB8" w14:textId="77777777" w:rsidTr="00683C17">
        <w:tc>
          <w:tcPr>
            <w:tcW w:w="3681" w:type="dxa"/>
          </w:tcPr>
          <w:p w14:paraId="58D235A8" w14:textId="77777777" w:rsidR="00097010" w:rsidRPr="006D737C" w:rsidRDefault="00097010" w:rsidP="00BE7699">
            <w:pPr>
              <w:jc w:val="both"/>
              <w:rPr>
                <w:rFonts w:ascii="Arial" w:eastAsia="Times New Roman" w:hAnsi="Arial" w:cs="Arial"/>
                <w:b/>
                <w:bCs/>
                <w:kern w:val="0"/>
                <w:sz w:val="22"/>
                <w:szCs w:val="22"/>
                <w:lang w:eastAsia="en-GB"/>
                <w14:ligatures w14:val="none"/>
              </w:rPr>
            </w:pPr>
            <w:r w:rsidRPr="006D737C">
              <w:rPr>
                <w:rFonts w:ascii="Arial" w:eastAsia="Times New Roman" w:hAnsi="Arial" w:cs="Arial"/>
                <w:b/>
                <w:bCs/>
                <w:kern w:val="0"/>
                <w:sz w:val="22"/>
                <w:szCs w:val="22"/>
                <w:lang w:eastAsia="en-GB"/>
                <w14:ligatures w14:val="none"/>
              </w:rPr>
              <w:t>DESCRIPTION</w:t>
            </w:r>
            <w:r w:rsidR="00290898" w:rsidRPr="006D737C">
              <w:rPr>
                <w:rFonts w:ascii="Arial" w:eastAsia="Times New Roman" w:hAnsi="Arial" w:cs="Arial"/>
                <w:b/>
                <w:bCs/>
                <w:kern w:val="0"/>
                <w:sz w:val="22"/>
                <w:szCs w:val="22"/>
                <w:lang w:eastAsia="en-GB"/>
                <w14:ligatures w14:val="none"/>
              </w:rPr>
              <w:t xml:space="preserve"> OF WORKS</w:t>
            </w:r>
            <w:r w:rsidRPr="006D737C">
              <w:rPr>
                <w:rFonts w:ascii="Arial" w:eastAsia="Times New Roman" w:hAnsi="Arial" w:cs="Arial"/>
                <w:b/>
                <w:bCs/>
                <w:kern w:val="0"/>
                <w:sz w:val="22"/>
                <w:szCs w:val="22"/>
                <w:lang w:eastAsia="en-GB"/>
                <w14:ligatures w14:val="none"/>
              </w:rPr>
              <w:t>:</w:t>
            </w:r>
          </w:p>
        </w:tc>
        <w:tc>
          <w:tcPr>
            <w:tcW w:w="5335" w:type="dxa"/>
          </w:tcPr>
          <w:p w14:paraId="136158A8" w14:textId="789EF1C9" w:rsidR="00097010" w:rsidRPr="006D737C" w:rsidRDefault="008E13F3" w:rsidP="00BE7699">
            <w:pPr>
              <w:rPr>
                <w:rFonts w:ascii="Arial" w:eastAsia="Times New Roman" w:hAnsi="Arial" w:cs="Arial"/>
                <w:kern w:val="0"/>
                <w:sz w:val="22"/>
                <w:szCs w:val="22"/>
                <w:lang w:eastAsia="en-GB"/>
                <w14:ligatures w14:val="none"/>
              </w:rPr>
            </w:pPr>
            <w:r w:rsidRPr="006D737C">
              <w:rPr>
                <w:rFonts w:ascii="Arial" w:eastAsia="Times New Roman" w:hAnsi="Arial" w:cs="Arial"/>
                <w:kern w:val="0"/>
                <w:sz w:val="22"/>
                <w:szCs w:val="22"/>
                <w:lang w:eastAsia="en-GB"/>
                <w14:ligatures w14:val="none"/>
              </w:rPr>
              <w:t>Retention of works comprising of New Internal Doorway to Crockery Store relating to Ancillary Building B3.</w:t>
            </w:r>
          </w:p>
        </w:tc>
      </w:tr>
      <w:tr w:rsidR="00097010" w:rsidRPr="006D737C" w14:paraId="36C7276A" w14:textId="77777777" w:rsidTr="00683C17">
        <w:tc>
          <w:tcPr>
            <w:tcW w:w="3681" w:type="dxa"/>
          </w:tcPr>
          <w:p w14:paraId="57434579" w14:textId="77777777" w:rsidR="00097010" w:rsidRPr="006D737C" w:rsidRDefault="00097010" w:rsidP="00BE7699">
            <w:pPr>
              <w:jc w:val="both"/>
              <w:rPr>
                <w:rFonts w:ascii="Arial" w:eastAsia="Times New Roman" w:hAnsi="Arial" w:cs="Arial"/>
                <w:b/>
                <w:bCs/>
                <w:kern w:val="0"/>
                <w:sz w:val="22"/>
                <w:szCs w:val="22"/>
                <w:lang w:eastAsia="en-GB"/>
                <w14:ligatures w14:val="none"/>
              </w:rPr>
            </w:pPr>
            <w:r w:rsidRPr="006D737C">
              <w:rPr>
                <w:rFonts w:ascii="Arial" w:eastAsia="Times New Roman" w:hAnsi="Arial" w:cs="Arial"/>
                <w:b/>
                <w:bCs/>
                <w:kern w:val="0"/>
                <w:sz w:val="22"/>
                <w:szCs w:val="22"/>
                <w:lang w:eastAsia="en-GB"/>
                <w14:ligatures w14:val="none"/>
              </w:rPr>
              <w:t>RECOMMENDATION:</w:t>
            </w:r>
          </w:p>
        </w:tc>
        <w:tc>
          <w:tcPr>
            <w:tcW w:w="5335" w:type="dxa"/>
          </w:tcPr>
          <w:p w14:paraId="4ACD0860" w14:textId="77777777" w:rsidR="00680DA9" w:rsidRPr="006D737C" w:rsidRDefault="00884C1D" w:rsidP="00BE7699">
            <w:pPr>
              <w:rPr>
                <w:rFonts w:ascii="Arial" w:eastAsia="Times New Roman" w:hAnsi="Arial" w:cs="Arial"/>
                <w:kern w:val="0"/>
                <w:sz w:val="22"/>
                <w:szCs w:val="22"/>
                <w:lang w:eastAsia="en-GB"/>
                <w14:ligatures w14:val="none"/>
              </w:rPr>
            </w:pPr>
            <w:r w:rsidRPr="006D737C">
              <w:rPr>
                <w:rFonts w:ascii="Arial" w:eastAsia="Times New Roman" w:hAnsi="Arial" w:cs="Arial"/>
                <w:kern w:val="0"/>
                <w:sz w:val="22"/>
                <w:szCs w:val="22"/>
                <w:lang w:eastAsia="en-GB"/>
                <w14:ligatures w14:val="none"/>
              </w:rPr>
              <w:t>Approve with Conditions</w:t>
            </w:r>
          </w:p>
        </w:tc>
      </w:tr>
    </w:tbl>
    <w:p w14:paraId="113FCD80" w14:textId="77777777" w:rsidR="00F7609E" w:rsidRPr="006D737C" w:rsidRDefault="00F7609E" w:rsidP="00BE7699">
      <w:pPr>
        <w:spacing w:after="0" w:line="240" w:lineRule="auto"/>
        <w:jc w:val="both"/>
        <w:rPr>
          <w:rFonts w:ascii="Arial" w:eastAsia="Times New Roman" w:hAnsi="Arial" w:cs="Arial"/>
          <w:kern w:val="0"/>
          <w:sz w:val="22"/>
          <w:szCs w:val="22"/>
          <w:lang w:eastAsia="en-GB"/>
          <w14:ligatures w14:val="none"/>
        </w:rPr>
      </w:pPr>
    </w:p>
    <w:p w14:paraId="57BB5F9F" w14:textId="77777777" w:rsidR="00683C17" w:rsidRPr="006D737C" w:rsidRDefault="00683C17" w:rsidP="00BE7699">
      <w:pPr>
        <w:spacing w:after="0" w:line="240" w:lineRule="auto"/>
        <w:jc w:val="both"/>
        <w:outlineLvl w:val="2"/>
        <w:rPr>
          <w:rFonts w:ascii="Arial" w:eastAsia="Times New Roman" w:hAnsi="Arial" w:cs="Arial"/>
          <w:b/>
          <w:bCs/>
          <w:kern w:val="0"/>
          <w:sz w:val="22"/>
          <w:szCs w:val="22"/>
          <w:lang w:eastAsia="en-GB"/>
          <w14:ligatures w14:val="none"/>
        </w:rPr>
      </w:pPr>
      <w:r w:rsidRPr="006D737C">
        <w:rPr>
          <w:rFonts w:ascii="Arial" w:eastAsia="Times New Roman" w:hAnsi="Arial" w:cs="Arial"/>
          <w:b/>
          <w:bCs/>
          <w:kern w:val="0"/>
          <w:sz w:val="22"/>
          <w:szCs w:val="22"/>
          <w:lang w:eastAsia="en-GB"/>
          <w14:ligatures w14:val="none"/>
        </w:rPr>
        <w:t>SITE DESCRIPTION</w:t>
      </w:r>
      <w:r w:rsidR="00F1263F" w:rsidRPr="006D737C">
        <w:rPr>
          <w:rFonts w:ascii="Arial" w:eastAsia="Times New Roman" w:hAnsi="Arial" w:cs="Arial"/>
          <w:b/>
          <w:bCs/>
          <w:kern w:val="0"/>
          <w:sz w:val="22"/>
          <w:szCs w:val="22"/>
          <w:lang w:eastAsia="en-GB"/>
          <w14:ligatures w14:val="none"/>
        </w:rPr>
        <w:t>/CONTEXT</w:t>
      </w:r>
    </w:p>
    <w:p w14:paraId="341A727F" w14:textId="77777777" w:rsidR="008515E5" w:rsidRPr="006D737C" w:rsidRDefault="008515E5" w:rsidP="00BE7699">
      <w:pPr>
        <w:spacing w:after="0" w:line="240" w:lineRule="auto"/>
        <w:jc w:val="both"/>
        <w:outlineLvl w:val="2"/>
        <w:rPr>
          <w:rFonts w:ascii="Arial" w:eastAsia="Times New Roman" w:hAnsi="Arial" w:cs="Arial"/>
          <w:b/>
          <w:bCs/>
          <w:kern w:val="0"/>
          <w:sz w:val="22"/>
          <w:szCs w:val="22"/>
          <w:lang w:eastAsia="en-GB"/>
          <w14:ligatures w14:val="none"/>
        </w:rPr>
      </w:pPr>
    </w:p>
    <w:p w14:paraId="3AF2546A" w14:textId="49E1E280" w:rsidR="00AC7571" w:rsidRPr="006D737C" w:rsidRDefault="00C459B9" w:rsidP="00AC7571">
      <w:pPr>
        <w:spacing w:after="0" w:line="240" w:lineRule="auto"/>
        <w:jc w:val="both"/>
        <w:outlineLvl w:val="2"/>
        <w:rPr>
          <w:rFonts w:ascii="Arial" w:eastAsia="Times New Roman" w:hAnsi="Arial" w:cs="Arial"/>
          <w:kern w:val="0"/>
          <w:sz w:val="22"/>
          <w:szCs w:val="22"/>
          <w:lang w:val="en-US" w:eastAsia="en-GB"/>
          <w14:ligatures w14:val="none"/>
        </w:rPr>
      </w:pPr>
      <w:r w:rsidRPr="006D737C">
        <w:rPr>
          <w:rFonts w:ascii="Arial" w:eastAsia="Times New Roman" w:hAnsi="Arial" w:cs="Arial"/>
          <w:kern w:val="0"/>
          <w:sz w:val="22"/>
          <w:szCs w:val="22"/>
          <w:lang w:eastAsia="en-GB"/>
          <w14:ligatures w14:val="none"/>
        </w:rPr>
        <w:t xml:space="preserve">The application site relates to a large, detached dwelling with associated outbuildings, courtyard stables, walled garden and wider gardens, all situated within approx. 2500 acres of rural estate parkland. The property has two main vehicular accesses one from the south west and one from the north west. </w:t>
      </w:r>
      <w:r w:rsidR="00AC7571" w:rsidRPr="006D737C">
        <w:rPr>
          <w:rFonts w:ascii="Arial" w:eastAsia="Times New Roman" w:hAnsi="Arial" w:cs="Arial"/>
          <w:kern w:val="0"/>
          <w:sz w:val="22"/>
          <w:szCs w:val="22"/>
          <w:lang w:val="en-US" w:eastAsia="en-GB"/>
          <w14:ligatures w14:val="none"/>
        </w:rPr>
        <w:t xml:space="preserve">The dwelling is grade 2* listed and the Conholt Stable and Carriage House are Grade II listed buildings as identified by the dark black hatching on the GIS map below:  </w:t>
      </w:r>
    </w:p>
    <w:p w14:paraId="7D9D43CA" w14:textId="77777777" w:rsidR="00AC7571" w:rsidRPr="006D737C" w:rsidRDefault="00AC7571" w:rsidP="00AC7571">
      <w:pPr>
        <w:spacing w:after="0" w:line="240" w:lineRule="auto"/>
        <w:jc w:val="both"/>
        <w:outlineLvl w:val="2"/>
        <w:rPr>
          <w:rFonts w:ascii="Arial" w:eastAsia="Times New Roman" w:hAnsi="Arial" w:cs="Arial"/>
          <w:kern w:val="0"/>
          <w:sz w:val="22"/>
          <w:szCs w:val="22"/>
          <w:lang w:val="en-US" w:eastAsia="en-GB"/>
          <w14:ligatures w14:val="none"/>
        </w:rPr>
      </w:pPr>
    </w:p>
    <w:p w14:paraId="153EA20F" w14:textId="77777777" w:rsidR="00AC7571" w:rsidRPr="006D737C" w:rsidRDefault="00AC7571" w:rsidP="00AC7571">
      <w:pPr>
        <w:spacing w:after="0" w:line="240" w:lineRule="auto"/>
        <w:jc w:val="both"/>
        <w:outlineLvl w:val="2"/>
        <w:rPr>
          <w:rFonts w:ascii="Arial" w:eastAsia="Times New Roman" w:hAnsi="Arial" w:cs="Arial"/>
          <w:kern w:val="0"/>
          <w:sz w:val="22"/>
          <w:szCs w:val="22"/>
          <w:lang w:val="en-US" w:eastAsia="en-GB"/>
          <w14:ligatures w14:val="none"/>
        </w:rPr>
      </w:pPr>
    </w:p>
    <w:p w14:paraId="1EDBCEBA" w14:textId="1B87B41D" w:rsidR="00AC7571" w:rsidRPr="006D737C" w:rsidRDefault="00AC7571" w:rsidP="00AC7571">
      <w:pPr>
        <w:spacing w:after="0" w:line="240" w:lineRule="auto"/>
        <w:jc w:val="both"/>
        <w:outlineLvl w:val="2"/>
        <w:rPr>
          <w:rFonts w:ascii="Arial" w:eastAsia="Times New Roman" w:hAnsi="Arial" w:cs="Arial"/>
          <w:kern w:val="0"/>
          <w:sz w:val="22"/>
          <w:szCs w:val="22"/>
          <w:lang w:val="en-US" w:eastAsia="en-GB"/>
          <w14:ligatures w14:val="none"/>
        </w:rPr>
      </w:pPr>
      <w:r w:rsidRPr="006D737C">
        <w:rPr>
          <w:rFonts w:ascii="Arial" w:eastAsia="Times New Roman" w:hAnsi="Arial" w:cs="Arial"/>
          <w:noProof/>
          <w:kern w:val="0"/>
          <w:sz w:val="22"/>
          <w:szCs w:val="22"/>
          <w:lang w:val="en-US" w:eastAsia="en-GB"/>
          <w14:ligatures w14:val="none"/>
        </w:rPr>
        <w:drawing>
          <wp:inline distT="0" distB="0" distL="0" distR="0" wp14:anchorId="50071661" wp14:editId="7BB9A1F8">
            <wp:extent cx="3695700" cy="2641600"/>
            <wp:effectExtent l="0" t="0" r="0" b="6350"/>
            <wp:docPr id="1397452790" name="Picture 2" descr="A map of a fa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map of a farm&#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95700" cy="2641600"/>
                    </a:xfrm>
                    <a:prstGeom prst="rect">
                      <a:avLst/>
                    </a:prstGeom>
                    <a:noFill/>
                    <a:ln>
                      <a:noFill/>
                    </a:ln>
                  </pic:spPr>
                </pic:pic>
              </a:graphicData>
            </a:graphic>
          </wp:inline>
        </w:drawing>
      </w:r>
    </w:p>
    <w:p w14:paraId="71966EAA" w14:textId="77777777" w:rsidR="00AC7571" w:rsidRPr="006D737C" w:rsidRDefault="00AC7571" w:rsidP="00AC7571">
      <w:pPr>
        <w:spacing w:after="0" w:line="240" w:lineRule="auto"/>
        <w:jc w:val="both"/>
        <w:outlineLvl w:val="2"/>
        <w:rPr>
          <w:rFonts w:ascii="Arial" w:eastAsia="Times New Roman" w:hAnsi="Arial" w:cs="Arial"/>
          <w:kern w:val="0"/>
          <w:sz w:val="22"/>
          <w:szCs w:val="22"/>
          <w:lang w:val="en-US" w:eastAsia="en-GB"/>
          <w14:ligatures w14:val="none"/>
        </w:rPr>
      </w:pPr>
    </w:p>
    <w:p w14:paraId="33205955" w14:textId="7384D4BA" w:rsidR="00AC7571" w:rsidRPr="006D737C" w:rsidRDefault="00AC7571" w:rsidP="00AC7571">
      <w:pPr>
        <w:spacing w:after="0" w:line="240" w:lineRule="auto"/>
        <w:jc w:val="both"/>
        <w:outlineLvl w:val="2"/>
        <w:rPr>
          <w:rFonts w:ascii="Arial" w:eastAsia="Times New Roman" w:hAnsi="Arial" w:cs="Arial"/>
          <w:kern w:val="0"/>
          <w:sz w:val="22"/>
          <w:szCs w:val="22"/>
          <w:lang w:val="en-US" w:eastAsia="en-GB"/>
          <w14:ligatures w14:val="none"/>
        </w:rPr>
      </w:pPr>
      <w:r w:rsidRPr="006D737C">
        <w:rPr>
          <w:rFonts w:ascii="Arial" w:eastAsia="Times New Roman" w:hAnsi="Arial" w:cs="Arial"/>
          <w:kern w:val="0"/>
          <w:sz w:val="22"/>
          <w:szCs w:val="22"/>
          <w:lang w:val="en-US" w:eastAsia="en-GB"/>
          <w14:ligatures w14:val="none"/>
        </w:rPr>
        <w:t xml:space="preserve"> The site is located within the North Wessex Downs National Landscape (formerly known as Area of Outstanding Natural Beauty (AONB)).</w:t>
      </w:r>
    </w:p>
    <w:p w14:paraId="7B0FE92B" w14:textId="77777777" w:rsidR="00AC7571" w:rsidRPr="006D737C" w:rsidRDefault="00AC7571" w:rsidP="00AC7571">
      <w:pPr>
        <w:spacing w:after="0" w:line="240" w:lineRule="auto"/>
        <w:jc w:val="both"/>
        <w:outlineLvl w:val="2"/>
        <w:rPr>
          <w:rFonts w:ascii="Arial" w:eastAsia="Times New Roman" w:hAnsi="Arial" w:cs="Arial"/>
          <w:kern w:val="0"/>
          <w:sz w:val="22"/>
          <w:szCs w:val="22"/>
          <w:lang w:val="en-US" w:eastAsia="en-GB"/>
          <w14:ligatures w14:val="none"/>
        </w:rPr>
      </w:pPr>
    </w:p>
    <w:p w14:paraId="348D4FFA" w14:textId="77777777" w:rsidR="001B0E0E" w:rsidRPr="006D737C" w:rsidRDefault="001B0E0E" w:rsidP="001B0E0E">
      <w:pPr>
        <w:spacing w:after="0" w:line="240" w:lineRule="auto"/>
        <w:jc w:val="both"/>
        <w:rPr>
          <w:rFonts w:ascii="Arial" w:eastAsia="Times New Roman" w:hAnsi="Arial" w:cs="Arial"/>
          <w:b/>
          <w:color w:val="000000" w:themeColor="text1"/>
          <w:kern w:val="0"/>
          <w:sz w:val="22"/>
          <w:szCs w:val="22"/>
          <w:lang w:val="en-US" w:eastAsia="en-GB"/>
          <w14:ligatures w14:val="none"/>
        </w:rPr>
      </w:pPr>
      <w:r w:rsidRPr="006D737C">
        <w:rPr>
          <w:rFonts w:ascii="Arial" w:eastAsia="Times New Roman" w:hAnsi="Arial" w:cs="Arial"/>
          <w:b/>
          <w:color w:val="000000" w:themeColor="text1"/>
          <w:kern w:val="0"/>
          <w:sz w:val="22"/>
          <w:szCs w:val="22"/>
          <w:lang w:val="en-US" w:eastAsia="en-GB"/>
          <w14:ligatures w14:val="none"/>
        </w:rPr>
        <w:t>Listing</w:t>
      </w:r>
    </w:p>
    <w:p w14:paraId="2C41EA1C" w14:textId="77777777" w:rsidR="001B0E0E" w:rsidRPr="006D737C"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77BF082A" w14:textId="77777777" w:rsidR="001B0E0E" w:rsidRPr="006D737C"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r w:rsidRPr="006D737C">
        <w:rPr>
          <w:rFonts w:ascii="Arial" w:eastAsia="Times New Roman" w:hAnsi="Arial" w:cs="Arial"/>
          <w:bCs/>
          <w:color w:val="000000" w:themeColor="text1"/>
          <w:kern w:val="0"/>
          <w:sz w:val="22"/>
          <w:szCs w:val="22"/>
          <w:lang w:val="en-US" w:eastAsia="en-GB"/>
          <w14:ligatures w14:val="none"/>
        </w:rPr>
        <w:t>CHUTE - SU 35 NW 6/66 Conholt Park 4.6.52 II*</w:t>
      </w:r>
    </w:p>
    <w:p w14:paraId="76A924D9" w14:textId="77777777" w:rsidR="001B0E0E" w:rsidRPr="006D737C"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51F780C2" w14:textId="77777777" w:rsidR="001B0E0E" w:rsidRPr="006D737C"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r w:rsidRPr="006D737C">
        <w:rPr>
          <w:rFonts w:ascii="Arial" w:eastAsia="Times New Roman" w:hAnsi="Arial" w:cs="Arial"/>
          <w:bCs/>
          <w:color w:val="000000" w:themeColor="text1"/>
          <w:kern w:val="0"/>
          <w:sz w:val="22"/>
          <w:szCs w:val="22"/>
          <w:lang w:val="en-US" w:eastAsia="en-GB"/>
          <w14:ligatures w14:val="none"/>
        </w:rPr>
        <w:t xml:space="preserve">House in parkland. Late C17, C18 and early C19. Red brick, extended in buff-grey brick with stone dressings to openings, green slate roof. Two storeys, attics and cellars. Original building of late C17, probably 4 bays but partly demolished at north east end. Large south wing forming new front, 1810-11 of 7 bays, further extended later C19 by projecting and canted bay on right, and with billiard room with canted bay to rear. Original block and front build at angle to each other, with entrance at junction, a semicircular Tuscan portico of 4 columns and entablature. Glazed doors. South front has 15-pane sashes to ground floor, 12-paned to upper floor, all with moulded architraves, pulvinated frieze and cornice. Facade has cornice with paired modillion eaves and parapet. Interior has two elegant early C19 drawing and sitting rooms in south west. Through wide corridor from entrance leads to oval central stair hall at rear, with good flying stair and metal </w:t>
      </w:r>
      <w:r w:rsidRPr="006D737C">
        <w:rPr>
          <w:rFonts w:ascii="Arial" w:eastAsia="Times New Roman" w:hAnsi="Arial" w:cs="Arial"/>
          <w:bCs/>
          <w:color w:val="000000" w:themeColor="text1"/>
          <w:kern w:val="0"/>
          <w:sz w:val="22"/>
          <w:szCs w:val="22"/>
          <w:lang w:val="en-US" w:eastAsia="en-GB"/>
          <w14:ligatures w14:val="none"/>
        </w:rPr>
        <w:lastRenderedPageBreak/>
        <w:t>balustrade. Earlier wing has mid C18 close-balustered dog-leg stair. Externally, in north re-entrant angle, a disused horse gin by Tasker &amp; Sons of Andover.</w:t>
      </w:r>
    </w:p>
    <w:p w14:paraId="1F1369EC" w14:textId="77777777" w:rsidR="001B0E0E" w:rsidRPr="006D737C"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46D3353C" w14:textId="77777777" w:rsidR="001B0E0E" w:rsidRPr="006D737C"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r w:rsidRPr="006D737C">
        <w:rPr>
          <w:rFonts w:ascii="Arial" w:eastAsia="Times New Roman" w:hAnsi="Arial" w:cs="Arial"/>
          <w:bCs/>
          <w:color w:val="000000" w:themeColor="text1"/>
          <w:kern w:val="0"/>
          <w:sz w:val="22"/>
          <w:szCs w:val="22"/>
          <w:lang w:val="en-US" w:eastAsia="en-GB"/>
          <w14:ligatures w14:val="none"/>
        </w:rPr>
        <w:t>Listing NGR: SU3244355004</w:t>
      </w:r>
    </w:p>
    <w:p w14:paraId="2FAE28F9" w14:textId="77777777" w:rsidR="001B0E0E" w:rsidRPr="006D737C"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47669AB2" w14:textId="77777777" w:rsidR="001B0E0E" w:rsidRPr="006D737C"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r w:rsidRPr="006D737C">
        <w:rPr>
          <w:rFonts w:ascii="Arial" w:eastAsia="Times New Roman" w:hAnsi="Arial" w:cs="Arial"/>
          <w:bCs/>
          <w:color w:val="000000" w:themeColor="text1"/>
          <w:kern w:val="0"/>
          <w:sz w:val="22"/>
          <w:szCs w:val="22"/>
          <w:lang w:val="en-US" w:eastAsia="en-GB"/>
          <w14:ligatures w14:val="none"/>
        </w:rPr>
        <w:t>CHUTE - SU 35 NW 6/67 Stable and carriage house at Conholt Park II</w:t>
      </w:r>
    </w:p>
    <w:p w14:paraId="46496805" w14:textId="77777777" w:rsidR="001B0E0E" w:rsidRPr="006D737C"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09285AFE" w14:textId="77777777" w:rsidR="001B0E0E" w:rsidRPr="006D737C"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r w:rsidRPr="006D737C">
        <w:rPr>
          <w:rFonts w:ascii="Arial" w:eastAsia="Times New Roman" w:hAnsi="Arial" w:cs="Arial"/>
          <w:bCs/>
          <w:color w:val="000000" w:themeColor="text1"/>
          <w:kern w:val="0"/>
          <w:sz w:val="22"/>
          <w:szCs w:val="22"/>
          <w:lang w:val="en-US" w:eastAsia="en-GB"/>
          <w14:ligatures w14:val="none"/>
        </w:rPr>
        <w:t>Stable and carriage house on 3 sides of yard. Early-mid C18, extended in late C18. Brick with tiled roofs. Central block facing main house, 4 bays, of vitrified header bond. Two central bays slightly broken forward and pedimented, with brick strings representing cornices. Clock in pediment. Bell tower on 6 columns with domed lead roof and wind vane. Two large carriage arches with timber doors. Outer bays similar large arches and parapet. Block is extended either side as groom's and stable boy's dwellings, each of 2 bays with 6-panelled doors and leaded 3-light windows. Courtyard formed by stable wings, that to left of flint with brick dressings and tiled roof. Varied openings, including 4 doors and timber windows with leaded glazing. Right wing has 5-bay blank shallow arcade. Two carriage house doors now covered with later C19 steel glazed roof on columns. Stable doors and leaded windows. Passage at junction with main block leads to farm to rear.</w:t>
      </w:r>
    </w:p>
    <w:p w14:paraId="6C376736" w14:textId="77777777" w:rsidR="001B0E0E" w:rsidRPr="006D737C"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p>
    <w:p w14:paraId="247F7183" w14:textId="77777777" w:rsidR="001B0E0E" w:rsidRPr="00470C73" w:rsidRDefault="001B0E0E" w:rsidP="001B0E0E">
      <w:pPr>
        <w:spacing w:after="0" w:line="240" w:lineRule="auto"/>
        <w:jc w:val="both"/>
        <w:rPr>
          <w:rFonts w:ascii="Arial" w:eastAsia="Times New Roman" w:hAnsi="Arial" w:cs="Arial"/>
          <w:bCs/>
          <w:color w:val="000000" w:themeColor="text1"/>
          <w:kern w:val="0"/>
          <w:sz w:val="22"/>
          <w:szCs w:val="22"/>
          <w:lang w:val="en-US" w:eastAsia="en-GB"/>
          <w14:ligatures w14:val="none"/>
        </w:rPr>
      </w:pPr>
      <w:r w:rsidRPr="00470C73">
        <w:rPr>
          <w:rFonts w:ascii="Arial" w:eastAsia="Times New Roman" w:hAnsi="Arial" w:cs="Arial"/>
          <w:bCs/>
          <w:color w:val="000000" w:themeColor="text1"/>
          <w:kern w:val="0"/>
          <w:sz w:val="22"/>
          <w:szCs w:val="22"/>
          <w:lang w:val="en-US" w:eastAsia="en-GB"/>
          <w14:ligatures w14:val="none"/>
        </w:rPr>
        <w:t>Listing NGR: SU3240655018</w:t>
      </w:r>
    </w:p>
    <w:p w14:paraId="00E5EF47" w14:textId="77777777" w:rsidR="00630588" w:rsidRPr="00470C73" w:rsidRDefault="00630588" w:rsidP="00BE7699">
      <w:pPr>
        <w:spacing w:after="0" w:line="240" w:lineRule="auto"/>
        <w:jc w:val="both"/>
        <w:rPr>
          <w:rFonts w:ascii="Arial" w:eastAsia="Times New Roman" w:hAnsi="Arial" w:cs="Arial"/>
          <w:color w:val="FF0000"/>
          <w:kern w:val="0"/>
          <w:sz w:val="22"/>
          <w:szCs w:val="22"/>
          <w:lang w:eastAsia="en-GB"/>
          <w14:ligatures w14:val="none"/>
        </w:rPr>
      </w:pPr>
    </w:p>
    <w:p w14:paraId="10191F2F" w14:textId="77777777" w:rsidR="00F7609E" w:rsidRPr="00470C73" w:rsidRDefault="00F7609E" w:rsidP="00BE7699">
      <w:pPr>
        <w:spacing w:after="0" w:line="240" w:lineRule="auto"/>
        <w:jc w:val="both"/>
        <w:outlineLvl w:val="2"/>
        <w:rPr>
          <w:rFonts w:ascii="Arial" w:eastAsia="Times New Roman" w:hAnsi="Arial" w:cs="Arial"/>
          <w:b/>
          <w:bCs/>
          <w:kern w:val="0"/>
          <w:sz w:val="22"/>
          <w:szCs w:val="22"/>
          <w:lang w:eastAsia="en-GB"/>
          <w14:ligatures w14:val="none"/>
        </w:rPr>
      </w:pPr>
      <w:r w:rsidRPr="00470C73">
        <w:rPr>
          <w:rFonts w:ascii="Arial" w:eastAsia="Times New Roman" w:hAnsi="Arial" w:cs="Arial"/>
          <w:b/>
          <w:bCs/>
          <w:kern w:val="0"/>
          <w:sz w:val="22"/>
          <w:szCs w:val="22"/>
          <w:lang w:eastAsia="en-GB"/>
          <w14:ligatures w14:val="none"/>
        </w:rPr>
        <w:t>PROPOSAL</w:t>
      </w:r>
    </w:p>
    <w:p w14:paraId="55BF09D6" w14:textId="77777777" w:rsidR="00970E82" w:rsidRPr="00470C73" w:rsidRDefault="00970E82" w:rsidP="00BE7699">
      <w:pPr>
        <w:spacing w:after="0" w:line="240" w:lineRule="auto"/>
        <w:jc w:val="both"/>
        <w:outlineLvl w:val="2"/>
        <w:rPr>
          <w:rFonts w:ascii="Arial" w:eastAsia="Times New Roman" w:hAnsi="Arial" w:cs="Arial"/>
          <w:b/>
          <w:bCs/>
          <w:kern w:val="0"/>
          <w:sz w:val="22"/>
          <w:szCs w:val="22"/>
          <w:lang w:eastAsia="en-GB"/>
          <w14:ligatures w14:val="none"/>
        </w:rPr>
      </w:pPr>
    </w:p>
    <w:p w14:paraId="3AC5811C" w14:textId="2676F0DF" w:rsidR="00970E82" w:rsidRPr="00470C73" w:rsidRDefault="00970E82" w:rsidP="00BE7699">
      <w:pPr>
        <w:spacing w:after="0" w:line="240" w:lineRule="auto"/>
        <w:jc w:val="both"/>
        <w:outlineLvl w:val="2"/>
        <w:rPr>
          <w:rFonts w:ascii="Arial" w:eastAsia="Times New Roman" w:hAnsi="Arial" w:cs="Arial"/>
          <w:kern w:val="0"/>
          <w:sz w:val="22"/>
          <w:szCs w:val="22"/>
          <w:lang w:eastAsia="en-GB"/>
          <w14:ligatures w14:val="none"/>
        </w:rPr>
      </w:pPr>
      <w:r w:rsidRPr="00470C73">
        <w:rPr>
          <w:rFonts w:ascii="Arial" w:eastAsia="Times New Roman" w:hAnsi="Arial" w:cs="Arial"/>
          <w:kern w:val="0"/>
          <w:sz w:val="22"/>
          <w:szCs w:val="22"/>
          <w:lang w:eastAsia="en-GB"/>
          <w14:ligatures w14:val="none"/>
        </w:rPr>
        <w:t>The application is seeing retrospective consent for works undertaken</w:t>
      </w:r>
      <w:r w:rsidR="00DE5A19" w:rsidRPr="00470C73">
        <w:rPr>
          <w:rFonts w:ascii="Arial" w:eastAsia="Times New Roman" w:hAnsi="Arial" w:cs="Arial"/>
          <w:kern w:val="0"/>
          <w:sz w:val="22"/>
          <w:szCs w:val="22"/>
          <w:lang w:eastAsia="en-GB"/>
          <w14:ligatures w14:val="none"/>
        </w:rPr>
        <w:t xml:space="preserve">, the applicant has laid out the works </w:t>
      </w:r>
      <w:r w:rsidR="00BE6A34" w:rsidRPr="00470C73">
        <w:rPr>
          <w:rFonts w:ascii="Arial" w:eastAsia="Times New Roman" w:hAnsi="Arial" w:cs="Arial"/>
          <w:kern w:val="0"/>
          <w:sz w:val="22"/>
          <w:szCs w:val="22"/>
          <w:lang w:eastAsia="en-GB"/>
          <w14:ligatures w14:val="none"/>
        </w:rPr>
        <w:t>undertaken</w:t>
      </w:r>
      <w:r w:rsidR="00DE5A19" w:rsidRPr="00470C73">
        <w:rPr>
          <w:rFonts w:ascii="Arial" w:eastAsia="Times New Roman" w:hAnsi="Arial" w:cs="Arial"/>
          <w:kern w:val="0"/>
          <w:sz w:val="22"/>
          <w:szCs w:val="22"/>
          <w:lang w:eastAsia="en-GB"/>
          <w14:ligatures w14:val="none"/>
        </w:rPr>
        <w:t xml:space="preserve"> within the covering letter </w:t>
      </w:r>
      <w:r w:rsidR="00BE6A34" w:rsidRPr="00470C73">
        <w:rPr>
          <w:rFonts w:ascii="Arial" w:eastAsia="Times New Roman" w:hAnsi="Arial" w:cs="Arial"/>
          <w:kern w:val="0"/>
          <w:sz w:val="22"/>
          <w:szCs w:val="22"/>
          <w:lang w:eastAsia="en-GB"/>
          <w14:ligatures w14:val="none"/>
        </w:rPr>
        <w:t xml:space="preserve">and included below - </w:t>
      </w:r>
    </w:p>
    <w:p w14:paraId="2ECDFDE2" w14:textId="77777777" w:rsidR="00683C17" w:rsidRPr="00470C73" w:rsidRDefault="00683C17" w:rsidP="00BE7699">
      <w:pPr>
        <w:spacing w:after="0" w:line="240" w:lineRule="auto"/>
        <w:jc w:val="both"/>
        <w:rPr>
          <w:rFonts w:ascii="Arial" w:eastAsia="Times New Roman" w:hAnsi="Arial" w:cs="Arial"/>
          <w:color w:val="FF0000"/>
          <w:kern w:val="0"/>
          <w:sz w:val="22"/>
          <w:szCs w:val="22"/>
          <w:lang w:eastAsia="en-GB"/>
          <w14:ligatures w14:val="none"/>
        </w:rPr>
      </w:pPr>
    </w:p>
    <w:p w14:paraId="0727067F" w14:textId="77777777" w:rsidR="00A61041" w:rsidRPr="00470C73" w:rsidRDefault="00F22270" w:rsidP="00BE7699">
      <w:pPr>
        <w:spacing w:after="0" w:line="240" w:lineRule="auto"/>
        <w:jc w:val="both"/>
        <w:rPr>
          <w:rFonts w:ascii="Arial" w:eastAsia="Times New Roman" w:hAnsi="Arial" w:cs="Arial"/>
          <w:i/>
          <w:iCs/>
          <w:color w:val="000000" w:themeColor="text1"/>
          <w:kern w:val="0"/>
          <w:sz w:val="22"/>
          <w:szCs w:val="22"/>
          <w:lang w:eastAsia="en-GB"/>
          <w14:ligatures w14:val="none"/>
        </w:rPr>
      </w:pPr>
      <w:r w:rsidRPr="00470C73">
        <w:rPr>
          <w:rFonts w:ascii="Arial" w:eastAsia="Times New Roman" w:hAnsi="Arial" w:cs="Arial"/>
          <w:i/>
          <w:iCs/>
          <w:color w:val="000000" w:themeColor="text1"/>
          <w:kern w:val="0"/>
          <w:sz w:val="22"/>
          <w:szCs w:val="22"/>
          <w:lang w:eastAsia="en-GB"/>
          <w14:ligatures w14:val="none"/>
        </w:rPr>
        <w:t xml:space="preserve">Ancillary Building (B3) The changes to the ancillary areas addressed critical operational needs while respecting the building's historic fabric: </w:t>
      </w:r>
    </w:p>
    <w:p w14:paraId="10A4B30D" w14:textId="77777777" w:rsidR="00A61041" w:rsidRPr="00470C73" w:rsidRDefault="00A61041" w:rsidP="00BE7699">
      <w:pPr>
        <w:spacing w:after="0" w:line="240" w:lineRule="auto"/>
        <w:jc w:val="both"/>
        <w:rPr>
          <w:rFonts w:ascii="Arial" w:eastAsia="Times New Roman" w:hAnsi="Arial" w:cs="Arial"/>
          <w:i/>
          <w:iCs/>
          <w:color w:val="000000" w:themeColor="text1"/>
          <w:kern w:val="0"/>
          <w:sz w:val="22"/>
          <w:szCs w:val="22"/>
          <w:lang w:eastAsia="en-GB"/>
          <w14:ligatures w14:val="none"/>
        </w:rPr>
      </w:pPr>
    </w:p>
    <w:p w14:paraId="7ED52ABB" w14:textId="5920D0C6" w:rsidR="00075A53" w:rsidRPr="00470C73" w:rsidRDefault="00F22270" w:rsidP="00BE7699">
      <w:pPr>
        <w:spacing w:after="0" w:line="240" w:lineRule="auto"/>
        <w:jc w:val="both"/>
        <w:rPr>
          <w:rFonts w:ascii="Arial" w:eastAsia="Times New Roman" w:hAnsi="Arial" w:cs="Arial"/>
          <w:i/>
          <w:iCs/>
          <w:color w:val="000000" w:themeColor="text1"/>
          <w:kern w:val="0"/>
          <w:sz w:val="22"/>
          <w:szCs w:val="22"/>
          <w:lang w:eastAsia="en-GB"/>
          <w14:ligatures w14:val="none"/>
        </w:rPr>
      </w:pPr>
      <w:r w:rsidRPr="00470C73">
        <w:rPr>
          <w:rFonts w:ascii="Arial" w:eastAsia="Times New Roman" w:hAnsi="Arial" w:cs="Arial"/>
          <w:i/>
          <w:iCs/>
          <w:color w:val="000000" w:themeColor="text1"/>
          <w:kern w:val="0"/>
          <w:sz w:val="22"/>
          <w:szCs w:val="22"/>
          <w:lang w:eastAsia="en-GB"/>
          <w14:ligatures w14:val="none"/>
        </w:rPr>
        <w:sym w:font="Symbol" w:char="F0B7"/>
      </w:r>
      <w:r w:rsidRPr="00470C73">
        <w:rPr>
          <w:rFonts w:ascii="Arial" w:eastAsia="Times New Roman" w:hAnsi="Arial" w:cs="Arial"/>
          <w:i/>
          <w:iCs/>
          <w:color w:val="000000" w:themeColor="text1"/>
          <w:kern w:val="0"/>
          <w:sz w:val="22"/>
          <w:szCs w:val="22"/>
          <w:lang w:eastAsia="en-GB"/>
          <w14:ligatures w14:val="none"/>
        </w:rPr>
        <w:t xml:space="preserve"> New Internal Doorway to Crockery Store (G01) </w:t>
      </w:r>
      <w:r w:rsidR="00075A53" w:rsidRPr="00470C73">
        <w:rPr>
          <w:rFonts w:ascii="Arial" w:eastAsia="Times New Roman" w:hAnsi="Arial" w:cs="Arial"/>
          <w:i/>
          <w:iCs/>
          <w:color w:val="000000" w:themeColor="text1"/>
          <w:kern w:val="0"/>
          <w:sz w:val="22"/>
          <w:szCs w:val="22"/>
          <w:lang w:eastAsia="en-GB"/>
          <w14:ligatures w14:val="none"/>
        </w:rPr>
        <w:t>–</w:t>
      </w:r>
      <w:r w:rsidRPr="00470C73">
        <w:rPr>
          <w:rFonts w:ascii="Arial" w:eastAsia="Times New Roman" w:hAnsi="Arial" w:cs="Arial"/>
          <w:i/>
          <w:iCs/>
          <w:color w:val="000000" w:themeColor="text1"/>
          <w:kern w:val="0"/>
          <w:sz w:val="22"/>
          <w:szCs w:val="22"/>
          <w:lang w:eastAsia="en-GB"/>
          <w14:ligatures w14:val="none"/>
        </w:rPr>
        <w:t xml:space="preserve"> </w:t>
      </w:r>
    </w:p>
    <w:p w14:paraId="2FC7800E" w14:textId="77777777" w:rsidR="00075A53" w:rsidRPr="00470C73" w:rsidRDefault="00075A53" w:rsidP="00BE7699">
      <w:pPr>
        <w:spacing w:after="0" w:line="240" w:lineRule="auto"/>
        <w:jc w:val="both"/>
        <w:rPr>
          <w:rFonts w:ascii="Arial" w:eastAsia="Times New Roman" w:hAnsi="Arial" w:cs="Arial"/>
          <w:i/>
          <w:iCs/>
          <w:color w:val="000000" w:themeColor="text1"/>
          <w:kern w:val="0"/>
          <w:sz w:val="22"/>
          <w:szCs w:val="22"/>
          <w:lang w:eastAsia="en-GB"/>
          <w14:ligatures w14:val="none"/>
        </w:rPr>
      </w:pPr>
    </w:p>
    <w:p w14:paraId="50DEA214" w14:textId="5AF623C7" w:rsidR="00A61041" w:rsidRDefault="00F22270" w:rsidP="00BE7699">
      <w:pPr>
        <w:spacing w:after="0" w:line="240" w:lineRule="auto"/>
        <w:jc w:val="both"/>
        <w:rPr>
          <w:rFonts w:ascii="Arial" w:eastAsia="Times New Roman" w:hAnsi="Arial" w:cs="Arial"/>
          <w:i/>
          <w:iCs/>
          <w:color w:val="000000" w:themeColor="text1"/>
          <w:kern w:val="0"/>
          <w:sz w:val="22"/>
          <w:szCs w:val="22"/>
          <w:lang w:eastAsia="en-GB"/>
          <w14:ligatures w14:val="none"/>
        </w:rPr>
      </w:pPr>
      <w:r w:rsidRPr="00470C73">
        <w:rPr>
          <w:rFonts w:ascii="Arial" w:eastAsia="Times New Roman" w:hAnsi="Arial" w:cs="Arial"/>
          <w:i/>
          <w:iCs/>
          <w:color w:val="000000" w:themeColor="text1"/>
          <w:kern w:val="0"/>
          <w:sz w:val="22"/>
          <w:szCs w:val="22"/>
          <w:lang w:eastAsia="en-GB"/>
          <w14:ligatures w14:val="none"/>
        </w:rPr>
        <w:t xml:space="preserve">This pragmatic modification resolved a significant functional challenge in the preparation areas. Following the approved layout, staff would have had to use an external route to access essential equipment - a situation thoroughly documented in the Estate Director's statement as being incompatible with modern food hygiene standards. </w:t>
      </w:r>
    </w:p>
    <w:p w14:paraId="7870E11B" w14:textId="77777777" w:rsidR="002F31AD" w:rsidRDefault="002F31AD" w:rsidP="00BE7699">
      <w:pPr>
        <w:spacing w:after="0" w:line="240" w:lineRule="auto"/>
        <w:jc w:val="both"/>
        <w:rPr>
          <w:rFonts w:ascii="Arial" w:eastAsia="Times New Roman" w:hAnsi="Arial" w:cs="Arial"/>
          <w:i/>
          <w:iCs/>
          <w:color w:val="000000" w:themeColor="text1"/>
          <w:kern w:val="0"/>
          <w:sz w:val="22"/>
          <w:szCs w:val="22"/>
          <w:lang w:eastAsia="en-GB"/>
          <w14:ligatures w14:val="none"/>
        </w:rPr>
      </w:pPr>
    </w:p>
    <w:p w14:paraId="741B265D" w14:textId="6157E61E" w:rsidR="00075A53" w:rsidRPr="00470C73" w:rsidRDefault="00F22270" w:rsidP="00BE7699">
      <w:pPr>
        <w:spacing w:after="0" w:line="240" w:lineRule="auto"/>
        <w:jc w:val="both"/>
        <w:rPr>
          <w:rFonts w:ascii="Arial" w:eastAsia="Times New Roman" w:hAnsi="Arial" w:cs="Arial"/>
          <w:i/>
          <w:iCs/>
          <w:color w:val="000000" w:themeColor="text1"/>
          <w:kern w:val="0"/>
          <w:sz w:val="22"/>
          <w:szCs w:val="22"/>
          <w:lang w:eastAsia="en-GB"/>
          <w14:ligatures w14:val="none"/>
        </w:rPr>
      </w:pPr>
      <w:r w:rsidRPr="00470C73">
        <w:rPr>
          <w:rFonts w:ascii="Arial" w:eastAsia="Times New Roman" w:hAnsi="Arial" w:cs="Arial"/>
          <w:i/>
          <w:iCs/>
          <w:color w:val="000000" w:themeColor="text1"/>
          <w:kern w:val="0"/>
          <w:sz w:val="22"/>
          <w:szCs w:val="22"/>
          <w:lang w:eastAsia="en-GB"/>
          <w14:ligatures w14:val="none"/>
        </w:rPr>
        <w:t xml:space="preserve">The new doorway: </w:t>
      </w:r>
    </w:p>
    <w:p w14:paraId="7EC3A809" w14:textId="77777777" w:rsidR="00075A53" w:rsidRPr="00470C73" w:rsidRDefault="00075A53" w:rsidP="00BE7699">
      <w:pPr>
        <w:spacing w:after="0" w:line="240" w:lineRule="auto"/>
        <w:jc w:val="both"/>
        <w:rPr>
          <w:rFonts w:ascii="Arial" w:eastAsia="Times New Roman" w:hAnsi="Arial" w:cs="Arial"/>
          <w:i/>
          <w:iCs/>
          <w:color w:val="000000" w:themeColor="text1"/>
          <w:kern w:val="0"/>
          <w:sz w:val="22"/>
          <w:szCs w:val="22"/>
          <w:lang w:eastAsia="en-GB"/>
          <w14:ligatures w14:val="none"/>
        </w:rPr>
      </w:pPr>
    </w:p>
    <w:p w14:paraId="018B9D34" w14:textId="77777777" w:rsidR="00075A53" w:rsidRPr="00470C73" w:rsidRDefault="00F22270" w:rsidP="00BE7699">
      <w:pPr>
        <w:spacing w:after="0" w:line="240" w:lineRule="auto"/>
        <w:jc w:val="both"/>
        <w:rPr>
          <w:rFonts w:ascii="Arial" w:eastAsia="Times New Roman" w:hAnsi="Arial" w:cs="Arial"/>
          <w:i/>
          <w:iCs/>
          <w:color w:val="000000" w:themeColor="text1"/>
          <w:kern w:val="0"/>
          <w:sz w:val="22"/>
          <w:szCs w:val="22"/>
          <w:lang w:eastAsia="en-GB"/>
          <w14:ligatures w14:val="none"/>
        </w:rPr>
      </w:pPr>
      <w:r w:rsidRPr="00470C73">
        <w:rPr>
          <w:rFonts w:ascii="Arial" w:eastAsia="Times New Roman" w:hAnsi="Arial" w:cs="Arial"/>
          <w:i/>
          <w:iCs/>
          <w:color w:val="000000" w:themeColor="text1"/>
          <w:kern w:val="0"/>
          <w:sz w:val="22"/>
          <w:szCs w:val="22"/>
          <w:lang w:eastAsia="en-GB"/>
          <w14:ligatures w14:val="none"/>
        </w:rPr>
        <w:t xml:space="preserve">Was carefully formed within an existing external wall, which had been altered previously o Brought logical connectivity to adjacent food preparation areas </w:t>
      </w:r>
    </w:p>
    <w:p w14:paraId="59B1921F" w14:textId="77777777" w:rsidR="00075A53" w:rsidRPr="00470C73" w:rsidRDefault="00F22270" w:rsidP="00BE7699">
      <w:pPr>
        <w:spacing w:after="0" w:line="240" w:lineRule="auto"/>
        <w:jc w:val="both"/>
        <w:rPr>
          <w:rFonts w:ascii="Arial" w:eastAsia="Times New Roman" w:hAnsi="Arial" w:cs="Arial"/>
          <w:i/>
          <w:iCs/>
          <w:color w:val="000000" w:themeColor="text1"/>
          <w:kern w:val="0"/>
          <w:sz w:val="22"/>
          <w:szCs w:val="22"/>
          <w:lang w:eastAsia="en-GB"/>
          <w14:ligatures w14:val="none"/>
        </w:rPr>
      </w:pPr>
      <w:r w:rsidRPr="00470C73">
        <w:rPr>
          <w:rFonts w:ascii="Arial" w:eastAsia="Times New Roman" w:hAnsi="Arial" w:cs="Arial"/>
          <w:i/>
          <w:iCs/>
          <w:color w:val="000000" w:themeColor="text1"/>
          <w:kern w:val="0"/>
          <w:sz w:val="22"/>
          <w:szCs w:val="22"/>
          <w:lang w:eastAsia="en-GB"/>
          <w14:ligatures w14:val="none"/>
        </w:rPr>
        <w:t xml:space="preserve">Preserved the original wall surfaces either side of the new opening </w:t>
      </w:r>
    </w:p>
    <w:p w14:paraId="329DF89E" w14:textId="7B287230" w:rsidR="00B83E6E" w:rsidRDefault="00F22270" w:rsidP="00BE7699">
      <w:pPr>
        <w:spacing w:after="0" w:line="240" w:lineRule="auto"/>
        <w:jc w:val="both"/>
        <w:rPr>
          <w:rFonts w:ascii="Arial" w:eastAsia="Times New Roman" w:hAnsi="Arial" w:cs="Arial"/>
          <w:i/>
          <w:iCs/>
          <w:color w:val="000000" w:themeColor="text1"/>
          <w:kern w:val="0"/>
          <w:sz w:val="22"/>
          <w:szCs w:val="22"/>
          <w:lang w:eastAsia="en-GB"/>
          <w14:ligatures w14:val="none"/>
        </w:rPr>
      </w:pPr>
      <w:r w:rsidRPr="00470C73">
        <w:rPr>
          <w:rFonts w:ascii="Arial" w:eastAsia="Times New Roman" w:hAnsi="Arial" w:cs="Arial"/>
          <w:i/>
          <w:iCs/>
          <w:color w:val="000000" w:themeColor="text1"/>
          <w:kern w:val="0"/>
          <w:sz w:val="22"/>
          <w:szCs w:val="22"/>
          <w:lang w:eastAsia="en-GB"/>
          <w14:ligatures w14:val="none"/>
        </w:rPr>
        <w:t xml:space="preserve">Preserved the external appearance of </w:t>
      </w:r>
      <w:r w:rsidRPr="00A80E63">
        <w:rPr>
          <w:rFonts w:ascii="Arial" w:eastAsia="Times New Roman" w:hAnsi="Arial" w:cs="Arial"/>
          <w:i/>
          <w:iCs/>
          <w:color w:val="000000" w:themeColor="text1"/>
          <w:kern w:val="0"/>
          <w:sz w:val="22"/>
          <w:szCs w:val="22"/>
          <w:lang w:eastAsia="en-GB"/>
          <w14:ligatures w14:val="none"/>
        </w:rPr>
        <w:t>the building by retaining the existing door/window openings</w:t>
      </w:r>
    </w:p>
    <w:p w14:paraId="2634F608" w14:textId="77777777" w:rsidR="000A6FF0" w:rsidRDefault="000A6FF0" w:rsidP="00BE7699">
      <w:pPr>
        <w:spacing w:after="0" w:line="240" w:lineRule="auto"/>
        <w:jc w:val="both"/>
        <w:rPr>
          <w:rFonts w:ascii="Arial" w:eastAsia="Times New Roman" w:hAnsi="Arial" w:cs="Arial"/>
          <w:i/>
          <w:iCs/>
          <w:color w:val="000000" w:themeColor="text1"/>
          <w:kern w:val="0"/>
          <w:sz w:val="22"/>
          <w:szCs w:val="22"/>
          <w:lang w:eastAsia="en-GB"/>
          <w14:ligatures w14:val="none"/>
        </w:rPr>
      </w:pPr>
    </w:p>
    <w:p w14:paraId="257EB2BF" w14:textId="3CF9EE18" w:rsidR="000A6FF0" w:rsidRDefault="000A6FF0" w:rsidP="00BE7699">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New doorway highlighted in yellow on the submitted ground floor plan</w:t>
      </w:r>
    </w:p>
    <w:p w14:paraId="6E160F10" w14:textId="5F4CB832" w:rsidR="000A6FF0" w:rsidRDefault="000A6FF0"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2F31AD">
        <w:rPr>
          <w:rFonts w:ascii="Arial" w:eastAsia="Times New Roman" w:hAnsi="Arial" w:cs="Arial"/>
          <w:i/>
          <w:iCs/>
          <w:color w:val="000000" w:themeColor="text1"/>
          <w:kern w:val="0"/>
          <w:sz w:val="22"/>
          <w:szCs w:val="22"/>
          <w:lang w:eastAsia="en-GB"/>
          <w14:ligatures w14:val="none"/>
        </w:rPr>
        <w:lastRenderedPageBreak/>
        <w:drawing>
          <wp:inline distT="0" distB="0" distL="0" distR="0" wp14:anchorId="1D4338D9" wp14:editId="36E898C7">
            <wp:extent cx="3099404" cy="2471420"/>
            <wp:effectExtent l="0" t="0" r="6350" b="5080"/>
            <wp:docPr id="1469015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15568" name=""/>
                    <pic:cNvPicPr/>
                  </pic:nvPicPr>
                  <pic:blipFill>
                    <a:blip r:embed="rId10"/>
                    <a:stretch>
                      <a:fillRect/>
                    </a:stretch>
                  </pic:blipFill>
                  <pic:spPr>
                    <a:xfrm>
                      <a:off x="0" y="0"/>
                      <a:ext cx="3105377" cy="2476183"/>
                    </a:xfrm>
                    <a:prstGeom prst="rect">
                      <a:avLst/>
                    </a:prstGeom>
                  </pic:spPr>
                </pic:pic>
              </a:graphicData>
            </a:graphic>
          </wp:inline>
        </w:drawing>
      </w:r>
    </w:p>
    <w:p w14:paraId="547E6FB6" w14:textId="77777777" w:rsidR="000A6FF0" w:rsidRDefault="000A6FF0"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6BB0BD35" w14:textId="70C97F99" w:rsidR="008E18B3" w:rsidRPr="00804F6A" w:rsidRDefault="008E18B3"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804F6A">
        <w:rPr>
          <w:rFonts w:ascii="Arial" w:eastAsia="Times New Roman" w:hAnsi="Arial" w:cs="Arial"/>
          <w:color w:val="000000" w:themeColor="text1"/>
          <w:kern w:val="0"/>
          <w:sz w:val="22"/>
          <w:szCs w:val="22"/>
          <w:lang w:eastAsia="en-GB"/>
          <w14:ligatures w14:val="none"/>
        </w:rPr>
        <w:t xml:space="preserve">The justification for undertaking the works to the doorway have been detailed by the Estate Director in a letter which has been submitted </w:t>
      </w:r>
      <w:r w:rsidR="00804F6A" w:rsidRPr="00804F6A">
        <w:rPr>
          <w:rFonts w:ascii="Arial" w:eastAsia="Times New Roman" w:hAnsi="Arial" w:cs="Arial"/>
          <w:color w:val="000000" w:themeColor="text1"/>
          <w:kern w:val="0"/>
          <w:sz w:val="22"/>
          <w:szCs w:val="22"/>
          <w:lang w:eastAsia="en-GB"/>
          <w14:ligatures w14:val="none"/>
        </w:rPr>
        <w:t>to support the application. This is included below.</w:t>
      </w:r>
    </w:p>
    <w:p w14:paraId="5D70D901" w14:textId="77777777" w:rsidR="00804F6A" w:rsidRDefault="00804F6A" w:rsidP="00BE7699">
      <w:pPr>
        <w:spacing w:after="0" w:line="240" w:lineRule="auto"/>
        <w:jc w:val="both"/>
        <w:rPr>
          <w:rFonts w:ascii="Arial" w:eastAsia="Times New Roman" w:hAnsi="Arial" w:cs="Arial"/>
          <w:i/>
          <w:iCs/>
          <w:color w:val="000000" w:themeColor="text1"/>
          <w:kern w:val="0"/>
          <w:sz w:val="22"/>
          <w:szCs w:val="22"/>
          <w:lang w:eastAsia="en-GB"/>
          <w14:ligatures w14:val="none"/>
        </w:rPr>
      </w:pPr>
    </w:p>
    <w:p w14:paraId="06B9D161" w14:textId="77777777" w:rsidR="00804F6A" w:rsidRDefault="00804F6A" w:rsidP="00BE7699">
      <w:pPr>
        <w:spacing w:after="0" w:line="240" w:lineRule="auto"/>
        <w:jc w:val="both"/>
        <w:rPr>
          <w:rFonts w:ascii="Arial" w:eastAsia="Times New Roman" w:hAnsi="Arial" w:cs="Arial"/>
          <w:i/>
          <w:iCs/>
          <w:color w:val="000000" w:themeColor="text1"/>
          <w:kern w:val="0"/>
          <w:sz w:val="22"/>
          <w:szCs w:val="22"/>
          <w:lang w:eastAsia="en-GB"/>
          <w14:ligatures w14:val="none"/>
        </w:rPr>
      </w:pPr>
      <w:r w:rsidRPr="00804F6A">
        <w:rPr>
          <w:rFonts w:ascii="Arial" w:eastAsia="Times New Roman" w:hAnsi="Arial" w:cs="Arial"/>
          <w:i/>
          <w:iCs/>
          <w:color w:val="000000" w:themeColor="text1"/>
          <w:kern w:val="0"/>
          <w:sz w:val="22"/>
          <w:szCs w:val="22"/>
          <w:lang w:eastAsia="en-GB"/>
          <w14:ligatures w14:val="none"/>
        </w:rPr>
        <w:t xml:space="preserve">The Preparation Room (G03) &amp; Cold/Freezer Room (G04) will form the operational hub where initial food preparation, plating set-up, and post-service cleaning (including dishwashing) will be conducted. Adjacent to these spaces will be storage facilities for Tableware (G01) &amp; Crockery (G02), used in both preparation and final service. </w:t>
      </w:r>
    </w:p>
    <w:p w14:paraId="6474EB2B" w14:textId="77777777" w:rsidR="00804F6A" w:rsidRDefault="00804F6A" w:rsidP="00BE7699">
      <w:pPr>
        <w:spacing w:after="0" w:line="240" w:lineRule="auto"/>
        <w:jc w:val="both"/>
        <w:rPr>
          <w:rFonts w:ascii="Arial" w:eastAsia="Times New Roman" w:hAnsi="Arial" w:cs="Arial"/>
          <w:i/>
          <w:iCs/>
          <w:color w:val="000000" w:themeColor="text1"/>
          <w:kern w:val="0"/>
          <w:sz w:val="22"/>
          <w:szCs w:val="22"/>
          <w:lang w:eastAsia="en-GB"/>
          <w14:ligatures w14:val="none"/>
        </w:rPr>
      </w:pPr>
    </w:p>
    <w:p w14:paraId="5B726264" w14:textId="21A22512" w:rsidR="00804F6A" w:rsidRDefault="00804F6A" w:rsidP="00BE7699">
      <w:pPr>
        <w:spacing w:after="0" w:line="240" w:lineRule="auto"/>
        <w:jc w:val="both"/>
        <w:rPr>
          <w:rFonts w:ascii="Arial" w:eastAsia="Times New Roman" w:hAnsi="Arial" w:cs="Arial"/>
          <w:i/>
          <w:iCs/>
          <w:color w:val="000000" w:themeColor="text1"/>
          <w:kern w:val="0"/>
          <w:sz w:val="22"/>
          <w:szCs w:val="22"/>
          <w:lang w:eastAsia="en-GB"/>
          <w14:ligatures w14:val="none"/>
        </w:rPr>
      </w:pPr>
      <w:r w:rsidRPr="00804F6A">
        <w:rPr>
          <w:rFonts w:ascii="Arial" w:eastAsia="Times New Roman" w:hAnsi="Arial" w:cs="Arial"/>
          <w:i/>
          <w:iCs/>
          <w:color w:val="000000" w:themeColor="text1"/>
          <w:kern w:val="0"/>
          <w:sz w:val="22"/>
          <w:szCs w:val="22"/>
          <w:lang w:eastAsia="en-GB"/>
          <w14:ligatures w14:val="none"/>
        </w:rPr>
        <w:t xml:space="preserve">To ensure seamless functionality, an internal doorway connecting these two sets of spaces is necessary for the following reasons: </w:t>
      </w:r>
    </w:p>
    <w:p w14:paraId="73B26C91" w14:textId="77777777" w:rsidR="00804F6A" w:rsidRDefault="00804F6A" w:rsidP="00BE7699">
      <w:pPr>
        <w:spacing w:after="0" w:line="240" w:lineRule="auto"/>
        <w:jc w:val="both"/>
        <w:rPr>
          <w:rFonts w:ascii="Arial" w:eastAsia="Times New Roman" w:hAnsi="Arial" w:cs="Arial"/>
          <w:i/>
          <w:iCs/>
          <w:color w:val="000000" w:themeColor="text1"/>
          <w:kern w:val="0"/>
          <w:sz w:val="22"/>
          <w:szCs w:val="22"/>
          <w:lang w:eastAsia="en-GB"/>
          <w14:ligatures w14:val="none"/>
        </w:rPr>
      </w:pPr>
    </w:p>
    <w:p w14:paraId="5848979A" w14:textId="77777777" w:rsidR="00804F6A" w:rsidRDefault="00804F6A" w:rsidP="00BE7699">
      <w:pPr>
        <w:spacing w:after="0" w:line="240" w:lineRule="auto"/>
        <w:jc w:val="both"/>
        <w:rPr>
          <w:rFonts w:ascii="Arial" w:eastAsia="Times New Roman" w:hAnsi="Arial" w:cs="Arial"/>
          <w:i/>
          <w:iCs/>
          <w:color w:val="000000" w:themeColor="text1"/>
          <w:kern w:val="0"/>
          <w:sz w:val="22"/>
          <w:szCs w:val="22"/>
          <w:lang w:eastAsia="en-GB"/>
          <w14:ligatures w14:val="none"/>
        </w:rPr>
      </w:pPr>
      <w:r w:rsidRPr="00804F6A">
        <w:rPr>
          <w:rFonts w:ascii="Arial" w:eastAsia="Times New Roman" w:hAnsi="Arial" w:cs="Arial"/>
          <w:i/>
          <w:iCs/>
          <w:color w:val="000000" w:themeColor="text1"/>
          <w:kern w:val="0"/>
          <w:sz w:val="22"/>
          <w:szCs w:val="22"/>
          <w:lang w:eastAsia="en-GB"/>
          <w14:ligatures w14:val="none"/>
        </w:rPr>
        <w:t xml:space="preserve">1. Hygiene and Compliance: Food handling operations within the estate will follow commercial kitchen standards, which minimize cross-contamination and unnecessary handling. Direct access between the preparation and storage areas will prevent transit through intermediate zones, supporting hygiene protocols by reducing exposure risk. </w:t>
      </w:r>
    </w:p>
    <w:p w14:paraId="5FC282F7" w14:textId="77777777" w:rsidR="00804F6A" w:rsidRDefault="00804F6A" w:rsidP="00BE7699">
      <w:pPr>
        <w:spacing w:after="0" w:line="240" w:lineRule="auto"/>
        <w:jc w:val="both"/>
        <w:rPr>
          <w:rFonts w:ascii="Arial" w:eastAsia="Times New Roman" w:hAnsi="Arial" w:cs="Arial"/>
          <w:i/>
          <w:iCs/>
          <w:color w:val="000000" w:themeColor="text1"/>
          <w:kern w:val="0"/>
          <w:sz w:val="22"/>
          <w:szCs w:val="22"/>
          <w:lang w:eastAsia="en-GB"/>
          <w14:ligatures w14:val="none"/>
        </w:rPr>
      </w:pPr>
    </w:p>
    <w:p w14:paraId="7F20AF7D" w14:textId="77777777" w:rsidR="00804F6A" w:rsidRDefault="00804F6A" w:rsidP="00BE7699">
      <w:pPr>
        <w:spacing w:after="0" w:line="240" w:lineRule="auto"/>
        <w:jc w:val="both"/>
        <w:rPr>
          <w:rFonts w:ascii="Arial" w:eastAsia="Times New Roman" w:hAnsi="Arial" w:cs="Arial"/>
          <w:i/>
          <w:iCs/>
          <w:color w:val="000000" w:themeColor="text1"/>
          <w:kern w:val="0"/>
          <w:sz w:val="22"/>
          <w:szCs w:val="22"/>
          <w:lang w:eastAsia="en-GB"/>
          <w14:ligatures w14:val="none"/>
        </w:rPr>
      </w:pPr>
      <w:r w:rsidRPr="00804F6A">
        <w:rPr>
          <w:rFonts w:ascii="Arial" w:eastAsia="Times New Roman" w:hAnsi="Arial" w:cs="Arial"/>
          <w:i/>
          <w:iCs/>
          <w:color w:val="000000" w:themeColor="text1"/>
          <w:kern w:val="0"/>
          <w:sz w:val="22"/>
          <w:szCs w:val="22"/>
          <w:lang w:eastAsia="en-GB"/>
          <w14:ligatures w14:val="none"/>
        </w:rPr>
        <w:t>2. Workflow Deficiency: Sta</w:t>
      </w:r>
      <w:r>
        <w:rPr>
          <w:rFonts w:ascii="Arial" w:eastAsia="Times New Roman" w:hAnsi="Arial" w:cs="Arial"/>
          <w:i/>
          <w:iCs/>
          <w:color w:val="000000" w:themeColor="text1"/>
          <w:kern w:val="0"/>
          <w:sz w:val="22"/>
          <w:szCs w:val="22"/>
          <w:lang w:eastAsia="en-GB"/>
          <w14:ligatures w14:val="none"/>
        </w:rPr>
        <w:t>ff</w:t>
      </w:r>
      <w:r w:rsidRPr="00804F6A">
        <w:rPr>
          <w:rFonts w:ascii="Arial" w:eastAsia="Times New Roman" w:hAnsi="Arial" w:cs="Arial"/>
          <w:i/>
          <w:iCs/>
          <w:color w:val="000000" w:themeColor="text1"/>
          <w:kern w:val="0"/>
          <w:sz w:val="22"/>
          <w:szCs w:val="22"/>
          <w:lang w:eastAsia="en-GB"/>
          <w14:ligatures w14:val="none"/>
        </w:rPr>
        <w:t xml:space="preserve"> will be required to access service equipment promptly during set-up and/or cleaning phases. Without direct access, personnel would be required to exit and re-enter adjacent service areas, affecting efficiency and increasing footfall through shared zones, which is counter to best practices. </w:t>
      </w:r>
    </w:p>
    <w:p w14:paraId="2F74A155" w14:textId="77777777" w:rsidR="00804F6A" w:rsidRDefault="00804F6A" w:rsidP="00BE7699">
      <w:pPr>
        <w:spacing w:after="0" w:line="240" w:lineRule="auto"/>
        <w:jc w:val="both"/>
        <w:rPr>
          <w:rFonts w:ascii="Arial" w:eastAsia="Times New Roman" w:hAnsi="Arial" w:cs="Arial"/>
          <w:i/>
          <w:iCs/>
          <w:color w:val="000000" w:themeColor="text1"/>
          <w:kern w:val="0"/>
          <w:sz w:val="22"/>
          <w:szCs w:val="22"/>
          <w:lang w:eastAsia="en-GB"/>
          <w14:ligatures w14:val="none"/>
        </w:rPr>
      </w:pPr>
    </w:p>
    <w:p w14:paraId="3C246BA5" w14:textId="77777777" w:rsidR="00804F6A" w:rsidRDefault="00804F6A" w:rsidP="00BE7699">
      <w:pPr>
        <w:spacing w:after="0" w:line="240" w:lineRule="auto"/>
        <w:jc w:val="both"/>
        <w:rPr>
          <w:rFonts w:ascii="Arial" w:eastAsia="Times New Roman" w:hAnsi="Arial" w:cs="Arial"/>
          <w:i/>
          <w:iCs/>
          <w:color w:val="000000" w:themeColor="text1"/>
          <w:kern w:val="0"/>
          <w:sz w:val="22"/>
          <w:szCs w:val="22"/>
          <w:lang w:eastAsia="en-GB"/>
          <w14:ligatures w14:val="none"/>
        </w:rPr>
      </w:pPr>
      <w:r w:rsidRPr="00804F6A">
        <w:rPr>
          <w:rFonts w:ascii="Arial" w:eastAsia="Times New Roman" w:hAnsi="Arial" w:cs="Arial"/>
          <w:i/>
          <w:iCs/>
          <w:color w:val="000000" w:themeColor="text1"/>
          <w:kern w:val="0"/>
          <w:sz w:val="22"/>
          <w:szCs w:val="22"/>
          <w:lang w:eastAsia="en-GB"/>
          <w14:ligatures w14:val="none"/>
        </w:rPr>
        <w:t xml:space="preserve">3. Safe and Controlled Movement: The handling of hot or sharp equipment during peak preparation and cleaning times necessitates clear, unobstructed, and direct routes. This internal doorway provides a safe connection allowing equipment to be transported securely, thereby reducing the likelihood of accidents. </w:t>
      </w:r>
    </w:p>
    <w:p w14:paraId="7CC70DFD" w14:textId="77777777" w:rsidR="00804F6A" w:rsidRDefault="00804F6A" w:rsidP="00BE7699">
      <w:pPr>
        <w:spacing w:after="0" w:line="240" w:lineRule="auto"/>
        <w:jc w:val="both"/>
        <w:rPr>
          <w:rFonts w:ascii="Arial" w:eastAsia="Times New Roman" w:hAnsi="Arial" w:cs="Arial"/>
          <w:i/>
          <w:iCs/>
          <w:color w:val="000000" w:themeColor="text1"/>
          <w:kern w:val="0"/>
          <w:sz w:val="22"/>
          <w:szCs w:val="22"/>
          <w:lang w:eastAsia="en-GB"/>
          <w14:ligatures w14:val="none"/>
        </w:rPr>
      </w:pPr>
    </w:p>
    <w:p w14:paraId="748E1BAD" w14:textId="709174E0" w:rsidR="00804F6A" w:rsidRPr="00A80E63" w:rsidRDefault="00804F6A" w:rsidP="00BE7699">
      <w:pPr>
        <w:spacing w:after="0" w:line="240" w:lineRule="auto"/>
        <w:jc w:val="both"/>
        <w:rPr>
          <w:rFonts w:ascii="Arial" w:eastAsia="Times New Roman" w:hAnsi="Arial" w:cs="Arial"/>
          <w:i/>
          <w:iCs/>
          <w:color w:val="000000" w:themeColor="text1"/>
          <w:kern w:val="0"/>
          <w:sz w:val="22"/>
          <w:szCs w:val="22"/>
          <w:lang w:eastAsia="en-GB"/>
          <w14:ligatures w14:val="none"/>
        </w:rPr>
      </w:pPr>
      <w:r w:rsidRPr="00804F6A">
        <w:rPr>
          <w:rFonts w:ascii="Arial" w:eastAsia="Times New Roman" w:hAnsi="Arial" w:cs="Arial"/>
          <w:i/>
          <w:iCs/>
          <w:color w:val="000000" w:themeColor="text1"/>
          <w:kern w:val="0"/>
          <w:sz w:val="22"/>
          <w:szCs w:val="22"/>
          <w:lang w:eastAsia="en-GB"/>
          <w14:ligatures w14:val="none"/>
        </w:rPr>
        <w:t>4. Sta</w:t>
      </w:r>
      <w:r>
        <w:rPr>
          <w:rFonts w:ascii="Arial" w:eastAsia="Times New Roman" w:hAnsi="Arial" w:cs="Arial"/>
          <w:i/>
          <w:iCs/>
          <w:color w:val="000000" w:themeColor="text1"/>
          <w:kern w:val="0"/>
          <w:sz w:val="22"/>
          <w:szCs w:val="22"/>
          <w:lang w:eastAsia="en-GB"/>
          <w14:ligatures w14:val="none"/>
        </w:rPr>
        <w:t>ff</w:t>
      </w:r>
      <w:r w:rsidRPr="00804F6A">
        <w:rPr>
          <w:rFonts w:ascii="Arial" w:eastAsia="Times New Roman" w:hAnsi="Arial" w:cs="Arial"/>
          <w:i/>
          <w:iCs/>
          <w:color w:val="000000" w:themeColor="text1"/>
          <w:kern w:val="0"/>
          <w:sz w:val="22"/>
          <w:szCs w:val="22"/>
          <w:lang w:eastAsia="en-GB"/>
          <w14:ligatures w14:val="none"/>
        </w:rPr>
        <w:t xml:space="preserve"> Segregation and Functional Zoning: Food service environments benefit from zoning that segregates clean and dirty processes. A direct link between preparation and storage supports this by avoiding operational conflicts that could arise from external or shared circulation spaces. In conclusion, the provision of an internal doorway is justified and critical to maintaining a hygienic, safe, and efficient operation for professional food handling and service delivery</w:t>
      </w:r>
    </w:p>
    <w:p w14:paraId="0AEAE50D" w14:textId="77777777" w:rsidR="00F22270" w:rsidRPr="00A80E63" w:rsidRDefault="00F22270" w:rsidP="00BE7699">
      <w:pPr>
        <w:spacing w:after="0" w:line="240" w:lineRule="auto"/>
        <w:jc w:val="both"/>
        <w:rPr>
          <w:rFonts w:ascii="Arial" w:eastAsia="Times New Roman" w:hAnsi="Arial" w:cs="Arial"/>
          <w:i/>
          <w:iCs/>
          <w:color w:val="000000" w:themeColor="text1"/>
          <w:kern w:val="0"/>
          <w:sz w:val="22"/>
          <w:szCs w:val="22"/>
          <w:lang w:eastAsia="en-GB"/>
          <w14:ligatures w14:val="none"/>
        </w:rPr>
      </w:pPr>
    </w:p>
    <w:p w14:paraId="52B05857" w14:textId="19ADD6B0" w:rsidR="00BA6E7C" w:rsidRPr="00B93982" w:rsidRDefault="001C370C" w:rsidP="00BE7699">
      <w:pPr>
        <w:spacing w:after="0" w:line="240" w:lineRule="auto"/>
        <w:jc w:val="both"/>
        <w:rPr>
          <w:rFonts w:ascii="Arial" w:eastAsia="Times New Roman" w:hAnsi="Arial" w:cs="Arial"/>
          <w:kern w:val="0"/>
          <w:sz w:val="22"/>
          <w:szCs w:val="22"/>
          <w:lang w:eastAsia="en-GB"/>
          <w14:ligatures w14:val="none"/>
        </w:rPr>
      </w:pPr>
      <w:r w:rsidRPr="00A80E63">
        <w:rPr>
          <w:rFonts w:ascii="Arial" w:eastAsia="Times New Roman" w:hAnsi="Arial" w:cs="Arial"/>
          <w:color w:val="000000" w:themeColor="text1"/>
          <w:kern w:val="0"/>
          <w:sz w:val="22"/>
          <w:szCs w:val="22"/>
          <w:lang w:eastAsia="en-GB"/>
          <w14:ligatures w14:val="none"/>
        </w:rPr>
        <w:t xml:space="preserve">Some of these alterations are linked to the development approved under </w:t>
      </w:r>
      <w:r w:rsidR="009272A5" w:rsidRPr="00A80E63">
        <w:rPr>
          <w:rFonts w:ascii="Arial" w:eastAsia="Times New Roman" w:hAnsi="Arial" w:cs="Arial"/>
          <w:color w:val="000000" w:themeColor="text1"/>
          <w:kern w:val="0"/>
          <w:sz w:val="22"/>
          <w:szCs w:val="22"/>
          <w:lang w:eastAsia="en-GB"/>
          <w14:ligatures w14:val="none"/>
        </w:rPr>
        <w:t xml:space="preserve">listed building </w:t>
      </w:r>
      <w:r w:rsidRPr="00A80E63">
        <w:rPr>
          <w:rFonts w:ascii="Arial" w:eastAsia="Times New Roman" w:hAnsi="Arial" w:cs="Arial"/>
          <w:color w:val="000000" w:themeColor="text1"/>
          <w:kern w:val="0"/>
          <w:sz w:val="22"/>
          <w:szCs w:val="22"/>
          <w:lang w:eastAsia="en-GB"/>
          <w14:ligatures w14:val="none"/>
        </w:rPr>
        <w:t>application</w:t>
      </w:r>
      <w:r w:rsidR="00934F50" w:rsidRPr="00A80E63">
        <w:rPr>
          <w:rFonts w:ascii="Arial" w:eastAsia="Times New Roman" w:hAnsi="Arial" w:cs="Arial"/>
          <w:color w:val="000000" w:themeColor="text1"/>
          <w:kern w:val="0"/>
          <w:sz w:val="22"/>
          <w:szCs w:val="22"/>
          <w:lang w:eastAsia="en-GB"/>
          <w14:ligatures w14:val="none"/>
        </w:rPr>
        <w:t xml:space="preserve"> </w:t>
      </w:r>
      <w:r w:rsidR="00754183" w:rsidRPr="00A80E63">
        <w:rPr>
          <w:rFonts w:ascii="Arial" w:eastAsia="Times New Roman" w:hAnsi="Arial" w:cs="Arial"/>
          <w:kern w:val="0"/>
          <w:sz w:val="22"/>
          <w:szCs w:val="22"/>
          <w:lang w:eastAsia="en-GB"/>
          <w14:ligatures w14:val="none"/>
        </w:rPr>
        <w:t xml:space="preserve">PL/2024/03197 </w:t>
      </w:r>
      <w:r w:rsidR="009272A5" w:rsidRPr="00A80E63">
        <w:rPr>
          <w:rFonts w:ascii="Arial" w:eastAsia="Times New Roman" w:hAnsi="Arial" w:cs="Arial"/>
          <w:kern w:val="0"/>
          <w:sz w:val="22"/>
          <w:szCs w:val="22"/>
          <w:lang w:eastAsia="en-GB"/>
          <w14:ligatures w14:val="none"/>
        </w:rPr>
        <w:t>and associated full planning application</w:t>
      </w:r>
      <w:r w:rsidR="00086DF0" w:rsidRPr="00A80E63">
        <w:rPr>
          <w:rFonts w:ascii="Arial" w:eastAsia="Times New Roman" w:hAnsi="Arial" w:cs="Arial"/>
          <w:kern w:val="0"/>
          <w:sz w:val="22"/>
          <w:szCs w:val="22"/>
          <w:lang w:eastAsia="en-GB"/>
          <w14:ligatures w14:val="none"/>
        </w:rPr>
        <w:t xml:space="preserve"> </w:t>
      </w:r>
      <w:r w:rsidR="00A80E63" w:rsidRPr="00A80E63">
        <w:rPr>
          <w:rFonts w:ascii="Arial" w:eastAsia="Times New Roman" w:hAnsi="Arial" w:cs="Arial"/>
          <w:kern w:val="0"/>
          <w:sz w:val="22"/>
          <w:szCs w:val="22"/>
          <w:lang w:eastAsia="en-GB"/>
          <w14:ligatures w14:val="none"/>
        </w:rPr>
        <w:t>PL/</w:t>
      </w:r>
      <w:r w:rsidR="00A80E63" w:rsidRPr="001B3738">
        <w:rPr>
          <w:rFonts w:ascii="Arial" w:eastAsia="Times New Roman" w:hAnsi="Arial" w:cs="Arial"/>
          <w:kern w:val="0"/>
          <w:sz w:val="22"/>
          <w:szCs w:val="22"/>
          <w:lang w:eastAsia="en-GB"/>
          <w14:ligatures w14:val="none"/>
        </w:rPr>
        <w:t>2024/02791</w:t>
      </w:r>
      <w:r w:rsidR="00F147C5" w:rsidRPr="001B3738">
        <w:rPr>
          <w:rFonts w:ascii="Arial" w:eastAsia="Times New Roman" w:hAnsi="Arial" w:cs="Arial"/>
          <w:kern w:val="0"/>
          <w:sz w:val="22"/>
          <w:szCs w:val="22"/>
          <w:lang w:eastAsia="en-GB"/>
          <w14:ligatures w14:val="none"/>
        </w:rPr>
        <w:t xml:space="preserve">. Application </w:t>
      </w:r>
      <w:r w:rsidR="00A80E63" w:rsidRPr="001B3738">
        <w:rPr>
          <w:rFonts w:ascii="Arial" w:eastAsia="Times New Roman" w:hAnsi="Arial" w:cs="Arial"/>
          <w:kern w:val="0"/>
          <w:sz w:val="22"/>
          <w:szCs w:val="22"/>
          <w:lang w:eastAsia="en-GB"/>
          <w14:ligatures w14:val="none"/>
        </w:rPr>
        <w:t xml:space="preserve">PL/2024/02791 </w:t>
      </w:r>
      <w:r w:rsidR="00F147C5" w:rsidRPr="001B3738">
        <w:rPr>
          <w:rFonts w:ascii="Arial" w:eastAsia="Times New Roman" w:hAnsi="Arial" w:cs="Arial"/>
          <w:kern w:val="0"/>
          <w:sz w:val="22"/>
          <w:szCs w:val="22"/>
          <w:lang w:eastAsia="en-GB"/>
          <w14:ligatures w14:val="none"/>
        </w:rPr>
        <w:t xml:space="preserve">is subject to </w:t>
      </w:r>
      <w:r w:rsidR="0022673F" w:rsidRPr="001B3738">
        <w:rPr>
          <w:rFonts w:ascii="Arial" w:eastAsia="Times New Roman" w:hAnsi="Arial" w:cs="Arial"/>
          <w:kern w:val="0"/>
          <w:sz w:val="22"/>
          <w:szCs w:val="22"/>
          <w:lang w:eastAsia="en-GB"/>
          <w14:ligatures w14:val="none"/>
        </w:rPr>
        <w:t>a current S73 application</w:t>
      </w:r>
      <w:r w:rsidR="00B34BCE" w:rsidRPr="001B3738">
        <w:rPr>
          <w:rFonts w:ascii="Arial" w:eastAsia="Times New Roman" w:hAnsi="Arial" w:cs="Arial"/>
          <w:kern w:val="0"/>
          <w:sz w:val="22"/>
          <w:szCs w:val="22"/>
          <w:lang w:eastAsia="en-GB"/>
          <w14:ligatures w14:val="none"/>
        </w:rPr>
        <w:t xml:space="preserve"> (</w:t>
      </w:r>
      <w:r w:rsidR="001B3738" w:rsidRPr="001B3738">
        <w:rPr>
          <w:rFonts w:ascii="Arial" w:eastAsia="Times New Roman" w:hAnsi="Arial" w:cs="Arial"/>
          <w:kern w:val="0"/>
          <w:sz w:val="22"/>
          <w:szCs w:val="22"/>
          <w:lang w:eastAsia="en-GB"/>
          <w14:ligatures w14:val="none"/>
        </w:rPr>
        <w:t>PL/2025/06421</w:t>
      </w:r>
      <w:r w:rsidR="00B34BCE" w:rsidRPr="001B3738">
        <w:rPr>
          <w:rFonts w:ascii="Arial" w:eastAsia="Times New Roman" w:hAnsi="Arial" w:cs="Arial"/>
          <w:kern w:val="0"/>
          <w:sz w:val="22"/>
          <w:szCs w:val="22"/>
          <w:lang w:eastAsia="en-GB"/>
          <w14:ligatures w14:val="none"/>
        </w:rPr>
        <w:t>)</w:t>
      </w:r>
      <w:r w:rsidR="0022673F" w:rsidRPr="001B3738">
        <w:rPr>
          <w:rFonts w:ascii="Arial" w:eastAsia="Times New Roman" w:hAnsi="Arial" w:cs="Arial"/>
          <w:kern w:val="0"/>
          <w:sz w:val="22"/>
          <w:szCs w:val="22"/>
          <w:lang w:eastAsia="en-GB"/>
          <w14:ligatures w14:val="none"/>
        </w:rPr>
        <w:t xml:space="preserve"> </w:t>
      </w:r>
      <w:r w:rsidR="0022673F" w:rsidRPr="00BF3DA4">
        <w:rPr>
          <w:rFonts w:ascii="Arial" w:eastAsia="Times New Roman" w:hAnsi="Arial" w:cs="Arial"/>
          <w:kern w:val="0"/>
          <w:sz w:val="22"/>
          <w:szCs w:val="22"/>
          <w:lang w:eastAsia="en-GB"/>
          <w14:ligatures w14:val="none"/>
        </w:rPr>
        <w:t>to vary the approved plans</w:t>
      </w:r>
      <w:r w:rsidR="00B34BCE" w:rsidRPr="00BF3DA4">
        <w:rPr>
          <w:rFonts w:ascii="Arial" w:eastAsia="Times New Roman" w:hAnsi="Arial" w:cs="Arial"/>
          <w:kern w:val="0"/>
          <w:sz w:val="22"/>
          <w:szCs w:val="22"/>
          <w:lang w:eastAsia="en-GB"/>
          <w14:ligatures w14:val="none"/>
        </w:rPr>
        <w:t xml:space="preserve"> list</w:t>
      </w:r>
      <w:r w:rsidR="0022673F" w:rsidRPr="00BF3DA4">
        <w:rPr>
          <w:rFonts w:ascii="Arial" w:eastAsia="Times New Roman" w:hAnsi="Arial" w:cs="Arial"/>
          <w:kern w:val="0"/>
          <w:sz w:val="22"/>
          <w:szCs w:val="22"/>
          <w:lang w:eastAsia="en-GB"/>
          <w14:ligatures w14:val="none"/>
        </w:rPr>
        <w:t xml:space="preserve"> to </w:t>
      </w:r>
      <w:r w:rsidR="0022673F" w:rsidRPr="00B93982">
        <w:rPr>
          <w:rFonts w:ascii="Arial" w:eastAsia="Times New Roman" w:hAnsi="Arial" w:cs="Arial"/>
          <w:kern w:val="0"/>
          <w:sz w:val="22"/>
          <w:szCs w:val="22"/>
          <w:lang w:eastAsia="en-GB"/>
          <w14:ligatures w14:val="none"/>
        </w:rPr>
        <w:t>align with the plans submitted with this listed building application</w:t>
      </w:r>
      <w:r w:rsidR="00B93982">
        <w:rPr>
          <w:rFonts w:ascii="Arial" w:eastAsia="Times New Roman" w:hAnsi="Arial" w:cs="Arial"/>
          <w:kern w:val="0"/>
          <w:sz w:val="22"/>
          <w:szCs w:val="22"/>
          <w:lang w:eastAsia="en-GB"/>
          <w14:ligatures w14:val="none"/>
        </w:rPr>
        <w:t xml:space="preserve"> however the changes made</w:t>
      </w:r>
      <w:r w:rsidR="00B76F47">
        <w:rPr>
          <w:rFonts w:ascii="Arial" w:eastAsia="Times New Roman" w:hAnsi="Arial" w:cs="Arial"/>
          <w:kern w:val="0"/>
          <w:sz w:val="22"/>
          <w:szCs w:val="22"/>
          <w:lang w:eastAsia="en-GB"/>
          <w14:ligatures w14:val="none"/>
        </w:rPr>
        <w:t xml:space="preserve"> and seeking retrospective consent</w:t>
      </w:r>
      <w:r w:rsidR="00B93982">
        <w:rPr>
          <w:rFonts w:ascii="Arial" w:eastAsia="Times New Roman" w:hAnsi="Arial" w:cs="Arial"/>
          <w:kern w:val="0"/>
          <w:sz w:val="22"/>
          <w:szCs w:val="22"/>
          <w:lang w:eastAsia="en-GB"/>
          <w14:ligatures w14:val="none"/>
        </w:rPr>
        <w:t xml:space="preserve"> relate to</w:t>
      </w:r>
      <w:r w:rsidR="008C27BA">
        <w:rPr>
          <w:rFonts w:ascii="Arial" w:eastAsia="Times New Roman" w:hAnsi="Arial" w:cs="Arial"/>
          <w:kern w:val="0"/>
          <w:sz w:val="22"/>
          <w:szCs w:val="22"/>
          <w:lang w:eastAsia="en-GB"/>
          <w14:ligatures w14:val="none"/>
        </w:rPr>
        <w:t xml:space="preserve"> </w:t>
      </w:r>
      <w:r w:rsidR="00B93982">
        <w:rPr>
          <w:rFonts w:ascii="Arial" w:eastAsia="Times New Roman" w:hAnsi="Arial" w:cs="Arial"/>
          <w:kern w:val="0"/>
          <w:sz w:val="22"/>
          <w:szCs w:val="22"/>
          <w:lang w:eastAsia="en-GB"/>
          <w14:ligatures w14:val="none"/>
        </w:rPr>
        <w:t>an internal door only</w:t>
      </w:r>
      <w:r w:rsidR="008C27BA">
        <w:rPr>
          <w:rFonts w:ascii="Arial" w:eastAsia="Times New Roman" w:hAnsi="Arial" w:cs="Arial"/>
          <w:kern w:val="0"/>
          <w:sz w:val="22"/>
          <w:szCs w:val="22"/>
          <w:lang w:eastAsia="en-GB"/>
          <w14:ligatures w14:val="none"/>
        </w:rPr>
        <w:t xml:space="preserve"> for which only listed building consent is required and technically does not require full planning or an associated </w:t>
      </w:r>
      <w:r w:rsidR="008C27BA">
        <w:rPr>
          <w:rFonts w:ascii="Arial" w:eastAsia="Times New Roman" w:hAnsi="Arial" w:cs="Arial"/>
          <w:kern w:val="0"/>
          <w:sz w:val="22"/>
          <w:szCs w:val="22"/>
          <w:lang w:eastAsia="en-GB"/>
          <w14:ligatures w14:val="none"/>
        </w:rPr>
        <w:lastRenderedPageBreak/>
        <w:t xml:space="preserve">S73 application. </w:t>
      </w:r>
      <w:r w:rsidR="00307694">
        <w:rPr>
          <w:rFonts w:ascii="Arial" w:eastAsia="Times New Roman" w:hAnsi="Arial" w:cs="Arial"/>
          <w:kern w:val="0"/>
          <w:sz w:val="22"/>
          <w:szCs w:val="22"/>
          <w:lang w:eastAsia="en-GB"/>
          <w14:ligatures w14:val="none"/>
        </w:rPr>
        <w:t xml:space="preserve">As the original full and </w:t>
      </w:r>
      <w:r w:rsidR="00226AC0">
        <w:rPr>
          <w:rFonts w:ascii="Arial" w:eastAsia="Times New Roman" w:hAnsi="Arial" w:cs="Arial"/>
          <w:kern w:val="0"/>
          <w:sz w:val="22"/>
          <w:szCs w:val="22"/>
          <w:lang w:eastAsia="en-GB"/>
          <w14:ligatures w14:val="none"/>
        </w:rPr>
        <w:t>listed</w:t>
      </w:r>
      <w:r w:rsidR="00307694">
        <w:rPr>
          <w:rFonts w:ascii="Arial" w:eastAsia="Times New Roman" w:hAnsi="Arial" w:cs="Arial"/>
          <w:kern w:val="0"/>
          <w:sz w:val="22"/>
          <w:szCs w:val="22"/>
          <w:lang w:eastAsia="en-GB"/>
          <w14:ligatures w14:val="none"/>
        </w:rPr>
        <w:t xml:space="preserve"> </w:t>
      </w:r>
      <w:r w:rsidR="00226AC0">
        <w:rPr>
          <w:rFonts w:ascii="Arial" w:eastAsia="Times New Roman" w:hAnsi="Arial" w:cs="Arial"/>
          <w:kern w:val="0"/>
          <w:sz w:val="22"/>
          <w:szCs w:val="22"/>
          <w:lang w:eastAsia="en-GB"/>
          <w14:ligatures w14:val="none"/>
        </w:rPr>
        <w:t>building</w:t>
      </w:r>
      <w:r w:rsidR="00307694">
        <w:rPr>
          <w:rFonts w:ascii="Arial" w:eastAsia="Times New Roman" w:hAnsi="Arial" w:cs="Arial"/>
          <w:kern w:val="0"/>
          <w:sz w:val="22"/>
          <w:szCs w:val="22"/>
          <w:lang w:eastAsia="en-GB"/>
          <w14:ligatures w14:val="none"/>
        </w:rPr>
        <w:t xml:space="preserve"> permission were </w:t>
      </w:r>
      <w:r w:rsidR="00226AC0">
        <w:rPr>
          <w:rFonts w:ascii="Arial" w:eastAsia="Times New Roman" w:hAnsi="Arial" w:cs="Arial"/>
          <w:kern w:val="0"/>
          <w:sz w:val="22"/>
          <w:szCs w:val="22"/>
          <w:lang w:eastAsia="en-GB"/>
          <w14:ligatures w14:val="none"/>
        </w:rPr>
        <w:t>submitted</w:t>
      </w:r>
      <w:r w:rsidR="00307694">
        <w:rPr>
          <w:rFonts w:ascii="Arial" w:eastAsia="Times New Roman" w:hAnsi="Arial" w:cs="Arial"/>
          <w:kern w:val="0"/>
          <w:sz w:val="22"/>
          <w:szCs w:val="22"/>
          <w:lang w:eastAsia="en-GB"/>
          <w14:ligatures w14:val="none"/>
        </w:rPr>
        <w:t xml:space="preserve"> as a joint application with </w:t>
      </w:r>
      <w:r w:rsidR="001E11B0">
        <w:rPr>
          <w:rFonts w:ascii="Arial" w:eastAsia="Times New Roman" w:hAnsi="Arial" w:cs="Arial"/>
          <w:kern w:val="0"/>
          <w:sz w:val="22"/>
          <w:szCs w:val="22"/>
          <w:lang w:eastAsia="en-GB"/>
          <w14:ligatures w14:val="none"/>
        </w:rPr>
        <w:t xml:space="preserve">the same plans, any changes made on either permission will require the associated permission to update their plans list to ensure the development remains </w:t>
      </w:r>
      <w:r w:rsidR="00226AC0">
        <w:rPr>
          <w:rFonts w:ascii="Arial" w:eastAsia="Times New Roman" w:hAnsi="Arial" w:cs="Arial"/>
          <w:kern w:val="0"/>
          <w:sz w:val="22"/>
          <w:szCs w:val="22"/>
          <w:lang w:eastAsia="en-GB"/>
          <w14:ligatures w14:val="none"/>
        </w:rPr>
        <w:t>in accordance with the agreed plans.</w:t>
      </w:r>
    </w:p>
    <w:p w14:paraId="0C698E6C" w14:textId="77777777" w:rsidR="005D3235" w:rsidRPr="00B93982" w:rsidRDefault="005D3235" w:rsidP="00BE7699">
      <w:pPr>
        <w:spacing w:after="0" w:line="240" w:lineRule="auto"/>
        <w:jc w:val="both"/>
        <w:rPr>
          <w:rFonts w:ascii="Arial" w:eastAsia="Times New Roman" w:hAnsi="Arial" w:cs="Arial"/>
          <w:kern w:val="0"/>
          <w:sz w:val="22"/>
          <w:szCs w:val="22"/>
          <w:lang w:eastAsia="en-GB"/>
          <w14:ligatures w14:val="none"/>
        </w:rPr>
      </w:pPr>
    </w:p>
    <w:p w14:paraId="5F1C1671" w14:textId="70AD4174" w:rsidR="005D3235" w:rsidRPr="00BF3DA4" w:rsidRDefault="005D3235" w:rsidP="00BE7699">
      <w:pPr>
        <w:spacing w:after="0" w:line="240" w:lineRule="auto"/>
        <w:jc w:val="both"/>
        <w:rPr>
          <w:rFonts w:ascii="Arial" w:eastAsia="Times New Roman" w:hAnsi="Arial" w:cs="Arial"/>
          <w:color w:val="FF0000"/>
          <w:kern w:val="0"/>
          <w:sz w:val="22"/>
          <w:szCs w:val="22"/>
          <w:lang w:eastAsia="en-GB"/>
          <w14:ligatures w14:val="none"/>
        </w:rPr>
      </w:pPr>
      <w:r w:rsidRPr="00B93982">
        <w:rPr>
          <w:rFonts w:ascii="Arial" w:eastAsia="Times New Roman" w:hAnsi="Arial" w:cs="Arial"/>
          <w:kern w:val="0"/>
          <w:sz w:val="22"/>
          <w:szCs w:val="22"/>
          <w:lang w:eastAsia="en-GB"/>
          <w14:ligatures w14:val="none"/>
        </w:rPr>
        <w:t>The proposals were initially submitted through a S19 application to vary the plans list condition of the original listed building consent</w:t>
      </w:r>
      <w:r w:rsidRPr="00BF3DA4">
        <w:rPr>
          <w:rFonts w:ascii="Arial" w:eastAsia="Times New Roman" w:hAnsi="Arial" w:cs="Arial"/>
          <w:kern w:val="0"/>
          <w:sz w:val="22"/>
          <w:szCs w:val="22"/>
          <w:lang w:eastAsia="en-GB"/>
          <w14:ligatures w14:val="none"/>
        </w:rPr>
        <w:t xml:space="preserve">. However, this is not a process that is possible for listed building consent to vary the plans and therefore this application was withdrawn and this current listed building application submitted. </w:t>
      </w:r>
    </w:p>
    <w:p w14:paraId="4A24263C" w14:textId="77777777" w:rsidR="001C370C" w:rsidRPr="00012635" w:rsidRDefault="001C370C" w:rsidP="00BE7699">
      <w:pPr>
        <w:spacing w:after="0" w:line="240" w:lineRule="auto"/>
        <w:jc w:val="both"/>
        <w:rPr>
          <w:rFonts w:ascii="Arial" w:eastAsia="Times New Roman" w:hAnsi="Arial" w:cs="Arial"/>
          <w:color w:val="FF0000"/>
          <w:kern w:val="0"/>
          <w:sz w:val="22"/>
          <w:szCs w:val="22"/>
          <w:highlight w:val="yellow"/>
          <w:lang w:eastAsia="en-GB"/>
          <w14:ligatures w14:val="none"/>
        </w:rPr>
      </w:pPr>
    </w:p>
    <w:p w14:paraId="123D8FA3" w14:textId="77777777" w:rsidR="00F7609E" w:rsidRPr="00226AC0" w:rsidRDefault="0034607F" w:rsidP="00BE7699">
      <w:pPr>
        <w:spacing w:after="0" w:line="240" w:lineRule="auto"/>
        <w:jc w:val="both"/>
        <w:outlineLvl w:val="2"/>
        <w:rPr>
          <w:rFonts w:ascii="Arial" w:eastAsia="Times New Roman" w:hAnsi="Arial" w:cs="Arial"/>
          <w:b/>
          <w:bCs/>
          <w:kern w:val="0"/>
          <w:sz w:val="22"/>
          <w:szCs w:val="22"/>
          <w:lang w:eastAsia="en-GB"/>
          <w14:ligatures w14:val="none"/>
        </w:rPr>
      </w:pPr>
      <w:r w:rsidRPr="00226AC0">
        <w:rPr>
          <w:rFonts w:ascii="Arial" w:eastAsia="Times New Roman" w:hAnsi="Arial" w:cs="Arial"/>
          <w:b/>
          <w:bCs/>
          <w:kern w:val="0"/>
          <w:sz w:val="22"/>
          <w:szCs w:val="22"/>
          <w:lang w:eastAsia="en-GB"/>
          <w14:ligatures w14:val="none"/>
        </w:rPr>
        <w:t xml:space="preserve">RELEVANT </w:t>
      </w:r>
      <w:r w:rsidR="00F7609E" w:rsidRPr="00226AC0">
        <w:rPr>
          <w:rFonts w:ascii="Arial" w:eastAsia="Times New Roman" w:hAnsi="Arial" w:cs="Arial"/>
          <w:b/>
          <w:bCs/>
          <w:kern w:val="0"/>
          <w:sz w:val="22"/>
          <w:szCs w:val="22"/>
          <w:lang w:eastAsia="en-GB"/>
          <w14:ligatures w14:val="none"/>
        </w:rPr>
        <w:t>PLANNING HISTORY</w:t>
      </w:r>
    </w:p>
    <w:p w14:paraId="0ED10510" w14:textId="77777777" w:rsidR="00BE7699" w:rsidRPr="00226AC0" w:rsidRDefault="00BE7699" w:rsidP="00BE7699">
      <w:pPr>
        <w:spacing w:after="0" w:line="240" w:lineRule="auto"/>
        <w:jc w:val="both"/>
        <w:outlineLvl w:val="2"/>
        <w:rPr>
          <w:rFonts w:ascii="Arial" w:eastAsia="Times New Roman" w:hAnsi="Arial" w:cs="Arial"/>
          <w:b/>
          <w:bCs/>
          <w:kern w:val="0"/>
          <w:sz w:val="22"/>
          <w:szCs w:val="22"/>
          <w:lang w:eastAsia="en-GB"/>
          <w14:ligatures w14:val="none"/>
        </w:rPr>
      </w:pPr>
    </w:p>
    <w:p w14:paraId="59601E57" w14:textId="7133CED0" w:rsidR="00BE7699" w:rsidRDefault="005F2CAE" w:rsidP="00BE7699">
      <w:pPr>
        <w:spacing w:after="0" w:line="240" w:lineRule="auto"/>
        <w:jc w:val="both"/>
        <w:outlineLvl w:val="2"/>
        <w:rPr>
          <w:rFonts w:ascii="Arial" w:eastAsia="Times New Roman" w:hAnsi="Arial" w:cs="Arial"/>
          <w:kern w:val="0"/>
          <w:sz w:val="22"/>
          <w:szCs w:val="22"/>
          <w:lang w:eastAsia="en-GB"/>
          <w14:ligatures w14:val="none"/>
        </w:rPr>
      </w:pPr>
      <w:r w:rsidRPr="00226AC0">
        <w:rPr>
          <w:rFonts w:ascii="Arial" w:eastAsia="Times New Roman" w:hAnsi="Arial" w:cs="Arial"/>
          <w:kern w:val="0"/>
          <w:sz w:val="22"/>
          <w:szCs w:val="22"/>
          <w:lang w:eastAsia="en-GB"/>
          <w14:ligatures w14:val="none"/>
        </w:rPr>
        <w:t>The application site has an extension site history, of particular relevance to this application are the following</w:t>
      </w:r>
      <w:r w:rsidR="00486A37" w:rsidRPr="00226AC0">
        <w:rPr>
          <w:rFonts w:ascii="Arial" w:eastAsia="Times New Roman" w:hAnsi="Arial" w:cs="Arial"/>
          <w:kern w:val="0"/>
          <w:sz w:val="22"/>
          <w:szCs w:val="22"/>
          <w:lang w:eastAsia="en-GB"/>
          <w14:ligatures w14:val="none"/>
        </w:rPr>
        <w:t xml:space="preserve"> which relate to phase </w:t>
      </w:r>
      <w:r w:rsidR="00226AC0" w:rsidRPr="00226AC0">
        <w:rPr>
          <w:rFonts w:ascii="Arial" w:eastAsia="Times New Roman" w:hAnsi="Arial" w:cs="Arial"/>
          <w:kern w:val="0"/>
          <w:sz w:val="22"/>
          <w:szCs w:val="22"/>
          <w:lang w:eastAsia="en-GB"/>
          <w14:ligatures w14:val="none"/>
        </w:rPr>
        <w:t>5</w:t>
      </w:r>
      <w:r w:rsidR="00486A37" w:rsidRPr="00226AC0">
        <w:rPr>
          <w:rFonts w:ascii="Arial" w:eastAsia="Times New Roman" w:hAnsi="Arial" w:cs="Arial"/>
          <w:kern w:val="0"/>
          <w:sz w:val="22"/>
          <w:szCs w:val="22"/>
          <w:lang w:eastAsia="en-GB"/>
          <w14:ligatures w14:val="none"/>
        </w:rPr>
        <w:t xml:space="preserve"> of the </w:t>
      </w:r>
      <w:r w:rsidR="00363689" w:rsidRPr="00226AC0">
        <w:rPr>
          <w:rFonts w:ascii="Arial" w:eastAsia="Times New Roman" w:hAnsi="Arial" w:cs="Arial"/>
          <w:kern w:val="0"/>
          <w:sz w:val="22"/>
          <w:szCs w:val="22"/>
          <w:lang w:eastAsia="en-GB"/>
          <w14:ligatures w14:val="none"/>
        </w:rPr>
        <w:t>whole project at Conholt Park</w:t>
      </w:r>
      <w:r w:rsidR="00017613" w:rsidRPr="00226AC0">
        <w:rPr>
          <w:rFonts w:ascii="Arial" w:eastAsia="Times New Roman" w:hAnsi="Arial" w:cs="Arial"/>
          <w:kern w:val="0"/>
          <w:sz w:val="22"/>
          <w:szCs w:val="22"/>
          <w:lang w:eastAsia="en-GB"/>
          <w14:ligatures w14:val="none"/>
        </w:rPr>
        <w:t>:</w:t>
      </w:r>
    </w:p>
    <w:p w14:paraId="59D39F89" w14:textId="77777777" w:rsidR="00226AC0" w:rsidRDefault="00226AC0" w:rsidP="00BE7699">
      <w:pPr>
        <w:spacing w:after="0" w:line="240" w:lineRule="auto"/>
        <w:jc w:val="both"/>
        <w:outlineLvl w:val="2"/>
        <w:rPr>
          <w:rFonts w:ascii="Arial" w:eastAsia="Times New Roman" w:hAnsi="Arial" w:cs="Arial"/>
          <w:kern w:val="0"/>
          <w:sz w:val="22"/>
          <w:szCs w:val="22"/>
          <w:lang w:eastAsia="en-GB"/>
          <w14:ligatures w14:val="none"/>
        </w:rPr>
      </w:pPr>
    </w:p>
    <w:p w14:paraId="5A788D37" w14:textId="34BBAFB5" w:rsidR="00AF326B" w:rsidRPr="004D3A81" w:rsidRDefault="00AF326B" w:rsidP="00BE7699">
      <w:pPr>
        <w:spacing w:after="0" w:line="240" w:lineRule="auto"/>
        <w:jc w:val="both"/>
        <w:outlineLvl w:val="2"/>
        <w:rPr>
          <w:rFonts w:ascii="Arial" w:eastAsia="Times New Roman" w:hAnsi="Arial" w:cs="Arial"/>
          <w:kern w:val="0"/>
          <w:sz w:val="22"/>
          <w:szCs w:val="22"/>
          <w:lang w:eastAsia="en-GB"/>
          <w14:ligatures w14:val="none"/>
        </w:rPr>
      </w:pPr>
      <w:r w:rsidRPr="004D3A81">
        <w:rPr>
          <w:rFonts w:ascii="Arial" w:eastAsia="Times New Roman" w:hAnsi="Arial" w:cs="Arial"/>
          <w:kern w:val="0"/>
          <w:sz w:val="22"/>
          <w:szCs w:val="22"/>
          <w:lang w:eastAsia="en-GB"/>
          <w14:ligatures w14:val="none"/>
        </w:rPr>
        <w:t>PL/2024/02791</w:t>
      </w:r>
      <w:r w:rsidR="004D3A81" w:rsidRPr="004D3A81">
        <w:rPr>
          <w:rFonts w:ascii="Arial" w:eastAsia="Times New Roman" w:hAnsi="Arial" w:cs="Arial"/>
          <w:kern w:val="0"/>
          <w:sz w:val="22"/>
          <w:szCs w:val="22"/>
          <w:lang w:eastAsia="en-GB"/>
          <w14:ligatures w14:val="none"/>
        </w:rPr>
        <w:t xml:space="preserve"> Alterations and refurbishment of the Courtyard stable (B4) comprising external works for purposes ancillary to the use of Conholt House. Approved</w:t>
      </w:r>
    </w:p>
    <w:p w14:paraId="52F8EC2E" w14:textId="77777777" w:rsidR="00AF326B" w:rsidRDefault="00AF326B" w:rsidP="00BE7699">
      <w:pPr>
        <w:spacing w:after="0" w:line="240" w:lineRule="auto"/>
        <w:jc w:val="both"/>
        <w:outlineLvl w:val="2"/>
        <w:rPr>
          <w:rFonts w:ascii="Arial" w:eastAsia="Times New Roman" w:hAnsi="Arial" w:cs="Arial"/>
          <w:kern w:val="0"/>
          <w:sz w:val="22"/>
          <w:szCs w:val="22"/>
          <w:lang w:eastAsia="en-GB"/>
          <w14:ligatures w14:val="none"/>
        </w:rPr>
      </w:pPr>
    </w:p>
    <w:p w14:paraId="53B3129D" w14:textId="5DCE6B58" w:rsidR="00226AC0" w:rsidRPr="000A1D71" w:rsidRDefault="00D96B0E" w:rsidP="00BE7699">
      <w:pPr>
        <w:spacing w:after="0" w:line="240" w:lineRule="auto"/>
        <w:jc w:val="both"/>
        <w:outlineLvl w:val="2"/>
        <w:rPr>
          <w:rFonts w:ascii="Arial" w:eastAsia="Times New Roman" w:hAnsi="Arial" w:cs="Arial"/>
          <w:kern w:val="0"/>
          <w:sz w:val="22"/>
          <w:szCs w:val="22"/>
          <w:lang w:eastAsia="en-GB"/>
          <w14:ligatures w14:val="none"/>
        </w:rPr>
      </w:pPr>
      <w:r w:rsidRPr="00D96B0E">
        <w:rPr>
          <w:rFonts w:ascii="Arial" w:eastAsia="Times New Roman" w:hAnsi="Arial" w:cs="Arial"/>
          <w:kern w:val="0"/>
          <w:sz w:val="22"/>
          <w:szCs w:val="22"/>
          <w:lang w:eastAsia="en-GB"/>
          <w14:ligatures w14:val="none"/>
        </w:rPr>
        <w:t>PL/2024/03197</w:t>
      </w:r>
      <w:r>
        <w:rPr>
          <w:rFonts w:ascii="Arial" w:eastAsia="Times New Roman" w:hAnsi="Arial" w:cs="Arial"/>
          <w:kern w:val="0"/>
          <w:sz w:val="22"/>
          <w:szCs w:val="22"/>
          <w:lang w:eastAsia="en-GB"/>
          <w14:ligatures w14:val="none"/>
        </w:rPr>
        <w:t xml:space="preserve"> </w:t>
      </w:r>
      <w:r w:rsidR="00AF326B" w:rsidRPr="00AF326B">
        <w:rPr>
          <w:rFonts w:ascii="Arial" w:eastAsia="Times New Roman" w:hAnsi="Arial" w:cs="Arial"/>
          <w:kern w:val="0"/>
          <w:sz w:val="22"/>
          <w:szCs w:val="22"/>
          <w:lang w:eastAsia="en-GB"/>
          <w14:ligatures w14:val="none"/>
        </w:rPr>
        <w:t xml:space="preserve">Alterations and refurbishment of the Courtyard stable (B4) comprising internal and external works, and alterations to two ancillary buildings (B2 &amp; B3) comprising internal and </w:t>
      </w:r>
      <w:r w:rsidR="00AF326B" w:rsidRPr="000A1D71">
        <w:rPr>
          <w:rFonts w:ascii="Arial" w:eastAsia="Times New Roman" w:hAnsi="Arial" w:cs="Arial"/>
          <w:kern w:val="0"/>
          <w:sz w:val="22"/>
          <w:szCs w:val="22"/>
          <w:lang w:eastAsia="en-GB"/>
          <w14:ligatures w14:val="none"/>
        </w:rPr>
        <w:t>external works. Approved</w:t>
      </w:r>
    </w:p>
    <w:p w14:paraId="4CC78563" w14:textId="77777777" w:rsidR="00CF1AEC" w:rsidRPr="000A1D71" w:rsidRDefault="00CF1AEC" w:rsidP="00BE7699">
      <w:pPr>
        <w:spacing w:after="0" w:line="240" w:lineRule="auto"/>
        <w:jc w:val="both"/>
        <w:outlineLvl w:val="2"/>
        <w:rPr>
          <w:rFonts w:ascii="Arial" w:eastAsia="Times New Roman" w:hAnsi="Arial" w:cs="Arial"/>
          <w:b/>
          <w:bCs/>
          <w:kern w:val="0"/>
          <w:sz w:val="22"/>
          <w:szCs w:val="22"/>
          <w:lang w:eastAsia="en-GB"/>
          <w14:ligatures w14:val="none"/>
        </w:rPr>
      </w:pPr>
    </w:p>
    <w:p w14:paraId="424B59AC" w14:textId="611D3A72" w:rsidR="000555B7" w:rsidRPr="000A1D71" w:rsidRDefault="007E4367" w:rsidP="00BE7699">
      <w:pPr>
        <w:spacing w:after="0" w:line="240" w:lineRule="auto"/>
        <w:jc w:val="both"/>
        <w:outlineLvl w:val="2"/>
        <w:rPr>
          <w:rFonts w:ascii="Arial" w:eastAsia="Times New Roman" w:hAnsi="Arial" w:cs="Arial"/>
          <w:kern w:val="0"/>
          <w:sz w:val="22"/>
          <w:szCs w:val="22"/>
          <w:lang w:eastAsia="en-GB"/>
          <w14:ligatures w14:val="none"/>
        </w:rPr>
      </w:pPr>
      <w:r w:rsidRPr="000A1D71">
        <w:rPr>
          <w:rFonts w:ascii="Arial" w:eastAsia="Times New Roman" w:hAnsi="Arial" w:cs="Arial"/>
          <w:kern w:val="0"/>
          <w:sz w:val="22"/>
          <w:szCs w:val="22"/>
          <w:lang w:eastAsia="en-GB"/>
          <w14:ligatures w14:val="none"/>
        </w:rPr>
        <w:t>PL/2025/06421</w:t>
      </w:r>
      <w:r w:rsidR="00CE4095" w:rsidRPr="000A1D71">
        <w:rPr>
          <w:rFonts w:ascii="Arial" w:eastAsia="Times New Roman" w:hAnsi="Arial" w:cs="Arial"/>
          <w:kern w:val="0"/>
          <w:sz w:val="22"/>
          <w:szCs w:val="22"/>
          <w:lang w:eastAsia="en-GB"/>
          <w14:ligatures w14:val="none"/>
        </w:rPr>
        <w:t xml:space="preserve"> </w:t>
      </w:r>
      <w:r w:rsidR="000A1D71" w:rsidRPr="000A1D71">
        <w:rPr>
          <w:rFonts w:ascii="Arial" w:eastAsia="Times New Roman" w:hAnsi="Arial" w:cs="Arial"/>
          <w:kern w:val="0"/>
          <w:sz w:val="22"/>
          <w:szCs w:val="22"/>
          <w:lang w:eastAsia="en-GB"/>
          <w14:ligatures w14:val="none"/>
        </w:rPr>
        <w:t xml:space="preserve">Variation of condition 2 (Approved Docs/ Plans) relating to application PL/2024/02791 </w:t>
      </w:r>
      <w:r w:rsidR="00CE4095" w:rsidRPr="000A1D71">
        <w:rPr>
          <w:rFonts w:ascii="Arial" w:eastAsia="Times New Roman" w:hAnsi="Arial" w:cs="Arial"/>
          <w:kern w:val="0"/>
          <w:sz w:val="22"/>
          <w:szCs w:val="22"/>
          <w:lang w:eastAsia="en-GB"/>
          <w14:ligatures w14:val="none"/>
        </w:rPr>
        <w:t>Please see Covering Letter</w:t>
      </w:r>
      <w:r w:rsidR="00043951" w:rsidRPr="000A1D71">
        <w:rPr>
          <w:rFonts w:ascii="Arial" w:eastAsia="Times New Roman" w:hAnsi="Arial" w:cs="Arial"/>
          <w:kern w:val="0"/>
          <w:sz w:val="22"/>
          <w:szCs w:val="22"/>
          <w:lang w:eastAsia="en-GB"/>
          <w14:ligatures w14:val="none"/>
        </w:rPr>
        <w:t>. UNDER CONSIDERATION</w:t>
      </w:r>
      <w:r w:rsidR="00797D8C" w:rsidRPr="000A1D71">
        <w:rPr>
          <w:rFonts w:ascii="Arial" w:eastAsia="Times New Roman" w:hAnsi="Arial" w:cs="Arial"/>
          <w:kern w:val="0"/>
          <w:sz w:val="22"/>
          <w:szCs w:val="22"/>
          <w:lang w:eastAsia="en-GB"/>
          <w14:ligatures w14:val="none"/>
        </w:rPr>
        <w:t xml:space="preserve"> RECOMMENDED APPROVAL</w:t>
      </w:r>
    </w:p>
    <w:p w14:paraId="302610B9" w14:textId="77777777" w:rsidR="00683C17" w:rsidRPr="00012635" w:rsidRDefault="00683C17" w:rsidP="00BE7699">
      <w:pPr>
        <w:spacing w:after="0" w:line="240" w:lineRule="auto"/>
        <w:jc w:val="both"/>
        <w:rPr>
          <w:rFonts w:ascii="Arial" w:eastAsia="Times New Roman" w:hAnsi="Arial" w:cs="Arial"/>
          <w:color w:val="FF0000"/>
          <w:kern w:val="0"/>
          <w:sz w:val="22"/>
          <w:szCs w:val="22"/>
          <w:highlight w:val="yellow"/>
          <w:lang w:eastAsia="en-GB"/>
          <w14:ligatures w14:val="none"/>
        </w:rPr>
      </w:pPr>
    </w:p>
    <w:p w14:paraId="3F5C655F" w14:textId="1C41925C" w:rsidR="00683C17" w:rsidRPr="00767063" w:rsidRDefault="00F7609E" w:rsidP="00BE7699">
      <w:pPr>
        <w:spacing w:after="0" w:line="240" w:lineRule="auto"/>
        <w:jc w:val="both"/>
        <w:rPr>
          <w:rFonts w:ascii="Arial" w:eastAsia="Times New Roman" w:hAnsi="Arial" w:cs="Arial"/>
          <w:b/>
          <w:bCs/>
          <w:kern w:val="0"/>
          <w:sz w:val="22"/>
          <w:szCs w:val="22"/>
          <w:lang w:eastAsia="en-GB"/>
          <w14:ligatures w14:val="none"/>
        </w:rPr>
      </w:pPr>
      <w:r w:rsidRPr="00767063">
        <w:rPr>
          <w:rFonts w:ascii="Arial" w:eastAsia="Times New Roman" w:hAnsi="Arial" w:cs="Arial"/>
          <w:b/>
          <w:bCs/>
          <w:kern w:val="0"/>
          <w:sz w:val="22"/>
          <w:szCs w:val="22"/>
          <w:lang w:eastAsia="en-GB"/>
          <w14:ligatures w14:val="none"/>
        </w:rPr>
        <w:t>RELEVANT LEGISLATION, POLICIES AND GUIDANCE</w:t>
      </w:r>
    </w:p>
    <w:p w14:paraId="55D365E7" w14:textId="77777777" w:rsidR="00F813BB" w:rsidRPr="00767063" w:rsidRDefault="00F813BB" w:rsidP="00BE7699">
      <w:pPr>
        <w:spacing w:after="0" w:line="240" w:lineRule="auto"/>
        <w:jc w:val="both"/>
        <w:rPr>
          <w:rFonts w:ascii="Arial" w:eastAsia="Times New Roman" w:hAnsi="Arial" w:cs="Arial"/>
          <w:b/>
          <w:bCs/>
          <w:kern w:val="0"/>
          <w:sz w:val="22"/>
          <w:szCs w:val="22"/>
          <w:lang w:eastAsia="en-GB"/>
          <w14:ligatures w14:val="none"/>
        </w:rPr>
      </w:pPr>
    </w:p>
    <w:p w14:paraId="3F20A9CB" w14:textId="77777777" w:rsidR="00F813BB" w:rsidRPr="00767063" w:rsidRDefault="00F813BB" w:rsidP="00F813BB">
      <w:pPr>
        <w:spacing w:after="0" w:line="240" w:lineRule="auto"/>
        <w:jc w:val="both"/>
        <w:rPr>
          <w:rFonts w:ascii="Arial" w:eastAsia="Times New Roman" w:hAnsi="Arial" w:cs="Arial"/>
          <w:kern w:val="0"/>
          <w:sz w:val="22"/>
          <w:szCs w:val="22"/>
          <w:lang w:val="en-US" w:eastAsia="en-GB"/>
          <w14:ligatures w14:val="none"/>
        </w:rPr>
      </w:pPr>
      <w:r w:rsidRPr="00767063">
        <w:rPr>
          <w:rFonts w:ascii="Arial" w:eastAsia="Times New Roman" w:hAnsi="Arial" w:cs="Arial"/>
          <w:kern w:val="0"/>
          <w:sz w:val="22"/>
          <w:szCs w:val="22"/>
          <w:lang w:val="en-US" w:eastAsia="en-GB"/>
          <w14:ligatures w14:val="none"/>
        </w:rPr>
        <w:t xml:space="preserve">Section 66 of the Planning (Listed Buildings and Conservation Areas) Act 1990 requires ‘special regard’ to be given to the desirability of preserving a listed building or its setting. In addition, Section 16 of the Act states that in considering whether to grant listed building consent for any works the local planning authority shall have special regard to the desirability of preserving the building or its setting or any features of special architectural or historic interest which it possesses. </w:t>
      </w:r>
    </w:p>
    <w:p w14:paraId="631EA244" w14:textId="77777777" w:rsidR="00F813BB" w:rsidRPr="00767063" w:rsidRDefault="00F813BB" w:rsidP="00F813BB">
      <w:pPr>
        <w:spacing w:after="0" w:line="240" w:lineRule="auto"/>
        <w:jc w:val="both"/>
        <w:rPr>
          <w:rFonts w:ascii="Arial" w:eastAsia="Times New Roman" w:hAnsi="Arial" w:cs="Arial"/>
          <w:kern w:val="0"/>
          <w:sz w:val="22"/>
          <w:szCs w:val="22"/>
          <w:lang w:val="en-US" w:eastAsia="en-GB"/>
          <w14:ligatures w14:val="none"/>
        </w:rPr>
      </w:pPr>
    </w:p>
    <w:p w14:paraId="2943FC85" w14:textId="77777777" w:rsidR="00F813BB" w:rsidRPr="00767063" w:rsidRDefault="00F813BB" w:rsidP="00F813BB">
      <w:pPr>
        <w:spacing w:after="0" w:line="240" w:lineRule="auto"/>
        <w:jc w:val="both"/>
        <w:rPr>
          <w:rFonts w:ascii="Arial" w:eastAsia="Times New Roman" w:hAnsi="Arial" w:cs="Arial"/>
          <w:kern w:val="0"/>
          <w:sz w:val="22"/>
          <w:szCs w:val="22"/>
          <w:lang w:val="en-US" w:eastAsia="en-GB"/>
          <w14:ligatures w14:val="none"/>
        </w:rPr>
      </w:pPr>
      <w:r w:rsidRPr="00767063">
        <w:rPr>
          <w:rFonts w:ascii="Arial" w:eastAsia="Times New Roman" w:hAnsi="Arial" w:cs="Arial"/>
          <w:kern w:val="0"/>
          <w:sz w:val="22"/>
          <w:szCs w:val="22"/>
          <w:lang w:val="en-US" w:eastAsia="en-GB"/>
          <w14:ligatures w14:val="none"/>
        </w:rPr>
        <w:t>Core Policy 57 states that new development is expected to create a strong sense of place through drawing on the local context and being complementary to the locality. Core Policy 58 aims to ensure that Wiltshire’s heritage assets such as the conservation area are protected and enhanced in order that they continue to make an important contribution to Wiltshire’s environment and quality of life.</w:t>
      </w:r>
    </w:p>
    <w:p w14:paraId="303B50C9" w14:textId="77777777" w:rsidR="00F813BB" w:rsidRPr="00767063" w:rsidRDefault="00F813BB" w:rsidP="00F813BB">
      <w:pPr>
        <w:spacing w:after="0" w:line="240" w:lineRule="auto"/>
        <w:jc w:val="both"/>
        <w:rPr>
          <w:rFonts w:ascii="Arial" w:eastAsia="Times New Roman" w:hAnsi="Arial" w:cs="Arial"/>
          <w:kern w:val="0"/>
          <w:sz w:val="22"/>
          <w:szCs w:val="22"/>
          <w:lang w:eastAsia="en-GB"/>
          <w14:ligatures w14:val="none"/>
        </w:rPr>
      </w:pPr>
    </w:p>
    <w:p w14:paraId="6E96FA05" w14:textId="5A06F588" w:rsidR="00F813BB" w:rsidRPr="00767063" w:rsidRDefault="00F813BB" w:rsidP="00F813BB">
      <w:pPr>
        <w:spacing w:after="0" w:line="240" w:lineRule="auto"/>
        <w:jc w:val="both"/>
        <w:rPr>
          <w:rFonts w:ascii="Arial" w:eastAsia="Times New Roman" w:hAnsi="Arial" w:cs="Arial"/>
          <w:i/>
          <w:iCs/>
          <w:kern w:val="0"/>
          <w:sz w:val="22"/>
          <w:szCs w:val="22"/>
          <w:lang w:val="en-US" w:eastAsia="en-GB"/>
          <w14:ligatures w14:val="none"/>
        </w:rPr>
      </w:pPr>
      <w:r w:rsidRPr="00767063">
        <w:rPr>
          <w:rFonts w:ascii="Arial" w:eastAsia="Times New Roman" w:hAnsi="Arial" w:cs="Arial"/>
          <w:kern w:val="0"/>
          <w:sz w:val="22"/>
          <w:szCs w:val="22"/>
          <w:lang w:val="en-US" w:eastAsia="en-GB"/>
          <w14:ligatures w14:val="none"/>
        </w:rPr>
        <w:t>The site is within the North Wessex Downs</w:t>
      </w:r>
      <w:r w:rsidR="00054F82" w:rsidRPr="00767063">
        <w:rPr>
          <w:rFonts w:ascii="Arial" w:eastAsia="Times New Roman" w:hAnsi="Arial" w:cs="Arial"/>
          <w:kern w:val="0"/>
          <w:sz w:val="22"/>
          <w:szCs w:val="22"/>
          <w:lang w:val="en-US" w:eastAsia="en-GB"/>
          <w14:ligatures w14:val="none"/>
        </w:rPr>
        <w:t xml:space="preserve"> National Landscape</w:t>
      </w:r>
      <w:r w:rsidRPr="00767063">
        <w:rPr>
          <w:rFonts w:ascii="Arial" w:eastAsia="Times New Roman" w:hAnsi="Arial" w:cs="Arial"/>
          <w:kern w:val="0"/>
          <w:sz w:val="22"/>
          <w:szCs w:val="22"/>
          <w:lang w:val="en-US" w:eastAsia="en-GB"/>
          <w14:ligatures w14:val="none"/>
        </w:rPr>
        <w:t xml:space="preserve">. Core Policy 51 seeks to protect, conserve and enhance Wiltshire’s distinctive landscape character and </w:t>
      </w:r>
      <w:r w:rsidRPr="00767063">
        <w:rPr>
          <w:rFonts w:ascii="Arial" w:eastAsia="Times New Roman" w:hAnsi="Arial" w:cs="Arial"/>
          <w:i/>
          <w:iCs/>
          <w:kern w:val="0"/>
          <w:sz w:val="22"/>
          <w:szCs w:val="22"/>
          <w:lang w:val="en-US" w:eastAsia="en-GB"/>
          <w14:ligatures w14:val="none"/>
        </w:rPr>
        <w:t xml:space="preserve">development ‘must not have a harmful impact upon landscape character, while any negative impacts must be mitigated as far as possible through sensitive design and landscape measures.’ </w:t>
      </w:r>
    </w:p>
    <w:p w14:paraId="31028B34" w14:textId="77777777" w:rsidR="00F813BB" w:rsidRPr="00767063" w:rsidRDefault="00F813BB" w:rsidP="00F813BB">
      <w:pPr>
        <w:spacing w:after="0" w:line="240" w:lineRule="auto"/>
        <w:jc w:val="both"/>
        <w:rPr>
          <w:rFonts w:ascii="Arial" w:eastAsia="Times New Roman" w:hAnsi="Arial" w:cs="Arial"/>
          <w:kern w:val="0"/>
          <w:sz w:val="22"/>
          <w:szCs w:val="22"/>
          <w:lang w:val="en-US" w:eastAsia="en-GB"/>
          <w14:ligatures w14:val="none"/>
        </w:rPr>
      </w:pPr>
    </w:p>
    <w:p w14:paraId="49A30742" w14:textId="08FCC030" w:rsidR="00F813BB" w:rsidRPr="00767063" w:rsidRDefault="00F813BB" w:rsidP="00F813BB">
      <w:pPr>
        <w:spacing w:after="0" w:line="240" w:lineRule="auto"/>
        <w:jc w:val="both"/>
        <w:rPr>
          <w:rFonts w:ascii="Arial" w:eastAsia="Times New Roman" w:hAnsi="Arial" w:cs="Arial"/>
          <w:kern w:val="0"/>
          <w:sz w:val="22"/>
          <w:szCs w:val="22"/>
          <w:lang w:val="en-US" w:eastAsia="en-GB"/>
          <w14:ligatures w14:val="none"/>
        </w:rPr>
      </w:pPr>
      <w:r w:rsidRPr="00767063">
        <w:rPr>
          <w:rFonts w:ascii="Arial" w:eastAsia="Times New Roman" w:hAnsi="Arial" w:cs="Arial"/>
          <w:kern w:val="0"/>
          <w:sz w:val="22"/>
          <w:szCs w:val="22"/>
          <w:lang w:val="en-US" w:eastAsia="en-GB"/>
          <w14:ligatures w14:val="none"/>
        </w:rPr>
        <w:t xml:space="preserve">The NPPF states that the planning system should contribute to and enhance the natural and local environment by protecting and enhancing landscape and scenic beauty in valued landscapes, which include </w:t>
      </w:r>
      <w:r w:rsidR="00054F82" w:rsidRPr="00767063">
        <w:rPr>
          <w:rFonts w:ascii="Arial" w:eastAsia="Times New Roman" w:hAnsi="Arial" w:cs="Arial"/>
          <w:kern w:val="0"/>
          <w:sz w:val="22"/>
          <w:szCs w:val="22"/>
          <w:lang w:val="en-US" w:eastAsia="en-GB"/>
          <w14:ligatures w14:val="none"/>
        </w:rPr>
        <w:t>National Landscape</w:t>
      </w:r>
      <w:r w:rsidRPr="00767063">
        <w:rPr>
          <w:rFonts w:ascii="Arial" w:eastAsia="Times New Roman" w:hAnsi="Arial" w:cs="Arial"/>
          <w:kern w:val="0"/>
          <w:sz w:val="22"/>
          <w:szCs w:val="22"/>
          <w:lang w:val="en-US" w:eastAsia="en-GB"/>
          <w14:ligatures w14:val="none"/>
        </w:rPr>
        <w:t xml:space="preserve">s and that the scale and extent of development should be limited and sensitively designed and located to avoid or minimise adverse impacts.  </w:t>
      </w:r>
    </w:p>
    <w:p w14:paraId="5A6EC02D" w14:textId="77777777" w:rsidR="00F813BB" w:rsidRPr="00767063" w:rsidRDefault="00F813BB" w:rsidP="00BE7699">
      <w:pPr>
        <w:spacing w:after="0" w:line="240" w:lineRule="auto"/>
        <w:jc w:val="both"/>
        <w:rPr>
          <w:rFonts w:ascii="Arial" w:eastAsia="Times New Roman" w:hAnsi="Arial" w:cs="Arial"/>
          <w:b/>
          <w:bCs/>
          <w:kern w:val="0"/>
          <w:sz w:val="22"/>
          <w:szCs w:val="22"/>
          <w:lang w:eastAsia="en-GB"/>
          <w14:ligatures w14:val="none"/>
        </w:rPr>
      </w:pPr>
    </w:p>
    <w:p w14:paraId="6297D9F3" w14:textId="77777777" w:rsidR="00CD3444" w:rsidRPr="00767063" w:rsidRDefault="00F7609E" w:rsidP="00BE7699">
      <w:pPr>
        <w:spacing w:after="0" w:line="240" w:lineRule="auto"/>
        <w:jc w:val="both"/>
        <w:rPr>
          <w:rFonts w:ascii="Arial" w:eastAsia="Times New Roman" w:hAnsi="Arial" w:cs="Arial"/>
          <w:b/>
          <w:bCs/>
          <w:kern w:val="0"/>
          <w:sz w:val="22"/>
          <w:szCs w:val="22"/>
          <w:lang w:eastAsia="en-GB"/>
          <w14:ligatures w14:val="none"/>
        </w:rPr>
      </w:pPr>
      <w:r w:rsidRPr="00767063">
        <w:rPr>
          <w:rFonts w:ascii="Arial" w:eastAsia="Times New Roman" w:hAnsi="Arial" w:cs="Arial"/>
          <w:b/>
          <w:bCs/>
          <w:kern w:val="0"/>
          <w:sz w:val="22"/>
          <w:szCs w:val="22"/>
          <w:lang w:eastAsia="en-GB"/>
          <w14:ligatures w14:val="none"/>
        </w:rPr>
        <w:t>ISSUES</w:t>
      </w:r>
    </w:p>
    <w:p w14:paraId="76911AD6" w14:textId="77777777" w:rsidR="0062089F" w:rsidRPr="00767063" w:rsidRDefault="0062089F" w:rsidP="00BE7699">
      <w:pPr>
        <w:spacing w:after="0" w:line="240" w:lineRule="auto"/>
        <w:jc w:val="both"/>
        <w:rPr>
          <w:rFonts w:ascii="Arial" w:hAnsi="Arial" w:cs="Arial"/>
          <w:bCs/>
          <w:color w:val="000000"/>
          <w:sz w:val="22"/>
          <w:szCs w:val="22"/>
        </w:rPr>
      </w:pPr>
    </w:p>
    <w:p w14:paraId="37BF8299" w14:textId="77777777" w:rsidR="00CD3444" w:rsidRPr="00767063" w:rsidRDefault="00CD3444" w:rsidP="00BE7699">
      <w:pPr>
        <w:spacing w:after="0" w:line="240" w:lineRule="auto"/>
        <w:jc w:val="both"/>
        <w:rPr>
          <w:rFonts w:ascii="Arial" w:eastAsia="Times New Roman" w:hAnsi="Arial" w:cs="Arial"/>
          <w:b/>
          <w:bCs/>
          <w:kern w:val="0"/>
          <w:sz w:val="22"/>
          <w:szCs w:val="22"/>
          <w:lang w:eastAsia="en-GB"/>
          <w14:ligatures w14:val="none"/>
        </w:rPr>
      </w:pPr>
      <w:r w:rsidRPr="00767063">
        <w:rPr>
          <w:rFonts w:ascii="Arial" w:hAnsi="Arial" w:cs="Arial"/>
          <w:bCs/>
          <w:color w:val="000000"/>
          <w:sz w:val="22"/>
          <w:szCs w:val="22"/>
        </w:rPr>
        <w:t>Impact upon the preservation of the listed building or its setting or any features of special architectural and/or historic interest.</w:t>
      </w:r>
    </w:p>
    <w:p w14:paraId="4901EEFD" w14:textId="77777777" w:rsidR="00D902FA" w:rsidRPr="00012635" w:rsidRDefault="00D902FA" w:rsidP="00BE7699">
      <w:pPr>
        <w:spacing w:after="0" w:line="240" w:lineRule="auto"/>
        <w:jc w:val="both"/>
        <w:rPr>
          <w:rFonts w:ascii="Arial" w:eastAsia="Times New Roman" w:hAnsi="Arial" w:cs="Arial"/>
          <w:b/>
          <w:bCs/>
          <w:color w:val="FF0000"/>
          <w:kern w:val="0"/>
          <w:sz w:val="22"/>
          <w:szCs w:val="22"/>
          <w:highlight w:val="yellow"/>
          <w:lang w:eastAsia="en-GB"/>
          <w14:ligatures w14:val="none"/>
        </w:rPr>
      </w:pPr>
    </w:p>
    <w:p w14:paraId="6A3A3DB8" w14:textId="77777777" w:rsidR="00D902FA" w:rsidRPr="00767063" w:rsidRDefault="00F7609E" w:rsidP="00BE7699">
      <w:pPr>
        <w:spacing w:after="0" w:line="240" w:lineRule="auto"/>
        <w:jc w:val="both"/>
        <w:rPr>
          <w:rFonts w:ascii="Arial" w:eastAsia="Times New Roman" w:hAnsi="Arial" w:cs="Arial"/>
          <w:b/>
          <w:bCs/>
          <w:color w:val="FF0000"/>
          <w:kern w:val="0"/>
          <w:sz w:val="22"/>
          <w:szCs w:val="22"/>
          <w:lang w:eastAsia="en-GB"/>
          <w14:ligatures w14:val="none"/>
        </w:rPr>
      </w:pPr>
      <w:r w:rsidRPr="00767063">
        <w:rPr>
          <w:rFonts w:ascii="Arial" w:eastAsia="Times New Roman" w:hAnsi="Arial" w:cs="Arial"/>
          <w:b/>
          <w:bCs/>
          <w:kern w:val="0"/>
          <w:sz w:val="22"/>
          <w:szCs w:val="22"/>
          <w:lang w:eastAsia="en-GB"/>
          <w14:ligatures w14:val="none"/>
        </w:rPr>
        <w:lastRenderedPageBreak/>
        <w:t>CONSULTATION</w:t>
      </w:r>
      <w:r w:rsidR="00D902FA" w:rsidRPr="00767063">
        <w:rPr>
          <w:rFonts w:ascii="Arial" w:eastAsia="Times New Roman" w:hAnsi="Arial" w:cs="Arial"/>
          <w:b/>
          <w:bCs/>
          <w:kern w:val="0"/>
          <w:sz w:val="22"/>
          <w:szCs w:val="22"/>
          <w:lang w:eastAsia="en-GB"/>
          <w14:ligatures w14:val="none"/>
        </w:rPr>
        <w:t xml:space="preserve"> RESPONSES</w:t>
      </w:r>
    </w:p>
    <w:p w14:paraId="575EA591" w14:textId="77777777" w:rsidR="00D902FA" w:rsidRPr="00767063" w:rsidRDefault="00D902FA" w:rsidP="00BE7699">
      <w:pPr>
        <w:spacing w:after="0" w:line="240" w:lineRule="auto"/>
        <w:jc w:val="both"/>
        <w:rPr>
          <w:rFonts w:ascii="Arial" w:eastAsia="Times New Roman" w:hAnsi="Arial" w:cs="Arial"/>
          <w:b/>
          <w:bCs/>
          <w:color w:val="FF0000"/>
          <w:kern w:val="0"/>
          <w:sz w:val="22"/>
          <w:szCs w:val="22"/>
          <w:lang w:eastAsia="en-GB"/>
          <w14:ligatures w14:val="none"/>
        </w:rPr>
      </w:pPr>
    </w:p>
    <w:p w14:paraId="2E7AF719" w14:textId="20E10B38" w:rsidR="00D902FA" w:rsidRPr="00767063" w:rsidRDefault="00C51143"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767063">
        <w:rPr>
          <w:rFonts w:ascii="Arial" w:eastAsia="Times New Roman" w:hAnsi="Arial" w:cs="Arial"/>
          <w:color w:val="000000" w:themeColor="text1"/>
          <w:kern w:val="0"/>
          <w:sz w:val="22"/>
          <w:szCs w:val="22"/>
          <w:u w:val="single"/>
          <w:lang w:eastAsia="en-GB"/>
          <w14:ligatures w14:val="none"/>
        </w:rPr>
        <w:t>Conservation</w:t>
      </w:r>
      <w:r w:rsidRPr="00767063">
        <w:rPr>
          <w:rFonts w:ascii="Arial" w:eastAsia="Times New Roman" w:hAnsi="Arial" w:cs="Arial"/>
          <w:color w:val="000000" w:themeColor="text1"/>
          <w:kern w:val="0"/>
          <w:sz w:val="22"/>
          <w:szCs w:val="22"/>
          <w:lang w:eastAsia="en-GB"/>
          <w14:ligatures w14:val="none"/>
        </w:rPr>
        <w:t xml:space="preserve"> </w:t>
      </w:r>
      <w:r w:rsidR="00CE0438" w:rsidRPr="00767063">
        <w:rPr>
          <w:rFonts w:ascii="Arial" w:eastAsia="Times New Roman" w:hAnsi="Arial" w:cs="Arial"/>
          <w:color w:val="000000" w:themeColor="text1"/>
          <w:kern w:val="0"/>
          <w:sz w:val="22"/>
          <w:szCs w:val="22"/>
          <w:lang w:eastAsia="en-GB"/>
          <w14:ligatures w14:val="none"/>
        </w:rPr>
        <w:t xml:space="preserve">– No objections. </w:t>
      </w:r>
    </w:p>
    <w:p w14:paraId="772C0A1F" w14:textId="77777777" w:rsidR="00C51143" w:rsidRPr="00767063" w:rsidRDefault="00C51143" w:rsidP="00BE7699">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66C3B0D" w14:textId="2A9F07A1" w:rsidR="00C51143" w:rsidRPr="00767063" w:rsidRDefault="00C51143"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767063">
        <w:rPr>
          <w:rFonts w:ascii="Arial" w:eastAsia="Times New Roman" w:hAnsi="Arial" w:cs="Arial"/>
          <w:color w:val="000000" w:themeColor="text1"/>
          <w:kern w:val="0"/>
          <w:sz w:val="22"/>
          <w:szCs w:val="22"/>
          <w:u w:val="single"/>
          <w:lang w:eastAsia="en-GB"/>
          <w14:ligatures w14:val="none"/>
        </w:rPr>
        <w:t>Historic England</w:t>
      </w:r>
      <w:r w:rsidRPr="00767063">
        <w:rPr>
          <w:rFonts w:ascii="Arial" w:eastAsia="Times New Roman" w:hAnsi="Arial" w:cs="Arial"/>
          <w:color w:val="000000" w:themeColor="text1"/>
          <w:kern w:val="0"/>
          <w:sz w:val="22"/>
          <w:szCs w:val="22"/>
          <w:lang w:eastAsia="en-GB"/>
          <w14:ligatures w14:val="none"/>
        </w:rPr>
        <w:t xml:space="preserve"> - Historic England has provided previous advice on aspects of this scheme, and have no further advice to offer on this current application. This should not be interpreted as comment on the merits of the application.</w:t>
      </w:r>
    </w:p>
    <w:p w14:paraId="70AA86A6" w14:textId="77777777" w:rsidR="00C51143" w:rsidRPr="00767063" w:rsidRDefault="00C51143" w:rsidP="00BE7699">
      <w:pPr>
        <w:spacing w:after="0" w:line="240" w:lineRule="auto"/>
        <w:jc w:val="both"/>
        <w:rPr>
          <w:rFonts w:ascii="Arial" w:eastAsia="Times New Roman" w:hAnsi="Arial" w:cs="Arial"/>
          <w:b/>
          <w:bCs/>
          <w:color w:val="FF0000"/>
          <w:kern w:val="0"/>
          <w:sz w:val="22"/>
          <w:szCs w:val="22"/>
          <w:lang w:eastAsia="en-GB"/>
          <w14:ligatures w14:val="none"/>
        </w:rPr>
      </w:pPr>
    </w:p>
    <w:p w14:paraId="6A22CDFB" w14:textId="77777777" w:rsidR="008D785F" w:rsidRPr="00767063" w:rsidRDefault="00F7609E" w:rsidP="00BE7699">
      <w:pPr>
        <w:spacing w:after="0" w:line="240" w:lineRule="auto"/>
        <w:jc w:val="both"/>
        <w:rPr>
          <w:rFonts w:ascii="Arial" w:eastAsia="Times New Roman" w:hAnsi="Arial" w:cs="Arial"/>
          <w:b/>
          <w:bCs/>
          <w:color w:val="FF0000"/>
          <w:kern w:val="0"/>
          <w:sz w:val="22"/>
          <w:szCs w:val="22"/>
          <w:lang w:eastAsia="en-GB"/>
          <w14:ligatures w14:val="none"/>
        </w:rPr>
      </w:pPr>
      <w:r w:rsidRPr="00767063">
        <w:rPr>
          <w:rFonts w:ascii="Arial" w:eastAsia="Times New Roman" w:hAnsi="Arial" w:cs="Arial"/>
          <w:b/>
          <w:bCs/>
          <w:kern w:val="0"/>
          <w:sz w:val="22"/>
          <w:szCs w:val="22"/>
          <w:lang w:eastAsia="en-GB"/>
          <w14:ligatures w14:val="none"/>
        </w:rPr>
        <w:t>REPRESENTATIONS</w:t>
      </w:r>
      <w:r w:rsidR="0052282C" w:rsidRPr="00767063">
        <w:rPr>
          <w:rFonts w:ascii="Arial" w:eastAsia="Times New Roman" w:hAnsi="Arial" w:cs="Arial"/>
          <w:b/>
          <w:bCs/>
          <w:kern w:val="0"/>
          <w:sz w:val="22"/>
          <w:szCs w:val="22"/>
          <w:lang w:eastAsia="en-GB"/>
          <w14:ligatures w14:val="none"/>
        </w:rPr>
        <w:t xml:space="preserve"> </w:t>
      </w:r>
    </w:p>
    <w:p w14:paraId="796A54AB" w14:textId="77777777" w:rsidR="008D785F" w:rsidRPr="00767063" w:rsidRDefault="008D785F" w:rsidP="00BE7699">
      <w:pPr>
        <w:spacing w:after="0" w:line="240" w:lineRule="auto"/>
        <w:jc w:val="both"/>
        <w:rPr>
          <w:rFonts w:ascii="Arial" w:eastAsia="Times New Roman" w:hAnsi="Arial" w:cs="Arial"/>
          <w:b/>
          <w:bCs/>
          <w:color w:val="FF0000"/>
          <w:kern w:val="0"/>
          <w:sz w:val="22"/>
          <w:szCs w:val="22"/>
          <w:lang w:eastAsia="en-GB"/>
          <w14:ligatures w14:val="none"/>
        </w:rPr>
      </w:pPr>
    </w:p>
    <w:p w14:paraId="7340E780" w14:textId="77777777" w:rsidR="008D785F" w:rsidRPr="00767063" w:rsidRDefault="008D785F"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767063">
        <w:rPr>
          <w:rFonts w:ascii="Arial" w:eastAsia="Times New Roman" w:hAnsi="Arial" w:cs="Arial"/>
          <w:color w:val="000000" w:themeColor="text1"/>
          <w:kern w:val="0"/>
          <w:sz w:val="22"/>
          <w:szCs w:val="22"/>
          <w:lang w:eastAsia="en-GB"/>
          <w14:ligatures w14:val="none"/>
        </w:rPr>
        <w:t>None received</w:t>
      </w:r>
    </w:p>
    <w:p w14:paraId="27B33578" w14:textId="77777777" w:rsidR="00475AA8" w:rsidRPr="00012635" w:rsidRDefault="00475AA8" w:rsidP="00BE7699">
      <w:pPr>
        <w:spacing w:after="0" w:line="240" w:lineRule="auto"/>
        <w:jc w:val="both"/>
        <w:rPr>
          <w:rFonts w:ascii="Arial" w:eastAsia="Times New Roman" w:hAnsi="Arial" w:cs="Arial"/>
          <w:b/>
          <w:bCs/>
          <w:kern w:val="0"/>
          <w:sz w:val="22"/>
          <w:szCs w:val="22"/>
          <w:highlight w:val="yellow"/>
          <w:lang w:eastAsia="en-GB"/>
          <w14:ligatures w14:val="none"/>
        </w:rPr>
      </w:pPr>
    </w:p>
    <w:p w14:paraId="21170B0C" w14:textId="77777777" w:rsidR="0007377C" w:rsidRPr="00F966C3" w:rsidRDefault="00F7609E" w:rsidP="00BE7699">
      <w:pPr>
        <w:spacing w:after="0" w:line="240" w:lineRule="auto"/>
        <w:jc w:val="both"/>
        <w:rPr>
          <w:rFonts w:ascii="Arial" w:eastAsia="Times New Roman" w:hAnsi="Arial" w:cs="Arial"/>
          <w:b/>
          <w:bCs/>
          <w:kern w:val="0"/>
          <w:sz w:val="22"/>
          <w:szCs w:val="22"/>
          <w:lang w:eastAsia="en-GB"/>
          <w14:ligatures w14:val="none"/>
        </w:rPr>
      </w:pPr>
      <w:r w:rsidRPr="00F966C3">
        <w:rPr>
          <w:rFonts w:ascii="Arial" w:eastAsia="Times New Roman" w:hAnsi="Arial" w:cs="Arial"/>
          <w:b/>
          <w:bCs/>
          <w:kern w:val="0"/>
          <w:sz w:val="22"/>
          <w:szCs w:val="22"/>
          <w:lang w:eastAsia="en-GB"/>
          <w14:ligatures w14:val="none"/>
        </w:rPr>
        <w:t>ASSESSMENT</w:t>
      </w:r>
    </w:p>
    <w:p w14:paraId="028964EB" w14:textId="77777777" w:rsidR="000E487B" w:rsidRPr="00F966C3" w:rsidRDefault="000E487B" w:rsidP="00BE7699">
      <w:pPr>
        <w:spacing w:after="0" w:line="240" w:lineRule="auto"/>
        <w:jc w:val="both"/>
        <w:rPr>
          <w:rFonts w:ascii="Arial" w:eastAsia="Times New Roman" w:hAnsi="Arial" w:cs="Arial"/>
          <w:b/>
          <w:bCs/>
          <w:kern w:val="0"/>
          <w:sz w:val="22"/>
          <w:szCs w:val="22"/>
          <w:lang w:eastAsia="en-GB"/>
          <w14:ligatures w14:val="none"/>
        </w:rPr>
      </w:pPr>
    </w:p>
    <w:p w14:paraId="0C0F85A8" w14:textId="77777777" w:rsidR="00044293" w:rsidRPr="00F966C3" w:rsidRDefault="00044293"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F966C3">
        <w:rPr>
          <w:rFonts w:ascii="Arial" w:eastAsia="Times New Roman" w:hAnsi="Arial" w:cs="Arial"/>
          <w:color w:val="000000" w:themeColor="text1"/>
          <w:kern w:val="0"/>
          <w:sz w:val="22"/>
          <w:szCs w:val="22"/>
          <w:lang w:eastAsia="en-GB"/>
          <w14:ligatures w14:val="none"/>
        </w:rPr>
        <w:t>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taken into account. These policies require that any harm to the significance of a designated heritage asset must be clearly justified and weighed against the public benefits of the proposal.</w:t>
      </w:r>
    </w:p>
    <w:p w14:paraId="4A873DA5" w14:textId="77777777" w:rsidR="0007377C" w:rsidRPr="00F966C3" w:rsidRDefault="0007377C" w:rsidP="00BE7699">
      <w:pPr>
        <w:spacing w:after="0" w:line="240" w:lineRule="auto"/>
        <w:jc w:val="both"/>
        <w:rPr>
          <w:rFonts w:ascii="Arial" w:eastAsia="Times New Roman" w:hAnsi="Arial" w:cs="Arial"/>
          <w:b/>
          <w:bCs/>
          <w:color w:val="FF0000"/>
          <w:kern w:val="0"/>
          <w:sz w:val="22"/>
          <w:szCs w:val="22"/>
          <w:lang w:eastAsia="en-GB"/>
          <w14:ligatures w14:val="none"/>
        </w:rPr>
      </w:pPr>
    </w:p>
    <w:p w14:paraId="42F5FE31" w14:textId="77777777" w:rsidR="00FA1351" w:rsidRPr="00F966C3" w:rsidRDefault="00FA1351" w:rsidP="00BE7699">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F966C3">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1FEBA408" w14:textId="77777777" w:rsidR="00153A94" w:rsidRPr="00F966C3" w:rsidRDefault="00153A94" w:rsidP="00BE7699">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2257218" w14:textId="77777777" w:rsidR="000B5BFA" w:rsidRPr="00F966C3" w:rsidRDefault="000B5BFA"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F966C3">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2196E9D2" w14:textId="77777777" w:rsidR="000B5BFA" w:rsidRPr="00F966C3" w:rsidRDefault="000B5BFA"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3594F4BB" w14:textId="77777777" w:rsidR="000B5BFA" w:rsidRPr="00F966C3" w:rsidRDefault="000B5BFA"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F966C3">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2E7D82CD" w14:textId="77777777" w:rsidR="008A78F9" w:rsidRPr="00F966C3" w:rsidRDefault="008A78F9"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200FB649" w14:textId="77777777" w:rsidR="008A78F9" w:rsidRPr="00F966C3" w:rsidRDefault="008A78F9"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F966C3">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58155C30" w14:textId="77777777" w:rsidR="00867497" w:rsidRPr="00F966C3" w:rsidRDefault="00867497"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005326B2" w14:textId="37617E21" w:rsidR="00867497" w:rsidRPr="00F966C3" w:rsidRDefault="00867497"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F966C3">
        <w:rPr>
          <w:rFonts w:ascii="Arial" w:eastAsia="Times New Roman" w:hAnsi="Arial" w:cs="Arial"/>
          <w:color w:val="000000" w:themeColor="text1"/>
          <w:kern w:val="0"/>
          <w:sz w:val="22"/>
          <w:szCs w:val="22"/>
          <w:lang w:eastAsia="en-GB"/>
          <w14:ligatures w14:val="none"/>
        </w:rPr>
        <w:t>In this instance the main impact as above relates to the listed building, the Council’s conservation officer has been consulted and raised no objections</w:t>
      </w:r>
      <w:r w:rsidR="00B576B7" w:rsidRPr="00F966C3">
        <w:rPr>
          <w:rFonts w:ascii="Arial" w:eastAsia="Times New Roman" w:hAnsi="Arial" w:cs="Arial"/>
          <w:color w:val="000000" w:themeColor="text1"/>
          <w:kern w:val="0"/>
          <w:sz w:val="22"/>
          <w:szCs w:val="22"/>
          <w:lang w:eastAsia="en-GB"/>
          <w14:ligatures w14:val="none"/>
        </w:rPr>
        <w:t>, Historic England have also raised no objections</w:t>
      </w:r>
      <w:r w:rsidR="002F55B7" w:rsidRPr="00F966C3">
        <w:rPr>
          <w:rFonts w:ascii="Arial" w:eastAsia="Times New Roman" w:hAnsi="Arial" w:cs="Arial"/>
          <w:color w:val="000000" w:themeColor="text1"/>
          <w:kern w:val="0"/>
          <w:sz w:val="22"/>
          <w:szCs w:val="22"/>
          <w:lang w:eastAsia="en-GB"/>
          <w14:ligatures w14:val="none"/>
        </w:rPr>
        <w:t xml:space="preserve">. The full comments made by the conservation officer are included below - </w:t>
      </w:r>
    </w:p>
    <w:p w14:paraId="1CC38BFA" w14:textId="77777777" w:rsidR="00867497" w:rsidRPr="00012635" w:rsidRDefault="00867497" w:rsidP="00BE7699">
      <w:pPr>
        <w:spacing w:after="0" w:line="240" w:lineRule="auto"/>
        <w:jc w:val="both"/>
        <w:rPr>
          <w:rFonts w:ascii="Arial" w:eastAsia="Times New Roman" w:hAnsi="Arial" w:cs="Arial"/>
          <w:color w:val="000000" w:themeColor="text1"/>
          <w:kern w:val="0"/>
          <w:sz w:val="22"/>
          <w:szCs w:val="22"/>
          <w:highlight w:val="yellow"/>
          <w:lang w:eastAsia="en-GB"/>
          <w14:ligatures w14:val="none"/>
        </w:rPr>
      </w:pPr>
    </w:p>
    <w:p w14:paraId="1E19060F" w14:textId="4976D651" w:rsidR="00F966C3" w:rsidRDefault="00F966C3" w:rsidP="00F966C3">
      <w:pPr>
        <w:spacing w:after="0" w:line="240" w:lineRule="auto"/>
        <w:jc w:val="both"/>
        <w:rPr>
          <w:rFonts w:ascii="Arial" w:eastAsia="Times New Roman" w:hAnsi="Arial" w:cs="Arial"/>
          <w:i/>
          <w:iCs/>
          <w:color w:val="000000" w:themeColor="text1"/>
          <w:kern w:val="0"/>
          <w:sz w:val="22"/>
          <w:szCs w:val="22"/>
          <w:lang w:eastAsia="en-GB"/>
          <w14:ligatures w14:val="none"/>
        </w:rPr>
      </w:pPr>
      <w:r w:rsidRPr="00F966C3">
        <w:rPr>
          <w:rFonts w:ascii="Arial" w:eastAsia="Times New Roman" w:hAnsi="Arial" w:cs="Arial"/>
          <w:i/>
          <w:iCs/>
          <w:color w:val="000000" w:themeColor="text1"/>
          <w:kern w:val="0"/>
          <w:sz w:val="22"/>
          <w:szCs w:val="22"/>
          <w:lang w:eastAsia="en-GB"/>
          <w14:ligatures w14:val="none"/>
        </w:rPr>
        <w:t xml:space="preserve">The works relate to one of a pair of outbuildings dating from 1827 immediately to the east of the house. For the heritage assessment relating to this building see application PL/2024/03197. The revision is the provision of an internal doorway between rooms in kitchen-related use. </w:t>
      </w:r>
    </w:p>
    <w:p w14:paraId="403CE2CE" w14:textId="77777777" w:rsidR="00E16028" w:rsidRPr="00F966C3" w:rsidRDefault="00E16028" w:rsidP="00F966C3">
      <w:pPr>
        <w:spacing w:after="0" w:line="240" w:lineRule="auto"/>
        <w:jc w:val="both"/>
        <w:rPr>
          <w:rFonts w:ascii="Arial" w:eastAsia="Times New Roman" w:hAnsi="Arial" w:cs="Arial"/>
          <w:i/>
          <w:iCs/>
          <w:color w:val="000000" w:themeColor="text1"/>
          <w:kern w:val="0"/>
          <w:sz w:val="22"/>
          <w:szCs w:val="22"/>
          <w:lang w:eastAsia="en-GB"/>
          <w14:ligatures w14:val="none"/>
        </w:rPr>
      </w:pPr>
    </w:p>
    <w:p w14:paraId="205F1801" w14:textId="410A371B" w:rsidR="00CB0BFB" w:rsidRDefault="00F966C3" w:rsidP="00F966C3">
      <w:pPr>
        <w:spacing w:after="0" w:line="240" w:lineRule="auto"/>
        <w:jc w:val="both"/>
        <w:rPr>
          <w:rFonts w:ascii="Arial" w:eastAsia="Times New Roman" w:hAnsi="Arial" w:cs="Arial"/>
          <w:i/>
          <w:iCs/>
          <w:color w:val="000000" w:themeColor="text1"/>
          <w:kern w:val="0"/>
          <w:sz w:val="22"/>
          <w:szCs w:val="22"/>
          <w:lang w:eastAsia="en-GB"/>
          <w14:ligatures w14:val="none"/>
        </w:rPr>
      </w:pPr>
      <w:r w:rsidRPr="00F966C3">
        <w:rPr>
          <w:rFonts w:ascii="Arial" w:eastAsia="Times New Roman" w:hAnsi="Arial" w:cs="Arial"/>
          <w:i/>
          <w:iCs/>
          <w:color w:val="000000" w:themeColor="text1"/>
          <w:kern w:val="0"/>
          <w:sz w:val="22"/>
          <w:szCs w:val="22"/>
          <w:lang w:eastAsia="en-GB"/>
          <w14:ligatures w14:val="none"/>
        </w:rPr>
        <w:t>The adaptation of these historic buildings for the proposed use ensures their maintenance and is highly welcomed. It is clearly expressed why the internal connection is required, while the physical fabric lost is not of particularly special interest and would not affect any significance of the building's layout. I have no concerns.</w:t>
      </w:r>
    </w:p>
    <w:p w14:paraId="0C5D3FBD" w14:textId="77777777" w:rsidR="0064582A" w:rsidRPr="005F3188" w:rsidRDefault="0064582A" w:rsidP="00F966C3">
      <w:pPr>
        <w:spacing w:after="0" w:line="240" w:lineRule="auto"/>
        <w:jc w:val="both"/>
        <w:rPr>
          <w:rFonts w:ascii="Arial" w:eastAsia="Times New Roman" w:hAnsi="Arial" w:cs="Arial"/>
          <w:color w:val="000000" w:themeColor="text1"/>
          <w:kern w:val="0"/>
          <w:sz w:val="22"/>
          <w:szCs w:val="22"/>
          <w:lang w:eastAsia="en-GB"/>
          <w14:ligatures w14:val="none"/>
        </w:rPr>
      </w:pPr>
    </w:p>
    <w:p w14:paraId="15D0D0C2" w14:textId="703A7ECE" w:rsidR="008E5134" w:rsidRPr="005F3188" w:rsidRDefault="00B576B7" w:rsidP="00B576B7">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5F3188">
        <w:rPr>
          <w:rFonts w:ascii="Arial" w:eastAsia="Times New Roman" w:hAnsi="Arial" w:cs="Arial"/>
          <w:color w:val="000000" w:themeColor="text1"/>
          <w:kern w:val="0"/>
          <w:sz w:val="22"/>
          <w:szCs w:val="22"/>
          <w:lang w:eastAsia="en-GB"/>
          <w14:ligatures w14:val="none"/>
        </w:rPr>
        <w:lastRenderedPageBreak/>
        <w:t>The works undertake</w:t>
      </w:r>
      <w:r w:rsidR="00A53885" w:rsidRPr="005F3188">
        <w:rPr>
          <w:rFonts w:ascii="Arial" w:eastAsia="Times New Roman" w:hAnsi="Arial" w:cs="Arial"/>
          <w:color w:val="000000" w:themeColor="text1"/>
          <w:kern w:val="0"/>
          <w:sz w:val="22"/>
          <w:szCs w:val="22"/>
          <w:lang w:eastAsia="en-GB"/>
          <w14:ligatures w14:val="none"/>
        </w:rPr>
        <w:t>n</w:t>
      </w:r>
      <w:r w:rsidRPr="005F3188">
        <w:rPr>
          <w:rFonts w:ascii="Arial" w:eastAsia="Times New Roman" w:hAnsi="Arial" w:cs="Arial"/>
          <w:color w:val="000000" w:themeColor="text1"/>
          <w:kern w:val="0"/>
          <w:sz w:val="22"/>
          <w:szCs w:val="22"/>
          <w:lang w:eastAsia="en-GB"/>
          <w14:ligatures w14:val="none"/>
        </w:rPr>
        <w:t xml:space="preserve"> at odds with the approved application </w:t>
      </w:r>
      <w:r w:rsidR="005F3188" w:rsidRPr="005F3188">
        <w:rPr>
          <w:rFonts w:ascii="Arial" w:eastAsia="Times New Roman" w:hAnsi="Arial" w:cs="Arial"/>
          <w:kern w:val="0"/>
          <w:sz w:val="22"/>
          <w:szCs w:val="22"/>
          <w:lang w:eastAsia="en-GB"/>
          <w14:ligatures w14:val="none"/>
        </w:rPr>
        <w:t xml:space="preserve">PL/2024/03197 </w:t>
      </w:r>
      <w:r w:rsidRPr="005F3188">
        <w:rPr>
          <w:rFonts w:ascii="Arial" w:eastAsia="Times New Roman" w:hAnsi="Arial" w:cs="Arial"/>
          <w:kern w:val="0"/>
          <w:sz w:val="22"/>
          <w:szCs w:val="22"/>
          <w:lang w:eastAsia="en-GB"/>
          <w14:ligatures w14:val="none"/>
        </w:rPr>
        <w:t xml:space="preserve">and now seeking retrospective consent are considered to be acceptable and raise no concerns in relation to the impact on the listed building and its setting. </w:t>
      </w:r>
    </w:p>
    <w:p w14:paraId="2FC53177" w14:textId="77777777" w:rsidR="00A92438" w:rsidRPr="00012635" w:rsidRDefault="00A92438" w:rsidP="00BE7699">
      <w:pPr>
        <w:spacing w:after="0" w:line="240" w:lineRule="auto"/>
        <w:jc w:val="both"/>
        <w:rPr>
          <w:rFonts w:ascii="Arial" w:eastAsia="Times New Roman" w:hAnsi="Arial" w:cs="Arial"/>
          <w:color w:val="000000" w:themeColor="text1"/>
          <w:kern w:val="0"/>
          <w:sz w:val="22"/>
          <w:szCs w:val="22"/>
          <w:highlight w:val="yellow"/>
          <w:lang w:eastAsia="en-GB"/>
          <w14:ligatures w14:val="none"/>
        </w:rPr>
      </w:pPr>
    </w:p>
    <w:p w14:paraId="3075FB03" w14:textId="77777777" w:rsidR="00F7609E" w:rsidRPr="0006085A" w:rsidRDefault="00F7609E" w:rsidP="00BE7699">
      <w:pPr>
        <w:spacing w:after="0" w:line="240" w:lineRule="auto"/>
        <w:jc w:val="both"/>
        <w:rPr>
          <w:rFonts w:ascii="Arial" w:eastAsia="Times New Roman" w:hAnsi="Arial" w:cs="Arial"/>
          <w:b/>
          <w:bCs/>
          <w:kern w:val="0"/>
          <w:sz w:val="22"/>
          <w:szCs w:val="22"/>
          <w:lang w:eastAsia="en-GB"/>
          <w14:ligatures w14:val="none"/>
        </w:rPr>
      </w:pPr>
      <w:r w:rsidRPr="0006085A">
        <w:rPr>
          <w:rFonts w:ascii="Arial" w:eastAsia="Times New Roman" w:hAnsi="Arial" w:cs="Arial"/>
          <w:b/>
          <w:bCs/>
          <w:kern w:val="0"/>
          <w:sz w:val="22"/>
          <w:szCs w:val="22"/>
          <w:lang w:eastAsia="en-GB"/>
          <w14:ligatures w14:val="none"/>
        </w:rPr>
        <w:t>CONCLUSION</w:t>
      </w:r>
    </w:p>
    <w:p w14:paraId="392B69CC" w14:textId="77777777" w:rsidR="00F1263F" w:rsidRPr="0006085A" w:rsidRDefault="00F1263F" w:rsidP="00BE7699">
      <w:pPr>
        <w:spacing w:after="0" w:line="240" w:lineRule="auto"/>
        <w:jc w:val="both"/>
        <w:rPr>
          <w:rFonts w:ascii="Arial" w:eastAsia="Times New Roman" w:hAnsi="Arial" w:cs="Arial"/>
          <w:i/>
          <w:iCs/>
          <w:color w:val="FF0000"/>
          <w:sz w:val="22"/>
          <w:szCs w:val="22"/>
          <w:lang w:eastAsia="en-GB"/>
        </w:rPr>
      </w:pPr>
    </w:p>
    <w:p w14:paraId="4C65A6B5" w14:textId="77777777" w:rsidR="00D951CA" w:rsidRPr="0006085A" w:rsidRDefault="00D951CA"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06085A">
        <w:rPr>
          <w:rFonts w:ascii="Arial" w:eastAsia="Times New Roman" w:hAnsi="Arial" w:cs="Arial"/>
          <w:color w:val="000000" w:themeColor="text1"/>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72B938FB" w14:textId="77777777" w:rsidR="00D951CA" w:rsidRPr="0006085A" w:rsidRDefault="00D951CA"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15EE529E" w14:textId="672A013C" w:rsidR="00D951CA" w:rsidRPr="0006085A" w:rsidRDefault="00D951CA" w:rsidP="00BE7699">
      <w:pPr>
        <w:spacing w:after="0" w:line="240" w:lineRule="auto"/>
        <w:jc w:val="both"/>
        <w:rPr>
          <w:rFonts w:ascii="Arial" w:eastAsia="Times New Roman" w:hAnsi="Arial" w:cs="Arial"/>
          <w:color w:val="000000" w:themeColor="text1"/>
          <w:kern w:val="0"/>
          <w:sz w:val="22"/>
          <w:szCs w:val="22"/>
          <w:lang w:eastAsia="en-GB"/>
          <w14:ligatures w14:val="none"/>
        </w:rPr>
      </w:pPr>
      <w:r w:rsidRPr="0006085A">
        <w:rPr>
          <w:rFonts w:ascii="Arial" w:eastAsia="Times New Roman" w:hAnsi="Arial" w:cs="Arial"/>
          <w:color w:val="000000" w:themeColor="text1"/>
          <w:kern w:val="0"/>
          <w:sz w:val="22"/>
          <w:szCs w:val="22"/>
          <w:lang w:eastAsia="en-GB"/>
          <w14:ligatures w14:val="none"/>
        </w:rPr>
        <w:t>In this case, the impact of the proposals on heritage assets will be largely positive</w:t>
      </w:r>
      <w:r w:rsidR="00B64D47" w:rsidRPr="0006085A">
        <w:rPr>
          <w:rFonts w:ascii="Arial" w:eastAsia="Times New Roman" w:hAnsi="Arial" w:cs="Arial"/>
          <w:color w:val="000000" w:themeColor="text1"/>
          <w:kern w:val="0"/>
          <w:sz w:val="22"/>
          <w:szCs w:val="22"/>
          <w:lang w:eastAsia="en-GB"/>
          <w14:ligatures w14:val="none"/>
        </w:rPr>
        <w:t xml:space="preserve"> or at worst neutral</w:t>
      </w:r>
      <w:r w:rsidRPr="0006085A">
        <w:rPr>
          <w:rFonts w:ascii="Arial" w:eastAsia="Times New Roman" w:hAnsi="Arial" w:cs="Arial"/>
          <w:color w:val="000000" w:themeColor="text1"/>
          <w:kern w:val="0"/>
          <w:sz w:val="22"/>
          <w:szCs w:val="22"/>
          <w:lang w:eastAsia="en-GB"/>
          <w14:ligatures w14:val="none"/>
        </w:rPr>
        <w:t xml:space="preserve"> and the requirements of current conservation legislation, policy or guidance are considered to be met. </w:t>
      </w:r>
    </w:p>
    <w:p w14:paraId="72E429E6" w14:textId="77777777" w:rsidR="00D951CA" w:rsidRPr="0006085A" w:rsidRDefault="00D951CA" w:rsidP="00BE7699">
      <w:pPr>
        <w:spacing w:after="0" w:line="240" w:lineRule="auto"/>
        <w:jc w:val="both"/>
        <w:rPr>
          <w:rFonts w:ascii="Arial" w:eastAsia="Times New Roman" w:hAnsi="Arial" w:cs="Arial"/>
          <w:color w:val="000000" w:themeColor="text1"/>
          <w:kern w:val="0"/>
          <w:sz w:val="22"/>
          <w:szCs w:val="22"/>
          <w:lang w:eastAsia="en-GB"/>
          <w14:ligatures w14:val="none"/>
        </w:rPr>
      </w:pPr>
    </w:p>
    <w:p w14:paraId="72802122" w14:textId="73DB65A0" w:rsidR="00EA5C93" w:rsidRPr="0006085A" w:rsidRDefault="00F7609E" w:rsidP="00BE7699">
      <w:pPr>
        <w:spacing w:after="0" w:line="240" w:lineRule="auto"/>
        <w:jc w:val="both"/>
        <w:rPr>
          <w:rFonts w:ascii="Arial" w:eastAsia="Times New Roman" w:hAnsi="Arial" w:cs="Arial"/>
          <w:b/>
          <w:bCs/>
          <w:kern w:val="0"/>
          <w:sz w:val="22"/>
          <w:szCs w:val="22"/>
          <w:lang w:eastAsia="en-GB"/>
          <w14:ligatures w14:val="none"/>
        </w:rPr>
      </w:pPr>
      <w:r w:rsidRPr="0006085A">
        <w:rPr>
          <w:rFonts w:ascii="Arial" w:eastAsia="Times New Roman" w:hAnsi="Arial" w:cs="Arial"/>
          <w:b/>
          <w:bCs/>
          <w:kern w:val="0"/>
          <w:sz w:val="22"/>
          <w:szCs w:val="22"/>
          <w:lang w:eastAsia="en-GB"/>
          <w14:ligatures w14:val="none"/>
        </w:rPr>
        <w:t>RECOMMENDATION:</w:t>
      </w:r>
      <w:r w:rsidR="00DB611C" w:rsidRPr="0006085A">
        <w:rPr>
          <w:rFonts w:ascii="Arial" w:eastAsia="Times New Roman" w:hAnsi="Arial" w:cs="Arial"/>
          <w:b/>
          <w:bCs/>
          <w:kern w:val="0"/>
          <w:sz w:val="22"/>
          <w:szCs w:val="22"/>
          <w:lang w:eastAsia="en-GB"/>
          <w14:ligatures w14:val="none"/>
        </w:rPr>
        <w:t xml:space="preserve"> </w:t>
      </w:r>
      <w:r w:rsidR="00EA5C93" w:rsidRPr="0006085A">
        <w:rPr>
          <w:rFonts w:ascii="Arial" w:eastAsia="Times New Roman" w:hAnsi="Arial" w:cs="Arial"/>
          <w:b/>
          <w:bCs/>
          <w:kern w:val="0"/>
          <w:sz w:val="22"/>
          <w:szCs w:val="22"/>
          <w:lang w:eastAsia="en-GB"/>
          <w14:ligatures w14:val="none"/>
        </w:rPr>
        <w:t>That Listed Building Consent be GRANTED, subject to the following conditions:</w:t>
      </w:r>
    </w:p>
    <w:p w14:paraId="0E72EA46" w14:textId="77777777" w:rsidR="00D12926" w:rsidRPr="0006085A" w:rsidRDefault="00D12926" w:rsidP="00BE7699">
      <w:pPr>
        <w:spacing w:after="0" w:line="240" w:lineRule="auto"/>
        <w:jc w:val="both"/>
        <w:rPr>
          <w:rFonts w:ascii="Arial" w:eastAsia="Times New Roman" w:hAnsi="Arial" w:cs="Arial"/>
          <w:b/>
          <w:bCs/>
          <w:kern w:val="0"/>
          <w:sz w:val="22"/>
          <w:szCs w:val="22"/>
          <w:lang w:eastAsia="en-GB"/>
          <w14:ligatures w14:val="none"/>
        </w:rPr>
      </w:pPr>
    </w:p>
    <w:p w14:paraId="28DA3E67" w14:textId="4562A42D" w:rsidR="00D12926" w:rsidRPr="0006085A" w:rsidRDefault="00D12926" w:rsidP="00BE7699">
      <w:pPr>
        <w:spacing w:after="0" w:line="240" w:lineRule="auto"/>
        <w:jc w:val="both"/>
        <w:rPr>
          <w:rFonts w:ascii="Arial" w:eastAsia="Times New Roman" w:hAnsi="Arial" w:cs="Arial"/>
          <w:kern w:val="0"/>
          <w:sz w:val="22"/>
          <w:szCs w:val="22"/>
          <w:lang w:eastAsia="en-GB"/>
          <w14:ligatures w14:val="none"/>
        </w:rPr>
      </w:pPr>
      <w:r w:rsidRPr="0006085A">
        <w:rPr>
          <w:rFonts w:ascii="Arial" w:eastAsia="Times New Roman" w:hAnsi="Arial" w:cs="Arial"/>
          <w:kern w:val="0"/>
          <w:sz w:val="22"/>
          <w:szCs w:val="22"/>
          <w:lang w:eastAsia="en-GB"/>
          <w14:ligatures w14:val="none"/>
        </w:rPr>
        <w:t>1. The development hereby permitted shall be carried out in accordance with the following approved documents and plans:</w:t>
      </w:r>
    </w:p>
    <w:p w14:paraId="3391CCFC" w14:textId="77777777" w:rsidR="003F243B" w:rsidRDefault="003F243B" w:rsidP="00BE7699">
      <w:pPr>
        <w:spacing w:after="0" w:line="240" w:lineRule="auto"/>
        <w:jc w:val="both"/>
        <w:rPr>
          <w:rFonts w:ascii="Arial" w:eastAsia="Times New Roman" w:hAnsi="Arial" w:cs="Arial"/>
          <w:kern w:val="0"/>
          <w:sz w:val="22"/>
          <w:szCs w:val="22"/>
          <w:highlight w:val="yellow"/>
          <w:lang w:eastAsia="en-GB"/>
          <w14:ligatures w14:val="none"/>
        </w:rPr>
      </w:pPr>
    </w:p>
    <w:p w14:paraId="06A7F682" w14:textId="09AC10A5" w:rsidR="00DB5B51" w:rsidRPr="00BE3D0F" w:rsidRDefault="00DB5B51" w:rsidP="00BE7699">
      <w:pPr>
        <w:spacing w:after="0" w:line="240" w:lineRule="auto"/>
        <w:jc w:val="both"/>
        <w:rPr>
          <w:rFonts w:ascii="Arial" w:eastAsia="Times New Roman" w:hAnsi="Arial" w:cs="Arial"/>
          <w:kern w:val="0"/>
          <w:sz w:val="22"/>
          <w:szCs w:val="22"/>
          <w:lang w:eastAsia="en-GB"/>
          <w14:ligatures w14:val="none"/>
        </w:rPr>
      </w:pPr>
      <w:r w:rsidRPr="00BE3D0F">
        <w:rPr>
          <w:rFonts w:ascii="Arial" w:eastAsia="Times New Roman" w:hAnsi="Arial" w:cs="Arial"/>
          <w:kern w:val="0"/>
          <w:sz w:val="22"/>
          <w:szCs w:val="22"/>
          <w:lang w:eastAsia="en-GB"/>
          <w14:ligatures w14:val="none"/>
        </w:rPr>
        <w:t xml:space="preserve">Application form </w:t>
      </w:r>
      <w:r w:rsidR="00BE3D0F" w:rsidRPr="00BE3D0F">
        <w:rPr>
          <w:rFonts w:ascii="Arial" w:eastAsia="Times New Roman" w:hAnsi="Arial" w:cs="Arial"/>
          <w:kern w:val="0"/>
          <w:sz w:val="22"/>
          <w:szCs w:val="22"/>
          <w:lang w:eastAsia="en-GB"/>
          <w14:ligatures w14:val="none"/>
        </w:rPr>
        <w:t xml:space="preserve">received </w:t>
      </w:r>
      <w:r w:rsidRPr="00BE3D0F">
        <w:rPr>
          <w:rFonts w:ascii="Arial" w:eastAsia="Times New Roman" w:hAnsi="Arial" w:cs="Arial"/>
          <w:kern w:val="0"/>
          <w:sz w:val="22"/>
          <w:szCs w:val="22"/>
          <w:lang w:eastAsia="en-GB"/>
          <w14:ligatures w14:val="none"/>
        </w:rPr>
        <w:t>30/10/2025</w:t>
      </w:r>
    </w:p>
    <w:p w14:paraId="46CD8F64" w14:textId="465A85FD" w:rsidR="00CB165B" w:rsidRPr="00BE3D0F" w:rsidRDefault="00CB165B" w:rsidP="00BE7699">
      <w:pPr>
        <w:spacing w:after="0" w:line="240" w:lineRule="auto"/>
        <w:jc w:val="both"/>
        <w:rPr>
          <w:rFonts w:ascii="Arial" w:eastAsia="Times New Roman" w:hAnsi="Arial" w:cs="Arial"/>
          <w:kern w:val="0"/>
          <w:sz w:val="22"/>
          <w:szCs w:val="22"/>
          <w:lang w:eastAsia="en-GB"/>
          <w14:ligatures w14:val="none"/>
        </w:rPr>
      </w:pPr>
      <w:hyperlink r:id="rId11" w:tgtFrame="_self" w:tooltip="/069Q300000JFbHIIA1" w:history="1">
        <w:r w:rsidRPr="00BE3D0F">
          <w:rPr>
            <w:rFonts w:ascii="Arial" w:eastAsia="Times New Roman" w:hAnsi="Arial" w:cs="Arial"/>
            <w:kern w:val="0"/>
            <w:sz w:val="22"/>
            <w:szCs w:val="22"/>
            <w:lang w:eastAsia="en-GB"/>
            <w14:ligatures w14:val="none"/>
          </w:rPr>
          <w:t>Cover Letter - Design and Access Statement</w:t>
        </w:r>
      </w:hyperlink>
      <w:r w:rsidRPr="00BE3D0F">
        <w:rPr>
          <w:rFonts w:ascii="Arial" w:eastAsia="Times New Roman" w:hAnsi="Arial" w:cs="Arial"/>
          <w:kern w:val="0"/>
          <w:sz w:val="22"/>
          <w:szCs w:val="22"/>
          <w:lang w:eastAsia="en-GB"/>
          <w14:ligatures w14:val="none"/>
        </w:rPr>
        <w:t xml:space="preserve"> </w:t>
      </w:r>
      <w:r w:rsidR="00BE3D0F" w:rsidRPr="00BE3D0F">
        <w:rPr>
          <w:rFonts w:ascii="Arial" w:eastAsia="Times New Roman" w:hAnsi="Arial" w:cs="Arial"/>
          <w:kern w:val="0"/>
          <w:sz w:val="22"/>
          <w:szCs w:val="22"/>
          <w:lang w:eastAsia="en-GB"/>
          <w14:ligatures w14:val="none"/>
        </w:rPr>
        <w:t>received 30/10/2025</w:t>
      </w:r>
    </w:p>
    <w:p w14:paraId="219AC36B" w14:textId="19D31893" w:rsidR="00DB5B51" w:rsidRPr="00BE3D0F" w:rsidRDefault="00C14E52" w:rsidP="00BE7699">
      <w:pPr>
        <w:spacing w:after="0" w:line="240" w:lineRule="auto"/>
        <w:jc w:val="both"/>
        <w:rPr>
          <w:rFonts w:ascii="Arial" w:eastAsia="Times New Roman" w:hAnsi="Arial" w:cs="Arial"/>
          <w:kern w:val="0"/>
          <w:sz w:val="22"/>
          <w:szCs w:val="22"/>
          <w:lang w:eastAsia="en-GB"/>
          <w14:ligatures w14:val="none"/>
        </w:rPr>
      </w:pPr>
      <w:hyperlink r:id="rId12" w:tgtFrame="_self" w:tooltip="/069Q300000JF7hTIAT" w:history="1">
        <w:r w:rsidRPr="00BE3D0F">
          <w:rPr>
            <w:rFonts w:ascii="Arial" w:eastAsia="Times New Roman" w:hAnsi="Arial" w:cs="Arial"/>
            <w:kern w:val="0"/>
            <w:sz w:val="22"/>
            <w:szCs w:val="22"/>
            <w:lang w:eastAsia="en-GB"/>
            <w14:ligatures w14:val="none"/>
          </w:rPr>
          <w:t>Proposed - Ancillary Elevations (2 of 2)</w:t>
        </w:r>
      </w:hyperlink>
      <w:r w:rsidRPr="00BE3D0F">
        <w:rPr>
          <w:rFonts w:ascii="Arial" w:eastAsia="Times New Roman" w:hAnsi="Arial" w:cs="Arial"/>
          <w:kern w:val="0"/>
          <w:sz w:val="22"/>
          <w:szCs w:val="22"/>
          <w:lang w:eastAsia="en-GB"/>
          <w14:ligatures w14:val="none"/>
        </w:rPr>
        <w:t xml:space="preserve"> </w:t>
      </w:r>
      <w:r w:rsidR="00CB165B" w:rsidRPr="00BE3D0F">
        <w:rPr>
          <w:rFonts w:ascii="Arial" w:eastAsia="Times New Roman" w:hAnsi="Arial" w:cs="Arial"/>
          <w:kern w:val="0"/>
          <w:sz w:val="22"/>
          <w:szCs w:val="22"/>
          <w:lang w:eastAsia="en-GB"/>
          <w14:ligatures w14:val="none"/>
        </w:rPr>
        <w:t xml:space="preserve">6369-AN-225 (A) </w:t>
      </w:r>
      <w:r w:rsidR="00BE3D0F" w:rsidRPr="00BE3D0F">
        <w:rPr>
          <w:rFonts w:ascii="Arial" w:eastAsia="Times New Roman" w:hAnsi="Arial" w:cs="Arial"/>
          <w:kern w:val="0"/>
          <w:sz w:val="22"/>
          <w:szCs w:val="22"/>
          <w:lang w:eastAsia="en-GB"/>
          <w14:ligatures w14:val="none"/>
        </w:rPr>
        <w:t>received 30/10/2025</w:t>
      </w:r>
    </w:p>
    <w:p w14:paraId="333A0C88" w14:textId="77777777" w:rsidR="00BE3D0F" w:rsidRPr="00BE3D0F" w:rsidRDefault="00CB165B" w:rsidP="00BE7699">
      <w:pPr>
        <w:spacing w:after="0" w:line="240" w:lineRule="auto"/>
        <w:jc w:val="both"/>
        <w:rPr>
          <w:rFonts w:ascii="Arial" w:eastAsia="Times New Roman" w:hAnsi="Arial" w:cs="Arial"/>
          <w:kern w:val="0"/>
          <w:sz w:val="22"/>
          <w:szCs w:val="22"/>
          <w:lang w:eastAsia="en-GB"/>
          <w14:ligatures w14:val="none"/>
        </w:rPr>
      </w:pPr>
      <w:hyperlink r:id="rId13" w:tgtFrame="_self" w:tooltip="/069Q300000JFj6jIAD" w:history="1">
        <w:r w:rsidRPr="00BE3D0F">
          <w:rPr>
            <w:rFonts w:ascii="Arial" w:eastAsia="Times New Roman" w:hAnsi="Arial" w:cs="Arial"/>
            <w:kern w:val="0"/>
            <w:sz w:val="22"/>
            <w:szCs w:val="22"/>
            <w:lang w:eastAsia="en-GB"/>
            <w14:ligatures w14:val="none"/>
          </w:rPr>
          <w:t>Proposed - Ancillary Ground Floor Plan</w:t>
        </w:r>
      </w:hyperlink>
      <w:r w:rsidRPr="00BE3D0F">
        <w:rPr>
          <w:rFonts w:ascii="Arial" w:eastAsia="Times New Roman" w:hAnsi="Arial" w:cs="Arial"/>
          <w:kern w:val="0"/>
          <w:sz w:val="22"/>
          <w:szCs w:val="22"/>
          <w:lang w:eastAsia="en-GB"/>
          <w14:ligatures w14:val="none"/>
        </w:rPr>
        <w:t xml:space="preserve"> </w:t>
      </w:r>
      <w:r w:rsidR="00090A69" w:rsidRPr="00BE3D0F">
        <w:rPr>
          <w:rFonts w:ascii="Arial" w:eastAsia="Times New Roman" w:hAnsi="Arial" w:cs="Arial"/>
          <w:kern w:val="0"/>
          <w:sz w:val="22"/>
          <w:szCs w:val="22"/>
          <w:lang w:eastAsia="en-GB"/>
          <w14:ligatures w14:val="none"/>
        </w:rPr>
        <w:t>6369-AN-222 (A)</w:t>
      </w:r>
      <w:r w:rsidR="00BE3D0F" w:rsidRPr="00BE3D0F">
        <w:rPr>
          <w:rFonts w:ascii="Arial" w:eastAsia="Times New Roman" w:hAnsi="Arial" w:cs="Arial"/>
          <w:kern w:val="0"/>
          <w:sz w:val="22"/>
          <w:szCs w:val="22"/>
          <w:lang w:eastAsia="en-GB"/>
          <w14:ligatures w14:val="none"/>
        </w:rPr>
        <w:t xml:space="preserve"> received 30/10/2025</w:t>
      </w:r>
    </w:p>
    <w:p w14:paraId="667BF5FA" w14:textId="77777777" w:rsidR="00BE3D0F" w:rsidRPr="00BE3D0F" w:rsidRDefault="00090A69" w:rsidP="00BE7699">
      <w:pPr>
        <w:spacing w:after="0" w:line="240" w:lineRule="auto"/>
        <w:jc w:val="both"/>
        <w:rPr>
          <w:rFonts w:ascii="Arial" w:eastAsia="Times New Roman" w:hAnsi="Arial" w:cs="Arial"/>
          <w:kern w:val="0"/>
          <w:sz w:val="22"/>
          <w:szCs w:val="22"/>
          <w:lang w:eastAsia="en-GB"/>
          <w14:ligatures w14:val="none"/>
        </w:rPr>
      </w:pPr>
      <w:hyperlink r:id="rId14" w:tgtFrame="_self" w:tooltip="/069Q300000JFhMjIAL" w:history="1">
        <w:r w:rsidRPr="00BE3D0F">
          <w:rPr>
            <w:rFonts w:ascii="Arial" w:eastAsia="Times New Roman" w:hAnsi="Arial" w:cs="Arial"/>
            <w:kern w:val="0"/>
            <w:sz w:val="22"/>
            <w:szCs w:val="22"/>
            <w:lang w:eastAsia="en-GB"/>
            <w14:ligatures w14:val="none"/>
          </w:rPr>
          <w:t>Proposed - Ancillary Roof Plan</w:t>
        </w:r>
      </w:hyperlink>
      <w:r w:rsidRPr="00BE3D0F">
        <w:rPr>
          <w:rFonts w:ascii="Arial" w:eastAsia="Times New Roman" w:hAnsi="Arial" w:cs="Arial"/>
          <w:kern w:val="0"/>
          <w:sz w:val="22"/>
          <w:szCs w:val="22"/>
          <w:lang w:eastAsia="en-GB"/>
          <w14:ligatures w14:val="none"/>
        </w:rPr>
        <w:t xml:space="preserve"> 6369-AN-223 (A)</w:t>
      </w:r>
      <w:r w:rsidR="00BE3D0F" w:rsidRPr="00BE3D0F">
        <w:rPr>
          <w:rFonts w:ascii="Arial" w:eastAsia="Times New Roman" w:hAnsi="Arial" w:cs="Arial"/>
          <w:kern w:val="0"/>
          <w:sz w:val="22"/>
          <w:szCs w:val="22"/>
          <w:lang w:eastAsia="en-GB"/>
          <w14:ligatures w14:val="none"/>
        </w:rPr>
        <w:t xml:space="preserve"> received 30/10/2025</w:t>
      </w:r>
    </w:p>
    <w:p w14:paraId="4E66E134" w14:textId="3BE60208" w:rsidR="00090A69" w:rsidRPr="00BE3D0F" w:rsidRDefault="00C67E02" w:rsidP="00BE7699">
      <w:pPr>
        <w:spacing w:after="0" w:line="240" w:lineRule="auto"/>
        <w:jc w:val="both"/>
        <w:rPr>
          <w:rFonts w:ascii="Arial" w:eastAsia="Times New Roman" w:hAnsi="Arial" w:cs="Arial"/>
          <w:kern w:val="0"/>
          <w:sz w:val="22"/>
          <w:szCs w:val="22"/>
          <w:lang w:eastAsia="en-GB"/>
          <w14:ligatures w14:val="none"/>
        </w:rPr>
      </w:pPr>
      <w:hyperlink r:id="rId15" w:tgtFrame="_self" w:tooltip="/069Q300000JFZliIAH" w:history="1">
        <w:r w:rsidRPr="00BE3D0F">
          <w:rPr>
            <w:rFonts w:ascii="Arial" w:eastAsia="Times New Roman" w:hAnsi="Arial" w:cs="Arial"/>
            <w:kern w:val="0"/>
            <w:sz w:val="22"/>
            <w:szCs w:val="22"/>
            <w:lang w:eastAsia="en-GB"/>
            <w14:ligatures w14:val="none"/>
          </w:rPr>
          <w:t>Location Plan</w:t>
        </w:r>
      </w:hyperlink>
      <w:r w:rsidRPr="00BE3D0F">
        <w:rPr>
          <w:rFonts w:ascii="Arial" w:eastAsia="Times New Roman" w:hAnsi="Arial" w:cs="Arial"/>
          <w:kern w:val="0"/>
          <w:sz w:val="22"/>
          <w:szCs w:val="22"/>
          <w:lang w:eastAsia="en-GB"/>
          <w14:ligatures w14:val="none"/>
        </w:rPr>
        <w:t xml:space="preserve"> 6369-P5-SP-584</w:t>
      </w:r>
      <w:r w:rsidR="00BE3D0F" w:rsidRPr="00BE3D0F">
        <w:rPr>
          <w:rFonts w:ascii="Arial" w:eastAsia="Times New Roman" w:hAnsi="Arial" w:cs="Arial"/>
          <w:kern w:val="0"/>
          <w:sz w:val="22"/>
          <w:szCs w:val="22"/>
          <w:lang w:eastAsia="en-GB"/>
          <w14:ligatures w14:val="none"/>
        </w:rPr>
        <w:t xml:space="preserve"> received 30/10/2025</w:t>
      </w:r>
    </w:p>
    <w:p w14:paraId="6A76E7D8" w14:textId="5834B50B" w:rsidR="00C67E02" w:rsidRPr="00BE3D0F" w:rsidRDefault="00C67E02" w:rsidP="00BE7699">
      <w:pPr>
        <w:spacing w:after="0" w:line="240" w:lineRule="auto"/>
        <w:jc w:val="both"/>
        <w:rPr>
          <w:rFonts w:ascii="Arial" w:eastAsia="Times New Roman" w:hAnsi="Arial" w:cs="Arial"/>
          <w:kern w:val="0"/>
          <w:sz w:val="22"/>
          <w:szCs w:val="22"/>
          <w:lang w:eastAsia="en-GB"/>
          <w14:ligatures w14:val="none"/>
        </w:rPr>
      </w:pPr>
      <w:hyperlink r:id="rId16" w:tgtFrame="_self" w:tooltip="/069Q300000JFarXIAT" w:history="1">
        <w:r w:rsidRPr="00BE3D0F">
          <w:rPr>
            <w:rFonts w:ascii="Arial" w:eastAsia="Times New Roman" w:hAnsi="Arial" w:cs="Arial"/>
            <w:kern w:val="0"/>
            <w:sz w:val="22"/>
            <w:szCs w:val="22"/>
            <w:lang w:eastAsia="en-GB"/>
            <w14:ligatures w14:val="none"/>
          </w:rPr>
          <w:t>Proposed - Ancillary Sections (1 of 1)</w:t>
        </w:r>
      </w:hyperlink>
      <w:r w:rsidR="00E30153" w:rsidRPr="00BE3D0F">
        <w:rPr>
          <w:rFonts w:ascii="Arial" w:eastAsia="Times New Roman" w:hAnsi="Arial" w:cs="Arial"/>
          <w:kern w:val="0"/>
          <w:sz w:val="22"/>
          <w:szCs w:val="22"/>
          <w:lang w:eastAsia="en-GB"/>
          <w14:ligatures w14:val="none"/>
        </w:rPr>
        <w:t xml:space="preserve"> 6369-AN-226 (A)</w:t>
      </w:r>
      <w:r w:rsidR="00BE3D0F" w:rsidRPr="00BE3D0F">
        <w:rPr>
          <w:rFonts w:ascii="Arial" w:eastAsia="Times New Roman" w:hAnsi="Arial" w:cs="Arial"/>
          <w:kern w:val="0"/>
          <w:sz w:val="22"/>
          <w:szCs w:val="22"/>
          <w:lang w:eastAsia="en-GB"/>
          <w14:ligatures w14:val="none"/>
        </w:rPr>
        <w:t xml:space="preserve"> received 30/10/2025</w:t>
      </w:r>
    </w:p>
    <w:p w14:paraId="3EBBE4E1" w14:textId="4DBE29DD" w:rsidR="00E30153" w:rsidRPr="00BE3D0F" w:rsidRDefault="00E30153" w:rsidP="00BE7699">
      <w:pPr>
        <w:spacing w:after="0" w:line="240" w:lineRule="auto"/>
        <w:jc w:val="both"/>
        <w:rPr>
          <w:rFonts w:ascii="Arial" w:eastAsia="Times New Roman" w:hAnsi="Arial" w:cs="Arial"/>
          <w:kern w:val="0"/>
          <w:sz w:val="22"/>
          <w:szCs w:val="22"/>
          <w:lang w:eastAsia="en-GB"/>
          <w14:ligatures w14:val="none"/>
        </w:rPr>
      </w:pPr>
      <w:hyperlink r:id="rId17" w:tgtFrame="_self" w:tooltip="/069Q300000JFfcdIAD" w:history="1">
        <w:r w:rsidRPr="00BE3D0F">
          <w:rPr>
            <w:rFonts w:ascii="Arial" w:eastAsia="Times New Roman" w:hAnsi="Arial" w:cs="Arial"/>
            <w:kern w:val="0"/>
            <w:sz w:val="22"/>
            <w:szCs w:val="22"/>
            <w:lang w:eastAsia="en-GB"/>
            <w14:ligatures w14:val="none"/>
          </w:rPr>
          <w:t>Proposed - Ancillary Basement Floor Plan</w:t>
        </w:r>
      </w:hyperlink>
      <w:r w:rsidRPr="00BE3D0F">
        <w:rPr>
          <w:rFonts w:ascii="Arial" w:eastAsia="Times New Roman" w:hAnsi="Arial" w:cs="Arial"/>
          <w:kern w:val="0"/>
          <w:sz w:val="22"/>
          <w:szCs w:val="22"/>
          <w:lang w:eastAsia="en-GB"/>
          <w14:ligatures w14:val="none"/>
        </w:rPr>
        <w:t xml:space="preserve"> 6369-AN-221 (A)</w:t>
      </w:r>
      <w:r w:rsidR="00BE3D0F" w:rsidRPr="00BE3D0F">
        <w:rPr>
          <w:rFonts w:ascii="Arial" w:eastAsia="Times New Roman" w:hAnsi="Arial" w:cs="Arial"/>
          <w:kern w:val="0"/>
          <w:sz w:val="22"/>
          <w:szCs w:val="22"/>
          <w:lang w:eastAsia="en-GB"/>
          <w14:ligatures w14:val="none"/>
        </w:rPr>
        <w:t xml:space="preserve"> received 30/10/2025</w:t>
      </w:r>
    </w:p>
    <w:p w14:paraId="4417998C" w14:textId="532DA60A" w:rsidR="00E30153" w:rsidRPr="00BE3D0F" w:rsidRDefault="00BE3D0F" w:rsidP="00BE7699">
      <w:pPr>
        <w:spacing w:after="0" w:line="240" w:lineRule="auto"/>
        <w:jc w:val="both"/>
        <w:rPr>
          <w:rFonts w:ascii="Arial" w:eastAsia="Times New Roman" w:hAnsi="Arial" w:cs="Arial"/>
          <w:kern w:val="0"/>
          <w:sz w:val="22"/>
          <w:szCs w:val="22"/>
          <w:lang w:eastAsia="en-GB"/>
          <w14:ligatures w14:val="none"/>
        </w:rPr>
      </w:pPr>
      <w:hyperlink r:id="rId18" w:tgtFrame="_self" w:tooltip="/069Q300000JFjDBIA1" w:history="1">
        <w:r w:rsidRPr="00BE3D0F">
          <w:rPr>
            <w:rFonts w:ascii="Arial" w:eastAsia="Times New Roman" w:hAnsi="Arial" w:cs="Arial"/>
            <w:kern w:val="0"/>
            <w:sz w:val="22"/>
            <w:szCs w:val="22"/>
            <w:lang w:eastAsia="en-GB"/>
            <w14:ligatures w14:val="none"/>
          </w:rPr>
          <w:t>Proposed - Ancillary Elevations (1 of 2)</w:t>
        </w:r>
      </w:hyperlink>
      <w:r w:rsidRPr="00BE3D0F">
        <w:rPr>
          <w:rFonts w:ascii="Arial" w:eastAsia="Times New Roman" w:hAnsi="Arial" w:cs="Arial"/>
          <w:kern w:val="0"/>
          <w:sz w:val="22"/>
          <w:szCs w:val="22"/>
          <w:lang w:eastAsia="en-GB"/>
          <w14:ligatures w14:val="none"/>
        </w:rPr>
        <w:t xml:space="preserve"> 6369-AN-224 (A) received 30/10/2025</w:t>
      </w:r>
    </w:p>
    <w:p w14:paraId="7CF43BD7" w14:textId="6BA32DA1" w:rsidR="001B579F" w:rsidRPr="00BE3D0F" w:rsidRDefault="00FD6684" w:rsidP="00BE7699">
      <w:pPr>
        <w:spacing w:after="0" w:line="240" w:lineRule="auto"/>
        <w:jc w:val="both"/>
        <w:rPr>
          <w:rFonts w:ascii="Arial" w:eastAsia="Times New Roman" w:hAnsi="Arial" w:cs="Arial"/>
          <w:kern w:val="0"/>
          <w:sz w:val="22"/>
          <w:szCs w:val="22"/>
          <w:lang w:eastAsia="en-GB"/>
          <w14:ligatures w14:val="none"/>
        </w:rPr>
      </w:pPr>
      <w:r w:rsidRPr="00BE3D0F">
        <w:rPr>
          <w:rFonts w:ascii="Arial" w:eastAsia="Times New Roman" w:hAnsi="Arial" w:cs="Arial"/>
          <w:kern w:val="0"/>
          <w:sz w:val="22"/>
          <w:szCs w:val="22"/>
          <w:lang w:eastAsia="en-GB"/>
          <w14:ligatures w14:val="none"/>
        </w:rPr>
        <w:t>Covering letter dated 10/11/2025</w:t>
      </w:r>
      <w:r w:rsidR="00BE3D0F" w:rsidRPr="00BE3D0F">
        <w:rPr>
          <w:rFonts w:ascii="Arial" w:eastAsia="Times New Roman" w:hAnsi="Arial" w:cs="Arial"/>
          <w:kern w:val="0"/>
          <w:sz w:val="22"/>
          <w:szCs w:val="22"/>
          <w:lang w:eastAsia="en-GB"/>
          <w14:ligatures w14:val="none"/>
        </w:rPr>
        <w:t xml:space="preserve"> received 30/10/2025</w:t>
      </w:r>
    </w:p>
    <w:p w14:paraId="377AE596" w14:textId="77777777" w:rsidR="00FD6684" w:rsidRPr="00BE3D0F" w:rsidRDefault="00FD6684" w:rsidP="00BE7699">
      <w:pPr>
        <w:spacing w:after="0" w:line="240" w:lineRule="auto"/>
        <w:jc w:val="both"/>
        <w:rPr>
          <w:rFonts w:ascii="Arial" w:eastAsia="Times New Roman" w:hAnsi="Arial" w:cs="Arial"/>
          <w:kern w:val="0"/>
          <w:sz w:val="22"/>
          <w:szCs w:val="22"/>
          <w:lang w:eastAsia="en-GB"/>
          <w14:ligatures w14:val="none"/>
        </w:rPr>
      </w:pPr>
    </w:p>
    <w:p w14:paraId="5E9EE5AF" w14:textId="77777777" w:rsidR="001B579F" w:rsidRPr="00172BD5" w:rsidRDefault="001B579F" w:rsidP="00BE7699">
      <w:pPr>
        <w:spacing w:after="0" w:line="240" w:lineRule="auto"/>
        <w:jc w:val="both"/>
        <w:rPr>
          <w:rFonts w:ascii="Arial" w:eastAsia="Times New Roman" w:hAnsi="Arial" w:cs="Arial"/>
          <w:kern w:val="0"/>
          <w:sz w:val="22"/>
          <w:szCs w:val="22"/>
          <w:lang w:eastAsia="en-GB"/>
          <w14:ligatures w14:val="none"/>
        </w:rPr>
      </w:pPr>
      <w:r w:rsidRPr="00BE3D0F">
        <w:rPr>
          <w:rFonts w:ascii="Arial" w:eastAsia="Times New Roman" w:hAnsi="Arial" w:cs="Arial"/>
          <w:kern w:val="0"/>
          <w:sz w:val="22"/>
          <w:szCs w:val="22"/>
          <w:lang w:eastAsia="en-GB"/>
          <w14:ligatures w14:val="none"/>
        </w:rPr>
        <w:t>REASON: For the avoidance of doubt and in the interests of proper planning.</w:t>
      </w:r>
      <w:r w:rsidRPr="00172BD5">
        <w:rPr>
          <w:rFonts w:ascii="Arial" w:eastAsia="Times New Roman" w:hAnsi="Arial" w:cs="Arial"/>
          <w:kern w:val="0"/>
          <w:sz w:val="22"/>
          <w:szCs w:val="22"/>
          <w:lang w:eastAsia="en-GB"/>
          <w14:ligatures w14:val="none"/>
        </w:rPr>
        <w:t xml:space="preserve"> </w:t>
      </w:r>
    </w:p>
    <w:p w14:paraId="3D20E395" w14:textId="77777777" w:rsidR="001B579F" w:rsidRPr="00172BD5" w:rsidRDefault="001B579F" w:rsidP="00BE7699">
      <w:pPr>
        <w:spacing w:after="0" w:line="240" w:lineRule="auto"/>
        <w:jc w:val="both"/>
        <w:rPr>
          <w:rFonts w:ascii="Arial" w:eastAsia="Times New Roman" w:hAnsi="Arial" w:cs="Arial"/>
          <w:kern w:val="0"/>
          <w:sz w:val="22"/>
          <w:szCs w:val="22"/>
          <w:lang w:eastAsia="en-GB"/>
          <w14:ligatures w14:val="none"/>
        </w:rPr>
      </w:pPr>
    </w:p>
    <w:sectPr w:rsidR="001B579F" w:rsidRPr="00172BD5"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43D6EC4"/>
    <w:multiLevelType w:val="hybridMultilevel"/>
    <w:tmpl w:val="7DEE8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20"/>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7039441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926"/>
    <w:rsid w:val="00001DD4"/>
    <w:rsid w:val="000075CD"/>
    <w:rsid w:val="00011D98"/>
    <w:rsid w:val="00012635"/>
    <w:rsid w:val="0001669C"/>
    <w:rsid w:val="00017613"/>
    <w:rsid w:val="00027D8F"/>
    <w:rsid w:val="00032B1A"/>
    <w:rsid w:val="0004188C"/>
    <w:rsid w:val="00041F5B"/>
    <w:rsid w:val="00043951"/>
    <w:rsid w:val="00044293"/>
    <w:rsid w:val="00047400"/>
    <w:rsid w:val="00054F82"/>
    <w:rsid w:val="000555B7"/>
    <w:rsid w:val="0006085A"/>
    <w:rsid w:val="000704BB"/>
    <w:rsid w:val="0007377C"/>
    <w:rsid w:val="00075A53"/>
    <w:rsid w:val="00080B8E"/>
    <w:rsid w:val="00086DF0"/>
    <w:rsid w:val="00087AF2"/>
    <w:rsid w:val="000904C8"/>
    <w:rsid w:val="00090A69"/>
    <w:rsid w:val="0009569C"/>
    <w:rsid w:val="00097010"/>
    <w:rsid w:val="000A1D71"/>
    <w:rsid w:val="000A6FF0"/>
    <w:rsid w:val="000B05B0"/>
    <w:rsid w:val="000B5BFA"/>
    <w:rsid w:val="000C0E31"/>
    <w:rsid w:val="000D0858"/>
    <w:rsid w:val="000E105D"/>
    <w:rsid w:val="000E487B"/>
    <w:rsid w:val="000E6B9B"/>
    <w:rsid w:val="000E7C90"/>
    <w:rsid w:val="001018D6"/>
    <w:rsid w:val="0011161B"/>
    <w:rsid w:val="00114781"/>
    <w:rsid w:val="00150B21"/>
    <w:rsid w:val="00153A94"/>
    <w:rsid w:val="00172BD5"/>
    <w:rsid w:val="0017436B"/>
    <w:rsid w:val="00174771"/>
    <w:rsid w:val="00176847"/>
    <w:rsid w:val="001975A7"/>
    <w:rsid w:val="001A7037"/>
    <w:rsid w:val="001B0E0E"/>
    <w:rsid w:val="001B3738"/>
    <w:rsid w:val="001B579F"/>
    <w:rsid w:val="001C370C"/>
    <w:rsid w:val="001C6BB1"/>
    <w:rsid w:val="001C7ED3"/>
    <w:rsid w:val="001D16A7"/>
    <w:rsid w:val="001D1B59"/>
    <w:rsid w:val="001D2B00"/>
    <w:rsid w:val="001E11B0"/>
    <w:rsid w:val="001E3936"/>
    <w:rsid w:val="001E3C8D"/>
    <w:rsid w:val="001F0E0F"/>
    <w:rsid w:val="001F0E86"/>
    <w:rsid w:val="001F793E"/>
    <w:rsid w:val="00201A70"/>
    <w:rsid w:val="00202DE0"/>
    <w:rsid w:val="002073DA"/>
    <w:rsid w:val="00210121"/>
    <w:rsid w:val="0021435E"/>
    <w:rsid w:val="0022673F"/>
    <w:rsid w:val="00226AC0"/>
    <w:rsid w:val="00231614"/>
    <w:rsid w:val="00232587"/>
    <w:rsid w:val="00232D93"/>
    <w:rsid w:val="00283A5E"/>
    <w:rsid w:val="002860A6"/>
    <w:rsid w:val="00290898"/>
    <w:rsid w:val="00291F4D"/>
    <w:rsid w:val="0029205E"/>
    <w:rsid w:val="002941BD"/>
    <w:rsid w:val="002B09C7"/>
    <w:rsid w:val="002B0FC0"/>
    <w:rsid w:val="002B5AD0"/>
    <w:rsid w:val="002B6649"/>
    <w:rsid w:val="002E16E5"/>
    <w:rsid w:val="002E23AF"/>
    <w:rsid w:val="002F31AD"/>
    <w:rsid w:val="002F55B7"/>
    <w:rsid w:val="002F7C6B"/>
    <w:rsid w:val="00303CAC"/>
    <w:rsid w:val="00307694"/>
    <w:rsid w:val="0031066C"/>
    <w:rsid w:val="00311696"/>
    <w:rsid w:val="00312C7F"/>
    <w:rsid w:val="00331265"/>
    <w:rsid w:val="0034607F"/>
    <w:rsid w:val="00354D90"/>
    <w:rsid w:val="003554FC"/>
    <w:rsid w:val="00363689"/>
    <w:rsid w:val="00370C1D"/>
    <w:rsid w:val="00384CE5"/>
    <w:rsid w:val="0038563A"/>
    <w:rsid w:val="00385B20"/>
    <w:rsid w:val="00387A45"/>
    <w:rsid w:val="00392622"/>
    <w:rsid w:val="003A4669"/>
    <w:rsid w:val="003B32DD"/>
    <w:rsid w:val="003E2176"/>
    <w:rsid w:val="003E3806"/>
    <w:rsid w:val="003F0EB1"/>
    <w:rsid w:val="003F243B"/>
    <w:rsid w:val="00400B98"/>
    <w:rsid w:val="004036FE"/>
    <w:rsid w:val="00405341"/>
    <w:rsid w:val="004058A1"/>
    <w:rsid w:val="00414164"/>
    <w:rsid w:val="00424DA4"/>
    <w:rsid w:val="004268CE"/>
    <w:rsid w:val="00437438"/>
    <w:rsid w:val="00450C69"/>
    <w:rsid w:val="00465B83"/>
    <w:rsid w:val="00470C73"/>
    <w:rsid w:val="00475AA8"/>
    <w:rsid w:val="00481C91"/>
    <w:rsid w:val="00486A37"/>
    <w:rsid w:val="00496BFD"/>
    <w:rsid w:val="004B3E1D"/>
    <w:rsid w:val="004C35D8"/>
    <w:rsid w:val="004D23ED"/>
    <w:rsid w:val="004D3A81"/>
    <w:rsid w:val="004E6EDB"/>
    <w:rsid w:val="004F6C1C"/>
    <w:rsid w:val="00501911"/>
    <w:rsid w:val="0050216E"/>
    <w:rsid w:val="00506262"/>
    <w:rsid w:val="00507FCF"/>
    <w:rsid w:val="005100B4"/>
    <w:rsid w:val="00513E22"/>
    <w:rsid w:val="0052282C"/>
    <w:rsid w:val="00523856"/>
    <w:rsid w:val="00533093"/>
    <w:rsid w:val="0054068B"/>
    <w:rsid w:val="00541078"/>
    <w:rsid w:val="00542F15"/>
    <w:rsid w:val="00554987"/>
    <w:rsid w:val="00557E23"/>
    <w:rsid w:val="005607D8"/>
    <w:rsid w:val="0059577B"/>
    <w:rsid w:val="005A13E7"/>
    <w:rsid w:val="005A287E"/>
    <w:rsid w:val="005C6AE0"/>
    <w:rsid w:val="005D148E"/>
    <w:rsid w:val="005D3235"/>
    <w:rsid w:val="005E1B00"/>
    <w:rsid w:val="005E53CD"/>
    <w:rsid w:val="005F2CAE"/>
    <w:rsid w:val="005F3188"/>
    <w:rsid w:val="005F4DDB"/>
    <w:rsid w:val="006030C2"/>
    <w:rsid w:val="00617384"/>
    <w:rsid w:val="0062089F"/>
    <w:rsid w:val="00630588"/>
    <w:rsid w:val="00635FB0"/>
    <w:rsid w:val="00643C57"/>
    <w:rsid w:val="0064582A"/>
    <w:rsid w:val="00646DA3"/>
    <w:rsid w:val="00652C05"/>
    <w:rsid w:val="00666A9E"/>
    <w:rsid w:val="0067610A"/>
    <w:rsid w:val="00677362"/>
    <w:rsid w:val="00680DA9"/>
    <w:rsid w:val="00683266"/>
    <w:rsid w:val="00683C17"/>
    <w:rsid w:val="00686A50"/>
    <w:rsid w:val="0069273F"/>
    <w:rsid w:val="006960E6"/>
    <w:rsid w:val="0069695D"/>
    <w:rsid w:val="006B23D0"/>
    <w:rsid w:val="006B438E"/>
    <w:rsid w:val="006C4BFD"/>
    <w:rsid w:val="006C73D7"/>
    <w:rsid w:val="006D737C"/>
    <w:rsid w:val="006E5F90"/>
    <w:rsid w:val="00705E25"/>
    <w:rsid w:val="00707756"/>
    <w:rsid w:val="00732F3A"/>
    <w:rsid w:val="007517FB"/>
    <w:rsid w:val="00754183"/>
    <w:rsid w:val="00767063"/>
    <w:rsid w:val="00785193"/>
    <w:rsid w:val="00793BF3"/>
    <w:rsid w:val="00793F8E"/>
    <w:rsid w:val="00797D8C"/>
    <w:rsid w:val="007A5F42"/>
    <w:rsid w:val="007A6FDD"/>
    <w:rsid w:val="007D328F"/>
    <w:rsid w:val="007E2693"/>
    <w:rsid w:val="007E32BF"/>
    <w:rsid w:val="007E4367"/>
    <w:rsid w:val="007F074C"/>
    <w:rsid w:val="007F46D6"/>
    <w:rsid w:val="007F51F0"/>
    <w:rsid w:val="007F54FD"/>
    <w:rsid w:val="00802AEC"/>
    <w:rsid w:val="00804F6A"/>
    <w:rsid w:val="0080787A"/>
    <w:rsid w:val="00807BB9"/>
    <w:rsid w:val="00815AA1"/>
    <w:rsid w:val="008222F0"/>
    <w:rsid w:val="00832A35"/>
    <w:rsid w:val="00833988"/>
    <w:rsid w:val="00840A49"/>
    <w:rsid w:val="00846094"/>
    <w:rsid w:val="008515E5"/>
    <w:rsid w:val="0086069A"/>
    <w:rsid w:val="00867497"/>
    <w:rsid w:val="0087535D"/>
    <w:rsid w:val="00884C1D"/>
    <w:rsid w:val="00887AC7"/>
    <w:rsid w:val="008914EE"/>
    <w:rsid w:val="008936D5"/>
    <w:rsid w:val="00897BDC"/>
    <w:rsid w:val="008A78F9"/>
    <w:rsid w:val="008B44B6"/>
    <w:rsid w:val="008B49BF"/>
    <w:rsid w:val="008B5AD0"/>
    <w:rsid w:val="008B6B85"/>
    <w:rsid w:val="008C1B34"/>
    <w:rsid w:val="008C27BA"/>
    <w:rsid w:val="008D0226"/>
    <w:rsid w:val="008D785F"/>
    <w:rsid w:val="008E13F3"/>
    <w:rsid w:val="008E18B3"/>
    <w:rsid w:val="008E400E"/>
    <w:rsid w:val="008E5134"/>
    <w:rsid w:val="008E7079"/>
    <w:rsid w:val="00907CF6"/>
    <w:rsid w:val="00920F0F"/>
    <w:rsid w:val="0092586B"/>
    <w:rsid w:val="00926D38"/>
    <w:rsid w:val="009272A5"/>
    <w:rsid w:val="009316BB"/>
    <w:rsid w:val="00934F50"/>
    <w:rsid w:val="00946613"/>
    <w:rsid w:val="009468C7"/>
    <w:rsid w:val="00954D3C"/>
    <w:rsid w:val="00956F43"/>
    <w:rsid w:val="00965967"/>
    <w:rsid w:val="00970A8A"/>
    <w:rsid w:val="00970D26"/>
    <w:rsid w:val="00970E82"/>
    <w:rsid w:val="00970F6B"/>
    <w:rsid w:val="00983DCD"/>
    <w:rsid w:val="00987651"/>
    <w:rsid w:val="00990F75"/>
    <w:rsid w:val="009A2CDC"/>
    <w:rsid w:val="009A5EEC"/>
    <w:rsid w:val="009C3071"/>
    <w:rsid w:val="009C3A14"/>
    <w:rsid w:val="009C3CE7"/>
    <w:rsid w:val="009D1ACE"/>
    <w:rsid w:val="009D2C79"/>
    <w:rsid w:val="009D4867"/>
    <w:rsid w:val="009E1642"/>
    <w:rsid w:val="009E2BC1"/>
    <w:rsid w:val="00A03FD0"/>
    <w:rsid w:val="00A0709D"/>
    <w:rsid w:val="00A147C7"/>
    <w:rsid w:val="00A172CF"/>
    <w:rsid w:val="00A247B5"/>
    <w:rsid w:val="00A36E32"/>
    <w:rsid w:val="00A3747E"/>
    <w:rsid w:val="00A43311"/>
    <w:rsid w:val="00A47462"/>
    <w:rsid w:val="00A53885"/>
    <w:rsid w:val="00A55F89"/>
    <w:rsid w:val="00A61041"/>
    <w:rsid w:val="00A6406E"/>
    <w:rsid w:val="00A6490A"/>
    <w:rsid w:val="00A66D05"/>
    <w:rsid w:val="00A73840"/>
    <w:rsid w:val="00A80E63"/>
    <w:rsid w:val="00A85469"/>
    <w:rsid w:val="00A91DB8"/>
    <w:rsid w:val="00A92438"/>
    <w:rsid w:val="00A96182"/>
    <w:rsid w:val="00AA7925"/>
    <w:rsid w:val="00AB5300"/>
    <w:rsid w:val="00AB535C"/>
    <w:rsid w:val="00AB6CA9"/>
    <w:rsid w:val="00AC3727"/>
    <w:rsid w:val="00AC7571"/>
    <w:rsid w:val="00AE1C41"/>
    <w:rsid w:val="00AE372A"/>
    <w:rsid w:val="00AF1E22"/>
    <w:rsid w:val="00AF326B"/>
    <w:rsid w:val="00B030C6"/>
    <w:rsid w:val="00B034C2"/>
    <w:rsid w:val="00B04EAD"/>
    <w:rsid w:val="00B06969"/>
    <w:rsid w:val="00B107C5"/>
    <w:rsid w:val="00B24270"/>
    <w:rsid w:val="00B34BCE"/>
    <w:rsid w:val="00B37AA6"/>
    <w:rsid w:val="00B412C8"/>
    <w:rsid w:val="00B45000"/>
    <w:rsid w:val="00B576B7"/>
    <w:rsid w:val="00B57A45"/>
    <w:rsid w:val="00B64D47"/>
    <w:rsid w:val="00B725C9"/>
    <w:rsid w:val="00B76F47"/>
    <w:rsid w:val="00B83E6E"/>
    <w:rsid w:val="00B876D4"/>
    <w:rsid w:val="00B934F7"/>
    <w:rsid w:val="00B93982"/>
    <w:rsid w:val="00B967BC"/>
    <w:rsid w:val="00BA6E7C"/>
    <w:rsid w:val="00BB1A61"/>
    <w:rsid w:val="00BD555F"/>
    <w:rsid w:val="00BE0D93"/>
    <w:rsid w:val="00BE38A6"/>
    <w:rsid w:val="00BE3D0F"/>
    <w:rsid w:val="00BE6A34"/>
    <w:rsid w:val="00BE7699"/>
    <w:rsid w:val="00BF3DA4"/>
    <w:rsid w:val="00BF5608"/>
    <w:rsid w:val="00BF6D02"/>
    <w:rsid w:val="00BF6DBD"/>
    <w:rsid w:val="00C03935"/>
    <w:rsid w:val="00C12B1E"/>
    <w:rsid w:val="00C14ABA"/>
    <w:rsid w:val="00C14E52"/>
    <w:rsid w:val="00C175D8"/>
    <w:rsid w:val="00C459B9"/>
    <w:rsid w:val="00C51143"/>
    <w:rsid w:val="00C5188C"/>
    <w:rsid w:val="00C67E02"/>
    <w:rsid w:val="00C704E2"/>
    <w:rsid w:val="00C760C4"/>
    <w:rsid w:val="00C84F43"/>
    <w:rsid w:val="00CA0A0F"/>
    <w:rsid w:val="00CA5343"/>
    <w:rsid w:val="00CB0BFB"/>
    <w:rsid w:val="00CB165B"/>
    <w:rsid w:val="00CB5F4B"/>
    <w:rsid w:val="00CB7792"/>
    <w:rsid w:val="00CD3444"/>
    <w:rsid w:val="00CE0438"/>
    <w:rsid w:val="00CE04E4"/>
    <w:rsid w:val="00CE4095"/>
    <w:rsid w:val="00CF161D"/>
    <w:rsid w:val="00CF1AEC"/>
    <w:rsid w:val="00D05A60"/>
    <w:rsid w:val="00D124DB"/>
    <w:rsid w:val="00D12926"/>
    <w:rsid w:val="00D14841"/>
    <w:rsid w:val="00D217A8"/>
    <w:rsid w:val="00D3708F"/>
    <w:rsid w:val="00D539E8"/>
    <w:rsid w:val="00D5558A"/>
    <w:rsid w:val="00D56315"/>
    <w:rsid w:val="00D64502"/>
    <w:rsid w:val="00D6500C"/>
    <w:rsid w:val="00D767DF"/>
    <w:rsid w:val="00D82D3F"/>
    <w:rsid w:val="00D87765"/>
    <w:rsid w:val="00D902FA"/>
    <w:rsid w:val="00D951CA"/>
    <w:rsid w:val="00D953D1"/>
    <w:rsid w:val="00D96B0E"/>
    <w:rsid w:val="00D97D93"/>
    <w:rsid w:val="00DA2F74"/>
    <w:rsid w:val="00DA44F6"/>
    <w:rsid w:val="00DB5B51"/>
    <w:rsid w:val="00DB611C"/>
    <w:rsid w:val="00DC00C1"/>
    <w:rsid w:val="00DC2C69"/>
    <w:rsid w:val="00DC365D"/>
    <w:rsid w:val="00DE5A19"/>
    <w:rsid w:val="00DF3F20"/>
    <w:rsid w:val="00DF7C5B"/>
    <w:rsid w:val="00E03DF5"/>
    <w:rsid w:val="00E16028"/>
    <w:rsid w:val="00E25A94"/>
    <w:rsid w:val="00E26776"/>
    <w:rsid w:val="00E2785E"/>
    <w:rsid w:val="00E30153"/>
    <w:rsid w:val="00E339FC"/>
    <w:rsid w:val="00E638F1"/>
    <w:rsid w:val="00E70D98"/>
    <w:rsid w:val="00E74E27"/>
    <w:rsid w:val="00E77C72"/>
    <w:rsid w:val="00E85545"/>
    <w:rsid w:val="00E92EE6"/>
    <w:rsid w:val="00E933AC"/>
    <w:rsid w:val="00E94BC5"/>
    <w:rsid w:val="00EA5C93"/>
    <w:rsid w:val="00EA67BF"/>
    <w:rsid w:val="00EC156A"/>
    <w:rsid w:val="00EC1FE1"/>
    <w:rsid w:val="00EC2E4E"/>
    <w:rsid w:val="00EC5619"/>
    <w:rsid w:val="00EC7CA2"/>
    <w:rsid w:val="00ED6C06"/>
    <w:rsid w:val="00ED781A"/>
    <w:rsid w:val="00EE21A2"/>
    <w:rsid w:val="00EE5C03"/>
    <w:rsid w:val="00EF6260"/>
    <w:rsid w:val="00F00562"/>
    <w:rsid w:val="00F005A4"/>
    <w:rsid w:val="00F1263F"/>
    <w:rsid w:val="00F147C5"/>
    <w:rsid w:val="00F22270"/>
    <w:rsid w:val="00F2477F"/>
    <w:rsid w:val="00F27A4D"/>
    <w:rsid w:val="00F478C1"/>
    <w:rsid w:val="00F64398"/>
    <w:rsid w:val="00F7017C"/>
    <w:rsid w:val="00F705A7"/>
    <w:rsid w:val="00F7609E"/>
    <w:rsid w:val="00F813BB"/>
    <w:rsid w:val="00F82572"/>
    <w:rsid w:val="00F86303"/>
    <w:rsid w:val="00F87A22"/>
    <w:rsid w:val="00F9161E"/>
    <w:rsid w:val="00F91BC2"/>
    <w:rsid w:val="00F966C3"/>
    <w:rsid w:val="00FA00E3"/>
    <w:rsid w:val="00FA1351"/>
    <w:rsid w:val="00FA4285"/>
    <w:rsid w:val="00FB37CD"/>
    <w:rsid w:val="00FC0D4D"/>
    <w:rsid w:val="00FC44D1"/>
    <w:rsid w:val="00FD6684"/>
    <w:rsid w:val="00FE255C"/>
    <w:rsid w:val="00FF21BC"/>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A9C7B"/>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character" w:styleId="Hyperlink">
    <w:name w:val="Hyperlink"/>
    <w:basedOn w:val="DefaultParagraphFont"/>
    <w:uiPriority w:val="99"/>
    <w:unhideWhenUsed/>
    <w:rsid w:val="00C14E52"/>
    <w:rPr>
      <w:color w:val="467886" w:themeColor="hyperlink"/>
      <w:u w:val="single"/>
    </w:rPr>
  </w:style>
  <w:style w:type="character" w:styleId="UnresolvedMention">
    <w:name w:val="Unresolved Mention"/>
    <w:basedOn w:val="DefaultParagraphFont"/>
    <w:uiPriority w:val="99"/>
    <w:semiHidden/>
    <w:unhideWhenUsed/>
    <w:rsid w:val="00C14E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ltshire.lightning.force.com/069Q300000JFj6jIAD" TargetMode="External"/><Relationship Id="rId18" Type="http://schemas.openxmlformats.org/officeDocument/2006/relationships/hyperlink" Target="https://wiltshire.lightning.force.com/069Q300000JFjDBIA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ltshire.lightning.force.com/069Q300000JF7hTIAT" TargetMode="External"/><Relationship Id="rId17" Type="http://schemas.openxmlformats.org/officeDocument/2006/relationships/hyperlink" Target="https://wiltshire.lightning.force.com/069Q300000JFfcdIAD" TargetMode="External"/><Relationship Id="rId2" Type="http://schemas.openxmlformats.org/officeDocument/2006/relationships/customXml" Target="../customXml/item2.xml"/><Relationship Id="rId16" Type="http://schemas.openxmlformats.org/officeDocument/2006/relationships/hyperlink" Target="https://wiltshire.lightning.force.com/069Q300000JFarXIA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ltshire.lightning.force.com/069Q300000JFbHIIA1" TargetMode="External"/><Relationship Id="rId5" Type="http://schemas.openxmlformats.org/officeDocument/2006/relationships/numbering" Target="numbering.xml"/><Relationship Id="rId15" Type="http://schemas.openxmlformats.org/officeDocument/2006/relationships/hyperlink" Target="https://wiltshire.lightning.force.com/069Q300000JFZliIAH"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iltshire.lightning.force.com/069Q300000JFhMj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6</Pages>
  <Words>2412</Words>
  <Characters>13726</Characters>
  <Application>Microsoft Office Word</Application>
  <DocSecurity>0</DocSecurity>
  <Lines>285</Lines>
  <Paragraphs>102</Paragraphs>
  <ScaleCrop>false</ScaleCrop>
  <Company/>
  <LinksUpToDate>false</LinksUpToDate>
  <CharactersWithSpaces>16036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salesforceId:0500886c-779b-46fb-8daa-dd7ce23a2b05</dc:subject>
  <dc:creator>O'Donoghue, Ruaridh</dc:creator>
  <cp:keywords/>
  <dc:description/>
  <cp:lastModifiedBy>Clark, Hayley</cp:lastModifiedBy>
  <cp:revision>47</cp:revision>
  <dcterms:created xsi:type="dcterms:W3CDTF">2026-01-21T20:18:00Z</dcterms:created>
  <dcterms:modified xsi:type="dcterms:W3CDTF">2026-01-22T07:51:00Z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069Q300000LcyogIAB</vt:lpwstr>
  </property>
</Properties>
</file>