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25090" w14:textId="77777777" w:rsidR="008C06F0" w:rsidRDefault="0014612B">
      <w:pPr>
        <w:pStyle w:val="Heading1"/>
      </w:pPr>
      <w:bookmarkStart w:id="0" w:name="design-and-access-statement"/>
      <w:r>
        <w:t>DESIGN AND ACCESS STATEMENT</w:t>
      </w:r>
    </w:p>
    <w:p w14:paraId="51998BDD" w14:textId="77777777" w:rsidR="008C06F0" w:rsidRDefault="0014612B">
      <w:pPr>
        <w:pStyle w:val="Heading2"/>
      </w:pPr>
      <w:bookmarkStart w:id="1" w:name="X59bff7f1b2690ce680caca8cd12b4358398ed41"/>
      <w:r>
        <w:t>Planning Application for the Installation of Solar Photovoltaic Panels and Replacement Workshop Incorporating Biodiversity Tower</w:t>
      </w:r>
    </w:p>
    <w:p w14:paraId="0A977854" w14:textId="77777777" w:rsidR="008C06F0" w:rsidRDefault="0014612B">
      <w:pPr>
        <w:pStyle w:val="Heading3"/>
      </w:pPr>
      <w:bookmarkStart w:id="2" w:name="application-site"/>
      <w:r>
        <w:t>Application Site</w:t>
      </w:r>
    </w:p>
    <w:p w14:paraId="6FEFD63A" w14:textId="77777777" w:rsidR="008C06F0" w:rsidRDefault="0014612B">
      <w:pPr>
        <w:pStyle w:val="FirstParagraph"/>
      </w:pPr>
      <w:r>
        <w:t>5 The Tynings</w:t>
      </w:r>
      <w:r>
        <w:br/>
        <w:t>Box Hill</w:t>
      </w:r>
      <w:r>
        <w:br/>
        <w:t>Corsham</w:t>
      </w:r>
      <w:r>
        <w:br/>
        <w:t>Wiltshire</w:t>
      </w:r>
      <w:r>
        <w:br/>
        <w:t>SN13 8HQ</w:t>
      </w:r>
    </w:p>
    <w:p w14:paraId="5EFA533F" w14:textId="77777777" w:rsidR="008C06F0" w:rsidRDefault="0014612B">
      <w:pPr>
        <w:pStyle w:val="Heading3"/>
      </w:pPr>
      <w:bookmarkStart w:id="3" w:name="applicant"/>
      <w:bookmarkEnd w:id="2"/>
      <w:r>
        <w:t>Applicant</w:t>
      </w:r>
    </w:p>
    <w:p w14:paraId="4458928B" w14:textId="77777777" w:rsidR="008C06F0" w:rsidRDefault="0014612B">
      <w:pPr>
        <w:pStyle w:val="FirstParagraph"/>
      </w:pPr>
      <w:r>
        <w:t>Mr Douglas Celerier</w:t>
      </w:r>
    </w:p>
    <w:p w14:paraId="14FAC59A" w14:textId="77777777" w:rsidR="008C06F0" w:rsidRDefault="0014612B">
      <w:pPr>
        <w:pStyle w:val="Heading3"/>
      </w:pPr>
      <w:bookmarkStart w:id="4" w:name="application-type"/>
      <w:bookmarkEnd w:id="3"/>
      <w:r>
        <w:t>Application Type</w:t>
      </w:r>
    </w:p>
    <w:p w14:paraId="737B5605" w14:textId="77777777" w:rsidR="008C06F0" w:rsidRDefault="0014612B">
      <w:pPr>
        <w:pStyle w:val="FirstParagraph"/>
      </w:pPr>
      <w:r>
        <w:t>Householder Planning Application</w:t>
      </w:r>
    </w:p>
    <w:p w14:paraId="5D9FFD0B" w14:textId="77777777" w:rsidR="008C06F0" w:rsidRDefault="00000000">
      <w:r>
        <w:pict w14:anchorId="13AD4E50">
          <v:rect id="_x0000_i1025" style="width:0;height:1.5pt" o:hralign="center" o:hrstd="t" o:hr="t"/>
        </w:pict>
      </w:r>
    </w:p>
    <w:p w14:paraId="5DBB7951" w14:textId="77777777" w:rsidR="008C06F0" w:rsidRDefault="0014612B">
      <w:pPr>
        <w:pStyle w:val="Heading1"/>
      </w:pPr>
      <w:bookmarkStart w:id="5" w:name="introduction"/>
      <w:bookmarkEnd w:id="0"/>
      <w:bookmarkEnd w:id="1"/>
      <w:bookmarkEnd w:id="4"/>
      <w:r>
        <w:t>1. Introduction</w:t>
      </w:r>
    </w:p>
    <w:p w14:paraId="7C2A0EF6" w14:textId="0FE0D401" w:rsidR="008C06F0" w:rsidRDefault="0014612B">
      <w:pPr>
        <w:pStyle w:val="FirstParagraph"/>
      </w:pPr>
      <w:r>
        <w:t>This Design and Access Statement has been prepared in support of a Householder Planning Application for the installation of solar photovoltaic panels to the south-west facing roof of the main dwelling and the roof of the rear extension, together with the demolition of an existing dilapidated workshop and erection of a replacement workshop incorporating a biodiversity tower and associated ecological enhancements.</w:t>
      </w:r>
    </w:p>
    <w:p w14:paraId="748CDAD7" w14:textId="7B7CEEA8" w:rsidR="008C06F0" w:rsidRDefault="0014612B">
      <w:pPr>
        <w:pStyle w:val="BodyText"/>
      </w:pPr>
      <w:r>
        <w:t>The proposals form part of the ongoing restoration and improvement of a historic Victorian worker’s cottage that has suffered from decades of underinvestment, poor energy performance and deteriorating ancillary structures. The application seeks to improve the environmental sustainability of the property, enhance biodiversity, provide secure ancillary accommodation and preserve the established character of the site.</w:t>
      </w:r>
    </w:p>
    <w:p w14:paraId="5AB46476" w14:textId="77777777" w:rsidR="008C06F0" w:rsidRDefault="0014612B">
      <w:pPr>
        <w:pStyle w:val="BodyText"/>
      </w:pPr>
      <w:r>
        <w:t>The property lies within the Green Belt and Cotswold National Landscape but is not a Listed Building, is not located within a Conservation Area and is not identified as a Non-Designated Heritage Asset.</w:t>
      </w:r>
    </w:p>
    <w:p w14:paraId="557EF488" w14:textId="77777777" w:rsidR="008C06F0" w:rsidRDefault="0014612B">
      <w:pPr>
        <w:pStyle w:val="BodyText"/>
      </w:pPr>
      <w:r>
        <w:t>The proposals have been carefully designed to respect the historic character of the property whilst delivering substantial environmental, ecological and social benefits.</w:t>
      </w:r>
    </w:p>
    <w:p w14:paraId="0277F44E" w14:textId="77777777" w:rsidR="008C06F0" w:rsidRDefault="00000000">
      <w:r>
        <w:pict w14:anchorId="7AA20AE1">
          <v:rect id="_x0000_i1026" style="width:0;height:1.5pt" o:hralign="center" o:hrstd="t" o:hr="t"/>
        </w:pict>
      </w:r>
    </w:p>
    <w:p w14:paraId="4EE40138" w14:textId="77777777" w:rsidR="008C06F0" w:rsidRDefault="0014612B">
      <w:pPr>
        <w:pStyle w:val="Heading1"/>
      </w:pPr>
      <w:bookmarkStart w:id="6" w:name="purpose-of-proposal"/>
      <w:bookmarkEnd w:id="5"/>
      <w:r>
        <w:lastRenderedPageBreak/>
        <w:t>2. Purpose of Proposal</w:t>
      </w:r>
    </w:p>
    <w:p w14:paraId="1C0F939F" w14:textId="77777777" w:rsidR="008C06F0" w:rsidRDefault="0014612B">
      <w:pPr>
        <w:pStyle w:val="FirstParagraph"/>
      </w:pPr>
      <w:r>
        <w:t>The proposal has four principal objectives:</w:t>
      </w:r>
    </w:p>
    <w:p w14:paraId="1C9EEFD0" w14:textId="77777777" w:rsidR="008C06F0" w:rsidRDefault="0014612B">
      <w:pPr>
        <w:pStyle w:val="Heading2"/>
      </w:pPr>
      <w:bookmarkStart w:id="7" w:name="carbon-reduction-and-energy-resilience"/>
      <w:r>
        <w:t>2.1 Carbon Reduction and Energy Resilience</w:t>
      </w:r>
    </w:p>
    <w:p w14:paraId="1862C91E" w14:textId="77777777" w:rsidR="008C06F0" w:rsidRDefault="0014612B">
      <w:pPr>
        <w:pStyle w:val="FirstParagraph"/>
      </w:pPr>
      <w:r>
        <w:t>The dwelling is a nineteenth-century solid-wall property that inherently performs less efficiently than modern housing stock. Despite recent refurbishment works, the building continues to have a relatively high operational carbon footprint due to its age, construction methods and historic lack of investment.</w:t>
      </w:r>
    </w:p>
    <w:p w14:paraId="20CA5379" w14:textId="77777777" w:rsidR="008C06F0" w:rsidRDefault="0014612B">
      <w:pPr>
        <w:pStyle w:val="BodyText"/>
      </w:pPr>
      <w:r>
        <w:t>The proposed solar photovoltaic system will substantially reduce reliance on imported electricity, improve energy resilience and contribute towards national and local climate objectives.</w:t>
      </w:r>
    </w:p>
    <w:p w14:paraId="0CF11F0E" w14:textId="77777777" w:rsidR="008C06F0" w:rsidRDefault="0014612B">
      <w:pPr>
        <w:pStyle w:val="BodyText"/>
      </w:pPr>
      <w:r>
        <w:t>The installation has been carefully designed to maximise renewable energy generation from a site that presents several challenges, including mature tree cover, variable solar exposure and limited south-facing roof space.</w:t>
      </w:r>
    </w:p>
    <w:p w14:paraId="19410440" w14:textId="4D262432" w:rsidR="008C06F0" w:rsidRDefault="0014612B">
      <w:pPr>
        <w:pStyle w:val="BodyText"/>
      </w:pPr>
      <w:r>
        <w:t xml:space="preserve">To overcome these constraints, </w:t>
      </w:r>
      <w:r w:rsidR="004C289A">
        <w:t xml:space="preserve">advanced </w:t>
      </w:r>
      <w:r>
        <w:t>solar panels are proposed on two separate roof planes with differing orientations. The roof of the existing rear extension will provide valuable early morning electricity generation, whilst the south-west facing roof slope of the main dwelling will provide stronger generation during the afternoon and evening periods.</w:t>
      </w:r>
    </w:p>
    <w:p w14:paraId="6E4CCC83" w14:textId="77777777" w:rsidR="008C06F0" w:rsidRDefault="0014612B">
      <w:pPr>
        <w:pStyle w:val="BodyText"/>
      </w:pPr>
      <w:r>
        <w:t>This arrangement creates a broader daily generation profile than would be achieved through a single roof orientation, increasing self-consumption of renewable electricity and improving overall system performance.</w:t>
      </w:r>
    </w:p>
    <w:p w14:paraId="134E9F73" w14:textId="77777777" w:rsidR="008C06F0" w:rsidRDefault="0014612B">
      <w:pPr>
        <w:pStyle w:val="BodyText"/>
      </w:pPr>
      <w:r>
        <w:t>To further maximise efficiency, the system will utilise advanced renewable energy technologies including:</w:t>
      </w:r>
    </w:p>
    <w:p w14:paraId="4A47BAF2" w14:textId="77777777" w:rsidR="008C06F0" w:rsidRDefault="0014612B">
      <w:pPr>
        <w:pStyle w:val="Compact"/>
        <w:numPr>
          <w:ilvl w:val="0"/>
          <w:numId w:val="2"/>
        </w:numPr>
      </w:pPr>
      <w:r>
        <w:t>Bifacial photovoltaic panels capable of generating electricity from both direct and reflected sunlight.</w:t>
      </w:r>
    </w:p>
    <w:p w14:paraId="3CDBAA49" w14:textId="77777777" w:rsidR="008C06F0" w:rsidRDefault="0014612B">
      <w:pPr>
        <w:pStyle w:val="Compact"/>
        <w:numPr>
          <w:ilvl w:val="0"/>
          <w:numId w:val="2"/>
        </w:numPr>
      </w:pPr>
      <w:r>
        <w:t>Micro-inverter technology allowing each panel to operate independently and minimising losses caused by partial shading.</w:t>
      </w:r>
    </w:p>
    <w:p w14:paraId="52207A3A" w14:textId="77777777" w:rsidR="008C06F0" w:rsidRDefault="0014612B">
      <w:pPr>
        <w:pStyle w:val="Compact"/>
        <w:numPr>
          <w:ilvl w:val="0"/>
          <w:numId w:val="2"/>
        </w:numPr>
      </w:pPr>
      <w:r>
        <w:t>Lithium Iron Phosphate (LiFePO₄) battery storage providing safe, efficient and long-life energy storage.</w:t>
      </w:r>
    </w:p>
    <w:p w14:paraId="42FDD664" w14:textId="77777777" w:rsidR="008C06F0" w:rsidRDefault="0014612B">
      <w:pPr>
        <w:pStyle w:val="Compact"/>
        <w:numPr>
          <w:ilvl w:val="0"/>
          <w:numId w:val="2"/>
        </w:numPr>
      </w:pPr>
      <w:r>
        <w:t>Artificial Intelligence (AI) enabled energy management software that continuously optimises generation, storage and consumption patterns using weather forecasting, historical performance data and household energy demand.</w:t>
      </w:r>
    </w:p>
    <w:p w14:paraId="1F169392" w14:textId="77777777" w:rsidR="008C06F0" w:rsidRDefault="0014612B">
      <w:pPr>
        <w:pStyle w:val="FirstParagraph"/>
      </w:pPr>
      <w:r>
        <w:t>Together these technologies allow meaningful renewable energy generation from a location that would traditionally be considered sub-optimal for solar deployment whilst making best use of the available building surfaces.</w:t>
      </w:r>
    </w:p>
    <w:p w14:paraId="40280854" w14:textId="77777777" w:rsidR="008C06F0" w:rsidRDefault="0014612B">
      <w:pPr>
        <w:pStyle w:val="BodyText"/>
      </w:pPr>
      <w:r>
        <w:lastRenderedPageBreak/>
        <w:t>The proposal therefore represents a significant investment in renewable energy infrastructure and demonstrates a practical approach to reducing the carbon footprint of a historic dwelling.</w:t>
      </w:r>
    </w:p>
    <w:p w14:paraId="5AD45282" w14:textId="77777777" w:rsidR="008C06F0" w:rsidRDefault="00000000">
      <w:r>
        <w:pict w14:anchorId="3588664E">
          <v:rect id="_x0000_i1027" style="width:0;height:1.5pt" o:hralign="center" o:hrstd="t" o:hr="t"/>
        </w:pict>
      </w:r>
    </w:p>
    <w:p w14:paraId="1E6E36D2" w14:textId="77777777" w:rsidR="008C06F0" w:rsidRDefault="0014612B">
      <w:pPr>
        <w:pStyle w:val="Heading2"/>
      </w:pPr>
      <w:bookmarkStart w:id="8" w:name="replacement-of-existing-workshop"/>
      <w:bookmarkEnd w:id="7"/>
      <w:r>
        <w:t>2.2 Replacement of Existing Workshop</w:t>
      </w:r>
    </w:p>
    <w:p w14:paraId="0539D7DB" w14:textId="77777777" w:rsidR="008C06F0" w:rsidRDefault="0014612B">
      <w:pPr>
        <w:pStyle w:val="FirstParagraph"/>
      </w:pPr>
      <w:r>
        <w:t>The existing workshop has deteriorated significantly and no longer provides suitable accommodation for storage, maintenance activities or secure equipment storage.</w:t>
      </w:r>
    </w:p>
    <w:p w14:paraId="171A9D91" w14:textId="480245A1" w:rsidR="008C06F0" w:rsidRDefault="0014612B">
      <w:pPr>
        <w:pStyle w:val="BodyText"/>
      </w:pPr>
      <w:r>
        <w:t>The replacement workshop will provide a safe, secure and durable ancillary building appropriate for modern residential use whilst occupying an established developed area within the residential curtilage.</w:t>
      </w:r>
      <w:r w:rsidR="00763BA4">
        <w:t xml:space="preserve"> </w:t>
      </w:r>
    </w:p>
    <w:p w14:paraId="731B6F35" w14:textId="77777777" w:rsidR="008C06F0" w:rsidRDefault="0014612B">
      <w:pPr>
        <w:pStyle w:val="BodyText"/>
      </w:pPr>
      <w:r>
        <w:t>The proposal replaces an existing structure rather than introducing development into previously undeveloped land and therefore represents an efficient use of an existing developed site.</w:t>
      </w:r>
    </w:p>
    <w:p w14:paraId="7E86328B" w14:textId="2EB3F9DF" w:rsidR="008C06F0" w:rsidRDefault="0014612B">
      <w:pPr>
        <w:pStyle w:val="BodyText"/>
      </w:pPr>
      <w:r>
        <w:t xml:space="preserve">The replacement workshop is proposed on the footprint of an existing ancillary building </w:t>
      </w:r>
      <w:r w:rsidR="00ED4597">
        <w:t xml:space="preserve">identified as far back as 1883 </w:t>
      </w:r>
      <w:r>
        <w:t>and therefore constitutes redevelopment of previously developed land within the established residential curtilage. The building has been carefully designed to remain proportionate to its function and subordinate to the host dwelling. The proposal does not result in inappropriate outward expansion of development into the surrounding countryside and has been designed to ensure that the replacement building is not materially larger than the existing structure.</w:t>
      </w:r>
    </w:p>
    <w:p w14:paraId="7D4E0D15" w14:textId="77777777" w:rsidR="008C06F0" w:rsidRDefault="0014612B">
      <w:pPr>
        <w:pStyle w:val="BodyText"/>
      </w:pPr>
      <w:r>
        <w:t>As such, the proposal preserves the openness of the Green Belt whilst improving the appearance, functionality and environmental performance of the site.</w:t>
      </w:r>
    </w:p>
    <w:p w14:paraId="3658D1F2" w14:textId="6641FB41" w:rsidR="008C06F0" w:rsidRDefault="0014612B">
      <w:pPr>
        <w:pStyle w:val="BodyText"/>
      </w:pPr>
      <w:r>
        <w:t xml:space="preserve">The workshop is required to provide secure accommodation for motorcycles, tools and </w:t>
      </w:r>
      <w:r w:rsidR="00153754">
        <w:t xml:space="preserve">other valuable </w:t>
      </w:r>
      <w:r>
        <w:t>equipment. Recent</w:t>
      </w:r>
      <w:r w:rsidR="005F11F0">
        <w:t xml:space="preserve"> local</w:t>
      </w:r>
      <w:r>
        <w:t xml:space="preserve"> incidents involving theft of motorcycles, tools and equipment within the wider area have highlighted the need for secure storage facilities within rural communities.</w:t>
      </w:r>
    </w:p>
    <w:p w14:paraId="087AF960" w14:textId="77777777" w:rsidR="008C06F0" w:rsidRDefault="0014612B">
      <w:pPr>
        <w:pStyle w:val="BodyText"/>
      </w:pPr>
      <w:r>
        <w:t>The proposed workshop will reduce the need for temporary storage structures and provide a long-term secure solution appropriate to the property’s needs.</w:t>
      </w:r>
    </w:p>
    <w:p w14:paraId="70BD7DC9" w14:textId="77777777" w:rsidR="008C06F0" w:rsidRDefault="00000000">
      <w:r>
        <w:pict w14:anchorId="4CC98EE2">
          <v:rect id="_x0000_i1028" style="width:0;height:1.5pt" o:hralign="center" o:hrstd="t" o:hr="t"/>
        </w:pict>
      </w:r>
    </w:p>
    <w:p w14:paraId="308F84C7" w14:textId="77777777" w:rsidR="008C06F0" w:rsidRDefault="0014612B">
      <w:pPr>
        <w:pStyle w:val="Heading2"/>
      </w:pPr>
      <w:bookmarkStart w:id="9" w:name="biodiversity-enhancement"/>
      <w:bookmarkEnd w:id="8"/>
      <w:r>
        <w:t>2.3 Biodiversity Enhancement</w:t>
      </w:r>
    </w:p>
    <w:p w14:paraId="0CE58A68" w14:textId="77777777" w:rsidR="008C06F0" w:rsidRDefault="0014612B">
      <w:pPr>
        <w:pStyle w:val="FirstParagraph"/>
      </w:pPr>
      <w:r>
        <w:t>The property lies within an area of exceptional ecological importance, being located close to the Bath and Bradford-on-Avon Bats Special Area of Conservation (SAC) and Box Mine Site of Special Scientific Interest (SSSI).</w:t>
      </w:r>
    </w:p>
    <w:p w14:paraId="5CFB6F87" w14:textId="77777777" w:rsidR="008C06F0" w:rsidRDefault="0014612B">
      <w:pPr>
        <w:pStyle w:val="BodyText"/>
      </w:pPr>
      <w:r>
        <w:t>Box Mine is recognised as one of the most important bat hibernation sites in the United Kingdom and supports several species of national conservation significance.</w:t>
      </w:r>
    </w:p>
    <w:p w14:paraId="34F26D47" w14:textId="77777777" w:rsidR="008C06F0" w:rsidRDefault="0014612B">
      <w:pPr>
        <w:pStyle w:val="BodyText"/>
      </w:pPr>
      <w:r>
        <w:lastRenderedPageBreak/>
        <w:t>Notably, the local area supports:</w:t>
      </w:r>
    </w:p>
    <w:p w14:paraId="53571176" w14:textId="77777777" w:rsidR="008C06F0" w:rsidRDefault="0014612B">
      <w:pPr>
        <w:pStyle w:val="Compact"/>
        <w:numPr>
          <w:ilvl w:val="0"/>
          <w:numId w:val="3"/>
        </w:numPr>
      </w:pPr>
      <w:r>
        <w:t>Greater Horseshoe Bat (</w:t>
      </w:r>
      <w:r>
        <w:rPr>
          <w:i/>
          <w:iCs/>
        </w:rPr>
        <w:t>Rhinolophus ferrumequinum</w:t>
      </w:r>
      <w:r>
        <w:t>), one of Britain’s rarest and most protected bat species. Box Mine is recognised as a nationally important hibernation site supporting up to 10% of the entire British population.</w:t>
      </w:r>
    </w:p>
    <w:p w14:paraId="4E45BF72" w14:textId="77777777" w:rsidR="008C06F0" w:rsidRDefault="0014612B">
      <w:pPr>
        <w:pStyle w:val="Compact"/>
        <w:numPr>
          <w:ilvl w:val="0"/>
          <w:numId w:val="3"/>
        </w:numPr>
      </w:pPr>
      <w:r>
        <w:t>Lesser Horseshoe Bat (</w:t>
      </w:r>
      <w:r>
        <w:rPr>
          <w:i/>
          <w:iCs/>
        </w:rPr>
        <w:t>Rhinolophus hipposideros</w:t>
      </w:r>
      <w:r>
        <w:t>), a species that has experienced significant historical decline and remains a priority species for conservation.</w:t>
      </w:r>
    </w:p>
    <w:p w14:paraId="64CE619D" w14:textId="77777777" w:rsidR="008C06F0" w:rsidRDefault="0014612B">
      <w:pPr>
        <w:pStyle w:val="Compact"/>
        <w:numPr>
          <w:ilvl w:val="0"/>
          <w:numId w:val="3"/>
        </w:numPr>
      </w:pPr>
      <w:r>
        <w:t>Bechstein’s Bat (</w:t>
      </w:r>
      <w:r>
        <w:rPr>
          <w:i/>
          <w:iCs/>
        </w:rPr>
        <w:t>Myotis bechsteinii</w:t>
      </w:r>
      <w:r>
        <w:t>), a particularly rare woodland bat species that is strictly protected under UK and European legislation and is known to utilise the wider landscape surrounding Box Mine.</w:t>
      </w:r>
    </w:p>
    <w:p w14:paraId="5C839EC6" w14:textId="77777777" w:rsidR="008C06F0" w:rsidRDefault="0014612B">
      <w:pPr>
        <w:pStyle w:val="FirstParagraph"/>
      </w:pPr>
      <w:r>
        <w:t>The applicant recognises the ecological significance of these species and has sought to deliver a meaningful biodiversity enhancement through the incorporation of a dedicated biodiversity tower within the replacement workshop.</w:t>
      </w:r>
    </w:p>
    <w:p w14:paraId="406EEA7F" w14:textId="77777777" w:rsidR="008C06F0" w:rsidRDefault="0014612B">
      <w:pPr>
        <w:pStyle w:val="BodyText"/>
      </w:pPr>
      <w:r>
        <w:t>The biodiversity tower will provide habitat opportunities for:</w:t>
      </w:r>
    </w:p>
    <w:p w14:paraId="7A26D86F" w14:textId="77777777" w:rsidR="008C06F0" w:rsidRDefault="0014612B">
      <w:pPr>
        <w:pStyle w:val="Compact"/>
        <w:numPr>
          <w:ilvl w:val="0"/>
          <w:numId w:val="4"/>
        </w:numPr>
      </w:pPr>
      <w:r>
        <w:t>Bats.</w:t>
      </w:r>
    </w:p>
    <w:p w14:paraId="3F4A1369" w14:textId="77777777" w:rsidR="008C06F0" w:rsidRDefault="0014612B">
      <w:pPr>
        <w:pStyle w:val="Compact"/>
        <w:numPr>
          <w:ilvl w:val="0"/>
          <w:numId w:val="4"/>
        </w:numPr>
      </w:pPr>
      <w:r>
        <w:t>Swifts.</w:t>
      </w:r>
    </w:p>
    <w:p w14:paraId="17D76B01" w14:textId="77777777" w:rsidR="008C06F0" w:rsidRDefault="0014612B">
      <w:pPr>
        <w:pStyle w:val="Compact"/>
        <w:numPr>
          <w:ilvl w:val="0"/>
          <w:numId w:val="4"/>
        </w:numPr>
      </w:pPr>
      <w:r>
        <w:t>House sparrows.</w:t>
      </w:r>
    </w:p>
    <w:p w14:paraId="3E30C042" w14:textId="77777777" w:rsidR="008C06F0" w:rsidRDefault="0014612B">
      <w:pPr>
        <w:pStyle w:val="Compact"/>
        <w:numPr>
          <w:ilvl w:val="0"/>
          <w:numId w:val="4"/>
        </w:numPr>
      </w:pPr>
      <w:r>
        <w:t>Finches.</w:t>
      </w:r>
    </w:p>
    <w:p w14:paraId="6F4C74F9" w14:textId="77777777" w:rsidR="008C06F0" w:rsidRDefault="0014612B">
      <w:pPr>
        <w:pStyle w:val="Compact"/>
        <w:numPr>
          <w:ilvl w:val="0"/>
          <w:numId w:val="4"/>
        </w:numPr>
      </w:pPr>
      <w:r>
        <w:t>Wrens and other small birds.</w:t>
      </w:r>
    </w:p>
    <w:p w14:paraId="63305BDB" w14:textId="77777777" w:rsidR="008C06F0" w:rsidRDefault="0014612B">
      <w:pPr>
        <w:pStyle w:val="Compact"/>
        <w:numPr>
          <w:ilvl w:val="0"/>
          <w:numId w:val="4"/>
        </w:numPr>
      </w:pPr>
      <w:r>
        <w:t>Solitary bees and pollinating insects.</w:t>
      </w:r>
    </w:p>
    <w:p w14:paraId="5140D3DF" w14:textId="77777777" w:rsidR="008C06F0" w:rsidRDefault="0014612B">
      <w:pPr>
        <w:pStyle w:val="FirstParagraph"/>
      </w:pPr>
      <w:r>
        <w:t>The design has been informed by guidance published by the Bat Conservation Trust and the Royal Society for the Protection of Birds (RSPB).</w:t>
      </w:r>
    </w:p>
    <w:p w14:paraId="3F0D00C2" w14:textId="77777777" w:rsidR="008C06F0" w:rsidRDefault="0014612B">
      <w:pPr>
        <w:pStyle w:val="BodyText"/>
      </w:pPr>
      <w:r>
        <w:t>Integrated habitat features will include:</w:t>
      </w:r>
    </w:p>
    <w:p w14:paraId="70E2D7C8" w14:textId="77777777" w:rsidR="008C06F0" w:rsidRDefault="0014612B">
      <w:pPr>
        <w:pStyle w:val="Compact"/>
        <w:numPr>
          <w:ilvl w:val="0"/>
          <w:numId w:val="5"/>
        </w:numPr>
      </w:pPr>
      <w:r>
        <w:t>Purpose-designed bat roosting chambers.</w:t>
      </w:r>
    </w:p>
    <w:p w14:paraId="497D1488" w14:textId="77777777" w:rsidR="008C06F0" w:rsidRDefault="0014612B">
      <w:pPr>
        <w:pStyle w:val="Compact"/>
        <w:numPr>
          <w:ilvl w:val="0"/>
          <w:numId w:val="5"/>
        </w:numPr>
      </w:pPr>
      <w:r>
        <w:t>Integrated bird nesting boxes.</w:t>
      </w:r>
    </w:p>
    <w:p w14:paraId="5E898F6E" w14:textId="77777777" w:rsidR="008C06F0" w:rsidRDefault="0014612B">
      <w:pPr>
        <w:pStyle w:val="Compact"/>
        <w:numPr>
          <w:ilvl w:val="0"/>
          <w:numId w:val="5"/>
        </w:numPr>
      </w:pPr>
      <w:r>
        <w:t>Sparrow terraces.</w:t>
      </w:r>
    </w:p>
    <w:p w14:paraId="5E50499F" w14:textId="77777777" w:rsidR="008C06F0" w:rsidRDefault="0014612B">
      <w:pPr>
        <w:pStyle w:val="Compact"/>
        <w:numPr>
          <w:ilvl w:val="0"/>
          <w:numId w:val="5"/>
        </w:numPr>
      </w:pPr>
      <w:r>
        <w:t>Swift nesting opportunities.</w:t>
      </w:r>
    </w:p>
    <w:p w14:paraId="492550B9" w14:textId="77777777" w:rsidR="008C06F0" w:rsidRDefault="0014612B">
      <w:pPr>
        <w:pStyle w:val="Compact"/>
        <w:numPr>
          <w:ilvl w:val="0"/>
          <w:numId w:val="5"/>
        </w:numPr>
      </w:pPr>
      <w:r>
        <w:t>Pollinator habitat features.</w:t>
      </w:r>
    </w:p>
    <w:p w14:paraId="37969BA1" w14:textId="77777777" w:rsidR="008C06F0" w:rsidRDefault="0014612B">
      <w:pPr>
        <w:pStyle w:val="Compact"/>
        <w:numPr>
          <w:ilvl w:val="0"/>
          <w:numId w:val="5"/>
        </w:numPr>
      </w:pPr>
      <w:r>
        <w:t>Invertebrate refuges.</w:t>
      </w:r>
    </w:p>
    <w:p w14:paraId="27DD41D6" w14:textId="77777777" w:rsidR="008C06F0" w:rsidRDefault="0014612B">
      <w:pPr>
        <w:pStyle w:val="FirstParagraph"/>
      </w:pPr>
      <w:r>
        <w:t>These measures will provide a significant biodiversity enhancement over the existing situation and contribute positively towards local ecological networks.</w:t>
      </w:r>
    </w:p>
    <w:p w14:paraId="6E337A1E" w14:textId="77777777" w:rsidR="008C06F0" w:rsidRDefault="00000000">
      <w:r>
        <w:pict w14:anchorId="6B7B580E">
          <v:rect id="_x0000_i1029" style="width:0;height:1.5pt" o:hralign="center" o:hrstd="t" o:hr="t"/>
        </w:pict>
      </w:r>
    </w:p>
    <w:p w14:paraId="47E0C6C3" w14:textId="77777777" w:rsidR="008C06F0" w:rsidRDefault="0014612B">
      <w:pPr>
        <w:pStyle w:val="Heading1"/>
      </w:pPr>
      <w:bookmarkStart w:id="10" w:name="site-and-surrounding-context"/>
      <w:bookmarkEnd w:id="6"/>
      <w:bookmarkEnd w:id="9"/>
      <w:r>
        <w:lastRenderedPageBreak/>
        <w:t>3. Site and Surrounding Context</w:t>
      </w:r>
    </w:p>
    <w:p w14:paraId="1535F60B" w14:textId="29A1CF77" w:rsidR="008C06F0" w:rsidRDefault="0014612B">
      <w:pPr>
        <w:pStyle w:val="FirstParagraph"/>
      </w:pPr>
      <w:r>
        <w:t>The site forms part of a terrace of Victorian workers’ cottages which contribute positively to the character and history of Box Hill.</w:t>
      </w:r>
    </w:p>
    <w:p w14:paraId="522CB73F" w14:textId="722E8F2F" w:rsidR="008C06F0" w:rsidRDefault="0014612B">
      <w:pPr>
        <w:pStyle w:val="BodyText"/>
      </w:pPr>
      <w:r>
        <w:t>Constructed from local limestone, The Tynings reflects the area’s heritage and forms part of a wider group of historic buildings that have evolved over time through extensions, alterations and ancillary structures.</w:t>
      </w:r>
    </w:p>
    <w:p w14:paraId="187ECF05" w14:textId="77777777" w:rsidR="008C06F0" w:rsidRDefault="0014612B">
      <w:pPr>
        <w:pStyle w:val="BodyText"/>
      </w:pPr>
      <w:r>
        <w:t>The workshop is located to the rear of the property and is screened from many public viewpoints by existing buildings, mature vegetation and boundary treatments.</w:t>
      </w:r>
    </w:p>
    <w:p w14:paraId="53D8B234" w14:textId="77777777" w:rsidR="008C06F0" w:rsidRDefault="0014612B">
      <w:pPr>
        <w:pStyle w:val="BodyText"/>
      </w:pPr>
      <w:r>
        <w:t>The wider area contains a mixture of traditional cottages, modern extensions, garages and ancillary buildings which reflect the gradual evolution of the settlement.</w:t>
      </w:r>
    </w:p>
    <w:p w14:paraId="3B39685B" w14:textId="77777777" w:rsidR="008C06F0" w:rsidRDefault="0014612B">
      <w:pPr>
        <w:pStyle w:val="BodyText"/>
      </w:pPr>
      <w:r>
        <w:t>The proposal has been designed to sit comfortably within this established context.</w:t>
      </w:r>
    </w:p>
    <w:p w14:paraId="24654161" w14:textId="77777777" w:rsidR="008C06F0" w:rsidRDefault="00000000">
      <w:r>
        <w:pict w14:anchorId="75EDF6C3">
          <v:rect id="_x0000_i1030" style="width:0;height:1.5pt" o:hralign="center" o:hrstd="t" o:hr="t"/>
        </w:pict>
      </w:r>
    </w:p>
    <w:p w14:paraId="5B89E34E" w14:textId="77777777" w:rsidR="008C06F0" w:rsidRDefault="0014612B">
      <w:pPr>
        <w:pStyle w:val="Heading1"/>
      </w:pPr>
      <w:bookmarkStart w:id="11" w:name="design-proposal"/>
      <w:bookmarkEnd w:id="10"/>
      <w:r>
        <w:t>4. Design Proposal</w:t>
      </w:r>
    </w:p>
    <w:p w14:paraId="53E20299" w14:textId="77777777" w:rsidR="008C06F0" w:rsidRDefault="0014612B">
      <w:pPr>
        <w:pStyle w:val="Heading2"/>
      </w:pPr>
      <w:bookmarkStart w:id="12" w:name="design-principles"/>
      <w:r>
        <w:t>4.1 Design Principles</w:t>
      </w:r>
    </w:p>
    <w:p w14:paraId="208A8A91" w14:textId="77777777" w:rsidR="008C06F0" w:rsidRDefault="0014612B">
      <w:pPr>
        <w:pStyle w:val="FirstParagraph"/>
      </w:pPr>
      <w:r>
        <w:t>The proposal seeks to combine sustainability, biodiversity, security and functionality with a design that respects the historic character of the property.</w:t>
      </w:r>
    </w:p>
    <w:p w14:paraId="7DF28E20" w14:textId="77777777" w:rsidR="008C06F0" w:rsidRDefault="0014612B">
      <w:pPr>
        <w:pStyle w:val="BodyText"/>
      </w:pPr>
      <w:r>
        <w:t>The replacement workshop adopts a Victorian-inspired appearance reflecting the historic origins of The Tynings and the wider Box Hill settlement.</w:t>
      </w:r>
    </w:p>
    <w:p w14:paraId="5D435D55" w14:textId="46EB14DE" w:rsidR="008C06F0" w:rsidRDefault="0014612B">
      <w:pPr>
        <w:pStyle w:val="BodyText"/>
      </w:pPr>
      <w:r>
        <w:t xml:space="preserve">The front elevation will </w:t>
      </w:r>
      <w:proofErr w:type="spellStart"/>
      <w:r>
        <w:t>utilise</w:t>
      </w:r>
      <w:proofErr w:type="spellEnd"/>
      <w:r>
        <w:t xml:space="preserve"> reclaimed stone</w:t>
      </w:r>
      <w:r w:rsidR="00EF14F5">
        <w:t xml:space="preserve"> and slate</w:t>
      </w:r>
      <w:r>
        <w:t xml:space="preserve"> from the existing workshop wherever practicable, preserving historic materials and reinforcing local distinctiveness.</w:t>
      </w:r>
    </w:p>
    <w:p w14:paraId="7C605B85" w14:textId="77777777" w:rsidR="008C06F0" w:rsidRDefault="0014612B">
      <w:pPr>
        <w:pStyle w:val="BodyText"/>
      </w:pPr>
      <w:r>
        <w:t>The rear and side elevations will be finished in a stone-coloured render selected to complement the existing dwelling and its extensions.</w:t>
      </w:r>
    </w:p>
    <w:p w14:paraId="17A3EEC3" w14:textId="77777777" w:rsidR="008C06F0" w:rsidRDefault="0014612B">
      <w:pPr>
        <w:pStyle w:val="BodyText"/>
      </w:pPr>
      <w:r>
        <w:t>The building has been deliberately designed as a subordinate ancillary structure that complements rather than competes with the host dwelling.</w:t>
      </w:r>
    </w:p>
    <w:p w14:paraId="070B629E" w14:textId="77777777" w:rsidR="008C06F0" w:rsidRDefault="00000000">
      <w:r>
        <w:pict w14:anchorId="45208369">
          <v:rect id="_x0000_i1031" style="width:0;height:1.5pt" o:hralign="center" o:hrstd="t" o:hr="t"/>
        </w:pict>
      </w:r>
    </w:p>
    <w:p w14:paraId="5AD30E94" w14:textId="77777777" w:rsidR="008C06F0" w:rsidRDefault="0014612B">
      <w:pPr>
        <w:pStyle w:val="Heading2"/>
      </w:pPr>
      <w:bookmarkStart w:id="13" w:name="layout"/>
      <w:bookmarkEnd w:id="12"/>
      <w:r>
        <w:t>4.2 Layout</w:t>
      </w:r>
    </w:p>
    <w:p w14:paraId="6DE33308" w14:textId="77777777" w:rsidR="008C06F0" w:rsidRDefault="0014612B">
      <w:pPr>
        <w:pStyle w:val="FirstParagraph"/>
      </w:pPr>
      <w:r>
        <w:t>The workshop occupies the location of the existing building and therefore makes efficient use of previously developed land.</w:t>
      </w:r>
    </w:p>
    <w:p w14:paraId="4029AFFE" w14:textId="77777777" w:rsidR="008C06F0" w:rsidRDefault="0014612B">
      <w:pPr>
        <w:pStyle w:val="BodyText"/>
      </w:pPr>
      <w:r>
        <w:t>The biodiversity tower forms an integrated architectural element rather than appearing as a separate structure.</w:t>
      </w:r>
    </w:p>
    <w:p w14:paraId="1A51874E" w14:textId="77777777" w:rsidR="008C06F0" w:rsidRDefault="0014612B">
      <w:pPr>
        <w:pStyle w:val="BodyText"/>
      </w:pPr>
      <w:r>
        <w:lastRenderedPageBreak/>
        <w:t>The solar panels are positioned on the roof of the rear extension and the south-west facing roof slope of the main dwelling where they achieve the greatest energy generation potential whilst minimising wider visual and landscape impacts.</w:t>
      </w:r>
    </w:p>
    <w:p w14:paraId="44C0819E" w14:textId="77777777" w:rsidR="008C06F0" w:rsidRDefault="00000000">
      <w:r>
        <w:pict w14:anchorId="0B5E34A1">
          <v:rect id="_x0000_i1032" style="width:0;height:1.5pt" o:hralign="center" o:hrstd="t" o:hr="t"/>
        </w:pict>
      </w:r>
    </w:p>
    <w:p w14:paraId="283972C6" w14:textId="77777777" w:rsidR="008C06F0" w:rsidRDefault="0014612B">
      <w:pPr>
        <w:pStyle w:val="Heading2"/>
      </w:pPr>
      <w:bookmarkStart w:id="14" w:name="scale"/>
      <w:bookmarkEnd w:id="13"/>
      <w:r>
        <w:t>4.3 Scale</w:t>
      </w:r>
    </w:p>
    <w:p w14:paraId="3EF4F0BE" w14:textId="77777777" w:rsidR="008C06F0" w:rsidRDefault="0014612B">
      <w:pPr>
        <w:pStyle w:val="FirstParagraph"/>
      </w:pPr>
      <w:r>
        <w:t>The workshop remains clearly ancillary to the host dwelling and is proportionate to the scale of the site.</w:t>
      </w:r>
    </w:p>
    <w:p w14:paraId="55C4888E" w14:textId="77777777" w:rsidR="008C06F0" w:rsidRDefault="0014612B">
      <w:pPr>
        <w:pStyle w:val="BodyText"/>
      </w:pPr>
      <w:r>
        <w:t>The biodiversity tower provides additional habitat opportunities without creating excessive mass or visual prominence.</w:t>
      </w:r>
    </w:p>
    <w:p w14:paraId="6FB7A020" w14:textId="77777777" w:rsidR="008C06F0" w:rsidRDefault="0014612B">
      <w:pPr>
        <w:pStyle w:val="BodyText"/>
      </w:pPr>
      <w:r>
        <w:t>The overall scale has been carefully controlled to ensure the proposal remains sympathetic to neighbouring properties and the wider landscape setting.</w:t>
      </w:r>
    </w:p>
    <w:p w14:paraId="7286E515" w14:textId="77777777" w:rsidR="008C06F0" w:rsidRDefault="00000000">
      <w:r>
        <w:pict w14:anchorId="3815C407">
          <v:rect id="_x0000_i1033" style="width:0;height:1.5pt" o:hralign="center" o:hrstd="t" o:hr="t"/>
        </w:pict>
      </w:r>
    </w:p>
    <w:p w14:paraId="3C0F4167" w14:textId="77777777" w:rsidR="008C06F0" w:rsidRDefault="0014612B">
      <w:pPr>
        <w:pStyle w:val="Heading1"/>
      </w:pPr>
      <w:bookmarkStart w:id="15" w:name="appearance"/>
      <w:bookmarkEnd w:id="11"/>
      <w:bookmarkEnd w:id="14"/>
      <w:r>
        <w:t>5. Appearance</w:t>
      </w:r>
    </w:p>
    <w:p w14:paraId="304CE01D" w14:textId="77777777" w:rsidR="008C06F0" w:rsidRDefault="0014612B">
      <w:pPr>
        <w:pStyle w:val="FirstParagraph"/>
      </w:pPr>
      <w:r>
        <w:t>The proposal has been designed to complement the character of both the host dwelling and the wider Box Hill settlement.</w:t>
      </w:r>
    </w:p>
    <w:p w14:paraId="103E8E42" w14:textId="32205D2C" w:rsidR="008C06F0" w:rsidRDefault="00ED4597">
      <w:pPr>
        <w:pStyle w:val="Heading3"/>
      </w:pPr>
      <w:bookmarkStart w:id="16" w:name="materials"/>
      <w:r>
        <w:t xml:space="preserve">Workshop </w:t>
      </w:r>
      <w:r w:rsidR="0014612B">
        <w:t>Materials</w:t>
      </w:r>
    </w:p>
    <w:p w14:paraId="4AE425A9" w14:textId="77777777" w:rsidR="008C06F0" w:rsidRDefault="0014612B">
      <w:pPr>
        <w:pStyle w:val="FirstParagraph"/>
      </w:pPr>
      <w:r>
        <w:rPr>
          <w:b/>
          <w:bCs/>
        </w:rPr>
        <w:t>Front Elevation</w:t>
      </w:r>
    </w:p>
    <w:p w14:paraId="2D859A44" w14:textId="4F90D5D1" w:rsidR="008C06F0" w:rsidRDefault="0014612B">
      <w:pPr>
        <w:pStyle w:val="BodyText"/>
      </w:pPr>
      <w:r>
        <w:t>The principal elevation of the workshop will be constructed using reclaimed natural stone recovered from the existing workshop wherever practicable</w:t>
      </w:r>
      <w:r w:rsidR="00ED4597">
        <w:t xml:space="preserve">. </w:t>
      </w:r>
    </w:p>
    <w:p w14:paraId="797BDC52" w14:textId="77777777" w:rsidR="008C06F0" w:rsidRDefault="0014612B">
      <w:pPr>
        <w:pStyle w:val="BodyText"/>
      </w:pPr>
      <w:r>
        <w:t>This approach:</w:t>
      </w:r>
    </w:p>
    <w:p w14:paraId="1FC029C8" w14:textId="77777777" w:rsidR="008C06F0" w:rsidRDefault="0014612B">
      <w:pPr>
        <w:pStyle w:val="Compact"/>
        <w:numPr>
          <w:ilvl w:val="0"/>
          <w:numId w:val="6"/>
        </w:numPr>
      </w:pPr>
      <w:r>
        <w:t>Preserves historic materials.</w:t>
      </w:r>
    </w:p>
    <w:p w14:paraId="2A0F9807" w14:textId="77777777" w:rsidR="008C06F0" w:rsidRDefault="0014612B">
      <w:pPr>
        <w:pStyle w:val="Compact"/>
        <w:numPr>
          <w:ilvl w:val="0"/>
          <w:numId w:val="6"/>
        </w:numPr>
      </w:pPr>
      <w:r>
        <w:t>Reduces waste.</w:t>
      </w:r>
    </w:p>
    <w:p w14:paraId="33480B20" w14:textId="77777777" w:rsidR="008C06F0" w:rsidRDefault="0014612B">
      <w:pPr>
        <w:pStyle w:val="Compact"/>
        <w:numPr>
          <w:ilvl w:val="0"/>
          <w:numId w:val="6"/>
        </w:numPr>
      </w:pPr>
      <w:r>
        <w:t>Minimises embodied carbon.</w:t>
      </w:r>
    </w:p>
    <w:p w14:paraId="6DDFA882" w14:textId="77777777" w:rsidR="008C06F0" w:rsidRDefault="0014612B">
      <w:pPr>
        <w:pStyle w:val="Compact"/>
        <w:numPr>
          <w:ilvl w:val="0"/>
          <w:numId w:val="6"/>
        </w:numPr>
      </w:pPr>
      <w:r>
        <w:t>Reinforces local distinctiveness.</w:t>
      </w:r>
    </w:p>
    <w:p w14:paraId="385073EB" w14:textId="77777777" w:rsidR="008C06F0" w:rsidRDefault="0014612B">
      <w:pPr>
        <w:pStyle w:val="FirstParagraph"/>
      </w:pPr>
      <w:r>
        <w:rPr>
          <w:b/>
          <w:bCs/>
        </w:rPr>
        <w:t>Side and Rear Elevations</w:t>
      </w:r>
    </w:p>
    <w:p w14:paraId="017BDF68" w14:textId="77777777" w:rsidR="008C06F0" w:rsidRDefault="0014612B">
      <w:pPr>
        <w:pStyle w:val="BodyText"/>
      </w:pPr>
      <w:r>
        <w:t>The side and rear elevations will be finished in a stone-coloured render selected to match the rendered elements of the existing dwelling and rear extensions.</w:t>
      </w:r>
    </w:p>
    <w:p w14:paraId="083654E1" w14:textId="77777777" w:rsidR="008C06F0" w:rsidRDefault="0014612B">
      <w:pPr>
        <w:pStyle w:val="BodyText"/>
      </w:pPr>
      <w:r>
        <w:rPr>
          <w:b/>
          <w:bCs/>
        </w:rPr>
        <w:t>Roof</w:t>
      </w:r>
    </w:p>
    <w:p w14:paraId="2762E2C7" w14:textId="2B57F523" w:rsidR="008C06F0" w:rsidRDefault="0014612B">
      <w:pPr>
        <w:pStyle w:val="BodyText"/>
      </w:pPr>
      <w:r>
        <w:t xml:space="preserve">The roof will utilise </w:t>
      </w:r>
      <w:r w:rsidR="00ED4597">
        <w:t>recycled slates from previous property development</w:t>
      </w:r>
      <w:r>
        <w:t xml:space="preserve"> appropriate to the rural setting and designed to provide long-term resilience and low maintenance requirements.</w:t>
      </w:r>
    </w:p>
    <w:p w14:paraId="17A2C3A0" w14:textId="77777777" w:rsidR="008C06F0" w:rsidRDefault="0014612B">
      <w:pPr>
        <w:pStyle w:val="Heading3"/>
      </w:pPr>
      <w:bookmarkStart w:id="17" w:name="solar-panels"/>
      <w:bookmarkEnd w:id="16"/>
      <w:r>
        <w:lastRenderedPageBreak/>
        <w:t>Solar Panels</w:t>
      </w:r>
    </w:p>
    <w:p w14:paraId="5A378C5B" w14:textId="77777777" w:rsidR="008C06F0" w:rsidRDefault="0014612B">
      <w:pPr>
        <w:pStyle w:val="FirstParagraph"/>
      </w:pPr>
      <w:r>
        <w:t>The solar installation will utilise modern all-black photovoltaic panels with low-reflective finishes designed to minimise visual impact.</w:t>
      </w:r>
    </w:p>
    <w:p w14:paraId="20105C3C" w14:textId="77777777" w:rsidR="008C06F0" w:rsidRDefault="0014612B">
      <w:pPr>
        <w:pStyle w:val="BodyText"/>
      </w:pPr>
      <w:r>
        <w:t>Panels will be mounted flush to the roof surfaces and integrated into the existing building form.</w:t>
      </w:r>
    </w:p>
    <w:p w14:paraId="2EAF2B6F" w14:textId="77777777" w:rsidR="008C06F0" w:rsidRDefault="0014612B">
      <w:pPr>
        <w:pStyle w:val="BodyText"/>
      </w:pPr>
      <w:r>
        <w:t>Solar panels are proposed on the south-west facing roof slope of the main dwelling and the roof of the rear extension. This arrangement has been carefully designed to optimise energy generation throughout the day whilst avoiding the need for larger or more visually intrusive installations elsewhere within the site.</w:t>
      </w:r>
    </w:p>
    <w:p w14:paraId="11221FAA" w14:textId="768E8681" w:rsidR="008C06F0" w:rsidRDefault="0014612B">
      <w:pPr>
        <w:pStyle w:val="BodyText"/>
      </w:pPr>
      <w:r>
        <w:t>The extension roof array will provide early morning electricity generation, whilst the south-west facing roof slope will provide stronger generation during afternoon and evening periods. Together these arrays create a balanced daily generation profile that maximises the usefulness of renewable energy produced on site.</w:t>
      </w:r>
      <w:r w:rsidR="008B1B01">
        <w:t xml:space="preserve"> The roof array will also provide </w:t>
      </w:r>
      <w:r w:rsidR="002B6632">
        <w:t>thermal screening during summer months and an element of insulation during winter months</w:t>
      </w:r>
      <w:r w:rsidR="006D4BEC">
        <w:t xml:space="preserve"> providing additional </w:t>
      </w:r>
      <w:r w:rsidR="002842D7">
        <w:t xml:space="preserve">climate resilience. </w:t>
      </w:r>
    </w:p>
    <w:p w14:paraId="6525642B" w14:textId="77777777" w:rsidR="008C06F0" w:rsidRDefault="0014612B">
      <w:pPr>
        <w:pStyle w:val="BodyText"/>
      </w:pPr>
      <w:r>
        <w:t>The use of bifacial panels and micro-inverter technology allows the system to remain effective despite the site’s challenging conditions and enables maximum generation from the available roof surfaces.</w:t>
      </w:r>
    </w:p>
    <w:p w14:paraId="6680B44A" w14:textId="77777777" w:rsidR="008C06F0" w:rsidRDefault="00000000">
      <w:r>
        <w:pict w14:anchorId="360E1B95">
          <v:rect id="_x0000_i1034" style="width:0;height:1.5pt" o:hralign="center" o:hrstd="t" o:hr="t"/>
        </w:pict>
      </w:r>
    </w:p>
    <w:p w14:paraId="72915F95" w14:textId="77777777" w:rsidR="008C06F0" w:rsidRDefault="0014612B">
      <w:pPr>
        <w:pStyle w:val="Heading1"/>
      </w:pPr>
      <w:bookmarkStart w:id="18" w:name="sustainability-and-climate-change"/>
      <w:bookmarkEnd w:id="15"/>
      <w:bookmarkEnd w:id="17"/>
      <w:r>
        <w:t>6. Sustainability and Climate Change</w:t>
      </w:r>
    </w:p>
    <w:p w14:paraId="4E0CDC20" w14:textId="77777777" w:rsidR="008C06F0" w:rsidRDefault="0014612B">
      <w:pPr>
        <w:pStyle w:val="FirstParagraph"/>
      </w:pPr>
      <w:r>
        <w:t>The proposal delivers substantial environmental benefits.</w:t>
      </w:r>
    </w:p>
    <w:p w14:paraId="5E65A159" w14:textId="77777777" w:rsidR="008C06F0" w:rsidRDefault="0014612B">
      <w:pPr>
        <w:pStyle w:val="BodyText"/>
      </w:pPr>
      <w:r>
        <w:t>These include:</w:t>
      </w:r>
    </w:p>
    <w:p w14:paraId="7BEBB87B" w14:textId="77777777" w:rsidR="008C06F0" w:rsidRDefault="0014612B">
      <w:pPr>
        <w:pStyle w:val="Compact"/>
        <w:numPr>
          <w:ilvl w:val="0"/>
          <w:numId w:val="7"/>
        </w:numPr>
      </w:pPr>
      <w:r>
        <w:t>On-site renewable energy generation.</w:t>
      </w:r>
    </w:p>
    <w:p w14:paraId="1D114F21" w14:textId="77777777" w:rsidR="008C06F0" w:rsidRDefault="0014612B">
      <w:pPr>
        <w:pStyle w:val="Compact"/>
        <w:numPr>
          <w:ilvl w:val="0"/>
          <w:numId w:val="7"/>
        </w:numPr>
      </w:pPr>
      <w:r>
        <w:t>Significant reduction in operational carbon emissions.</w:t>
      </w:r>
    </w:p>
    <w:p w14:paraId="3C1575FD" w14:textId="77777777" w:rsidR="008C06F0" w:rsidRDefault="0014612B">
      <w:pPr>
        <w:pStyle w:val="Compact"/>
        <w:numPr>
          <w:ilvl w:val="0"/>
          <w:numId w:val="7"/>
        </w:numPr>
      </w:pPr>
      <w:r>
        <w:t>Battery storage reducing reliance on imported electricity.</w:t>
      </w:r>
    </w:p>
    <w:p w14:paraId="1E5C2BF3" w14:textId="77777777" w:rsidR="008C06F0" w:rsidRDefault="0014612B">
      <w:pPr>
        <w:pStyle w:val="Compact"/>
        <w:numPr>
          <w:ilvl w:val="0"/>
          <w:numId w:val="7"/>
        </w:numPr>
      </w:pPr>
      <w:r>
        <w:t>Intelligent AI-controlled energy optimisation.</w:t>
      </w:r>
    </w:p>
    <w:p w14:paraId="510ED63A" w14:textId="77777777" w:rsidR="008C06F0" w:rsidRDefault="0014612B">
      <w:pPr>
        <w:pStyle w:val="Compact"/>
        <w:numPr>
          <w:ilvl w:val="0"/>
          <w:numId w:val="7"/>
        </w:numPr>
      </w:pPr>
      <w:r>
        <w:t>Reuse of existing building materials.</w:t>
      </w:r>
    </w:p>
    <w:p w14:paraId="413D5DD1" w14:textId="77777777" w:rsidR="008C06F0" w:rsidRDefault="0014612B">
      <w:pPr>
        <w:pStyle w:val="Compact"/>
        <w:numPr>
          <w:ilvl w:val="0"/>
          <w:numId w:val="7"/>
        </w:numPr>
      </w:pPr>
      <w:r>
        <w:t>Reduced embodied carbon through material reclamation.</w:t>
      </w:r>
    </w:p>
    <w:p w14:paraId="6A44E03B" w14:textId="77777777" w:rsidR="008C06F0" w:rsidRDefault="0014612B">
      <w:pPr>
        <w:pStyle w:val="Compact"/>
        <w:numPr>
          <w:ilvl w:val="0"/>
          <w:numId w:val="7"/>
        </w:numPr>
      </w:pPr>
      <w:r>
        <w:t>Enhanced climate resilience.</w:t>
      </w:r>
    </w:p>
    <w:p w14:paraId="6F5B384F" w14:textId="77777777" w:rsidR="008C06F0" w:rsidRDefault="0014612B">
      <w:pPr>
        <w:pStyle w:val="Compact"/>
        <w:numPr>
          <w:ilvl w:val="0"/>
          <w:numId w:val="7"/>
        </w:numPr>
      </w:pPr>
      <w:r>
        <w:t>Biodiversity enhancement.</w:t>
      </w:r>
    </w:p>
    <w:p w14:paraId="198C18BA" w14:textId="77777777" w:rsidR="008C06F0" w:rsidRDefault="0014612B">
      <w:pPr>
        <w:pStyle w:val="FirstParagraph"/>
      </w:pPr>
      <w:r>
        <w:t>The applicant has deliberately adopted advanced renewable energy technologies that maximise electricity generation from the existing building fabric rather than introducing larger or more visually intrusive installations elsewhere within the site.</w:t>
      </w:r>
    </w:p>
    <w:p w14:paraId="2E9D4BF2" w14:textId="77777777" w:rsidR="008C06F0" w:rsidRDefault="0014612B">
      <w:pPr>
        <w:pStyle w:val="BodyText"/>
      </w:pPr>
      <w:r>
        <w:lastRenderedPageBreak/>
        <w:t>The proposal adopts a holistic approach to sustainability through the combination of renewable energy generation, intelligent battery storage and advanced energy management technologies.</w:t>
      </w:r>
    </w:p>
    <w:p w14:paraId="63775B7A" w14:textId="77777777" w:rsidR="008C06F0" w:rsidRDefault="0014612B">
      <w:pPr>
        <w:pStyle w:val="BodyText"/>
      </w:pPr>
      <w:r>
        <w:t>The arrangement of photovoltaic panels across two roof orientations enables electricity generation to be distributed throughout the day, increasing self-consumption and reducing reliance on imported electricity during peak demand periods.</w:t>
      </w:r>
    </w:p>
    <w:p w14:paraId="74FD4BFB" w14:textId="77777777" w:rsidR="008C06F0" w:rsidRDefault="0014612B">
      <w:pPr>
        <w:pStyle w:val="BodyText"/>
      </w:pPr>
      <w:r>
        <w:t>The combined effect of bifacial photovoltaic panels, micro-inverters, LiFePO₄ battery storage and AI-driven optimisation results in significantly greater carbon reduction than would be achieved through a conventional solar installation alone.</w:t>
      </w:r>
    </w:p>
    <w:p w14:paraId="3458D545" w14:textId="77777777" w:rsidR="008C06F0" w:rsidRDefault="0014612B">
      <w:pPr>
        <w:pStyle w:val="BodyText"/>
      </w:pPr>
      <w:r>
        <w:t>The proposal therefore aligns with the objectives of the National Planning Policy Framework, Wiltshire Council’s Climate Strategy and the wider national commitment to achieving net-zero carbon emissions.</w:t>
      </w:r>
    </w:p>
    <w:p w14:paraId="4EFA7FEC" w14:textId="77777777" w:rsidR="008C06F0" w:rsidRDefault="00000000">
      <w:r>
        <w:pict w14:anchorId="5644F134">
          <v:rect id="_x0000_i1035" style="width:0;height:1.5pt" o:hralign="center" o:hrstd="t" o:hr="t"/>
        </w:pict>
      </w:r>
    </w:p>
    <w:p w14:paraId="7B0A61FD" w14:textId="77777777" w:rsidR="008C06F0" w:rsidRDefault="0014612B">
      <w:pPr>
        <w:pStyle w:val="Heading1"/>
      </w:pPr>
      <w:bookmarkStart w:id="19" w:name="biodiversity"/>
      <w:bookmarkEnd w:id="18"/>
      <w:r>
        <w:t>7. Biodiversity</w:t>
      </w:r>
    </w:p>
    <w:p w14:paraId="585E1E45" w14:textId="77777777" w:rsidR="008C06F0" w:rsidRDefault="0014612B">
      <w:pPr>
        <w:pStyle w:val="FirstParagraph"/>
      </w:pPr>
      <w:r>
        <w:t>The proposal provides a significant biodiversity enhancement over the existing situation and has been specifically designed to support wildlife associated with the internationally important bat populations of the Box Hill area.</w:t>
      </w:r>
    </w:p>
    <w:p w14:paraId="2DBC248B" w14:textId="77777777" w:rsidR="008C06F0" w:rsidRDefault="0014612B">
      <w:pPr>
        <w:pStyle w:val="BodyText"/>
      </w:pPr>
      <w:r>
        <w:t>The nearby Bath and Bradford-on-Avon Bats SAC and Box Mine SSSI support some of Britain’s most important bat populations, including Greater Horseshoe Bat, Lesser Horseshoe Bat and Bechstein’s Bat.</w:t>
      </w:r>
    </w:p>
    <w:p w14:paraId="25D2BC6B" w14:textId="77777777" w:rsidR="008C06F0" w:rsidRDefault="0014612B">
      <w:pPr>
        <w:pStyle w:val="BodyText"/>
      </w:pPr>
      <w:r>
        <w:t>Greater Horseshoe Bats are of particular significance, with Box Mine supporting up to 10% of the entire British population during hibernation periods. The surrounding landscape is therefore of considerable importance for bat foraging, commuting and roosting activities.</w:t>
      </w:r>
    </w:p>
    <w:p w14:paraId="20931922" w14:textId="77777777" w:rsidR="008C06F0" w:rsidRDefault="0014612B">
      <w:pPr>
        <w:pStyle w:val="BodyText"/>
      </w:pPr>
      <w:r>
        <w:t>Recognising this ecological context, the proposed biodiversity tower has been designed to provide dedicated habitat opportunities for bats and other wildlife.</w:t>
      </w:r>
    </w:p>
    <w:p w14:paraId="4637F309" w14:textId="77777777" w:rsidR="008C06F0" w:rsidRDefault="0014612B">
      <w:pPr>
        <w:pStyle w:val="BodyText"/>
      </w:pPr>
      <w:r>
        <w:t>The tower will incorporate:</w:t>
      </w:r>
    </w:p>
    <w:p w14:paraId="6B737742" w14:textId="77777777" w:rsidR="008C06F0" w:rsidRDefault="0014612B">
      <w:pPr>
        <w:pStyle w:val="Compact"/>
        <w:numPr>
          <w:ilvl w:val="0"/>
          <w:numId w:val="8"/>
        </w:numPr>
      </w:pPr>
      <w:r>
        <w:t>Integrated bat roosting features.</w:t>
      </w:r>
    </w:p>
    <w:p w14:paraId="47B31AC2" w14:textId="77777777" w:rsidR="008C06F0" w:rsidRDefault="0014612B">
      <w:pPr>
        <w:pStyle w:val="Compact"/>
        <w:numPr>
          <w:ilvl w:val="0"/>
          <w:numId w:val="8"/>
        </w:numPr>
      </w:pPr>
      <w:r>
        <w:t>Swift nesting chambers.</w:t>
      </w:r>
    </w:p>
    <w:p w14:paraId="3D166103" w14:textId="77777777" w:rsidR="008C06F0" w:rsidRDefault="0014612B">
      <w:pPr>
        <w:pStyle w:val="Compact"/>
        <w:numPr>
          <w:ilvl w:val="0"/>
          <w:numId w:val="8"/>
        </w:numPr>
      </w:pPr>
      <w:r>
        <w:t>Sparrow terraces.</w:t>
      </w:r>
    </w:p>
    <w:p w14:paraId="1E949672" w14:textId="77777777" w:rsidR="008C06F0" w:rsidRDefault="0014612B">
      <w:pPr>
        <w:pStyle w:val="Compact"/>
        <w:numPr>
          <w:ilvl w:val="0"/>
          <w:numId w:val="8"/>
        </w:numPr>
      </w:pPr>
      <w:r>
        <w:t>Finch nesting areas.</w:t>
      </w:r>
    </w:p>
    <w:p w14:paraId="455C4B89" w14:textId="77777777" w:rsidR="008C06F0" w:rsidRDefault="0014612B">
      <w:pPr>
        <w:pStyle w:val="Compact"/>
        <w:numPr>
          <w:ilvl w:val="0"/>
          <w:numId w:val="8"/>
        </w:numPr>
      </w:pPr>
      <w:r>
        <w:t>Pollinator habitat.</w:t>
      </w:r>
    </w:p>
    <w:p w14:paraId="00CAA27C" w14:textId="77777777" w:rsidR="008C06F0" w:rsidRDefault="0014612B">
      <w:pPr>
        <w:pStyle w:val="Compact"/>
        <w:numPr>
          <w:ilvl w:val="0"/>
          <w:numId w:val="8"/>
        </w:numPr>
      </w:pPr>
      <w:r>
        <w:t>Invertebrate refuges.</w:t>
      </w:r>
    </w:p>
    <w:p w14:paraId="78C82F1C" w14:textId="77777777" w:rsidR="008C06F0" w:rsidRDefault="0014612B">
      <w:pPr>
        <w:pStyle w:val="FirstParagraph"/>
      </w:pPr>
      <w:r>
        <w:t>These enhancements provide ecological benefits substantially greater than those currently present on the site and contribute positively towards local biodiversity recovery objectives.</w:t>
      </w:r>
    </w:p>
    <w:p w14:paraId="32C42AA1" w14:textId="77777777" w:rsidR="008C06F0" w:rsidRDefault="0014612B">
      <w:pPr>
        <w:pStyle w:val="BodyText"/>
      </w:pPr>
      <w:r>
        <w:lastRenderedPageBreak/>
        <w:t>The biodiversity tower has been specifically designed to support wildlife associated with the internationally important bat populations of the Bath and Bradford-on-Avon Bats SAC and Box Mine SSSI, helping to strengthen local ecological networks within one of the United Kingdom’s most significant bat conservation landscapes.</w:t>
      </w:r>
    </w:p>
    <w:p w14:paraId="2AA41F42" w14:textId="77777777" w:rsidR="008C06F0" w:rsidRDefault="00000000">
      <w:r>
        <w:pict w14:anchorId="2DE63C12">
          <v:rect id="_x0000_i1036" style="width:0;height:1.5pt" o:hralign="center" o:hrstd="t" o:hr="t"/>
        </w:pict>
      </w:r>
    </w:p>
    <w:p w14:paraId="754FE65D" w14:textId="77777777" w:rsidR="008C06F0" w:rsidRDefault="0014612B">
      <w:pPr>
        <w:pStyle w:val="Heading1"/>
      </w:pPr>
      <w:bookmarkStart w:id="20" w:name="access"/>
      <w:bookmarkEnd w:id="19"/>
      <w:r>
        <w:t>8. Access</w:t>
      </w:r>
    </w:p>
    <w:p w14:paraId="15457141" w14:textId="77777777" w:rsidR="008C06F0" w:rsidRDefault="0014612B">
      <w:pPr>
        <w:pStyle w:val="FirstParagraph"/>
      </w:pPr>
      <w:r>
        <w:t>There will be no alteration to existing pedestrian or vehicular access arrangements.</w:t>
      </w:r>
    </w:p>
    <w:p w14:paraId="24167AA5" w14:textId="77777777" w:rsidR="008C06F0" w:rsidRDefault="0014612B">
      <w:pPr>
        <w:pStyle w:val="BodyText"/>
      </w:pPr>
      <w:r>
        <w:t>The workshop will be accessed using existing routes within the site.</w:t>
      </w:r>
    </w:p>
    <w:p w14:paraId="0D6BCFFB" w14:textId="77777777" w:rsidR="008C06F0" w:rsidRDefault="0014612B">
      <w:pPr>
        <w:pStyle w:val="BodyText"/>
      </w:pPr>
      <w:r>
        <w:t>No additional parking provision is required and no increase in vehicle movements is anticipated.</w:t>
      </w:r>
    </w:p>
    <w:p w14:paraId="7C1680F5" w14:textId="77777777" w:rsidR="008C06F0" w:rsidRDefault="0014612B">
      <w:pPr>
        <w:pStyle w:val="BodyText"/>
      </w:pPr>
      <w:r>
        <w:t>The proposal therefore has no adverse impact upon highway safety or neighbouring amenity.</w:t>
      </w:r>
    </w:p>
    <w:p w14:paraId="065E40BA" w14:textId="77777777" w:rsidR="008C06F0" w:rsidRDefault="00000000">
      <w:r>
        <w:pict w14:anchorId="749B52C1">
          <v:rect id="_x0000_i1037" style="width:0;height:1.5pt" o:hralign="center" o:hrstd="t" o:hr="t"/>
        </w:pict>
      </w:r>
    </w:p>
    <w:p w14:paraId="68E5CDA6" w14:textId="77777777" w:rsidR="008C06F0" w:rsidRDefault="0014612B">
      <w:pPr>
        <w:pStyle w:val="Heading1"/>
      </w:pPr>
      <w:bookmarkStart w:id="21" w:name="heritage-and-landscape-impact"/>
      <w:bookmarkEnd w:id="20"/>
      <w:r>
        <w:t>9. Heritage and Landscape Impact</w:t>
      </w:r>
    </w:p>
    <w:p w14:paraId="530F4E58" w14:textId="77777777" w:rsidR="008C06F0" w:rsidRDefault="0014612B">
      <w:pPr>
        <w:pStyle w:val="FirstParagraph"/>
      </w:pPr>
      <w:r>
        <w:t>The proposal has been designed to respect the historic character of The Tynings and the wider Box Hill settlement.</w:t>
      </w:r>
    </w:p>
    <w:p w14:paraId="0D3D552C" w14:textId="77777777" w:rsidR="008C06F0" w:rsidRDefault="0014612B">
      <w:pPr>
        <w:pStyle w:val="BodyText"/>
      </w:pPr>
      <w:r>
        <w:t>The reuse of natural stone and adoption of a traditional Victorian-inspired design ensure that the replacement workshop remains sympathetic to local vernacular architecture.</w:t>
      </w:r>
    </w:p>
    <w:p w14:paraId="04F92C3D" w14:textId="77777777" w:rsidR="008C06F0" w:rsidRDefault="0014612B">
      <w:pPr>
        <w:pStyle w:val="BodyText"/>
      </w:pPr>
      <w:r>
        <w:t>The solar panels are mounted directly onto existing roof slopes and do not introduce additional freestanding structures into the landscape.</w:t>
      </w:r>
    </w:p>
    <w:p w14:paraId="6622DCED" w14:textId="77777777" w:rsidR="008C06F0" w:rsidRDefault="0014612B">
      <w:pPr>
        <w:pStyle w:val="BodyText"/>
      </w:pPr>
      <w:r>
        <w:t>The proposal occupies an established residential curtilage and replaces an existing deteriorated structure.</w:t>
      </w:r>
    </w:p>
    <w:p w14:paraId="628255D9" w14:textId="77777777" w:rsidR="008C06F0" w:rsidRDefault="0014612B">
      <w:pPr>
        <w:pStyle w:val="BodyText"/>
      </w:pPr>
      <w:r>
        <w:t>The workshop is a replacement building located on previously developed land and does not represent encroachment into undeveloped countryside. The proposal has been designed to remain proportionate in scale and massing and is not materially larger than the existing building it replaces. Consequently, the development accords with the principles set out within Paragraph 154 of the National Planning Policy Framework relating to replacement buildings within the Green Belt.</w:t>
      </w:r>
    </w:p>
    <w:p w14:paraId="3D24594C" w14:textId="77777777" w:rsidR="008C06F0" w:rsidRDefault="0014612B">
      <w:pPr>
        <w:pStyle w:val="BodyText"/>
      </w:pPr>
      <w:r>
        <w:t>The development preserves the openness of the Green Belt and does not result in harmful encroachment into the countryside.</w:t>
      </w:r>
    </w:p>
    <w:p w14:paraId="36828EED" w14:textId="77777777" w:rsidR="008C06F0" w:rsidRDefault="0014612B">
      <w:pPr>
        <w:pStyle w:val="BodyText"/>
      </w:pPr>
      <w:r>
        <w:lastRenderedPageBreak/>
        <w:t>Due to its modest scale, sensitive design and limited visibility from wider viewpoints, the proposal will not adversely affect the character, appearance or scenic beauty of the Cotswold National Landscape.</w:t>
      </w:r>
    </w:p>
    <w:p w14:paraId="49B1FD87" w14:textId="77777777" w:rsidR="008C06F0" w:rsidRDefault="00000000">
      <w:r>
        <w:pict w14:anchorId="05C2BC9D">
          <v:rect id="_x0000_i1038" style="width:0;height:1.5pt" o:hralign="center" o:hrstd="t" o:hr="t"/>
        </w:pict>
      </w:r>
    </w:p>
    <w:p w14:paraId="4C57FF4E" w14:textId="77777777" w:rsidR="008C06F0" w:rsidRDefault="0014612B">
      <w:pPr>
        <w:pStyle w:val="Heading1"/>
      </w:pPr>
      <w:bookmarkStart w:id="22" w:name="conclusion"/>
      <w:bookmarkEnd w:id="21"/>
      <w:r>
        <w:t>10. Conclusion</w:t>
      </w:r>
    </w:p>
    <w:p w14:paraId="66EA3650" w14:textId="77777777" w:rsidR="008C06F0" w:rsidRDefault="0014612B">
      <w:pPr>
        <w:pStyle w:val="FirstParagraph"/>
      </w:pPr>
      <w:r>
        <w:t>The proposal represents a positive and sustainable enhancement to the property.</w:t>
      </w:r>
    </w:p>
    <w:p w14:paraId="4232993E" w14:textId="77777777" w:rsidR="008C06F0" w:rsidRDefault="0014612B">
      <w:pPr>
        <w:pStyle w:val="BodyText"/>
      </w:pPr>
      <w:r>
        <w:t>The development will:</w:t>
      </w:r>
    </w:p>
    <w:p w14:paraId="2A2DB4DE" w14:textId="77777777" w:rsidR="008C06F0" w:rsidRDefault="0014612B">
      <w:pPr>
        <w:pStyle w:val="Compact"/>
        <w:numPr>
          <w:ilvl w:val="0"/>
          <w:numId w:val="9"/>
        </w:numPr>
      </w:pPr>
      <w:r>
        <w:t>Significantly reduce the carbon footprint of the dwelling.</w:t>
      </w:r>
    </w:p>
    <w:p w14:paraId="36807E38" w14:textId="77777777" w:rsidR="008C06F0" w:rsidRDefault="0014612B">
      <w:pPr>
        <w:pStyle w:val="Compact"/>
        <w:numPr>
          <w:ilvl w:val="0"/>
          <w:numId w:val="9"/>
        </w:numPr>
      </w:pPr>
      <w:r>
        <w:t>Deliver renewable energy generation using advanced solar technologies.</w:t>
      </w:r>
    </w:p>
    <w:p w14:paraId="7A76EE73" w14:textId="77777777" w:rsidR="008C06F0" w:rsidRDefault="0014612B">
      <w:pPr>
        <w:pStyle w:val="Compact"/>
        <w:numPr>
          <w:ilvl w:val="0"/>
          <w:numId w:val="9"/>
        </w:numPr>
      </w:pPr>
      <w:r>
        <w:t>Replace a dilapidated workshop with a well-designed and sympathetic building.</w:t>
      </w:r>
    </w:p>
    <w:p w14:paraId="3FA6B640" w14:textId="77777777" w:rsidR="008C06F0" w:rsidRDefault="0014612B">
      <w:pPr>
        <w:pStyle w:val="Compact"/>
        <w:numPr>
          <w:ilvl w:val="0"/>
          <w:numId w:val="9"/>
        </w:numPr>
      </w:pPr>
      <w:r>
        <w:t>Reuse existing stone and preserve local character.</w:t>
      </w:r>
    </w:p>
    <w:p w14:paraId="79AA947B" w14:textId="77777777" w:rsidR="008C06F0" w:rsidRDefault="0014612B">
      <w:pPr>
        <w:pStyle w:val="Compact"/>
        <w:numPr>
          <w:ilvl w:val="0"/>
          <w:numId w:val="9"/>
        </w:numPr>
      </w:pPr>
      <w:r>
        <w:t>Provide secure storage for motorcycles, tools and equipment.</w:t>
      </w:r>
    </w:p>
    <w:p w14:paraId="200F2DB8" w14:textId="77777777" w:rsidR="008C06F0" w:rsidRDefault="0014612B">
      <w:pPr>
        <w:pStyle w:val="Compact"/>
        <w:numPr>
          <w:ilvl w:val="0"/>
          <w:numId w:val="9"/>
        </w:numPr>
      </w:pPr>
      <w:r>
        <w:t>Deliver meaningful biodiversity enhancement through an integrated wildlife tower.</w:t>
      </w:r>
    </w:p>
    <w:p w14:paraId="0159A937" w14:textId="77777777" w:rsidR="008C06F0" w:rsidRDefault="0014612B">
      <w:pPr>
        <w:pStyle w:val="Compact"/>
        <w:numPr>
          <w:ilvl w:val="0"/>
          <w:numId w:val="9"/>
        </w:numPr>
      </w:pPr>
      <w:r>
        <w:t>Support local and national climate change objectives.</w:t>
      </w:r>
    </w:p>
    <w:p w14:paraId="67BD4D63" w14:textId="77777777" w:rsidR="008C06F0" w:rsidRDefault="0014612B">
      <w:pPr>
        <w:pStyle w:val="Compact"/>
        <w:numPr>
          <w:ilvl w:val="0"/>
          <w:numId w:val="9"/>
        </w:numPr>
      </w:pPr>
      <w:r>
        <w:t>Preserve the character of the Green Belt and Cotswold National Landscape.</w:t>
      </w:r>
    </w:p>
    <w:p w14:paraId="644EC7D3" w14:textId="77777777" w:rsidR="008C06F0" w:rsidRDefault="0014612B">
      <w:pPr>
        <w:pStyle w:val="FirstParagraph"/>
      </w:pPr>
      <w:r>
        <w:t>The proposed photovoltaic installation has been carefully designed around the site’s orientation and environmental constraints, utilising advanced renewable energy technologies to maximise electricity generation throughout the day. The combination of multiple roof orientations, bifacial panels, micro-inverters, battery storage and AI-enabled optimisation software provides a highly efficient renewable energy system that will significantly reduce the property’s carbon footprint.</w:t>
      </w:r>
    </w:p>
    <w:p w14:paraId="3D54CE6E" w14:textId="77777777" w:rsidR="008C06F0" w:rsidRDefault="0014612B">
      <w:pPr>
        <w:pStyle w:val="BodyText"/>
      </w:pPr>
      <w:r>
        <w:t>The replacement workshop occupies the footprint of an existing ancillary building on previously developed land and has been designed to remain proportionate and subordinate to the host dwelling. Together with the integrated biodiversity tower, the proposal demonstrates a comprehensive approach to climate resilience, ecological enhancement, crime prevention and the sensitive adaptation of a historic rural dwelling for modern use.</w:t>
      </w:r>
    </w:p>
    <w:p w14:paraId="7980378F" w14:textId="77777777" w:rsidR="008C06F0" w:rsidRDefault="0014612B">
      <w:pPr>
        <w:pStyle w:val="BodyText"/>
      </w:pPr>
      <w:r>
        <w:t>The scheme makes efficient use of existing developed land, preserves the openness of the Green Belt and delivers significant environmental and ecological benefits for the wider Box Hill area.</w:t>
      </w:r>
    </w:p>
    <w:p w14:paraId="46E074D7" w14:textId="77777777" w:rsidR="008C06F0" w:rsidRDefault="0014612B">
      <w:pPr>
        <w:pStyle w:val="BodyText"/>
      </w:pPr>
      <w:r>
        <w:t>Overall, the proposal represents sustainable development that will improve the environmental performance, biodiversity value and long-term resilience of the property whilst respecting its historic and landscape setting.</w:t>
      </w:r>
    </w:p>
    <w:p w14:paraId="2BEF3ABE" w14:textId="77777777" w:rsidR="008C06F0" w:rsidRDefault="0014612B">
      <w:pPr>
        <w:pStyle w:val="BodyText"/>
      </w:pPr>
      <w:r>
        <w:rPr>
          <w:b/>
          <w:bCs/>
        </w:rPr>
        <w:t>Planning permission is respectfully requested.</w:t>
      </w:r>
      <w:bookmarkEnd w:id="22"/>
    </w:p>
    <w:sectPr w:rsidR="008C06F0">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2A4181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7B8837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076854311">
    <w:abstractNumId w:val="0"/>
  </w:num>
  <w:num w:numId="2" w16cid:durableId="1294292972">
    <w:abstractNumId w:val="1"/>
  </w:num>
  <w:num w:numId="3" w16cid:durableId="2035034446">
    <w:abstractNumId w:val="1"/>
  </w:num>
  <w:num w:numId="4" w16cid:durableId="943880855">
    <w:abstractNumId w:val="1"/>
  </w:num>
  <w:num w:numId="5" w16cid:durableId="2070613140">
    <w:abstractNumId w:val="1"/>
  </w:num>
  <w:num w:numId="6" w16cid:durableId="1905867516">
    <w:abstractNumId w:val="1"/>
  </w:num>
  <w:num w:numId="7" w16cid:durableId="787743999">
    <w:abstractNumId w:val="1"/>
  </w:num>
  <w:num w:numId="8" w16cid:durableId="645358893">
    <w:abstractNumId w:val="1"/>
  </w:num>
  <w:num w:numId="9" w16cid:durableId="513151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8C06F0"/>
    <w:rsid w:val="0014612B"/>
    <w:rsid w:val="00153754"/>
    <w:rsid w:val="0019476F"/>
    <w:rsid w:val="002842D7"/>
    <w:rsid w:val="002B6632"/>
    <w:rsid w:val="004C289A"/>
    <w:rsid w:val="005F11F0"/>
    <w:rsid w:val="006D4BEC"/>
    <w:rsid w:val="00721EE2"/>
    <w:rsid w:val="00763BA4"/>
    <w:rsid w:val="008B1B01"/>
    <w:rsid w:val="008C06F0"/>
    <w:rsid w:val="00925B4F"/>
    <w:rsid w:val="00A13736"/>
    <w:rsid w:val="00A67E75"/>
    <w:rsid w:val="00B4197E"/>
    <w:rsid w:val="00E82AE0"/>
    <w:rsid w:val="00ED4597"/>
    <w:rsid w:val="00EF1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8B906"/>
  <w15:docId w15:val="{C420A4E2-8E0A-451B-8080-9D46BB28A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2599</Words>
  <Characters>16530</Characters>
  <Application>Microsoft Office Word</Application>
  <DocSecurity>0</DocSecurity>
  <Lines>324</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Douglas.Celerier</dc:creator>
  <cp:keywords/>
  <cp:lastModifiedBy>Douglas.Celerier</cp:lastModifiedBy>
  <cp:revision>16</cp:revision>
  <dcterms:created xsi:type="dcterms:W3CDTF">2026-06-22T15:20:00Z</dcterms:created>
  <dcterms:modified xsi:type="dcterms:W3CDTF">2026-07-02T09:38:00Z</dcterms:modified>
</cp:coreProperties>
</file>