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F5300" w14:textId="77777777" w:rsidR="00FC475D" w:rsidRPr="00FC475D" w:rsidRDefault="00013844" w:rsidP="00874647">
      <w:pPr>
        <w:spacing w:after="120"/>
        <w:jc w:val="center"/>
        <w:rPr>
          <w:rFonts w:ascii="Arial" w:hAnsi="Arial" w:cs="Arial"/>
          <w:b/>
          <w:bCs/>
          <w:sz w:val="8"/>
          <w:szCs w:val="8"/>
          <w:highlight w:val="yellow"/>
        </w:rPr>
      </w:pPr>
      <w:r>
        <w:rPr>
          <w:rFonts w:ascii="Arial" w:hAnsi="Arial"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1B0FC785" w14:textId="77777777" w:rsidR="00013844" w:rsidRDefault="00013844" w:rsidP="00A53926">
      <w:pPr>
        <w:spacing w:after="120"/>
        <w:jc w:val="right"/>
        <w:rPr>
          <w:rFonts w:ascii="Arial" w:hAnsi="Arial" w:cs="Arial"/>
          <w:b/>
          <w:bCs/>
          <w:sz w:val="28"/>
          <w:szCs w:val="28"/>
        </w:rPr>
      </w:pPr>
    </w:p>
    <w:p w14:paraId="47660CB7" w14:textId="77777777" w:rsidR="00013844" w:rsidRDefault="00013844" w:rsidP="00874647">
      <w:pPr>
        <w:spacing w:after="120"/>
        <w:jc w:val="center"/>
        <w:rPr>
          <w:rFonts w:ascii="Arial" w:hAnsi="Arial" w:cs="Arial"/>
          <w:b/>
          <w:bCs/>
          <w:sz w:val="28"/>
          <w:szCs w:val="28"/>
        </w:rPr>
      </w:pPr>
    </w:p>
    <w:p w14:paraId="31029954" w14:textId="77777777" w:rsidR="00E40881" w:rsidRPr="00F05F94" w:rsidRDefault="00F05F94" w:rsidP="00E40881">
      <w:pPr>
        <w:spacing w:line="240" w:lineRule="auto"/>
        <w:jc w:val="center"/>
        <w:rPr>
          <w:rFonts w:ascii="Arial" w:eastAsia="Times New Roman" w:hAnsi="Arial"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ascii="Arial" w:eastAsia="Times New Roman" w:hAnsi="Arial" w:cs="Arial"/>
          <w:b/>
          <w:bCs/>
          <w:color w:val="181818"/>
          <w:sz w:val="28"/>
          <w:szCs w:val="28"/>
          <w:lang w:eastAsia="en-GB"/>
        </w:rPr>
        <w:t>The Town and Country Planning Act 1990</w:t>
      </w:r>
    </w:p>
    <w:p w14:paraId="4BC104FB" w14:textId="77777777" w:rsidR="00574198" w:rsidRDefault="00012C4B" w:rsidP="00E40881">
      <w:pPr>
        <w:spacing w:line="240" w:lineRule="auto"/>
        <w:jc w:val="center"/>
        <w:rPr>
          <w:rFonts w:ascii="Arial" w:eastAsia="Times New Roman" w:hAnsi="Arial" w:cs="Arial"/>
          <w:b/>
          <w:bCs/>
          <w:color w:val="181818"/>
          <w:sz w:val="28"/>
          <w:szCs w:val="28"/>
          <w:lang w:eastAsia="en-GB"/>
        </w:rPr>
      </w:pPr>
      <w:r w:rsidRPr="00012C4B">
        <w:rPr>
          <w:rFonts w:ascii="Arial" w:eastAsia="Times New Roman" w:hAnsi="Arial" w:cs="Arial"/>
          <w:b/>
          <w:bCs/>
          <w:color w:val="181818"/>
          <w:sz w:val="28"/>
          <w:szCs w:val="28"/>
          <w:lang w:eastAsia="en-GB"/>
        </w:rPr>
        <w:t>Approval of Full Planning Permission with Conditions</w:t>
      </w:r>
    </w:p>
    <w:p w14:paraId="46E8E661" w14:textId="77777777" w:rsidR="00E40881" w:rsidRDefault="00574198" w:rsidP="00E40881">
      <w:pPr>
        <w:spacing w:line="240" w:lineRule="auto"/>
        <w:jc w:val="center"/>
        <w:rPr>
          <w:rFonts w:ascii="Arial" w:eastAsia="Times New Roman" w:hAnsi="Arial" w:cs="Arial"/>
          <w:b/>
          <w:bCs/>
          <w:color w:val="181818"/>
          <w:sz w:val="28"/>
          <w:szCs w:val="28"/>
          <w:lang w:eastAsia="en-GB"/>
        </w:rPr>
      </w:pPr>
      <w:r w:rsidRPr="00B91B2D">
        <w:rPr>
          <w:rFonts w:ascii="Arial" w:hAnsi="Arial" w:cs="Arial"/>
          <w:b/>
          <w:bCs/>
          <w:sz w:val="28"/>
          <w:szCs w:val="28"/>
        </w:rPr>
        <w:t xml:space="preserve">Application Reference Number: </w:t>
      </w:r>
      <w:r w:rsidRPr="00012C4B">
        <w:rPr>
          <w:rFonts w:ascii="Arial" w:eastAsia="Times New Roman" w:hAnsi="Arial" w:cs="Arial"/>
          <w:b/>
          <w:bCs/>
          <w:color w:val="181818"/>
          <w:sz w:val="28"/>
          <w:szCs w:val="28"/>
          <w:lang w:eastAsia="en-GB"/>
        </w:rPr>
        <w:t>PL/2025/07940</w:t>
      </w:r>
    </w:p>
    <w:p w14:paraId="6FDADEDE" w14:textId="2B4F0B05" w:rsidR="00205BA5" w:rsidRDefault="00013844" w:rsidP="00E40881">
      <w:pPr>
        <w:spacing w:after="0" w:line="240" w:lineRule="auto"/>
        <w:jc w:val="center"/>
        <w:rPr>
          <w:rFonts w:ascii="Arial" w:hAnsi="Arial" w:cs="Arial"/>
          <w:b/>
          <w:bCs/>
          <w:sz w:val="28"/>
          <w:szCs w:val="28"/>
        </w:rPr>
      </w:pPr>
      <w:r>
        <w:rPr>
          <w:rFonts w:ascii="Arial" w:hAnsi="Arial" w:cs="Arial"/>
          <w:b/>
          <w:bCs/>
          <w:sz w:val="28"/>
          <w:szCs w:val="28"/>
        </w:rPr>
        <w:t>Decision Date:</w:t>
      </w:r>
      <w:r w:rsidR="00750701">
        <w:rPr>
          <w:rFonts w:ascii="Arial" w:hAnsi="Arial" w:cs="Arial"/>
          <w:b/>
          <w:bCs/>
          <w:sz w:val="28"/>
          <w:szCs w:val="28"/>
        </w:rPr>
        <w:t xml:space="preserve"> </w:t>
      </w:r>
      <w:bookmarkStart w:id="0" w:name="_Hlk220058792"/>
      <w:bookmarkEnd w:id="0"/>
      <w:r w:rsidR="000A0D65">
        <w:rPr>
          <w:rFonts w:ascii="Arial" w:hAnsi="Arial" w:cs="Arial"/>
          <w:b/>
          <w:bCs/>
          <w:sz w:val="28"/>
          <w:szCs w:val="28"/>
        </w:rPr>
        <w:t>2 July 2026</w:t>
      </w:r>
    </w:p>
    <w:p w14:paraId="3AA4DD5D" w14:textId="77777777" w:rsidR="00E40881" w:rsidRPr="00E40881" w:rsidRDefault="00E40881" w:rsidP="00E40881">
      <w:pPr>
        <w:spacing w:after="0" w:line="240" w:lineRule="auto"/>
        <w:jc w:val="center"/>
        <w:rPr>
          <w:rFonts w:ascii="Arial" w:eastAsia="Times New Roman" w:hAnsi="Arial"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707"/>
        <w:gridCol w:w="5309"/>
      </w:tblGrid>
      <w:tr w:rsidR="00242DFF" w:rsidRPr="001E1018" w14:paraId="6DEAA275" w14:textId="77777777" w:rsidTr="00242DFF">
        <w:tc>
          <w:tcPr>
            <w:tcW w:w="2056" w:type="pct"/>
          </w:tcPr>
          <w:p w14:paraId="61CD1638" w14:textId="77777777" w:rsidR="00242DFF" w:rsidRPr="001E1018" w:rsidRDefault="00242DFF" w:rsidP="00242DFF">
            <w:pPr>
              <w:spacing w:after="120"/>
              <w:rPr>
                <w:rFonts w:ascii="Arial" w:hAnsi="Arial" w:cs="Arial"/>
                <w:b/>
                <w:bCs/>
                <w:sz w:val="24"/>
                <w:szCs w:val="24"/>
              </w:rPr>
            </w:pPr>
            <w:r w:rsidRPr="001E1018">
              <w:rPr>
                <w:rFonts w:ascii="Arial" w:hAnsi="Arial" w:cs="Arial"/>
                <w:b/>
                <w:bCs/>
                <w:sz w:val="24"/>
                <w:szCs w:val="24"/>
              </w:rPr>
              <w:t>Applicant</w:t>
            </w:r>
            <w:r>
              <w:rPr>
                <w:rFonts w:ascii="Arial" w:hAnsi="Arial" w:cs="Arial"/>
                <w:b/>
                <w:bCs/>
                <w:sz w:val="24"/>
                <w:szCs w:val="24"/>
              </w:rPr>
              <w:t>:</w:t>
            </w:r>
          </w:p>
        </w:tc>
        <w:tc>
          <w:tcPr>
            <w:tcW w:w="2944" w:type="pct"/>
          </w:tcPr>
          <w:p w14:paraId="13DA4F98" w14:textId="77777777" w:rsidR="00242DFF" w:rsidRPr="00D4253A" w:rsidRDefault="00C779F8" w:rsidP="00242DFF">
            <w:pPr>
              <w:rPr>
                <w:rFonts w:ascii="Arial" w:hAnsi="Arial" w:cs="Arial"/>
                <w:color w:val="181818"/>
                <w:sz w:val="24"/>
                <w:szCs w:val="24"/>
              </w:rPr>
            </w:pPr>
            <w:r w:rsidRPr="00C779F8">
              <w:rPr>
                <w:rFonts w:ascii="Arial" w:hAnsi="Arial" w:cs="Arial"/>
                <w:color w:val="181818"/>
                <w:sz w:val="24"/>
                <w:szCs w:val="24"/>
              </w:rPr>
              <w:t>Mrs Helen Cass</w:t>
            </w:r>
          </w:p>
          <w:p w14:paraId="392C2740" w14:textId="77777777" w:rsidR="00242DFF" w:rsidRPr="00D4253A" w:rsidRDefault="0038545B" w:rsidP="0038545B">
            <w:pPr>
              <w:rPr>
                <w:rFonts w:ascii="Arial" w:hAnsi="Arial" w:cs="Arial"/>
                <w:color w:val="181818"/>
                <w:sz w:val="24"/>
                <w:szCs w:val="24"/>
              </w:rPr>
            </w:pPr>
            <w:r w:rsidRPr="0038545B">
              <w:rPr>
                <w:rFonts w:ascii="Arial" w:hAnsi="Arial" w:cs="Arial"/>
                <w:color w:val="181818"/>
                <w:sz w:val="24"/>
                <w:szCs w:val="24"/>
              </w:rPr>
              <w:t>38 Delamere Road, Trowbridge, Wiltshire, United Kingdom, BA14 8ST</w:t>
            </w:r>
          </w:p>
        </w:tc>
      </w:tr>
      <w:tr w:rsidR="00242DFF" w14:paraId="1902C128" w14:textId="77777777" w:rsidTr="00242DFF">
        <w:tc>
          <w:tcPr>
            <w:tcW w:w="2056" w:type="pct"/>
          </w:tcPr>
          <w:p w14:paraId="5D674508" w14:textId="77777777" w:rsidR="00242DFF" w:rsidRDefault="00242DFF" w:rsidP="00242DFF">
            <w:pPr>
              <w:rPr>
                <w:rFonts w:ascii="Arial" w:hAnsi="Arial" w:cs="Arial"/>
                <w:sz w:val="24"/>
                <w:szCs w:val="24"/>
              </w:rPr>
            </w:pPr>
            <w:proofErr w:type="gramStart"/>
            <w:r w:rsidRPr="00A31872">
              <w:rPr>
                <w:rFonts w:ascii="Arial" w:hAnsi="Arial" w:cs="Arial"/>
                <w:b/>
                <w:bCs/>
                <w:sz w:val="24"/>
                <w:szCs w:val="24"/>
              </w:rPr>
              <w:t>Particulars of</w:t>
            </w:r>
            <w:proofErr w:type="gramEnd"/>
            <w:r w:rsidRPr="00A31872">
              <w:rPr>
                <w:rFonts w:ascii="Arial" w:hAnsi="Arial" w:cs="Arial"/>
                <w:b/>
                <w:bCs/>
                <w:sz w:val="24"/>
                <w:szCs w:val="24"/>
              </w:rPr>
              <w:t xml:space="preserve"> Development:</w:t>
            </w:r>
          </w:p>
        </w:tc>
        <w:tc>
          <w:tcPr>
            <w:tcW w:w="2944" w:type="pct"/>
          </w:tcPr>
          <w:p w14:paraId="5DD03EB6" w14:textId="77777777" w:rsidR="00242DFF" w:rsidRPr="00D4253A" w:rsidRDefault="00242DFF" w:rsidP="00242DFF">
            <w:pPr>
              <w:rPr>
                <w:rFonts w:ascii="Arial" w:hAnsi="Arial" w:cs="Arial"/>
                <w:color w:val="181818"/>
                <w:sz w:val="24"/>
                <w:szCs w:val="24"/>
              </w:rPr>
            </w:pPr>
            <w:r w:rsidRPr="00D4253A">
              <w:rPr>
                <w:rFonts w:ascii="Arial" w:hAnsi="Arial" w:cs="Arial"/>
                <w:color w:val="181818"/>
                <w:sz w:val="24"/>
                <w:szCs w:val="24"/>
              </w:rPr>
              <w:t>Change of use from office to residential C3a</w:t>
            </w:r>
          </w:p>
        </w:tc>
      </w:tr>
      <w:tr w:rsidR="00242DFF" w14:paraId="57069AFD" w14:textId="77777777" w:rsidTr="00242DFF">
        <w:tc>
          <w:tcPr>
            <w:tcW w:w="2056" w:type="pct"/>
          </w:tcPr>
          <w:p w14:paraId="19B8EABC" w14:textId="77777777" w:rsidR="00242DFF" w:rsidRPr="00A31872" w:rsidRDefault="00242DFF" w:rsidP="00242DFF">
            <w:pPr>
              <w:rPr>
                <w:rFonts w:ascii="Arial" w:hAnsi="Arial" w:cs="Arial"/>
                <w:b/>
                <w:bCs/>
                <w:sz w:val="24"/>
                <w:szCs w:val="24"/>
              </w:rPr>
            </w:pPr>
            <w:r>
              <w:rPr>
                <w:rFonts w:ascii="Arial" w:hAnsi="Arial" w:cs="Arial"/>
                <w:b/>
                <w:bCs/>
                <w:sz w:val="24"/>
                <w:szCs w:val="24"/>
              </w:rPr>
              <w:t>At:</w:t>
            </w:r>
          </w:p>
        </w:tc>
        <w:tc>
          <w:tcPr>
            <w:tcW w:w="2944" w:type="pct"/>
          </w:tcPr>
          <w:p w14:paraId="6611E18C" w14:textId="77777777" w:rsidR="00242DFF" w:rsidRPr="009B3AF8" w:rsidRDefault="00242DFF" w:rsidP="00242DFF">
            <w:pPr>
              <w:rPr>
                <w:rFonts w:ascii="Arial" w:hAnsi="Arial" w:cs="Arial"/>
                <w:color w:val="181818"/>
                <w:sz w:val="24"/>
                <w:szCs w:val="24"/>
              </w:rPr>
            </w:pPr>
            <w:r w:rsidRPr="00D4253A">
              <w:rPr>
                <w:rFonts w:ascii="Arial" w:hAnsi="Arial" w:cs="Arial"/>
                <w:color w:val="181818"/>
                <w:sz w:val="24"/>
                <w:szCs w:val="24"/>
              </w:rPr>
              <w:t>38 Delamere Road, Trowbridge, BA14 8ST</w:t>
            </w:r>
          </w:p>
        </w:tc>
      </w:tr>
    </w:tbl>
    <w:p w14:paraId="3374C1AA" w14:textId="77777777" w:rsidR="00CD14C2" w:rsidRDefault="00CD14C2" w:rsidP="007D0800">
      <w:pPr>
        <w:spacing w:after="0" w:line="240" w:lineRule="auto"/>
        <w:rPr>
          <w:rFonts w:ascii="Arial" w:hAnsi="Arial" w:cs="Arial"/>
          <w:sz w:val="24"/>
          <w:szCs w:val="24"/>
        </w:rPr>
      </w:pPr>
    </w:p>
    <w:p w14:paraId="0535E181" w14:textId="77777777" w:rsidR="00C11DA5" w:rsidRDefault="006D3107" w:rsidP="00C11DA5">
      <w:pPr>
        <w:pStyle w:val="NormalWeb"/>
        <w:jc w:val="both"/>
        <w:divId w:val="1279918641"/>
        <w:rPr>
          <w:rFonts w:ascii="Arial" w:hAnsi="Arial" w:cs="Arial"/>
          <w:color w:val="000000"/>
          <w:sz w:val="22"/>
          <w:szCs w:val="22"/>
        </w:rPr>
      </w:pPr>
      <w:r w:rsidRPr="00C11DA5">
        <w:rPr>
          <w:rFonts w:ascii="Arial" w:hAnsi="Arial" w:cs="Arial"/>
          <w:color w:val="000000"/>
          <w:sz w:val="22"/>
          <w:szCs w:val="22"/>
        </w:rPr>
        <w:t xml:space="preserve">In pursuance of its powers under the above Act, the Council hereby </w:t>
      </w:r>
      <w:r w:rsidRPr="00C11DA5">
        <w:rPr>
          <w:rStyle w:val="Strong"/>
          <w:rFonts w:ascii="Arial" w:hAnsi="Arial" w:cs="Arial"/>
          <w:color w:val="000000"/>
          <w:sz w:val="22"/>
          <w:szCs w:val="22"/>
        </w:rPr>
        <w:t>GRANT PLANNING PERMISSION</w:t>
      </w:r>
      <w:r w:rsidRPr="00C11DA5">
        <w:rPr>
          <w:rFonts w:ascii="Arial" w:hAnsi="Arial" w:cs="Arial"/>
          <w:color w:val="000000"/>
          <w:sz w:val="22"/>
          <w:szCs w:val="22"/>
        </w:rPr>
        <w:t xml:space="preserve"> </w:t>
      </w:r>
      <w:r w:rsidRPr="00C11DA5">
        <w:rPr>
          <w:rFonts w:ascii="Arial" w:hAnsi="Arial" w:cs="Arial"/>
          <w:color w:val="000000"/>
          <w:sz w:val="22"/>
          <w:szCs w:val="22"/>
        </w:rPr>
        <w:t>for the above development to be carried out in accordance with the application and plans submitted (listed below).</w:t>
      </w:r>
    </w:p>
    <w:p w14:paraId="007A70A0" w14:textId="77777777" w:rsidR="00C11DA5" w:rsidRDefault="006D3107" w:rsidP="00C11DA5">
      <w:pPr>
        <w:pStyle w:val="NormalWeb"/>
        <w:jc w:val="both"/>
        <w:divId w:val="1279918641"/>
        <w:rPr>
          <w:rFonts w:ascii="Arial" w:hAnsi="Arial" w:cs="Arial"/>
          <w:color w:val="000000"/>
          <w:sz w:val="22"/>
          <w:szCs w:val="22"/>
        </w:rPr>
      </w:pPr>
      <w:r w:rsidRPr="00C11DA5">
        <w:rPr>
          <w:rFonts w:ascii="Arial" w:hAnsi="Arial" w:cs="Arial"/>
          <w:color w:val="000000"/>
          <w:sz w:val="22"/>
          <w:szCs w:val="22"/>
        </w:rPr>
        <w:t>In accordance with paragraph 39 of the National Planning Policy Framework, Wiltshire Council has worked proactively to secure this development to improve the economic, social and environmental conditions of the area.</w:t>
      </w:r>
    </w:p>
    <w:p w14:paraId="213663DC" w14:textId="400D5690" w:rsidR="006D3107" w:rsidRPr="00C11DA5" w:rsidRDefault="006D3107" w:rsidP="00C11DA5">
      <w:pPr>
        <w:pStyle w:val="NormalWeb"/>
        <w:jc w:val="both"/>
        <w:divId w:val="1279918641"/>
        <w:rPr>
          <w:rFonts w:ascii="Arial" w:hAnsi="Arial" w:cs="Arial"/>
          <w:color w:val="000000"/>
          <w:sz w:val="22"/>
          <w:szCs w:val="22"/>
        </w:rPr>
      </w:pPr>
      <w:r w:rsidRPr="00C11DA5">
        <w:rPr>
          <w:rFonts w:ascii="Arial" w:hAnsi="Arial" w:cs="Arial"/>
          <w:color w:val="000000"/>
          <w:sz w:val="22"/>
          <w:szCs w:val="22"/>
        </w:rPr>
        <w:t>Subject to the following conditions:</w:t>
      </w:r>
    </w:p>
    <w:p w14:paraId="3EA1C53D" w14:textId="77777777" w:rsidR="0096046A" w:rsidRPr="00C11DA5" w:rsidRDefault="0096046A" w:rsidP="00C11DA5">
      <w:pPr>
        <w:spacing w:after="0" w:line="240" w:lineRule="auto"/>
        <w:jc w:val="both"/>
        <w:rPr>
          <w:rFonts w:ascii="Arial" w:hAnsi="Arial" w:cs="Arial"/>
        </w:rPr>
      </w:pPr>
    </w:p>
    <w:tbl>
      <w:tblPr>
        <w:tblW w:w="5000" w:type="pct"/>
        <w:tblLayout w:type="fixed"/>
        <w:tblLook w:val="04A0" w:firstRow="1" w:lastRow="0" w:firstColumn="1" w:lastColumn="0" w:noHBand="0" w:noVBand="1"/>
      </w:tblPr>
      <w:tblGrid>
        <w:gridCol w:w="709"/>
        <w:gridCol w:w="8317"/>
      </w:tblGrid>
      <w:tr w:rsidR="009A33F3" w:rsidRPr="00C11DA5" w14:paraId="4DA2B41E" w14:textId="77777777" w:rsidTr="009B3AF8">
        <w:tc>
          <w:tcPr>
            <w:tcW w:w="5000" w:type="pct"/>
            <w:gridSpan w:val="2"/>
            <w:hideMark/>
          </w:tcPr>
          <w:p w14:paraId="5F189897" w14:textId="77777777" w:rsidR="009A33F3" w:rsidRPr="00C11DA5" w:rsidRDefault="009A33F3" w:rsidP="00C11DA5">
            <w:pPr>
              <w:pStyle w:val="NoSpacing"/>
              <w:spacing w:line="276" w:lineRule="auto"/>
              <w:jc w:val="both"/>
              <w:rPr>
                <w:rFonts w:ascii="Arial" w:hAnsi="Arial" w:cs="Arial"/>
                <w:lang w:val="en-US"/>
              </w:rPr>
            </w:pPr>
          </w:p>
        </w:tc>
      </w:tr>
      <w:tr w:rsidR="009A33F3" w:rsidRPr="00C11DA5" w14:paraId="3EC91304" w14:textId="77777777" w:rsidTr="009B3AF8">
        <w:tc>
          <w:tcPr>
            <w:tcW w:w="393" w:type="pct"/>
            <w:hideMark/>
          </w:tcPr>
          <w:p w14:paraId="75E4C5E0" w14:textId="77777777" w:rsidR="00B408A6" w:rsidRPr="00C11DA5" w:rsidRDefault="009A33F3" w:rsidP="00C11DA5">
            <w:pPr>
              <w:jc w:val="both"/>
              <w:rPr>
                <w:rFonts w:ascii="Arial" w:hAnsi="Arial" w:cs="Arial"/>
                <w:b/>
                <w:bCs/>
                <w:color w:val="181818"/>
              </w:rPr>
            </w:pPr>
            <w:r w:rsidRPr="00C11DA5">
              <w:rPr>
                <w:rFonts w:ascii="Arial" w:hAnsi="Arial" w:cs="Arial"/>
                <w:b/>
                <w:bCs/>
                <w:color w:val="181818"/>
              </w:rPr>
              <w:t>1</w:t>
            </w:r>
          </w:p>
          <w:p w14:paraId="6488208D" w14:textId="77777777" w:rsidR="009A33F3" w:rsidRPr="00C11DA5" w:rsidRDefault="009A33F3" w:rsidP="00C11DA5">
            <w:pPr>
              <w:pStyle w:val="NoSpacing"/>
              <w:spacing w:line="276" w:lineRule="auto"/>
              <w:jc w:val="both"/>
              <w:rPr>
                <w:rFonts w:ascii="Arial" w:hAnsi="Arial" w:cs="Arial"/>
                <w:lang w:val="en-US"/>
              </w:rPr>
            </w:pPr>
          </w:p>
        </w:tc>
        <w:tc>
          <w:tcPr>
            <w:tcW w:w="4607" w:type="pct"/>
            <w:hideMark/>
          </w:tcPr>
          <w:p w14:paraId="61A55168" w14:textId="77777777" w:rsidR="00C11DA5" w:rsidRDefault="006D3107" w:rsidP="00C11DA5">
            <w:pPr>
              <w:pStyle w:val="NormalWeb"/>
              <w:jc w:val="both"/>
              <w:divId w:val="2016880197"/>
              <w:rPr>
                <w:rFonts w:ascii="Arial" w:hAnsi="Arial" w:cs="Arial"/>
                <w:color w:val="000000"/>
                <w:sz w:val="22"/>
                <w:szCs w:val="22"/>
              </w:rPr>
            </w:pPr>
            <w:r w:rsidRPr="00C11DA5">
              <w:rPr>
                <w:rFonts w:ascii="Arial" w:hAnsi="Arial" w:cs="Arial"/>
                <w:color w:val="000000"/>
                <w:sz w:val="22"/>
                <w:szCs w:val="22"/>
              </w:rPr>
              <w:t>The development hereby permitted shall be begun before the expiration of three years from the date of this permission.</w:t>
            </w:r>
          </w:p>
          <w:p w14:paraId="5555BCEE" w14:textId="53A39066" w:rsidR="006D3107" w:rsidRPr="00C11DA5" w:rsidRDefault="006D3107" w:rsidP="00C11DA5">
            <w:pPr>
              <w:pStyle w:val="NormalWeb"/>
              <w:jc w:val="both"/>
              <w:divId w:val="2016880197"/>
              <w:rPr>
                <w:rFonts w:ascii="Arial" w:hAnsi="Arial" w:cs="Arial"/>
                <w:color w:val="000000"/>
                <w:sz w:val="22"/>
                <w:szCs w:val="22"/>
              </w:rPr>
            </w:pPr>
            <w:r w:rsidRPr="00C11DA5">
              <w:rPr>
                <w:rFonts w:ascii="Arial" w:hAnsi="Arial" w:cs="Arial"/>
                <w:color w:val="000000"/>
                <w:sz w:val="22"/>
                <w:szCs w:val="22"/>
              </w:rPr>
              <w:t xml:space="preserve">REASON: </w:t>
            </w:r>
            <w:r w:rsidRPr="00C11DA5">
              <w:rPr>
                <w:rFonts w:ascii="Arial" w:hAnsi="Arial" w:cs="Arial"/>
                <w:color w:val="000000"/>
                <w:sz w:val="22"/>
                <w:szCs w:val="22"/>
              </w:rPr>
              <w:t>To comply with the provisions of Section 91 of the Town and Country Planning Act 1990 as amended by the Planning and Compulsory Purchase Act 2004.</w:t>
            </w:r>
          </w:p>
          <w:p w14:paraId="553DCC07" w14:textId="77777777" w:rsidR="009A33F3" w:rsidRPr="00C11DA5" w:rsidRDefault="009A33F3" w:rsidP="00C11DA5">
            <w:pPr>
              <w:pStyle w:val="NoSpacing"/>
              <w:spacing w:line="276" w:lineRule="auto"/>
              <w:jc w:val="both"/>
              <w:rPr>
                <w:rFonts w:ascii="Arial" w:hAnsi="Arial" w:cs="Arial"/>
                <w:lang w:val="en-US"/>
              </w:rPr>
            </w:pPr>
          </w:p>
        </w:tc>
      </w:tr>
      <w:tr w:rsidR="009A33F3" w:rsidRPr="00C11DA5" w14:paraId="2D49CE66" w14:textId="77777777" w:rsidTr="009B3AF8">
        <w:tc>
          <w:tcPr>
            <w:tcW w:w="393" w:type="pct"/>
            <w:hideMark/>
          </w:tcPr>
          <w:p w14:paraId="42EB5E90" w14:textId="77777777" w:rsidR="00B408A6" w:rsidRPr="00C11DA5" w:rsidRDefault="009A33F3" w:rsidP="00C11DA5">
            <w:pPr>
              <w:jc w:val="both"/>
              <w:rPr>
                <w:rFonts w:ascii="Arial" w:hAnsi="Arial" w:cs="Arial"/>
                <w:b/>
                <w:bCs/>
                <w:color w:val="181818"/>
              </w:rPr>
            </w:pPr>
            <w:r w:rsidRPr="00C11DA5">
              <w:rPr>
                <w:rFonts w:ascii="Arial" w:hAnsi="Arial" w:cs="Arial"/>
                <w:b/>
                <w:bCs/>
                <w:color w:val="181818"/>
              </w:rPr>
              <w:t>2</w:t>
            </w:r>
          </w:p>
          <w:p w14:paraId="5A97998C" w14:textId="77777777" w:rsidR="009A33F3" w:rsidRPr="00C11DA5" w:rsidRDefault="009A33F3" w:rsidP="00C11DA5">
            <w:pPr>
              <w:pStyle w:val="NoSpacing"/>
              <w:spacing w:line="276" w:lineRule="auto"/>
              <w:jc w:val="both"/>
              <w:rPr>
                <w:rFonts w:ascii="Arial" w:hAnsi="Arial" w:cs="Arial"/>
                <w:lang w:val="en-US"/>
              </w:rPr>
            </w:pPr>
          </w:p>
        </w:tc>
        <w:tc>
          <w:tcPr>
            <w:tcW w:w="4607" w:type="pct"/>
            <w:hideMark/>
          </w:tcPr>
          <w:p w14:paraId="04EA6488" w14:textId="77777777" w:rsidR="006D3107" w:rsidRPr="00C11DA5" w:rsidRDefault="006D3107" w:rsidP="00C11DA5">
            <w:pPr>
              <w:pStyle w:val="NormalWeb"/>
              <w:jc w:val="both"/>
              <w:divId w:val="1086461420"/>
              <w:rPr>
                <w:rFonts w:ascii="Arial" w:hAnsi="Arial" w:cs="Arial"/>
                <w:color w:val="000000"/>
                <w:sz w:val="22"/>
                <w:szCs w:val="22"/>
              </w:rPr>
            </w:pPr>
            <w:r w:rsidRPr="00C11DA5">
              <w:rPr>
                <w:rFonts w:ascii="Arial" w:hAnsi="Arial" w:cs="Arial"/>
                <w:color w:val="000000"/>
                <w:sz w:val="22"/>
                <w:szCs w:val="22"/>
              </w:rPr>
              <w:t>The development hereby permitted shall be carried out in accordance with the following approved plans:</w:t>
            </w:r>
          </w:p>
          <w:p w14:paraId="647D26F6" w14:textId="77777777" w:rsidR="006D3107" w:rsidRPr="00C11DA5" w:rsidRDefault="006D3107" w:rsidP="00C11DA5">
            <w:pPr>
              <w:pStyle w:val="NormalWeb"/>
              <w:jc w:val="both"/>
              <w:divId w:val="1086461420"/>
              <w:rPr>
                <w:rFonts w:ascii="Arial" w:hAnsi="Arial" w:cs="Arial"/>
                <w:color w:val="000000"/>
                <w:sz w:val="22"/>
                <w:szCs w:val="22"/>
              </w:rPr>
            </w:pPr>
            <w:r w:rsidRPr="00C11DA5">
              <w:rPr>
                <w:rFonts w:ascii="Arial" w:hAnsi="Arial" w:cs="Arial"/>
                <w:color w:val="000000"/>
                <w:sz w:val="22"/>
                <w:szCs w:val="22"/>
              </w:rPr>
              <w:t>E1-1 Existing floor plans, E1-3 Existing block plan, E1-5 Existing parking arrangements, P1-1 Proposed floor plans, P1-3 Proposed block plan, P1-5 Proposed parking arrangements received on 25.11.2025, Location plan received on 27.10.2025.</w:t>
            </w:r>
          </w:p>
          <w:p w14:paraId="02C19261" w14:textId="77777777" w:rsidR="006D3107" w:rsidRPr="00C11DA5" w:rsidRDefault="006D3107" w:rsidP="00C11DA5">
            <w:pPr>
              <w:pStyle w:val="NormalWeb"/>
              <w:jc w:val="both"/>
              <w:divId w:val="1086461420"/>
              <w:rPr>
                <w:rFonts w:ascii="Arial" w:hAnsi="Arial" w:cs="Arial"/>
                <w:color w:val="000000"/>
                <w:sz w:val="22"/>
                <w:szCs w:val="22"/>
              </w:rPr>
            </w:pPr>
            <w:r w:rsidRPr="00C11DA5">
              <w:rPr>
                <w:rFonts w:ascii="Arial" w:hAnsi="Arial" w:cs="Arial"/>
                <w:color w:val="000000"/>
                <w:sz w:val="22"/>
                <w:szCs w:val="22"/>
              </w:rPr>
              <w:t>REASON: For the avoidance of doubt and in the interests of proper planning.</w:t>
            </w:r>
          </w:p>
          <w:p w14:paraId="57193B2D" w14:textId="77777777" w:rsidR="006D3107" w:rsidRPr="00C11DA5" w:rsidRDefault="006D3107" w:rsidP="00C11DA5">
            <w:pPr>
              <w:pStyle w:val="NormalWeb"/>
              <w:jc w:val="both"/>
              <w:divId w:val="1086461420"/>
              <w:rPr>
                <w:rFonts w:ascii="Arial" w:hAnsi="Arial" w:cs="Arial"/>
                <w:color w:val="000000"/>
                <w:sz w:val="22"/>
                <w:szCs w:val="22"/>
              </w:rPr>
            </w:pPr>
          </w:p>
          <w:p w14:paraId="7E000011" w14:textId="77777777" w:rsidR="006D3107" w:rsidRPr="00C11DA5" w:rsidRDefault="006D3107" w:rsidP="00C11DA5">
            <w:pPr>
              <w:pStyle w:val="NormalWeb"/>
              <w:jc w:val="both"/>
              <w:divId w:val="1086461420"/>
              <w:rPr>
                <w:rFonts w:ascii="Arial" w:hAnsi="Arial" w:cs="Arial"/>
                <w:color w:val="000000"/>
                <w:sz w:val="22"/>
                <w:szCs w:val="22"/>
              </w:rPr>
            </w:pPr>
            <w:r w:rsidRPr="00C11DA5">
              <w:rPr>
                <w:rFonts w:ascii="Arial" w:hAnsi="Arial" w:cs="Arial"/>
                <w:color w:val="000000"/>
                <w:sz w:val="22"/>
                <w:szCs w:val="22"/>
              </w:rPr>
              <w:t>NOTE: The main four elevations of the host building have been shown in photographs, which is acceptable as no development is proposed to the main building.</w:t>
            </w:r>
          </w:p>
          <w:p w14:paraId="610F9166" w14:textId="77777777" w:rsidR="009A33F3" w:rsidRPr="00C11DA5" w:rsidRDefault="009A33F3" w:rsidP="00C11DA5">
            <w:pPr>
              <w:pStyle w:val="NoSpacing"/>
              <w:spacing w:line="276" w:lineRule="auto"/>
              <w:jc w:val="both"/>
              <w:rPr>
                <w:rFonts w:ascii="Arial" w:hAnsi="Arial" w:cs="Arial"/>
                <w:lang w:val="en-US"/>
              </w:rPr>
            </w:pPr>
          </w:p>
        </w:tc>
      </w:tr>
      <w:tr w:rsidR="009A33F3" w:rsidRPr="00C11DA5" w14:paraId="1A6C63BB" w14:textId="77777777" w:rsidTr="009B3AF8">
        <w:tc>
          <w:tcPr>
            <w:tcW w:w="393" w:type="pct"/>
            <w:hideMark/>
          </w:tcPr>
          <w:p w14:paraId="037FD874" w14:textId="77777777" w:rsidR="00B408A6" w:rsidRPr="00C11DA5" w:rsidRDefault="009A33F3" w:rsidP="00C11DA5">
            <w:pPr>
              <w:jc w:val="both"/>
              <w:rPr>
                <w:rFonts w:ascii="Arial" w:hAnsi="Arial" w:cs="Arial"/>
                <w:b/>
                <w:bCs/>
                <w:color w:val="181818"/>
              </w:rPr>
            </w:pPr>
            <w:r w:rsidRPr="00C11DA5">
              <w:rPr>
                <w:rFonts w:ascii="Arial" w:hAnsi="Arial" w:cs="Arial"/>
                <w:b/>
                <w:bCs/>
                <w:color w:val="181818"/>
              </w:rPr>
              <w:t>3</w:t>
            </w:r>
          </w:p>
          <w:p w14:paraId="5A9F92DC" w14:textId="77777777" w:rsidR="009A33F3" w:rsidRPr="00C11DA5" w:rsidRDefault="009A33F3" w:rsidP="00C11DA5">
            <w:pPr>
              <w:pStyle w:val="NoSpacing"/>
              <w:spacing w:line="276" w:lineRule="auto"/>
              <w:jc w:val="both"/>
              <w:rPr>
                <w:rFonts w:ascii="Arial" w:hAnsi="Arial" w:cs="Arial"/>
                <w:lang w:val="en-US"/>
              </w:rPr>
            </w:pPr>
          </w:p>
        </w:tc>
        <w:tc>
          <w:tcPr>
            <w:tcW w:w="4607" w:type="pct"/>
            <w:hideMark/>
          </w:tcPr>
          <w:p w14:paraId="36D1EF05" w14:textId="77777777" w:rsidR="006D3107" w:rsidRPr="00C11DA5" w:rsidRDefault="006D3107" w:rsidP="00C11DA5">
            <w:pPr>
              <w:pStyle w:val="NormalWeb"/>
              <w:jc w:val="both"/>
              <w:divId w:val="711612630"/>
              <w:rPr>
                <w:rFonts w:ascii="Arial" w:hAnsi="Arial" w:cs="Arial"/>
                <w:color w:val="000000"/>
                <w:sz w:val="22"/>
                <w:szCs w:val="22"/>
              </w:rPr>
            </w:pPr>
            <w:r w:rsidRPr="00C11DA5">
              <w:rPr>
                <w:rFonts w:ascii="Arial" w:hAnsi="Arial" w:cs="Arial"/>
                <w:color w:val="000000"/>
                <w:sz w:val="22"/>
                <w:szCs w:val="22"/>
              </w:rPr>
              <w:t>The site shall be used for Class C3 purposes and for no other purpose of the Schedule to the Town and Country Planning (Use Classes) Order 1987 (as amended by the Town and Country Planning (Use Classes) (Amendment) (England) Order 2020, (or in any provisions equivalent to that class in any statutory instrument revoking or re-enacting that Order with or without modification).</w:t>
            </w:r>
          </w:p>
          <w:p w14:paraId="4A065DE1" w14:textId="77777777" w:rsidR="006D3107" w:rsidRPr="00C11DA5" w:rsidRDefault="006D3107" w:rsidP="00C11DA5">
            <w:pPr>
              <w:pStyle w:val="NormalWeb"/>
              <w:jc w:val="both"/>
              <w:divId w:val="711612630"/>
              <w:rPr>
                <w:rFonts w:ascii="Arial" w:hAnsi="Arial" w:cs="Arial"/>
                <w:color w:val="000000"/>
                <w:sz w:val="22"/>
                <w:szCs w:val="22"/>
              </w:rPr>
            </w:pPr>
            <w:r w:rsidRPr="00C11DA5">
              <w:rPr>
                <w:rFonts w:ascii="Arial" w:hAnsi="Arial" w:cs="Arial"/>
                <w:color w:val="000000"/>
                <w:sz w:val="22"/>
                <w:szCs w:val="22"/>
              </w:rPr>
              <w:t xml:space="preserve">REASON: The proposed use is </w:t>
            </w:r>
            <w:proofErr w:type="gramStart"/>
            <w:r w:rsidRPr="00C11DA5">
              <w:rPr>
                <w:rFonts w:ascii="Arial" w:hAnsi="Arial" w:cs="Arial"/>
                <w:color w:val="000000"/>
                <w:sz w:val="22"/>
                <w:szCs w:val="22"/>
              </w:rPr>
              <w:t>acceptable</w:t>
            </w:r>
            <w:proofErr w:type="gramEnd"/>
            <w:r w:rsidRPr="00C11DA5">
              <w:rPr>
                <w:rFonts w:ascii="Arial" w:hAnsi="Arial" w:cs="Arial"/>
                <w:color w:val="000000"/>
                <w:sz w:val="22"/>
                <w:szCs w:val="22"/>
              </w:rPr>
              <w:t xml:space="preserve"> but the Local Planning Authority would wish to consider any future proposal for a change of use having regard to the circumstances of the case.</w:t>
            </w:r>
          </w:p>
          <w:p w14:paraId="714C6284" w14:textId="77777777" w:rsidR="009A33F3" w:rsidRPr="00C11DA5" w:rsidRDefault="009A33F3" w:rsidP="00C11DA5">
            <w:pPr>
              <w:pStyle w:val="NoSpacing"/>
              <w:spacing w:line="276" w:lineRule="auto"/>
              <w:jc w:val="both"/>
              <w:rPr>
                <w:rFonts w:ascii="Arial" w:hAnsi="Arial" w:cs="Arial"/>
                <w:lang w:val="en-US"/>
              </w:rPr>
            </w:pPr>
          </w:p>
        </w:tc>
      </w:tr>
    </w:tbl>
    <w:p w14:paraId="4B3AC77D" w14:textId="77777777" w:rsidR="003C361A" w:rsidRPr="001523BC" w:rsidRDefault="003C361A" w:rsidP="003C361A">
      <w:pPr>
        <w:pStyle w:val="NoSpacing"/>
        <w:spacing w:line="276" w:lineRule="auto"/>
        <w:rPr>
          <w:rFonts w:ascii="Arial" w:hAnsi="Arial" w:cs="Arial"/>
        </w:rPr>
      </w:pPr>
    </w:p>
    <w:p w14:paraId="2903D5FC" w14:textId="77777777" w:rsidR="009B3AF8" w:rsidRDefault="009B3AF8" w:rsidP="00013844">
      <w:pPr>
        <w:spacing w:after="120"/>
        <w:rPr>
          <w:rFonts w:ascii="Lucida Handwriting" w:hAnsi="Lucida Handwriting" w:cs="Arial"/>
          <w:b/>
          <w:bCs/>
          <w:sz w:val="28"/>
          <w:szCs w:val="28"/>
        </w:rPr>
      </w:pPr>
    </w:p>
    <w:p w14:paraId="1334FAA4" w14:textId="77777777" w:rsidR="00013844" w:rsidRDefault="00757F6E" w:rsidP="00013844">
      <w:pPr>
        <w:spacing w:after="120"/>
        <w:rPr>
          <w:rFonts w:ascii="Arial" w:hAnsi="Arial"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ascii="Arial" w:hAnsi="Arial" w:cs="Arial"/>
          <w:b/>
          <w:bCs/>
          <w:sz w:val="24"/>
          <w:szCs w:val="24"/>
        </w:rPr>
        <w:t>-</w:t>
      </w:r>
      <w:r w:rsidRPr="00757F6E">
        <w:rPr>
          <w:rFonts w:ascii="Arial" w:hAnsi="Arial" w:cs="Arial"/>
          <w:b/>
          <w:bCs/>
          <w:sz w:val="24"/>
          <w:szCs w:val="24"/>
        </w:rPr>
        <w:t xml:space="preserve"> Director of Planning, Economy and </w:t>
      </w:r>
      <w:r w:rsidR="00F5533C">
        <w:rPr>
          <w:rFonts w:ascii="Arial" w:hAnsi="Arial" w:cs="Arial"/>
          <w:b/>
          <w:bCs/>
          <w:sz w:val="24"/>
          <w:szCs w:val="24"/>
        </w:rPr>
        <w:t>Climate</w:t>
      </w:r>
    </w:p>
    <w:p w14:paraId="7280341A" w14:textId="77777777" w:rsidR="00013844" w:rsidRDefault="00013844">
      <w:pPr>
        <w:rPr>
          <w:rFonts w:ascii="Arial" w:hAnsi="Arial" w:cs="Arial"/>
          <w:sz w:val="24"/>
          <w:szCs w:val="24"/>
        </w:rPr>
      </w:pPr>
      <w:r>
        <w:rPr>
          <w:rFonts w:ascii="Arial" w:hAnsi="Arial"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
        <w:gridCol w:w="600"/>
        <w:gridCol w:w="8013"/>
      </w:tblGrid>
      <w:tr w:rsidR="00000000" w14:paraId="47A4E178" w14:textId="77777777">
        <w:trPr>
          <w:divId w:val="715935869"/>
          <w:tblCellSpacing w:w="15" w:type="dxa"/>
        </w:trPr>
        <w:tc>
          <w:tcPr>
            <w:tcW w:w="9285" w:type="dxa"/>
            <w:gridSpan w:val="3"/>
            <w:hideMark/>
          </w:tcPr>
          <w:p w14:paraId="3B5BB112" w14:textId="77777777" w:rsidR="006D3107" w:rsidRDefault="006D3107">
            <w:pPr>
              <w:pStyle w:val="NormalWeb"/>
              <w:rPr>
                <w:rFonts w:ascii="Calibri" w:hAnsi="Calibri" w:cs="Calibri"/>
                <w:color w:val="000000"/>
                <w:sz w:val="22"/>
                <w:szCs w:val="22"/>
              </w:rPr>
            </w:pPr>
            <w:r>
              <w:rPr>
                <w:rStyle w:val="Strong"/>
                <w:rFonts w:ascii="Calibri" w:hAnsi="Calibri" w:cs="Calibri"/>
                <w:color w:val="000000"/>
                <w:sz w:val="22"/>
                <w:szCs w:val="22"/>
              </w:rPr>
              <w:t>NOTES</w:t>
            </w:r>
          </w:p>
        </w:tc>
      </w:tr>
      <w:tr w:rsidR="00000000" w14:paraId="215E1865" w14:textId="77777777">
        <w:trPr>
          <w:divId w:val="715935869"/>
          <w:tblCellSpacing w:w="15" w:type="dxa"/>
        </w:trPr>
        <w:tc>
          <w:tcPr>
            <w:tcW w:w="390" w:type="dxa"/>
            <w:hideMark/>
          </w:tcPr>
          <w:p w14:paraId="1B6AA1F2" w14:textId="77777777" w:rsidR="006D3107" w:rsidRDefault="006D3107">
            <w:pPr>
              <w:pStyle w:val="NormalWeb"/>
              <w:rPr>
                <w:rFonts w:ascii="Calibri" w:hAnsi="Calibri" w:cs="Calibri"/>
                <w:color w:val="000000"/>
                <w:sz w:val="22"/>
                <w:szCs w:val="22"/>
              </w:rPr>
            </w:pPr>
            <w:r>
              <w:rPr>
                <w:rFonts w:ascii="Calibri" w:hAnsi="Calibri" w:cs="Calibri"/>
                <w:color w:val="000000"/>
                <w:sz w:val="22"/>
                <w:szCs w:val="22"/>
              </w:rPr>
              <w:t>1</w:t>
            </w:r>
          </w:p>
        </w:tc>
        <w:tc>
          <w:tcPr>
            <w:tcW w:w="8895" w:type="dxa"/>
            <w:gridSpan w:val="2"/>
            <w:hideMark/>
          </w:tcPr>
          <w:p w14:paraId="64D38339" w14:textId="77777777" w:rsidR="006D3107" w:rsidRDefault="006D3107">
            <w:pPr>
              <w:pStyle w:val="NormalWeb"/>
              <w:rPr>
                <w:rFonts w:ascii="Calibri" w:hAnsi="Calibri" w:cs="Calibri"/>
                <w:color w:val="000000"/>
                <w:sz w:val="22"/>
                <w:szCs w:val="22"/>
              </w:rPr>
            </w:pPr>
            <w:r>
              <w:rPr>
                <w:rStyle w:val="Strong"/>
                <w:rFonts w:ascii="Calibri" w:hAnsi="Calibri" w:cs="Calibri"/>
                <w:color w:val="000000"/>
                <w:sz w:val="22"/>
                <w:szCs w:val="22"/>
              </w:rPr>
              <w:t>Other Necessary Consents.</w:t>
            </w:r>
            <w:r>
              <w:rPr>
                <w:rFonts w:ascii="Calibri" w:hAnsi="Calibri" w:cs="Calibri"/>
                <w:color w:val="000000"/>
                <w:sz w:val="22"/>
                <w:szCs w:val="22"/>
              </w:rPr>
              <w:t xml:space="preserve">  </w:t>
            </w:r>
            <w:r>
              <w:rPr>
                <w:rFonts w:ascii="Calibri" w:hAnsi="Calibri" w:cs="Calibri"/>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7DA7E50E" w14:textId="77777777">
        <w:trPr>
          <w:divId w:val="715935869"/>
          <w:tblCellSpacing w:w="15" w:type="dxa"/>
        </w:trPr>
        <w:tc>
          <w:tcPr>
            <w:tcW w:w="390" w:type="dxa"/>
            <w:hideMark/>
          </w:tcPr>
          <w:p w14:paraId="31DAA9BE" w14:textId="77777777" w:rsidR="006D3107" w:rsidRDefault="006D3107">
            <w:pPr>
              <w:pStyle w:val="NormalWeb"/>
              <w:rPr>
                <w:rFonts w:ascii="Calibri" w:hAnsi="Calibri" w:cs="Calibri"/>
                <w:color w:val="000000"/>
                <w:sz w:val="22"/>
                <w:szCs w:val="22"/>
              </w:rPr>
            </w:pPr>
            <w:r>
              <w:rPr>
                <w:rFonts w:ascii="Calibri" w:hAnsi="Calibri" w:cs="Calibri"/>
                <w:color w:val="000000"/>
                <w:sz w:val="22"/>
                <w:szCs w:val="22"/>
              </w:rPr>
              <w:t> </w:t>
            </w:r>
          </w:p>
        </w:tc>
        <w:tc>
          <w:tcPr>
            <w:tcW w:w="570" w:type="dxa"/>
            <w:hideMark/>
          </w:tcPr>
          <w:p w14:paraId="2CAEA9B4" w14:textId="77777777" w:rsidR="006D3107" w:rsidRDefault="006D3107">
            <w:pPr>
              <w:pStyle w:val="NormalWeb"/>
              <w:rPr>
                <w:rFonts w:ascii="Calibri" w:hAnsi="Calibri" w:cs="Calibri"/>
                <w:color w:val="000000"/>
                <w:sz w:val="22"/>
                <w:szCs w:val="22"/>
              </w:rPr>
            </w:pPr>
            <w:r>
              <w:rPr>
                <w:rFonts w:ascii="Calibri" w:hAnsi="Calibri" w:cs="Calibri"/>
                <w:color w:val="000000"/>
                <w:sz w:val="22"/>
                <w:szCs w:val="22"/>
              </w:rPr>
              <w:t>1.1</w:t>
            </w:r>
          </w:p>
        </w:tc>
        <w:tc>
          <w:tcPr>
            <w:tcW w:w="8325" w:type="dxa"/>
            <w:hideMark/>
          </w:tcPr>
          <w:p w14:paraId="43B12366" w14:textId="77777777" w:rsidR="006D3107" w:rsidRDefault="006D3107">
            <w:pPr>
              <w:pStyle w:val="NormalWeb"/>
              <w:rPr>
                <w:rFonts w:ascii="Calibri" w:hAnsi="Calibri" w:cs="Calibri"/>
                <w:color w:val="000000"/>
                <w:sz w:val="22"/>
                <w:szCs w:val="22"/>
              </w:rPr>
            </w:pPr>
            <w:proofErr w:type="spellStart"/>
            <w:r>
              <w:rPr>
                <w:rFonts w:ascii="Calibri" w:hAnsi="Calibri" w:cs="Calibri"/>
                <w:color w:val="000000"/>
                <w:sz w:val="22"/>
                <w:szCs w:val="22"/>
              </w:rPr>
              <w:t>the</w:t>
            </w:r>
            <w:proofErr w:type="spellEnd"/>
            <w:r>
              <w:rPr>
                <w:rFonts w:ascii="Calibri" w:hAnsi="Calibri" w:cs="Calibri"/>
                <w:color w:val="000000"/>
                <w:sz w:val="22"/>
                <w:szCs w:val="22"/>
              </w:rPr>
              <w:t xml:space="preserve"> need in appropriate cases to obtain approval under Building Regulations.  </w:t>
            </w:r>
            <w:r>
              <w:rPr>
                <w:rStyle w:val="Strong"/>
                <w:rFonts w:ascii="Calibri" w:hAnsi="Calibri" w:cs="Calibri"/>
                <w:color w:val="000000"/>
                <w:sz w:val="22"/>
                <w:szCs w:val="22"/>
              </w:rPr>
              <w:t>(The Building Regulations may be applicable to this proposal.  Please contact the Council’s Building Control team before considering work on site);</w:t>
            </w:r>
          </w:p>
        </w:tc>
      </w:tr>
      <w:tr w:rsidR="00000000" w14:paraId="300C1987" w14:textId="77777777">
        <w:trPr>
          <w:divId w:val="715935869"/>
          <w:tblCellSpacing w:w="15" w:type="dxa"/>
        </w:trPr>
        <w:tc>
          <w:tcPr>
            <w:tcW w:w="390" w:type="dxa"/>
            <w:hideMark/>
          </w:tcPr>
          <w:p w14:paraId="2D0B4498" w14:textId="77777777" w:rsidR="006D3107" w:rsidRDefault="006D3107">
            <w:pPr>
              <w:pStyle w:val="NormalWeb"/>
              <w:rPr>
                <w:rFonts w:ascii="Calibri" w:hAnsi="Calibri" w:cs="Calibri"/>
                <w:color w:val="000000"/>
                <w:sz w:val="22"/>
                <w:szCs w:val="22"/>
              </w:rPr>
            </w:pPr>
            <w:r>
              <w:rPr>
                <w:rFonts w:ascii="Calibri" w:hAnsi="Calibri" w:cs="Calibri"/>
                <w:color w:val="000000"/>
                <w:sz w:val="22"/>
                <w:szCs w:val="22"/>
              </w:rPr>
              <w:t> </w:t>
            </w:r>
          </w:p>
        </w:tc>
        <w:tc>
          <w:tcPr>
            <w:tcW w:w="570" w:type="dxa"/>
            <w:hideMark/>
          </w:tcPr>
          <w:p w14:paraId="24535476" w14:textId="77777777" w:rsidR="006D3107" w:rsidRDefault="006D3107">
            <w:pPr>
              <w:pStyle w:val="NormalWeb"/>
              <w:rPr>
                <w:rFonts w:ascii="Calibri" w:hAnsi="Calibri" w:cs="Calibri"/>
                <w:color w:val="000000"/>
                <w:sz w:val="22"/>
                <w:szCs w:val="22"/>
              </w:rPr>
            </w:pPr>
            <w:r>
              <w:rPr>
                <w:rFonts w:ascii="Calibri" w:hAnsi="Calibri" w:cs="Calibri"/>
                <w:color w:val="000000"/>
                <w:sz w:val="22"/>
                <w:szCs w:val="22"/>
              </w:rPr>
              <w:t>1.2</w:t>
            </w:r>
          </w:p>
        </w:tc>
        <w:tc>
          <w:tcPr>
            <w:tcW w:w="8325" w:type="dxa"/>
            <w:hideMark/>
          </w:tcPr>
          <w:p w14:paraId="2BDBF328" w14:textId="77777777" w:rsidR="006D3107" w:rsidRDefault="006D3107">
            <w:pPr>
              <w:pStyle w:val="NormalWeb"/>
              <w:rPr>
                <w:rFonts w:ascii="Calibri" w:hAnsi="Calibri" w:cs="Calibri"/>
                <w:color w:val="000000"/>
                <w:sz w:val="22"/>
                <w:szCs w:val="22"/>
              </w:rPr>
            </w:pPr>
            <w:r>
              <w:rPr>
                <w:rFonts w:ascii="Calibri" w:hAnsi="Calibri" w:cs="Calibri"/>
                <w:color w:val="000000"/>
                <w:sz w:val="22"/>
                <w:szCs w:val="22"/>
              </w:rPr>
              <w:t xml:space="preserve">the need to obtain an appropriate order if the proposal involves the stopping up or diversion of a public right of way or </w:t>
            </w:r>
            <w:proofErr w:type="gramStart"/>
            <w:r>
              <w:rPr>
                <w:rFonts w:ascii="Calibri" w:hAnsi="Calibri" w:cs="Calibri"/>
                <w:color w:val="000000"/>
                <w:sz w:val="22"/>
                <w:szCs w:val="22"/>
              </w:rPr>
              <w:t>other</w:t>
            </w:r>
            <w:proofErr w:type="gramEnd"/>
            <w:r>
              <w:rPr>
                <w:rFonts w:ascii="Calibri" w:hAnsi="Calibri" w:cs="Calibri"/>
                <w:color w:val="000000"/>
                <w:sz w:val="22"/>
                <w:szCs w:val="22"/>
              </w:rPr>
              <w:t xml:space="preserve"> highway (including highway verge);</w:t>
            </w:r>
          </w:p>
        </w:tc>
      </w:tr>
      <w:tr w:rsidR="00000000" w14:paraId="3937857A" w14:textId="77777777">
        <w:trPr>
          <w:divId w:val="715935869"/>
          <w:tblCellSpacing w:w="15" w:type="dxa"/>
        </w:trPr>
        <w:tc>
          <w:tcPr>
            <w:tcW w:w="390" w:type="dxa"/>
            <w:hideMark/>
          </w:tcPr>
          <w:p w14:paraId="5B3C1B45" w14:textId="77777777" w:rsidR="006D3107" w:rsidRDefault="006D3107">
            <w:pPr>
              <w:pStyle w:val="NormalWeb"/>
              <w:rPr>
                <w:rFonts w:ascii="Calibri" w:hAnsi="Calibri" w:cs="Calibri"/>
                <w:color w:val="000000"/>
                <w:sz w:val="22"/>
                <w:szCs w:val="22"/>
              </w:rPr>
            </w:pPr>
            <w:r>
              <w:rPr>
                <w:rFonts w:ascii="Calibri" w:hAnsi="Calibri" w:cs="Calibri"/>
                <w:color w:val="000000"/>
                <w:sz w:val="22"/>
                <w:szCs w:val="22"/>
              </w:rPr>
              <w:t> </w:t>
            </w:r>
          </w:p>
        </w:tc>
        <w:tc>
          <w:tcPr>
            <w:tcW w:w="570" w:type="dxa"/>
            <w:hideMark/>
          </w:tcPr>
          <w:p w14:paraId="2BEF0DFE" w14:textId="77777777" w:rsidR="006D3107" w:rsidRDefault="006D3107">
            <w:pPr>
              <w:pStyle w:val="NormalWeb"/>
              <w:rPr>
                <w:rFonts w:ascii="Calibri" w:hAnsi="Calibri" w:cs="Calibri"/>
                <w:color w:val="000000"/>
                <w:sz w:val="22"/>
                <w:szCs w:val="22"/>
              </w:rPr>
            </w:pPr>
            <w:r>
              <w:rPr>
                <w:rFonts w:ascii="Calibri" w:hAnsi="Calibri" w:cs="Calibri"/>
                <w:color w:val="000000"/>
                <w:sz w:val="22"/>
                <w:szCs w:val="22"/>
              </w:rPr>
              <w:t>1.3</w:t>
            </w:r>
          </w:p>
        </w:tc>
        <w:tc>
          <w:tcPr>
            <w:tcW w:w="8325" w:type="dxa"/>
            <w:hideMark/>
          </w:tcPr>
          <w:p w14:paraId="0CF8A0A5" w14:textId="77777777" w:rsidR="006D3107" w:rsidRDefault="006D3107">
            <w:pPr>
              <w:pStyle w:val="NormalWeb"/>
              <w:rPr>
                <w:rFonts w:ascii="Calibri" w:hAnsi="Calibri" w:cs="Calibri"/>
                <w:color w:val="000000"/>
                <w:sz w:val="22"/>
                <w:szCs w:val="22"/>
              </w:rPr>
            </w:pPr>
            <w:r>
              <w:rPr>
                <w:rFonts w:ascii="Calibri" w:hAnsi="Calibri" w:cs="Calibri"/>
                <w:color w:val="000000"/>
                <w:sz w:val="22"/>
                <w:szCs w:val="22"/>
              </w:rPr>
              <w:t>the need to obtain a separate “Listed Building Consent” to the demolition, alteration or extension of any listed building of architectural or historic interest;</w:t>
            </w:r>
          </w:p>
        </w:tc>
      </w:tr>
      <w:tr w:rsidR="00000000" w14:paraId="5CDBA2F0" w14:textId="77777777">
        <w:trPr>
          <w:divId w:val="715935869"/>
          <w:tblCellSpacing w:w="15" w:type="dxa"/>
        </w:trPr>
        <w:tc>
          <w:tcPr>
            <w:tcW w:w="390" w:type="dxa"/>
            <w:hideMark/>
          </w:tcPr>
          <w:p w14:paraId="22086141" w14:textId="77777777" w:rsidR="006D3107" w:rsidRDefault="006D3107">
            <w:pPr>
              <w:pStyle w:val="NormalWeb"/>
              <w:rPr>
                <w:rFonts w:ascii="Calibri" w:hAnsi="Calibri" w:cs="Calibri"/>
                <w:color w:val="000000"/>
                <w:sz w:val="22"/>
                <w:szCs w:val="22"/>
              </w:rPr>
            </w:pPr>
            <w:r>
              <w:rPr>
                <w:rFonts w:ascii="Calibri" w:hAnsi="Calibri" w:cs="Calibri"/>
                <w:color w:val="000000"/>
                <w:sz w:val="22"/>
                <w:szCs w:val="22"/>
              </w:rPr>
              <w:t> </w:t>
            </w:r>
          </w:p>
        </w:tc>
        <w:tc>
          <w:tcPr>
            <w:tcW w:w="570" w:type="dxa"/>
            <w:hideMark/>
          </w:tcPr>
          <w:p w14:paraId="3687BC7A" w14:textId="77777777" w:rsidR="006D3107" w:rsidRDefault="006D3107">
            <w:pPr>
              <w:pStyle w:val="NormalWeb"/>
              <w:rPr>
                <w:rFonts w:ascii="Calibri" w:hAnsi="Calibri" w:cs="Calibri"/>
                <w:color w:val="000000"/>
                <w:sz w:val="22"/>
                <w:szCs w:val="22"/>
              </w:rPr>
            </w:pPr>
            <w:r>
              <w:rPr>
                <w:rFonts w:ascii="Calibri" w:hAnsi="Calibri" w:cs="Calibri"/>
                <w:color w:val="000000"/>
                <w:sz w:val="22"/>
                <w:szCs w:val="22"/>
              </w:rPr>
              <w:t>1.4</w:t>
            </w:r>
          </w:p>
        </w:tc>
        <w:tc>
          <w:tcPr>
            <w:tcW w:w="8325" w:type="dxa"/>
            <w:hideMark/>
          </w:tcPr>
          <w:p w14:paraId="10566133" w14:textId="77777777" w:rsidR="006D3107" w:rsidRDefault="006D3107">
            <w:pPr>
              <w:pStyle w:val="NormalWeb"/>
              <w:rPr>
                <w:rFonts w:ascii="Calibri" w:hAnsi="Calibri" w:cs="Calibri"/>
                <w:color w:val="000000"/>
                <w:sz w:val="22"/>
                <w:szCs w:val="22"/>
              </w:rPr>
            </w:pPr>
            <w:r>
              <w:rPr>
                <w:rFonts w:ascii="Calibri" w:hAnsi="Calibri" w:cs="Calibri"/>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74253268" w14:textId="77777777">
        <w:trPr>
          <w:divId w:val="715935869"/>
          <w:tblCellSpacing w:w="15" w:type="dxa"/>
        </w:trPr>
        <w:tc>
          <w:tcPr>
            <w:tcW w:w="390" w:type="dxa"/>
            <w:hideMark/>
          </w:tcPr>
          <w:p w14:paraId="7106C0FA" w14:textId="77777777" w:rsidR="006D3107" w:rsidRDefault="006D3107">
            <w:pPr>
              <w:pStyle w:val="NormalWeb"/>
              <w:rPr>
                <w:rFonts w:ascii="Calibri" w:hAnsi="Calibri" w:cs="Calibri"/>
                <w:color w:val="000000"/>
                <w:sz w:val="22"/>
                <w:szCs w:val="22"/>
              </w:rPr>
            </w:pPr>
            <w:r>
              <w:rPr>
                <w:rFonts w:ascii="Calibri" w:hAnsi="Calibri" w:cs="Calibri"/>
                <w:color w:val="000000"/>
                <w:sz w:val="22"/>
                <w:szCs w:val="22"/>
              </w:rPr>
              <w:t>2</w:t>
            </w:r>
          </w:p>
        </w:tc>
        <w:tc>
          <w:tcPr>
            <w:tcW w:w="8895" w:type="dxa"/>
            <w:gridSpan w:val="2"/>
            <w:hideMark/>
          </w:tcPr>
          <w:p w14:paraId="2B263753" w14:textId="77777777" w:rsidR="006D3107" w:rsidRDefault="006D3107">
            <w:pPr>
              <w:pStyle w:val="NormalWeb"/>
              <w:rPr>
                <w:rFonts w:ascii="Calibri" w:hAnsi="Calibri" w:cs="Calibri"/>
                <w:color w:val="000000"/>
                <w:sz w:val="22"/>
                <w:szCs w:val="22"/>
              </w:rPr>
            </w:pPr>
            <w:r>
              <w:rPr>
                <w:rStyle w:val="Strong"/>
                <w:rFonts w:ascii="Calibri" w:hAnsi="Calibri" w:cs="Calibri"/>
                <w:color w:val="000000"/>
                <w:sz w:val="22"/>
                <w:szCs w:val="22"/>
              </w:rPr>
              <w:t>Appeals.</w:t>
            </w:r>
            <w:r>
              <w:rPr>
                <w:rFonts w:ascii="Calibri" w:hAnsi="Calibri" w:cs="Calibri"/>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4C401204" w14:textId="77777777">
        <w:trPr>
          <w:divId w:val="715935869"/>
          <w:tblCellSpacing w:w="15" w:type="dxa"/>
        </w:trPr>
        <w:tc>
          <w:tcPr>
            <w:tcW w:w="390" w:type="dxa"/>
            <w:hideMark/>
          </w:tcPr>
          <w:p w14:paraId="520BB604" w14:textId="77777777" w:rsidR="006D3107" w:rsidRDefault="006D3107">
            <w:pPr>
              <w:pStyle w:val="NormalWeb"/>
              <w:rPr>
                <w:rFonts w:ascii="Calibri" w:hAnsi="Calibri" w:cs="Calibri"/>
                <w:color w:val="000000"/>
                <w:sz w:val="22"/>
                <w:szCs w:val="22"/>
              </w:rPr>
            </w:pPr>
            <w:r>
              <w:rPr>
                <w:rFonts w:ascii="Calibri" w:hAnsi="Calibri" w:cs="Calibri"/>
                <w:color w:val="000000"/>
                <w:sz w:val="22"/>
                <w:szCs w:val="22"/>
              </w:rPr>
              <w:t>3</w:t>
            </w:r>
          </w:p>
        </w:tc>
        <w:tc>
          <w:tcPr>
            <w:tcW w:w="8895" w:type="dxa"/>
            <w:gridSpan w:val="2"/>
            <w:hideMark/>
          </w:tcPr>
          <w:p w14:paraId="2652A992" w14:textId="77777777" w:rsidR="006D3107" w:rsidRDefault="006D3107">
            <w:pPr>
              <w:pStyle w:val="NormalWeb"/>
              <w:rPr>
                <w:rFonts w:ascii="Calibri" w:hAnsi="Calibri" w:cs="Calibri"/>
                <w:color w:val="000000"/>
                <w:sz w:val="22"/>
                <w:szCs w:val="22"/>
              </w:rPr>
            </w:pPr>
            <w:r>
              <w:rPr>
                <w:rStyle w:val="Strong"/>
                <w:rFonts w:ascii="Calibri" w:hAnsi="Calibri" w:cs="Calibri"/>
                <w:color w:val="000000"/>
                <w:sz w:val="22"/>
                <w:szCs w:val="22"/>
              </w:rPr>
              <w:t xml:space="preserve">Climate Change. </w:t>
            </w:r>
            <w:r>
              <w:rPr>
                <w:rFonts w:ascii="Calibri" w:hAnsi="Calibri" w:cs="Calibri"/>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Calibri" w:hAnsi="Calibri" w:cs="Calibri"/>
                  <w:sz w:val="22"/>
                  <w:szCs w:val="22"/>
                </w:rPr>
                <w:t>climate@wiltshire.gov.uk</w:t>
              </w:r>
            </w:hyperlink>
            <w:r>
              <w:rPr>
                <w:rFonts w:ascii="Calibri" w:hAnsi="Calibri" w:cs="Calibri"/>
                <w:color w:val="000000"/>
                <w:sz w:val="22"/>
                <w:szCs w:val="22"/>
              </w:rPr>
              <w:t> </w:t>
            </w:r>
          </w:p>
        </w:tc>
      </w:tr>
      <w:tr w:rsidR="00000000" w14:paraId="5CA2AD7B" w14:textId="77777777">
        <w:trPr>
          <w:divId w:val="715935869"/>
          <w:tblCellSpacing w:w="15" w:type="dxa"/>
        </w:trPr>
        <w:tc>
          <w:tcPr>
            <w:tcW w:w="390" w:type="dxa"/>
            <w:hideMark/>
          </w:tcPr>
          <w:p w14:paraId="51000456" w14:textId="77777777" w:rsidR="006D3107" w:rsidRDefault="006D3107">
            <w:pPr>
              <w:pStyle w:val="NormalWeb"/>
              <w:rPr>
                <w:rFonts w:ascii="Calibri" w:hAnsi="Calibri" w:cs="Calibri"/>
                <w:color w:val="000000"/>
                <w:sz w:val="22"/>
                <w:szCs w:val="22"/>
              </w:rPr>
            </w:pPr>
            <w:r>
              <w:rPr>
                <w:rFonts w:ascii="Calibri" w:hAnsi="Calibri" w:cs="Calibri"/>
                <w:color w:val="000000"/>
                <w:sz w:val="22"/>
                <w:szCs w:val="22"/>
              </w:rPr>
              <w:t>4</w:t>
            </w:r>
          </w:p>
        </w:tc>
        <w:tc>
          <w:tcPr>
            <w:tcW w:w="8895" w:type="dxa"/>
            <w:gridSpan w:val="2"/>
            <w:hideMark/>
          </w:tcPr>
          <w:p w14:paraId="08B32BC4" w14:textId="77777777" w:rsidR="006D3107" w:rsidRDefault="006D3107">
            <w:pPr>
              <w:pStyle w:val="NormalWeb"/>
              <w:rPr>
                <w:rFonts w:ascii="Calibri" w:hAnsi="Calibri" w:cs="Calibri"/>
                <w:color w:val="000000"/>
                <w:sz w:val="22"/>
                <w:szCs w:val="22"/>
              </w:rPr>
            </w:pPr>
            <w:r>
              <w:rPr>
                <w:rStyle w:val="Strong"/>
                <w:rFonts w:ascii="Calibri" w:hAnsi="Calibri" w:cs="Calibri"/>
                <w:color w:val="000000"/>
                <w:sz w:val="22"/>
                <w:szCs w:val="22"/>
              </w:rPr>
              <w:t xml:space="preserve">CIL. </w:t>
            </w:r>
            <w:r>
              <w:rPr>
                <w:rFonts w:ascii="Calibri" w:hAnsi="Calibri" w:cs="Calibri"/>
                <w:color w:val="000000"/>
                <w:sz w:val="22"/>
                <w:szCs w:val="22"/>
              </w:rPr>
              <w:t xml:space="preserve">The applicant is advised that the development hereby approved may represent chargeable development under the Community Infrastructure Levy Regulations 2010 (as amended) and Wiltshire Council's CIL Charging Schedule. A separate Community Infrastructure Levy Liability Notice will be issued by the Local Planning Authority. Should you require further information with regards to CIL please refer to the Council's Website </w:t>
            </w:r>
            <w:hyperlink r:id="rId9" w:history="1">
              <w:r>
                <w:rPr>
                  <w:rStyle w:val="Hyperlink"/>
                  <w:rFonts w:ascii="Calibri" w:hAnsi="Calibri" w:cs="Calibri"/>
                  <w:sz w:val="22"/>
                  <w:szCs w:val="22"/>
                </w:rPr>
                <w:t>Community Infrastructure Levy (CIL) - Wiltshire Council</w:t>
              </w:r>
            </w:hyperlink>
          </w:p>
        </w:tc>
      </w:tr>
    </w:tbl>
    <w:p w14:paraId="67E6391F" w14:textId="77777777" w:rsidR="00AD663D" w:rsidRDefault="00AD663D">
      <w:pPr>
        <w:divId w:val="715935869"/>
        <w:rPr>
          <w:rFonts w:eastAsia="Times New Roman"/>
        </w:rPr>
      </w:pPr>
    </w:p>
    <w:sectPr w:rsidR="00AD663D"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A0D65"/>
    <w:rsid w:val="000B0A0D"/>
    <w:rsid w:val="000B584D"/>
    <w:rsid w:val="000D7D8E"/>
    <w:rsid w:val="000E791E"/>
    <w:rsid w:val="000F3DBA"/>
    <w:rsid w:val="00103B0D"/>
    <w:rsid w:val="00110F3B"/>
    <w:rsid w:val="00143AA6"/>
    <w:rsid w:val="00170924"/>
    <w:rsid w:val="001C3FC6"/>
    <w:rsid w:val="001D4438"/>
    <w:rsid w:val="001D7473"/>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11430"/>
    <w:rsid w:val="00331B6F"/>
    <w:rsid w:val="00336E3C"/>
    <w:rsid w:val="00353936"/>
    <w:rsid w:val="00356715"/>
    <w:rsid w:val="00361A9A"/>
    <w:rsid w:val="003671A5"/>
    <w:rsid w:val="003740BB"/>
    <w:rsid w:val="00377AB4"/>
    <w:rsid w:val="0038545B"/>
    <w:rsid w:val="00396642"/>
    <w:rsid w:val="003C0B74"/>
    <w:rsid w:val="003C361A"/>
    <w:rsid w:val="003D2D8E"/>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5C54FB"/>
    <w:rsid w:val="006571AB"/>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66010"/>
    <w:rsid w:val="00874647"/>
    <w:rsid w:val="00876478"/>
    <w:rsid w:val="008C37D8"/>
    <w:rsid w:val="008F11F1"/>
    <w:rsid w:val="009160C7"/>
    <w:rsid w:val="009268D0"/>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67667"/>
    <w:rsid w:val="00A75246"/>
    <w:rsid w:val="00AA321A"/>
    <w:rsid w:val="00AA3A73"/>
    <w:rsid w:val="00AA3D18"/>
    <w:rsid w:val="00AB2A8C"/>
    <w:rsid w:val="00AC2373"/>
    <w:rsid w:val="00AC3157"/>
    <w:rsid w:val="00AD3D0D"/>
    <w:rsid w:val="00AD663D"/>
    <w:rsid w:val="00B220A3"/>
    <w:rsid w:val="00B350A5"/>
    <w:rsid w:val="00B408A6"/>
    <w:rsid w:val="00B50AD4"/>
    <w:rsid w:val="00B54C5C"/>
    <w:rsid w:val="00B72F24"/>
    <w:rsid w:val="00B91B2D"/>
    <w:rsid w:val="00BA469E"/>
    <w:rsid w:val="00BE54ED"/>
    <w:rsid w:val="00C0750A"/>
    <w:rsid w:val="00C11DA5"/>
    <w:rsid w:val="00C25B5D"/>
    <w:rsid w:val="00C340D3"/>
    <w:rsid w:val="00C779F8"/>
    <w:rsid w:val="00C936FB"/>
    <w:rsid w:val="00CC1DEC"/>
    <w:rsid w:val="00CD14C2"/>
    <w:rsid w:val="00CD7D18"/>
    <w:rsid w:val="00CE2D24"/>
    <w:rsid w:val="00CF7AE0"/>
    <w:rsid w:val="00D10206"/>
    <w:rsid w:val="00D14093"/>
    <w:rsid w:val="00D35F23"/>
    <w:rsid w:val="00D41E40"/>
    <w:rsid w:val="00D4253A"/>
    <w:rsid w:val="00D43B55"/>
    <w:rsid w:val="00D44CDB"/>
    <w:rsid w:val="00D47191"/>
    <w:rsid w:val="00D77B85"/>
    <w:rsid w:val="00D82ECF"/>
    <w:rsid w:val="00DD0887"/>
    <w:rsid w:val="00E23582"/>
    <w:rsid w:val="00E247C6"/>
    <w:rsid w:val="00E35F82"/>
    <w:rsid w:val="00E40881"/>
    <w:rsid w:val="00E66198"/>
    <w:rsid w:val="00E871EE"/>
    <w:rsid w:val="00E932B1"/>
    <w:rsid w:val="00EC4202"/>
    <w:rsid w:val="00EC4383"/>
    <w:rsid w:val="00F05F94"/>
    <w:rsid w:val="00F22508"/>
    <w:rsid w:val="00F5533C"/>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B9855"/>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415"/>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11612630">
      <w:bodyDiv w:val="1"/>
      <w:marLeft w:val="0"/>
      <w:marRight w:val="0"/>
      <w:marTop w:val="0"/>
      <w:marBottom w:val="0"/>
      <w:divBdr>
        <w:top w:val="none" w:sz="0" w:space="0" w:color="auto"/>
        <w:left w:val="none" w:sz="0" w:space="0" w:color="auto"/>
        <w:bottom w:val="none" w:sz="0" w:space="0" w:color="auto"/>
        <w:right w:val="none" w:sz="0" w:space="0" w:color="auto"/>
      </w:divBdr>
    </w:div>
    <w:div w:id="71593586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086461420">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27991864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01688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wiltshire.gov.uk/article/8756/Community-Infrastructure-Levy-C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3C291430-DCC9-4182-869C-2AA44A173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salesforceId:d552bf32-d456-4b49-895b-e4874db4537c</dc:subject>
  <dc:creator>Philip Skill</dc:creator>
  <cp:keywords/>
  <dc:description/>
  <cp:lastModifiedBy>Day, Simon</cp:lastModifiedBy>
  <cp:revision>9</cp:revision>
  <dcterms:created xsi:type="dcterms:W3CDTF">2025-07-25T10:37:00Z</dcterms:created>
  <dcterms:modified xsi:type="dcterms:W3CDTF">2026-06-10T08:25:00Z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069Q300000R9ueXIAR</vt:lpwstr>
  </property>
</Properties>
</file>