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E826E"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BBEBE42"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F95AD0A"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0BB9190B" w14:textId="77777777" w:rsidTr="47A0F66D">
        <w:tc>
          <w:tcPr>
            <w:tcW w:w="3681" w:type="dxa"/>
          </w:tcPr>
          <w:p w14:paraId="1C1C21E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E4DDA3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PL/2026/00388</w:t>
            </w:r>
          </w:p>
        </w:tc>
      </w:tr>
      <w:tr w:rsidR="00477CC4" w14:paraId="1F7DC8B4" w14:textId="77777777" w:rsidTr="47A0F66D">
        <w:tc>
          <w:tcPr>
            <w:tcW w:w="3681" w:type="dxa"/>
          </w:tcPr>
          <w:p w14:paraId="5702832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166E45F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113B3934" w14:textId="77777777" w:rsidTr="47A0F66D">
        <w:tc>
          <w:tcPr>
            <w:tcW w:w="3681" w:type="dxa"/>
          </w:tcPr>
          <w:p w14:paraId="378963E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CCB605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Levetts Farm, Clench Common, Marlborough, SN8 4DR</w:t>
            </w:r>
          </w:p>
        </w:tc>
      </w:tr>
      <w:tr w:rsidR="00477CC4" w14:paraId="070116BA" w14:textId="77777777" w:rsidTr="47A0F66D">
        <w:tc>
          <w:tcPr>
            <w:tcW w:w="3681" w:type="dxa"/>
          </w:tcPr>
          <w:p w14:paraId="280E4CB2"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7A1031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Demolition of agricultural building and erection of replacement barn with associated access track, landscaping and works</w:t>
            </w:r>
          </w:p>
        </w:tc>
      </w:tr>
      <w:tr w:rsidR="00477CC4" w14:paraId="3F22E168" w14:textId="77777777" w:rsidTr="47A0F66D">
        <w:tc>
          <w:tcPr>
            <w:tcW w:w="3681" w:type="dxa"/>
          </w:tcPr>
          <w:p w14:paraId="4FD190F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35B36B29"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382E20A2" w14:textId="77777777" w:rsidR="00F7609E" w:rsidRPr="00F7609E" w:rsidRDefault="00F7609E" w:rsidP="00F7609E">
      <w:pPr>
        <w:spacing w:line="276" w:lineRule="auto"/>
        <w:jc w:val="both"/>
        <w:rPr>
          <w:rFonts w:ascii="Arial" w:hAnsi="Arial" w:cs="Arial"/>
          <w:sz w:val="22"/>
          <w:szCs w:val="22"/>
        </w:rPr>
      </w:pPr>
    </w:p>
    <w:p w14:paraId="5CA6B62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02A5CA36" w14:textId="77777777" w:rsidR="00683C17" w:rsidRDefault="00683C17" w:rsidP="00683C17">
      <w:pPr>
        <w:spacing w:line="276" w:lineRule="auto"/>
        <w:jc w:val="both"/>
        <w:rPr>
          <w:rFonts w:ascii="Arial" w:hAnsi="Arial" w:cs="Arial"/>
          <w:color w:val="FF0000"/>
          <w:sz w:val="22"/>
          <w:szCs w:val="22"/>
        </w:rPr>
      </w:pPr>
    </w:p>
    <w:p w14:paraId="2D4B3244" w14:textId="70186B7F" w:rsidR="00683C17" w:rsidRDefault="0045737F" w:rsidP="294BE246">
      <w:pPr>
        <w:spacing w:line="276" w:lineRule="auto"/>
        <w:jc w:val="both"/>
        <w:rPr>
          <w:rFonts w:ascii="Arial" w:hAnsi="Arial" w:cs="Arial"/>
          <w:color w:val="000000" w:themeColor="text1"/>
          <w:sz w:val="22"/>
          <w:szCs w:val="22"/>
        </w:rPr>
      </w:pPr>
      <w:r w:rsidRPr="0045737F">
        <w:rPr>
          <w:rFonts w:ascii="Arial" w:hAnsi="Arial" w:cs="Arial"/>
          <w:color w:val="000000" w:themeColor="text1"/>
          <w:sz w:val="22"/>
          <w:szCs w:val="22"/>
        </w:rPr>
        <w:t>The application site comprises a parcel of agricultural land located to the north-west of Levetts Farm</w:t>
      </w:r>
      <w:r w:rsidR="006D5E86">
        <w:rPr>
          <w:rFonts w:ascii="Arial" w:hAnsi="Arial" w:cs="Arial"/>
          <w:color w:val="000000" w:themeColor="text1"/>
          <w:sz w:val="22"/>
          <w:szCs w:val="22"/>
        </w:rPr>
        <w:t>, Clench Common in Marlborough</w:t>
      </w:r>
      <w:r w:rsidRPr="0045737F">
        <w:rPr>
          <w:rFonts w:ascii="Arial" w:hAnsi="Arial" w:cs="Arial"/>
          <w:color w:val="000000" w:themeColor="text1"/>
          <w:sz w:val="22"/>
          <w:szCs w:val="22"/>
        </w:rPr>
        <w:t>. The site includes an existing dilapidated agricultural barn positioned toward the north-west corner, with the remainder laid to open pasture. Land immediately adjoining the site forms part of the wider agricultural planning unit</w:t>
      </w:r>
      <w:r w:rsidR="00B545B8" w:rsidRPr="00506CF2">
        <w:rPr>
          <w:rFonts w:ascii="Arial" w:hAnsi="Arial" w:cs="Arial"/>
          <w:color w:val="000000" w:themeColor="text1"/>
          <w:sz w:val="22"/>
          <w:szCs w:val="22"/>
        </w:rPr>
        <w:t xml:space="preserve">. </w:t>
      </w:r>
      <w:r w:rsidR="0026640B" w:rsidRPr="00506CF2">
        <w:rPr>
          <w:rFonts w:ascii="Arial" w:hAnsi="Arial" w:cs="Arial"/>
          <w:color w:val="000000" w:themeColor="text1"/>
          <w:sz w:val="22"/>
          <w:szCs w:val="22"/>
        </w:rPr>
        <w:t>Immediately to the southwest of the dilapidated barn is a</w:t>
      </w:r>
      <w:r w:rsidR="00844CFC">
        <w:rPr>
          <w:rFonts w:ascii="Arial" w:hAnsi="Arial" w:cs="Arial"/>
          <w:color w:val="000000" w:themeColor="text1"/>
          <w:sz w:val="22"/>
          <w:szCs w:val="22"/>
        </w:rPr>
        <w:t xml:space="preserve">n aparthotel which was approved under </w:t>
      </w:r>
      <w:r w:rsidR="00844CFC" w:rsidRPr="00807F14">
        <w:rPr>
          <w:rFonts w:ascii="Arial" w:hAnsi="Arial" w:cs="Arial"/>
          <w:color w:val="000000" w:themeColor="text1"/>
          <w:sz w:val="22"/>
          <w:szCs w:val="22"/>
        </w:rPr>
        <w:t>PL/2025/01682</w:t>
      </w:r>
      <w:r w:rsidR="00844CFC">
        <w:rPr>
          <w:rFonts w:ascii="Arial" w:hAnsi="Arial" w:cs="Arial"/>
          <w:color w:val="000000" w:themeColor="text1"/>
          <w:sz w:val="22"/>
          <w:szCs w:val="22"/>
        </w:rPr>
        <w:t>.</w:t>
      </w:r>
      <w:r w:rsidR="0026640B" w:rsidRPr="00506CF2">
        <w:rPr>
          <w:rFonts w:ascii="Arial" w:hAnsi="Arial" w:cs="Arial"/>
          <w:color w:val="000000" w:themeColor="text1"/>
          <w:sz w:val="22"/>
          <w:szCs w:val="22"/>
        </w:rPr>
        <w:t xml:space="preserve"> </w:t>
      </w:r>
      <w:r w:rsidR="00844CFC">
        <w:rPr>
          <w:rFonts w:ascii="Arial" w:hAnsi="Arial" w:cs="Arial"/>
          <w:color w:val="000000" w:themeColor="text1"/>
          <w:sz w:val="22"/>
          <w:szCs w:val="22"/>
        </w:rPr>
        <w:t>This</w:t>
      </w:r>
      <w:r w:rsidR="0026640B" w:rsidRPr="00506CF2">
        <w:rPr>
          <w:rFonts w:ascii="Arial" w:hAnsi="Arial" w:cs="Arial"/>
          <w:color w:val="000000" w:themeColor="text1"/>
          <w:sz w:val="22"/>
          <w:szCs w:val="22"/>
        </w:rPr>
        <w:t xml:space="preserve"> l</w:t>
      </w:r>
      <w:r w:rsidR="00414A5D" w:rsidRPr="00506CF2">
        <w:rPr>
          <w:rFonts w:ascii="Arial" w:hAnsi="Arial" w:cs="Arial"/>
          <w:color w:val="000000" w:themeColor="text1"/>
          <w:sz w:val="22"/>
          <w:szCs w:val="22"/>
        </w:rPr>
        <w:t>i</w:t>
      </w:r>
      <w:r w:rsidR="0026640B" w:rsidRPr="00506CF2">
        <w:rPr>
          <w:rFonts w:ascii="Arial" w:hAnsi="Arial" w:cs="Arial"/>
          <w:color w:val="000000" w:themeColor="text1"/>
          <w:sz w:val="22"/>
          <w:szCs w:val="22"/>
        </w:rPr>
        <w:t>es outside of the red li</w:t>
      </w:r>
      <w:r w:rsidR="00050C12" w:rsidRPr="00506CF2">
        <w:rPr>
          <w:rFonts w:ascii="Arial" w:hAnsi="Arial" w:cs="Arial"/>
          <w:color w:val="000000" w:themeColor="text1"/>
          <w:sz w:val="22"/>
          <w:szCs w:val="22"/>
        </w:rPr>
        <w:t>n</w:t>
      </w:r>
      <w:r w:rsidR="0026640B" w:rsidRPr="00506CF2">
        <w:rPr>
          <w:rFonts w:ascii="Arial" w:hAnsi="Arial" w:cs="Arial"/>
          <w:color w:val="000000" w:themeColor="text1"/>
          <w:sz w:val="22"/>
          <w:szCs w:val="22"/>
        </w:rPr>
        <w:t xml:space="preserve">e for the current application but forms part of the </w:t>
      </w:r>
      <w:r w:rsidR="00050C12" w:rsidRPr="00506CF2">
        <w:rPr>
          <w:rFonts w:ascii="Arial" w:hAnsi="Arial" w:cs="Arial"/>
          <w:color w:val="000000" w:themeColor="text1"/>
          <w:sz w:val="22"/>
          <w:szCs w:val="22"/>
        </w:rPr>
        <w:t>same</w:t>
      </w:r>
      <w:r w:rsidR="001070AB" w:rsidRPr="00506CF2">
        <w:rPr>
          <w:rFonts w:ascii="Arial" w:hAnsi="Arial" w:cs="Arial"/>
          <w:color w:val="000000" w:themeColor="text1"/>
          <w:sz w:val="22"/>
          <w:szCs w:val="22"/>
        </w:rPr>
        <w:t xml:space="preserve"> </w:t>
      </w:r>
      <w:r w:rsidR="00050C12" w:rsidRPr="00506CF2">
        <w:rPr>
          <w:rFonts w:ascii="Arial" w:hAnsi="Arial" w:cs="Arial"/>
          <w:color w:val="000000" w:themeColor="text1"/>
          <w:sz w:val="22"/>
          <w:szCs w:val="22"/>
        </w:rPr>
        <w:t>planning</w:t>
      </w:r>
      <w:r w:rsidR="001070AB" w:rsidRPr="00506CF2">
        <w:rPr>
          <w:rFonts w:ascii="Arial" w:hAnsi="Arial" w:cs="Arial"/>
          <w:color w:val="000000" w:themeColor="text1"/>
          <w:sz w:val="22"/>
          <w:szCs w:val="22"/>
        </w:rPr>
        <w:t xml:space="preserve"> unit. To the </w:t>
      </w:r>
      <w:r w:rsidR="00050C12" w:rsidRPr="00506CF2">
        <w:rPr>
          <w:rFonts w:ascii="Arial" w:hAnsi="Arial" w:cs="Arial"/>
          <w:color w:val="000000" w:themeColor="text1"/>
          <w:sz w:val="22"/>
          <w:szCs w:val="22"/>
        </w:rPr>
        <w:t>northeast</w:t>
      </w:r>
      <w:r w:rsidR="001070AB" w:rsidRPr="00506CF2">
        <w:rPr>
          <w:rFonts w:ascii="Arial" w:hAnsi="Arial" w:cs="Arial"/>
          <w:color w:val="000000" w:themeColor="text1"/>
          <w:sz w:val="22"/>
          <w:szCs w:val="22"/>
        </w:rPr>
        <w:t xml:space="preserve"> and northwest of the site lies open fields, to the </w:t>
      </w:r>
      <w:r w:rsidR="00FC657E" w:rsidRPr="00506CF2">
        <w:rPr>
          <w:rFonts w:ascii="Arial" w:hAnsi="Arial" w:cs="Arial"/>
          <w:color w:val="000000" w:themeColor="text1"/>
          <w:sz w:val="22"/>
          <w:szCs w:val="22"/>
        </w:rPr>
        <w:t xml:space="preserve">southeast </w:t>
      </w:r>
      <w:r w:rsidR="00503C77">
        <w:rPr>
          <w:rFonts w:ascii="Arial" w:hAnsi="Arial" w:cs="Arial"/>
          <w:color w:val="000000" w:themeColor="text1"/>
          <w:sz w:val="22"/>
          <w:szCs w:val="22"/>
        </w:rPr>
        <w:t>lies the main dwellinghouse at Levetts Farm,</w:t>
      </w:r>
      <w:r w:rsidR="00054830">
        <w:rPr>
          <w:rFonts w:ascii="Arial" w:hAnsi="Arial" w:cs="Arial"/>
          <w:color w:val="000000" w:themeColor="text1"/>
          <w:sz w:val="22"/>
          <w:szCs w:val="22"/>
        </w:rPr>
        <w:t xml:space="preserve"> with a mature beech hedge on the field boundary separating the site from the main dwellinghouse, </w:t>
      </w:r>
      <w:r w:rsidR="00503C77">
        <w:rPr>
          <w:rFonts w:ascii="Arial" w:hAnsi="Arial" w:cs="Arial"/>
          <w:color w:val="000000" w:themeColor="text1"/>
          <w:sz w:val="22"/>
          <w:szCs w:val="22"/>
        </w:rPr>
        <w:t xml:space="preserve">and to the southwest </w:t>
      </w:r>
      <w:r w:rsidR="00054830">
        <w:rPr>
          <w:rFonts w:ascii="Arial" w:hAnsi="Arial" w:cs="Arial"/>
          <w:color w:val="000000" w:themeColor="text1"/>
          <w:sz w:val="22"/>
          <w:szCs w:val="22"/>
        </w:rPr>
        <w:t>lies other residential properties outside of the planning unit.</w:t>
      </w:r>
    </w:p>
    <w:p w14:paraId="47F0BD3D" w14:textId="77777777" w:rsidR="00054830" w:rsidRDefault="00054830" w:rsidP="294BE246">
      <w:pPr>
        <w:spacing w:line="276" w:lineRule="auto"/>
        <w:jc w:val="both"/>
        <w:rPr>
          <w:rFonts w:ascii="Arial" w:hAnsi="Arial" w:cs="Arial"/>
          <w:color w:val="000000" w:themeColor="text1"/>
          <w:sz w:val="22"/>
          <w:szCs w:val="22"/>
        </w:rPr>
      </w:pPr>
    </w:p>
    <w:p w14:paraId="6FDE4195" w14:textId="1A8E7022" w:rsidR="00054830" w:rsidRPr="00506CF2" w:rsidRDefault="00054830" w:rsidP="294BE2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 Public Right of Way (SAVE12) runs immediately to the southeast of the site, just beyond the beech hedge on the site boundary, and the site is washed over by the North Wessex Downs National Landscape.</w:t>
      </w:r>
    </w:p>
    <w:p w14:paraId="38D41A78" w14:textId="77777777" w:rsidR="00683C17" w:rsidRDefault="00683C17" w:rsidP="00683C17">
      <w:pPr>
        <w:spacing w:line="276" w:lineRule="auto"/>
        <w:jc w:val="both"/>
        <w:outlineLvl w:val="2"/>
        <w:rPr>
          <w:rFonts w:ascii="Arial" w:hAnsi="Arial" w:cs="Arial"/>
          <w:b/>
          <w:bCs/>
          <w:sz w:val="22"/>
          <w:szCs w:val="22"/>
        </w:rPr>
      </w:pPr>
    </w:p>
    <w:p w14:paraId="3C084E2D"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5ABF35C" w14:textId="77777777" w:rsidR="00683C17" w:rsidRPr="00ED539F" w:rsidRDefault="00683C17" w:rsidP="00683C17">
      <w:pPr>
        <w:spacing w:line="276" w:lineRule="auto"/>
        <w:jc w:val="both"/>
        <w:rPr>
          <w:rFonts w:ascii="Arial" w:hAnsi="Arial" w:cs="Arial"/>
          <w:color w:val="000000" w:themeColor="text1"/>
          <w:sz w:val="22"/>
          <w:szCs w:val="22"/>
        </w:rPr>
      </w:pPr>
    </w:p>
    <w:p w14:paraId="50A3D02F" w14:textId="4BA07B66" w:rsidR="00F7609E" w:rsidRPr="00ED539F" w:rsidRDefault="00C052B2" w:rsidP="294BE246">
      <w:pPr>
        <w:spacing w:line="276" w:lineRule="auto"/>
        <w:jc w:val="both"/>
        <w:rPr>
          <w:rFonts w:ascii="Arial" w:hAnsi="Arial" w:cs="Arial"/>
          <w:color w:val="000000" w:themeColor="text1"/>
          <w:sz w:val="22"/>
          <w:szCs w:val="22"/>
        </w:rPr>
      </w:pPr>
      <w:r w:rsidRPr="00ED539F">
        <w:rPr>
          <w:rFonts w:ascii="Arial" w:hAnsi="Arial" w:cs="Arial"/>
          <w:color w:val="000000" w:themeColor="text1"/>
          <w:sz w:val="22"/>
          <w:szCs w:val="22"/>
        </w:rPr>
        <w:t xml:space="preserve">The application seeks consent for the demolition of an existing agricultural building and erection of a replacement barn with an associated access track, landscaping </w:t>
      </w:r>
      <w:r w:rsidR="00ED539F" w:rsidRPr="00ED539F">
        <w:rPr>
          <w:rFonts w:ascii="Arial" w:hAnsi="Arial" w:cs="Arial"/>
          <w:color w:val="000000" w:themeColor="text1"/>
          <w:sz w:val="22"/>
          <w:szCs w:val="22"/>
        </w:rPr>
        <w:t>and works.</w:t>
      </w:r>
    </w:p>
    <w:p w14:paraId="37768B05" w14:textId="77777777" w:rsidR="00683C17" w:rsidRDefault="00683C17" w:rsidP="00683C17">
      <w:pPr>
        <w:spacing w:line="276" w:lineRule="auto"/>
        <w:jc w:val="both"/>
        <w:outlineLvl w:val="2"/>
        <w:rPr>
          <w:rFonts w:ascii="Arial" w:hAnsi="Arial" w:cs="Arial"/>
          <w:b/>
          <w:bCs/>
          <w:sz w:val="22"/>
          <w:szCs w:val="22"/>
        </w:rPr>
      </w:pPr>
    </w:p>
    <w:p w14:paraId="6C828DD8" w14:textId="04FEAE7A" w:rsidR="006F5FC1"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67889B7E" w14:textId="77777777" w:rsidR="00683C17" w:rsidRDefault="00683C17" w:rsidP="00683C17">
      <w:pPr>
        <w:spacing w:line="276" w:lineRule="auto"/>
        <w:jc w:val="both"/>
        <w:rPr>
          <w:rFonts w:ascii="Arial" w:hAnsi="Arial" w:cs="Arial"/>
          <w:color w:val="FF0000"/>
          <w:sz w:val="22"/>
          <w:szCs w:val="22"/>
        </w:rPr>
      </w:pPr>
    </w:p>
    <w:p w14:paraId="756E7715" w14:textId="5017E8A4" w:rsidR="00683C17" w:rsidRPr="00807F14" w:rsidRDefault="00ED539F"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E/201</w:t>
      </w:r>
      <w:r w:rsidR="00D20DCF" w:rsidRPr="00807F14">
        <w:rPr>
          <w:rFonts w:ascii="Arial" w:hAnsi="Arial" w:cs="Arial"/>
          <w:color w:val="000000" w:themeColor="text1"/>
          <w:sz w:val="22"/>
          <w:szCs w:val="22"/>
        </w:rPr>
        <w:t>2</w:t>
      </w:r>
      <w:r w:rsidRPr="00807F14">
        <w:rPr>
          <w:rFonts w:ascii="Arial" w:hAnsi="Arial" w:cs="Arial"/>
          <w:color w:val="000000" w:themeColor="text1"/>
          <w:sz w:val="22"/>
          <w:szCs w:val="22"/>
        </w:rPr>
        <w:t>/</w:t>
      </w:r>
      <w:r w:rsidR="00D20DCF" w:rsidRPr="00807F14">
        <w:rPr>
          <w:rFonts w:ascii="Arial" w:hAnsi="Arial" w:cs="Arial"/>
          <w:color w:val="000000" w:themeColor="text1"/>
          <w:sz w:val="22"/>
          <w:szCs w:val="22"/>
        </w:rPr>
        <w:t>0631/</w:t>
      </w:r>
      <w:r w:rsidRPr="00807F14">
        <w:rPr>
          <w:rFonts w:ascii="Arial" w:hAnsi="Arial" w:cs="Arial"/>
          <w:color w:val="000000" w:themeColor="text1"/>
          <w:sz w:val="22"/>
          <w:szCs w:val="22"/>
        </w:rPr>
        <w:t xml:space="preserve">FUL - </w:t>
      </w:r>
      <w:r w:rsidR="00056FCF" w:rsidRPr="00807F14">
        <w:rPr>
          <w:rFonts w:ascii="Arial" w:hAnsi="Arial" w:cs="Arial"/>
          <w:color w:val="000000" w:themeColor="text1"/>
          <w:sz w:val="22"/>
          <w:szCs w:val="22"/>
        </w:rPr>
        <w:t xml:space="preserve">Demolition of existing barn, replacement with two holiday let units, the creation of new </w:t>
      </w:r>
      <w:r w:rsidR="009555BF" w:rsidRPr="00807F14">
        <w:rPr>
          <w:rFonts w:ascii="Arial" w:hAnsi="Arial" w:cs="Arial"/>
          <w:color w:val="000000" w:themeColor="text1"/>
          <w:sz w:val="22"/>
          <w:szCs w:val="22"/>
        </w:rPr>
        <w:t>vehicular</w:t>
      </w:r>
      <w:r w:rsidR="00056FCF" w:rsidRPr="00807F14">
        <w:rPr>
          <w:rFonts w:ascii="Arial" w:hAnsi="Arial" w:cs="Arial"/>
          <w:color w:val="000000" w:themeColor="text1"/>
          <w:sz w:val="22"/>
          <w:szCs w:val="22"/>
        </w:rPr>
        <w:t xml:space="preserve"> access and associated works</w:t>
      </w:r>
      <w:r w:rsidR="0067536D" w:rsidRPr="00807F14">
        <w:rPr>
          <w:rFonts w:ascii="Arial" w:hAnsi="Arial" w:cs="Arial"/>
          <w:color w:val="000000" w:themeColor="text1"/>
          <w:sz w:val="22"/>
          <w:szCs w:val="22"/>
        </w:rPr>
        <w:t>. Approved with Conditions 29</w:t>
      </w:r>
      <w:r w:rsidR="0067536D" w:rsidRPr="00807F14">
        <w:rPr>
          <w:rFonts w:ascii="Arial" w:hAnsi="Arial" w:cs="Arial"/>
          <w:color w:val="000000" w:themeColor="text1"/>
          <w:sz w:val="22"/>
          <w:szCs w:val="22"/>
          <w:vertAlign w:val="superscript"/>
        </w:rPr>
        <w:t>th</w:t>
      </w:r>
      <w:r w:rsidR="0067536D" w:rsidRPr="00807F14">
        <w:rPr>
          <w:rFonts w:ascii="Arial" w:hAnsi="Arial" w:cs="Arial"/>
          <w:color w:val="000000" w:themeColor="text1"/>
          <w:sz w:val="22"/>
          <w:szCs w:val="22"/>
        </w:rPr>
        <w:t xml:space="preserve"> June </w:t>
      </w:r>
      <w:r w:rsidR="003840AD" w:rsidRPr="00807F14">
        <w:rPr>
          <w:rFonts w:ascii="Arial" w:hAnsi="Arial" w:cs="Arial"/>
          <w:color w:val="000000" w:themeColor="text1"/>
          <w:sz w:val="22"/>
          <w:szCs w:val="22"/>
        </w:rPr>
        <w:t>2012.</w:t>
      </w:r>
    </w:p>
    <w:p w14:paraId="291B6296" w14:textId="77777777" w:rsidR="003840AD" w:rsidRPr="00807F14" w:rsidRDefault="003840AD" w:rsidP="00683C17">
      <w:pPr>
        <w:spacing w:line="276" w:lineRule="auto"/>
        <w:jc w:val="both"/>
        <w:rPr>
          <w:rFonts w:ascii="Arial" w:hAnsi="Arial" w:cs="Arial"/>
          <w:color w:val="000000" w:themeColor="text1"/>
          <w:sz w:val="22"/>
          <w:szCs w:val="22"/>
        </w:rPr>
      </w:pPr>
    </w:p>
    <w:p w14:paraId="4CF9D5D3" w14:textId="378869F8" w:rsidR="003840AD" w:rsidRPr="00807F14" w:rsidRDefault="009945D8"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 xml:space="preserve">PL/2024/03916 - </w:t>
      </w:r>
      <w:r w:rsidR="00660B89" w:rsidRPr="00807F14">
        <w:rPr>
          <w:rFonts w:ascii="Arial" w:hAnsi="Arial" w:cs="Arial"/>
          <w:color w:val="000000" w:themeColor="text1"/>
          <w:sz w:val="22"/>
          <w:szCs w:val="22"/>
        </w:rPr>
        <w:t>Part 3 Class R - Notification for change of use of agricultural building to C1 Aparthotel (under 150sqm). PLO - Class R Notification Acknowledgement 25</w:t>
      </w:r>
      <w:r w:rsidR="00660B89" w:rsidRPr="00807F14">
        <w:rPr>
          <w:rFonts w:ascii="Arial" w:hAnsi="Arial" w:cs="Arial"/>
          <w:color w:val="000000" w:themeColor="text1"/>
          <w:sz w:val="22"/>
          <w:szCs w:val="22"/>
          <w:vertAlign w:val="superscript"/>
        </w:rPr>
        <w:t>th</w:t>
      </w:r>
      <w:r w:rsidR="00660B89" w:rsidRPr="00807F14">
        <w:rPr>
          <w:rFonts w:ascii="Arial" w:hAnsi="Arial" w:cs="Arial"/>
          <w:color w:val="000000" w:themeColor="text1"/>
          <w:sz w:val="22"/>
          <w:szCs w:val="22"/>
        </w:rPr>
        <w:t xml:space="preserve"> April 2024.</w:t>
      </w:r>
    </w:p>
    <w:p w14:paraId="0FB22765" w14:textId="77777777" w:rsidR="00660B89" w:rsidRDefault="00660B89" w:rsidP="00683C17">
      <w:pPr>
        <w:spacing w:line="276" w:lineRule="auto"/>
        <w:jc w:val="both"/>
        <w:rPr>
          <w:rFonts w:ascii="Arial" w:hAnsi="Arial" w:cs="Arial"/>
          <w:color w:val="000000" w:themeColor="text1"/>
          <w:sz w:val="22"/>
          <w:szCs w:val="22"/>
        </w:rPr>
      </w:pPr>
    </w:p>
    <w:p w14:paraId="7F89DA85" w14:textId="77777777" w:rsidR="00AE4050" w:rsidRPr="00807F14" w:rsidRDefault="00AE4050" w:rsidP="00AE405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PL/2024/04111 - </w:t>
      </w:r>
      <w:r w:rsidRPr="00D468E0">
        <w:rPr>
          <w:rFonts w:ascii="Arial" w:hAnsi="Arial" w:cs="Arial"/>
          <w:color w:val="000000" w:themeColor="text1"/>
          <w:sz w:val="22"/>
          <w:szCs w:val="22"/>
        </w:rPr>
        <w:t>Proposed operational works in association with the upcoming change of use of the agricultural building to a flexible commercial use under Schedule 2, Part 3, Class R of the General Permitted Development Order 2015 (as amended).</w:t>
      </w:r>
      <w:r>
        <w:rPr>
          <w:rFonts w:ascii="Arial" w:hAnsi="Arial" w:cs="Arial"/>
          <w:color w:val="000000" w:themeColor="text1"/>
          <w:sz w:val="22"/>
          <w:szCs w:val="22"/>
        </w:rPr>
        <w:t xml:space="preserve"> Approved with Conditions 7</w:t>
      </w:r>
      <w:r w:rsidRPr="00D468E0">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October 2024.</w:t>
      </w:r>
    </w:p>
    <w:p w14:paraId="79F322C5" w14:textId="77777777" w:rsidR="00AE4050" w:rsidRPr="00807F14" w:rsidRDefault="00AE4050" w:rsidP="00683C17">
      <w:pPr>
        <w:spacing w:line="276" w:lineRule="auto"/>
        <w:jc w:val="both"/>
        <w:rPr>
          <w:rFonts w:ascii="Arial" w:hAnsi="Arial" w:cs="Arial"/>
          <w:color w:val="000000" w:themeColor="text1"/>
          <w:sz w:val="22"/>
          <w:szCs w:val="22"/>
        </w:rPr>
      </w:pPr>
    </w:p>
    <w:p w14:paraId="0AFB4523" w14:textId="7D82B323" w:rsidR="00660B89" w:rsidRDefault="00451914"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 xml:space="preserve">PL/2024/09448 - </w:t>
      </w:r>
      <w:r w:rsidR="00A53478" w:rsidRPr="00807F14">
        <w:rPr>
          <w:rFonts w:ascii="Arial" w:hAnsi="Arial" w:cs="Arial"/>
          <w:color w:val="000000" w:themeColor="text1"/>
          <w:sz w:val="22"/>
          <w:szCs w:val="22"/>
        </w:rPr>
        <w:t>Conversion of agricultural building (with extant consent for a C1 aparthotel use) to one Use Class C3 dwellinghouse and associated landscaping. Refused 18</w:t>
      </w:r>
      <w:r w:rsidR="00A53478" w:rsidRPr="00807F14">
        <w:rPr>
          <w:rFonts w:ascii="Arial" w:hAnsi="Arial" w:cs="Arial"/>
          <w:color w:val="000000" w:themeColor="text1"/>
          <w:sz w:val="22"/>
          <w:szCs w:val="22"/>
          <w:vertAlign w:val="superscript"/>
        </w:rPr>
        <w:t>th</w:t>
      </w:r>
      <w:r w:rsidR="00A53478" w:rsidRPr="00807F14">
        <w:rPr>
          <w:rFonts w:ascii="Arial" w:hAnsi="Arial" w:cs="Arial"/>
          <w:color w:val="000000" w:themeColor="text1"/>
          <w:sz w:val="22"/>
          <w:szCs w:val="22"/>
        </w:rPr>
        <w:t xml:space="preserve"> December 2024.</w:t>
      </w:r>
    </w:p>
    <w:p w14:paraId="3AFB4F04" w14:textId="77777777" w:rsidR="00A53478" w:rsidRPr="00807F14" w:rsidRDefault="00A53478" w:rsidP="00683C17">
      <w:pPr>
        <w:spacing w:line="276" w:lineRule="auto"/>
        <w:jc w:val="both"/>
        <w:rPr>
          <w:rFonts w:ascii="Arial" w:hAnsi="Arial" w:cs="Arial"/>
          <w:color w:val="000000" w:themeColor="text1"/>
          <w:sz w:val="22"/>
          <w:szCs w:val="22"/>
        </w:rPr>
      </w:pPr>
    </w:p>
    <w:p w14:paraId="35A89454" w14:textId="157D34D8" w:rsidR="00A53478" w:rsidRPr="00807F14" w:rsidRDefault="001A6813"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PL/2025/01682 –</w:t>
      </w:r>
      <w:r w:rsidR="00A963E4" w:rsidRPr="00807F14">
        <w:rPr>
          <w:rFonts w:ascii="Arial" w:hAnsi="Arial" w:cs="Arial"/>
          <w:color w:val="000000" w:themeColor="text1"/>
          <w:sz w:val="22"/>
          <w:szCs w:val="22"/>
        </w:rPr>
        <w:t xml:space="preserve"> Demolition of agricultural building (with extant consent for a C1 aparthotel use) and erection of a Use Class C1 Aparthotel, associated access and landscaping.</w:t>
      </w:r>
      <w:r w:rsidRPr="00807F14">
        <w:rPr>
          <w:rFonts w:ascii="Arial" w:hAnsi="Arial" w:cs="Arial"/>
          <w:color w:val="000000" w:themeColor="text1"/>
          <w:sz w:val="22"/>
          <w:szCs w:val="22"/>
        </w:rPr>
        <w:t xml:space="preserve"> Approved with Conditions 29</w:t>
      </w:r>
      <w:r w:rsidRPr="00807F14">
        <w:rPr>
          <w:rFonts w:ascii="Arial" w:hAnsi="Arial" w:cs="Arial"/>
          <w:color w:val="000000" w:themeColor="text1"/>
          <w:sz w:val="22"/>
          <w:szCs w:val="22"/>
          <w:vertAlign w:val="superscript"/>
        </w:rPr>
        <w:t>th</w:t>
      </w:r>
      <w:r w:rsidRPr="00807F14">
        <w:rPr>
          <w:rFonts w:ascii="Arial" w:hAnsi="Arial" w:cs="Arial"/>
          <w:color w:val="000000" w:themeColor="text1"/>
          <w:sz w:val="22"/>
          <w:szCs w:val="22"/>
        </w:rPr>
        <w:t xml:space="preserve"> April 2025.</w:t>
      </w:r>
    </w:p>
    <w:p w14:paraId="749C6DFB" w14:textId="77777777" w:rsidR="004B63BA" w:rsidRPr="00807F14" w:rsidRDefault="004B63BA" w:rsidP="00683C17">
      <w:pPr>
        <w:spacing w:line="276" w:lineRule="auto"/>
        <w:jc w:val="both"/>
        <w:rPr>
          <w:rFonts w:ascii="Arial" w:hAnsi="Arial" w:cs="Arial"/>
          <w:color w:val="000000" w:themeColor="text1"/>
          <w:sz w:val="22"/>
          <w:szCs w:val="22"/>
        </w:rPr>
      </w:pPr>
    </w:p>
    <w:p w14:paraId="5B0C48AF" w14:textId="43F71808" w:rsidR="004B63BA" w:rsidRPr="00807F14" w:rsidRDefault="004B63BA"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PL/2025/04497 - Discharge of conditions 3 and 9 (Construction Environmental Management Plan), 4, (Barn Owl Survey and Assessment Report) of PL/2025/01682. Approved 3</w:t>
      </w:r>
      <w:r w:rsidRPr="00807F14">
        <w:rPr>
          <w:rFonts w:ascii="Arial" w:hAnsi="Arial" w:cs="Arial"/>
          <w:color w:val="000000" w:themeColor="text1"/>
          <w:sz w:val="22"/>
          <w:szCs w:val="22"/>
          <w:vertAlign w:val="superscript"/>
        </w:rPr>
        <w:t>rd</w:t>
      </w:r>
      <w:r w:rsidRPr="00807F14">
        <w:rPr>
          <w:rFonts w:ascii="Arial" w:hAnsi="Arial" w:cs="Arial"/>
          <w:color w:val="000000" w:themeColor="text1"/>
          <w:sz w:val="22"/>
          <w:szCs w:val="22"/>
        </w:rPr>
        <w:t xml:space="preserve"> September 2025.</w:t>
      </w:r>
    </w:p>
    <w:p w14:paraId="33C347B8" w14:textId="77777777" w:rsidR="004B63BA" w:rsidRPr="00807F14" w:rsidRDefault="004B63BA" w:rsidP="00683C17">
      <w:pPr>
        <w:spacing w:line="276" w:lineRule="auto"/>
        <w:jc w:val="both"/>
        <w:rPr>
          <w:rFonts w:ascii="Arial" w:hAnsi="Arial" w:cs="Arial"/>
          <w:color w:val="000000" w:themeColor="text1"/>
          <w:sz w:val="22"/>
          <w:szCs w:val="22"/>
        </w:rPr>
      </w:pPr>
    </w:p>
    <w:p w14:paraId="405A14BB" w14:textId="0C88C227" w:rsidR="004B63BA" w:rsidRPr="00807F14" w:rsidRDefault="0069228E"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 xml:space="preserve">PL/2025/04899 - </w:t>
      </w:r>
      <w:r w:rsidR="00A377CD" w:rsidRPr="00807F14">
        <w:rPr>
          <w:rFonts w:ascii="Arial" w:hAnsi="Arial" w:cs="Arial"/>
          <w:color w:val="000000" w:themeColor="text1"/>
          <w:sz w:val="22"/>
          <w:szCs w:val="22"/>
        </w:rPr>
        <w:t>Erection of a Use Class C3 dwellinghouse, associated access and landscaping. Approved with Conditions 18</w:t>
      </w:r>
      <w:r w:rsidR="00A377CD" w:rsidRPr="00807F14">
        <w:rPr>
          <w:rFonts w:ascii="Arial" w:hAnsi="Arial" w:cs="Arial"/>
          <w:color w:val="000000" w:themeColor="text1"/>
          <w:sz w:val="22"/>
          <w:szCs w:val="22"/>
          <w:vertAlign w:val="superscript"/>
        </w:rPr>
        <w:t>th</w:t>
      </w:r>
      <w:r w:rsidR="00A377CD" w:rsidRPr="00807F14">
        <w:rPr>
          <w:rFonts w:ascii="Arial" w:hAnsi="Arial" w:cs="Arial"/>
          <w:color w:val="000000" w:themeColor="text1"/>
          <w:sz w:val="22"/>
          <w:szCs w:val="22"/>
        </w:rPr>
        <w:t xml:space="preserve"> December 2025.</w:t>
      </w:r>
    </w:p>
    <w:p w14:paraId="4F6C9373" w14:textId="77777777" w:rsidR="007D21D8" w:rsidRPr="00807F14" w:rsidRDefault="007D21D8" w:rsidP="00683C17">
      <w:pPr>
        <w:spacing w:line="276" w:lineRule="auto"/>
        <w:jc w:val="both"/>
        <w:rPr>
          <w:rFonts w:ascii="Arial" w:hAnsi="Arial" w:cs="Arial"/>
          <w:color w:val="000000" w:themeColor="text1"/>
          <w:sz w:val="22"/>
          <w:szCs w:val="22"/>
        </w:rPr>
      </w:pPr>
    </w:p>
    <w:p w14:paraId="1D3BB37B" w14:textId="0EA95951" w:rsidR="007D21D8" w:rsidRPr="00807F14" w:rsidRDefault="007D21D8" w:rsidP="00683C17">
      <w:pPr>
        <w:spacing w:line="276" w:lineRule="auto"/>
        <w:jc w:val="both"/>
        <w:rPr>
          <w:rFonts w:ascii="Arial" w:hAnsi="Arial" w:cs="Arial"/>
          <w:color w:val="000000" w:themeColor="text1"/>
          <w:sz w:val="22"/>
          <w:szCs w:val="22"/>
        </w:rPr>
      </w:pPr>
      <w:r w:rsidRPr="00807F14">
        <w:rPr>
          <w:rFonts w:ascii="Arial" w:hAnsi="Arial" w:cs="Arial"/>
          <w:color w:val="000000" w:themeColor="text1"/>
          <w:sz w:val="22"/>
          <w:szCs w:val="22"/>
        </w:rPr>
        <w:t>PL/2025/06523 - Discharge of conditions 5 (Samples of Materials) &amp; 6 (Details of Windows) relating to application PL/2025/01682. Approved 15</w:t>
      </w:r>
      <w:r w:rsidRPr="00807F14">
        <w:rPr>
          <w:rFonts w:ascii="Arial" w:hAnsi="Arial" w:cs="Arial"/>
          <w:color w:val="000000" w:themeColor="text1"/>
          <w:sz w:val="22"/>
          <w:szCs w:val="22"/>
          <w:vertAlign w:val="superscript"/>
        </w:rPr>
        <w:t>th</w:t>
      </w:r>
      <w:r w:rsidRPr="00807F14">
        <w:rPr>
          <w:rFonts w:ascii="Arial" w:hAnsi="Arial" w:cs="Arial"/>
          <w:color w:val="000000" w:themeColor="text1"/>
          <w:sz w:val="22"/>
          <w:szCs w:val="22"/>
        </w:rPr>
        <w:t xml:space="preserve"> September 2025.</w:t>
      </w:r>
    </w:p>
    <w:p w14:paraId="66B71A4A" w14:textId="77777777" w:rsidR="00ED539F" w:rsidRDefault="00ED539F" w:rsidP="00683C17">
      <w:pPr>
        <w:spacing w:line="276" w:lineRule="auto"/>
        <w:jc w:val="both"/>
        <w:rPr>
          <w:rFonts w:ascii="Arial" w:hAnsi="Arial" w:cs="Arial"/>
          <w:color w:val="FF0000"/>
          <w:sz w:val="22"/>
          <w:szCs w:val="22"/>
        </w:rPr>
      </w:pPr>
    </w:p>
    <w:p w14:paraId="29DB603C" w14:textId="74A72E95"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60079E29" w14:textId="77777777" w:rsidR="00E35059" w:rsidRDefault="00E35059" w:rsidP="00237634">
      <w:pPr>
        <w:spacing w:line="276" w:lineRule="auto"/>
        <w:jc w:val="both"/>
        <w:rPr>
          <w:rFonts w:ascii="Arial" w:hAnsi="Arial" w:cs="Arial"/>
          <w:b/>
          <w:bCs/>
          <w:sz w:val="22"/>
          <w:szCs w:val="22"/>
        </w:rPr>
      </w:pPr>
    </w:p>
    <w:p w14:paraId="1F4B65DC"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2A8F7008" w14:textId="77777777" w:rsidR="00237634" w:rsidRDefault="00237634" w:rsidP="00237634">
      <w:pPr>
        <w:spacing w:line="276" w:lineRule="auto"/>
        <w:jc w:val="both"/>
        <w:rPr>
          <w:rFonts w:ascii="Arial" w:hAnsi="Arial" w:cs="Arial"/>
          <w:b/>
          <w:bCs/>
          <w:sz w:val="22"/>
          <w:szCs w:val="22"/>
        </w:rPr>
      </w:pPr>
    </w:p>
    <w:p w14:paraId="5BC9A4D7"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1C5C650" w14:textId="77777777" w:rsidR="00237634" w:rsidRPr="008C5404" w:rsidRDefault="00237634" w:rsidP="004D0BE9">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B55CEB7" w14:textId="77777777" w:rsidR="00237634" w:rsidRPr="008C5404" w:rsidRDefault="00237634" w:rsidP="004D0BE9">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5E832A6" w14:textId="77777777" w:rsidR="00237634" w:rsidRPr="008C5404" w:rsidRDefault="00237634" w:rsidP="004D0BE9">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7EBE0FF"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F23768C"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E879F84" w14:textId="77777777" w:rsidR="00533E0C" w:rsidRPr="004B1608" w:rsidRDefault="00533E0C" w:rsidP="00533E0C">
      <w:pPr>
        <w:spacing w:line="276" w:lineRule="auto"/>
        <w:jc w:val="both"/>
        <w:rPr>
          <w:rFonts w:ascii="Arial" w:hAnsi="Arial" w:cs="Arial"/>
          <w:sz w:val="22"/>
          <w:szCs w:val="22"/>
        </w:rPr>
      </w:pPr>
    </w:p>
    <w:p w14:paraId="13FF6FC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9711E68" w14:textId="77777777" w:rsidR="00533E0C" w:rsidRDefault="00533E0C" w:rsidP="00533E0C">
      <w:pPr>
        <w:spacing w:line="276" w:lineRule="auto"/>
        <w:jc w:val="both"/>
        <w:rPr>
          <w:rFonts w:ascii="Arial" w:hAnsi="Arial" w:cs="Arial"/>
          <w:b/>
          <w:bCs/>
          <w:sz w:val="22"/>
          <w:szCs w:val="22"/>
        </w:rPr>
      </w:pPr>
    </w:p>
    <w:p w14:paraId="13A85D3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3D0BD95F" w14:textId="77777777" w:rsidR="00533E0C" w:rsidRPr="00D902FA" w:rsidRDefault="00533E0C" w:rsidP="00533E0C">
      <w:pPr>
        <w:spacing w:line="276" w:lineRule="auto"/>
        <w:jc w:val="both"/>
        <w:rPr>
          <w:rFonts w:ascii="Arial" w:hAnsi="Arial" w:cs="Arial"/>
          <w:sz w:val="22"/>
          <w:szCs w:val="22"/>
        </w:rPr>
      </w:pPr>
    </w:p>
    <w:p w14:paraId="0A9EF0AD" w14:textId="34CEBD4D" w:rsidR="00533E0C" w:rsidRPr="00D902FA" w:rsidRDefault="00533E0C" w:rsidP="004D0BE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F70958">
        <w:rPr>
          <w:rFonts w:ascii="Arial" w:hAnsi="Arial" w:cs="Arial"/>
          <w:sz w:val="22"/>
          <w:szCs w:val="22"/>
        </w:rPr>
        <w:t>:</w:t>
      </w:r>
      <w:r w:rsidRPr="00D902FA">
        <w:rPr>
          <w:rFonts w:ascii="Arial" w:hAnsi="Arial" w:cs="Arial"/>
          <w:sz w:val="22"/>
          <w:szCs w:val="22"/>
        </w:rPr>
        <w:t xml:space="preserve"> Settlement Strategy</w:t>
      </w:r>
    </w:p>
    <w:p w14:paraId="0E83C430" w14:textId="29BB3A16" w:rsidR="0029208D" w:rsidRPr="00D902FA" w:rsidRDefault="0029208D" w:rsidP="004D0BE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7749DF">
        <w:rPr>
          <w:rFonts w:ascii="Arial" w:hAnsi="Arial" w:cs="Arial"/>
          <w:sz w:val="22"/>
          <w:szCs w:val="22"/>
        </w:rPr>
        <w:t>:</w:t>
      </w:r>
      <w:r w:rsidRPr="00D902FA">
        <w:rPr>
          <w:rFonts w:ascii="Arial" w:hAnsi="Arial" w:cs="Arial"/>
          <w:sz w:val="22"/>
          <w:szCs w:val="22"/>
        </w:rPr>
        <w:t xml:space="preserve"> Delivery Strategy</w:t>
      </w:r>
    </w:p>
    <w:p w14:paraId="507E62C1" w14:textId="4AE595C5" w:rsidR="0029208D" w:rsidRDefault="0029208D" w:rsidP="004D0BE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1F4B10">
        <w:rPr>
          <w:rFonts w:ascii="Arial" w:hAnsi="Arial" w:cs="Arial"/>
          <w:sz w:val="22"/>
          <w:szCs w:val="22"/>
        </w:rPr>
        <w:t xml:space="preserve"> 14: Spatial Strategy for the Marlborough Community Area</w:t>
      </w:r>
    </w:p>
    <w:p w14:paraId="3FB36D9C" w14:textId="5626F287" w:rsidR="003D198E" w:rsidRPr="00564C90" w:rsidRDefault="003D198E" w:rsidP="004D0BE9">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34: </w:t>
      </w:r>
      <w:r w:rsidR="005F6C6D">
        <w:rPr>
          <w:rFonts w:ascii="Arial" w:hAnsi="Arial" w:cs="Arial"/>
          <w:sz w:val="22"/>
          <w:szCs w:val="22"/>
        </w:rPr>
        <w:t>Additional employment Land</w:t>
      </w:r>
    </w:p>
    <w:p w14:paraId="7EFAB056" w14:textId="108C5653" w:rsidR="0029208D" w:rsidRPr="00D902FA" w:rsidRDefault="0029208D" w:rsidP="004D0BE9">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w:t>
      </w:r>
      <w:r w:rsidR="007B19CF">
        <w:rPr>
          <w:rFonts w:ascii="Arial" w:hAnsi="Arial" w:cs="Arial"/>
          <w:sz w:val="22"/>
          <w:szCs w:val="22"/>
        </w:rPr>
        <w:t>:</w:t>
      </w:r>
      <w:r>
        <w:rPr>
          <w:rFonts w:ascii="Arial" w:hAnsi="Arial" w:cs="Arial"/>
          <w:sz w:val="22"/>
          <w:szCs w:val="22"/>
        </w:rPr>
        <w:t xml:space="preserve"> Supporting Rural Life</w:t>
      </w:r>
    </w:p>
    <w:p w14:paraId="724BDFCE" w14:textId="72D86273" w:rsidR="0029208D" w:rsidRPr="00D902FA" w:rsidRDefault="0029208D" w:rsidP="004D0BE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7B19CF">
        <w:rPr>
          <w:rFonts w:ascii="Arial" w:hAnsi="Arial" w:cs="Arial"/>
          <w:sz w:val="22"/>
          <w:szCs w:val="22"/>
        </w:rPr>
        <w:t>:</w:t>
      </w:r>
      <w:r w:rsidRPr="00D902FA">
        <w:rPr>
          <w:rFonts w:ascii="Arial" w:hAnsi="Arial" w:cs="Arial"/>
          <w:sz w:val="22"/>
          <w:szCs w:val="22"/>
        </w:rPr>
        <w:t xml:space="preserve"> Biodiversity and Geodiversity;</w:t>
      </w:r>
    </w:p>
    <w:p w14:paraId="63D5D8BF" w14:textId="7245CDBC" w:rsidR="0029208D" w:rsidRDefault="0029208D" w:rsidP="004D0BE9">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7B19CF">
        <w:rPr>
          <w:rFonts w:ascii="Arial" w:hAnsi="Arial" w:cs="Arial"/>
          <w:sz w:val="22"/>
          <w:szCs w:val="22"/>
        </w:rPr>
        <w:t>:</w:t>
      </w:r>
      <w:r w:rsidRPr="47A0F66D">
        <w:rPr>
          <w:rFonts w:ascii="Arial" w:hAnsi="Arial" w:cs="Arial"/>
          <w:sz w:val="22"/>
          <w:szCs w:val="22"/>
        </w:rPr>
        <w:t xml:space="preserve"> Landscape</w:t>
      </w:r>
    </w:p>
    <w:p w14:paraId="3387DD4F" w14:textId="0092BD0A" w:rsidR="0029208D" w:rsidRPr="00D902FA" w:rsidRDefault="0029208D" w:rsidP="004D0BE9">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57</w:t>
      </w:r>
      <w:r w:rsidR="007B19CF">
        <w:rPr>
          <w:rFonts w:ascii="Arial" w:hAnsi="Arial" w:cs="Arial"/>
          <w:sz w:val="22"/>
          <w:szCs w:val="22"/>
        </w:rPr>
        <w:t>:</w:t>
      </w:r>
      <w:r w:rsidRPr="00D902FA">
        <w:rPr>
          <w:rFonts w:ascii="Arial" w:hAnsi="Arial" w:cs="Arial"/>
          <w:sz w:val="22"/>
          <w:szCs w:val="22"/>
        </w:rPr>
        <w:t xml:space="preserve"> Ensuring High Quality Design and Place Shaping;</w:t>
      </w:r>
    </w:p>
    <w:p w14:paraId="0ADA2E24" w14:textId="77777777" w:rsidR="00D101B5" w:rsidRDefault="00D101B5" w:rsidP="00D101B5">
      <w:pPr>
        <w:spacing w:line="276" w:lineRule="auto"/>
        <w:jc w:val="both"/>
        <w:rPr>
          <w:rFonts w:ascii="Arial" w:hAnsi="Arial" w:cs="Arial"/>
          <w:b/>
          <w:bCs/>
          <w:sz w:val="22"/>
          <w:szCs w:val="22"/>
        </w:rPr>
      </w:pPr>
    </w:p>
    <w:p w14:paraId="6F28CB7B"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0B131490" w14:textId="77777777" w:rsidR="00B56EE9" w:rsidRDefault="00B56EE9" w:rsidP="001418E4">
      <w:pPr>
        <w:spacing w:line="276" w:lineRule="auto"/>
        <w:jc w:val="both"/>
        <w:rPr>
          <w:rFonts w:ascii="Arial" w:hAnsi="Arial" w:cs="Arial"/>
          <w:sz w:val="22"/>
          <w:szCs w:val="22"/>
        </w:rPr>
      </w:pPr>
    </w:p>
    <w:p w14:paraId="57EA821D" w14:textId="230F782F" w:rsidR="00533E0C" w:rsidRPr="00593459" w:rsidRDefault="00593459" w:rsidP="00533E0C">
      <w:pPr>
        <w:spacing w:line="276" w:lineRule="auto"/>
        <w:jc w:val="both"/>
        <w:rPr>
          <w:rFonts w:ascii="Arial" w:hAnsi="Arial" w:cs="Arial"/>
          <w:color w:val="000000" w:themeColor="text1"/>
          <w:sz w:val="22"/>
          <w:szCs w:val="22"/>
        </w:rPr>
      </w:pPr>
      <w:r w:rsidRPr="00593459">
        <w:rPr>
          <w:rFonts w:ascii="Arial" w:hAnsi="Arial" w:cs="Arial"/>
          <w:color w:val="000000" w:themeColor="text1"/>
          <w:sz w:val="22"/>
          <w:szCs w:val="22"/>
        </w:rPr>
        <w:t>Marlborough Area Neighbourhood Plan 2021-2036</w:t>
      </w:r>
    </w:p>
    <w:p w14:paraId="5A8E6E2C" w14:textId="77777777" w:rsidR="001418E4" w:rsidRDefault="001418E4" w:rsidP="00533E0C">
      <w:pPr>
        <w:spacing w:line="276" w:lineRule="auto"/>
        <w:jc w:val="both"/>
        <w:rPr>
          <w:rFonts w:ascii="Arial" w:hAnsi="Arial" w:cs="Arial"/>
          <w:b/>
          <w:bCs/>
          <w:sz w:val="22"/>
          <w:szCs w:val="22"/>
        </w:rPr>
      </w:pPr>
    </w:p>
    <w:p w14:paraId="25256D72" w14:textId="1A974799" w:rsidR="00533E0C" w:rsidRPr="006C2510"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6C2510">
        <w:rPr>
          <w:rFonts w:ascii="Arial" w:hAnsi="Arial" w:cs="Arial"/>
          <w:sz w:val="22"/>
          <w:szCs w:val="22"/>
        </w:rPr>
        <w:t>:</w:t>
      </w:r>
    </w:p>
    <w:p w14:paraId="27E471A0" w14:textId="77777777" w:rsidR="00533E0C" w:rsidRDefault="00533E0C" w:rsidP="004D0BE9">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01E7DE58" w14:textId="77777777" w:rsidR="00A313CE" w:rsidRPr="005504E4" w:rsidRDefault="00A313CE" w:rsidP="004D0BE9">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A29011A" w14:textId="77777777" w:rsidR="00593459" w:rsidRDefault="00593459" w:rsidP="00067BEE">
      <w:pPr>
        <w:spacing w:line="276" w:lineRule="auto"/>
        <w:jc w:val="both"/>
        <w:rPr>
          <w:rFonts w:ascii="Arial" w:hAnsi="Arial" w:cs="Arial"/>
          <w:b/>
          <w:bCs/>
          <w:sz w:val="22"/>
          <w:szCs w:val="22"/>
        </w:rPr>
      </w:pPr>
    </w:p>
    <w:p w14:paraId="67F4747D" w14:textId="281B15D2"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2825D187" w14:textId="77777777" w:rsidR="00D902FA" w:rsidRDefault="00D902FA" w:rsidP="00D902FA">
      <w:pPr>
        <w:spacing w:line="276" w:lineRule="auto"/>
        <w:jc w:val="both"/>
        <w:rPr>
          <w:rFonts w:ascii="Arial" w:hAnsi="Arial" w:cs="Arial"/>
          <w:b/>
          <w:bCs/>
          <w:sz w:val="22"/>
          <w:szCs w:val="22"/>
        </w:rPr>
      </w:pPr>
    </w:p>
    <w:p w14:paraId="4DE3F405"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D1544B3" w14:textId="77777777" w:rsidR="00067BEE" w:rsidRPr="00F10E9B" w:rsidRDefault="00067BEE" w:rsidP="00067BEE">
      <w:pPr>
        <w:spacing w:line="276" w:lineRule="auto"/>
        <w:jc w:val="both"/>
        <w:rPr>
          <w:rFonts w:ascii="Arial" w:hAnsi="Arial" w:cs="Arial"/>
          <w:sz w:val="22"/>
          <w:szCs w:val="22"/>
        </w:rPr>
      </w:pPr>
    </w:p>
    <w:p w14:paraId="4039DF81" w14:textId="77777777" w:rsidR="00067BEE" w:rsidRPr="004817FB" w:rsidRDefault="00067BEE" w:rsidP="004D0BE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7402305" w14:textId="77777777" w:rsidR="00067BEE" w:rsidRDefault="00067BEE" w:rsidP="004D0BE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28C3169" w14:textId="77777777" w:rsidR="00B0100C" w:rsidRPr="004817FB" w:rsidRDefault="00B0100C" w:rsidP="004D0BE9">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2316C61" w14:textId="77777777" w:rsidR="00067BEE" w:rsidRPr="004817FB" w:rsidRDefault="00067BEE" w:rsidP="004D0BE9">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4656EEFC" w14:textId="77777777" w:rsidR="00067BEE" w:rsidRPr="004817FB" w:rsidRDefault="00067BEE" w:rsidP="004D0BE9">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2315CE28" w14:textId="72B18B03" w:rsidR="00067BEE" w:rsidRPr="00391685" w:rsidRDefault="00067BEE" w:rsidP="004D0BE9">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692A0E3" w14:textId="77777777" w:rsidR="00D902FA" w:rsidRDefault="00D902FA" w:rsidP="00D902FA">
      <w:pPr>
        <w:spacing w:line="276" w:lineRule="auto"/>
        <w:jc w:val="both"/>
        <w:rPr>
          <w:rFonts w:ascii="Arial" w:hAnsi="Arial" w:cs="Arial"/>
          <w:b/>
          <w:bCs/>
          <w:color w:val="FF0000"/>
          <w:sz w:val="22"/>
          <w:szCs w:val="22"/>
        </w:rPr>
      </w:pPr>
    </w:p>
    <w:p w14:paraId="1232DB77" w14:textId="105C9D50"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441A2425" w14:textId="77777777" w:rsidR="00D902FA" w:rsidRDefault="00D902FA" w:rsidP="00D902FA">
      <w:pPr>
        <w:spacing w:line="276" w:lineRule="auto"/>
        <w:jc w:val="both"/>
        <w:rPr>
          <w:rFonts w:ascii="Arial" w:hAnsi="Arial" w:cs="Arial"/>
          <w:b/>
          <w:bCs/>
          <w:color w:val="FF0000"/>
          <w:sz w:val="22"/>
          <w:szCs w:val="22"/>
        </w:rPr>
      </w:pPr>
    </w:p>
    <w:p w14:paraId="3BFCB041" w14:textId="105B25D8" w:rsidR="00715A10" w:rsidRPr="00715A10" w:rsidRDefault="00FE6BB1" w:rsidP="00D902FA">
      <w:pPr>
        <w:spacing w:line="276" w:lineRule="auto"/>
        <w:jc w:val="both"/>
        <w:rPr>
          <w:rFonts w:ascii="Arial" w:hAnsi="Arial" w:cs="Arial"/>
          <w:color w:val="FF0000"/>
          <w:sz w:val="22"/>
          <w:szCs w:val="22"/>
        </w:rPr>
      </w:pPr>
      <w:r w:rsidRPr="00747D9A">
        <w:rPr>
          <w:rFonts w:ascii="Arial" w:hAnsi="Arial" w:cs="Arial"/>
          <w:sz w:val="22"/>
          <w:szCs w:val="22"/>
          <w:u w:val="single"/>
        </w:rPr>
        <w:t xml:space="preserve">Savernake </w:t>
      </w:r>
      <w:r w:rsidR="00715A10" w:rsidRPr="00747D9A">
        <w:rPr>
          <w:rFonts w:ascii="Arial" w:hAnsi="Arial" w:cs="Arial"/>
          <w:sz w:val="22"/>
          <w:szCs w:val="22"/>
          <w:u w:val="single"/>
        </w:rPr>
        <w:t>Parish Council</w:t>
      </w:r>
      <w:r w:rsidR="00715A10" w:rsidRPr="00E82AA8">
        <w:rPr>
          <w:rFonts w:ascii="Arial" w:hAnsi="Arial" w:cs="Arial"/>
          <w:color w:val="000000" w:themeColor="text1"/>
          <w:sz w:val="22"/>
          <w:szCs w:val="22"/>
        </w:rPr>
        <w:t xml:space="preserve">: </w:t>
      </w:r>
      <w:r w:rsidR="00E82AA8" w:rsidRPr="00E82AA8">
        <w:rPr>
          <w:rFonts w:ascii="Arial" w:hAnsi="Arial" w:cs="Arial"/>
          <w:color w:val="000000" w:themeColor="text1"/>
          <w:sz w:val="22"/>
          <w:szCs w:val="22"/>
        </w:rPr>
        <w:t>No objection</w:t>
      </w:r>
      <w:r w:rsidR="00853D1A">
        <w:rPr>
          <w:rFonts w:ascii="Arial" w:hAnsi="Arial" w:cs="Arial"/>
          <w:color w:val="000000" w:themeColor="text1"/>
          <w:sz w:val="22"/>
          <w:szCs w:val="22"/>
        </w:rPr>
        <w:t>.</w:t>
      </w:r>
    </w:p>
    <w:p w14:paraId="461007EC" w14:textId="77777777" w:rsidR="00715A10" w:rsidRPr="006C2510" w:rsidRDefault="00715A10" w:rsidP="00D902FA">
      <w:pPr>
        <w:spacing w:line="276" w:lineRule="auto"/>
        <w:jc w:val="both"/>
        <w:rPr>
          <w:rFonts w:ascii="Arial" w:hAnsi="Arial" w:cs="Arial"/>
          <w:b/>
          <w:bCs/>
          <w:color w:val="000000" w:themeColor="text1"/>
          <w:sz w:val="22"/>
          <w:szCs w:val="22"/>
        </w:rPr>
      </w:pPr>
    </w:p>
    <w:p w14:paraId="39E976F5" w14:textId="639A9EB1" w:rsidR="00765EEE" w:rsidRPr="006C2510" w:rsidRDefault="00765EEE" w:rsidP="00765EEE">
      <w:pPr>
        <w:jc w:val="both"/>
        <w:rPr>
          <w:rFonts w:ascii="Arial" w:hAnsi="Arial" w:cs="Arial"/>
          <w:color w:val="000000" w:themeColor="text1"/>
          <w:sz w:val="22"/>
          <w:szCs w:val="22"/>
        </w:rPr>
      </w:pPr>
      <w:r w:rsidRPr="006C2510">
        <w:rPr>
          <w:rFonts w:ascii="Arial" w:hAnsi="Arial" w:cs="Arial"/>
          <w:color w:val="000000" w:themeColor="text1"/>
          <w:sz w:val="22"/>
          <w:szCs w:val="22"/>
          <w:u w:val="single"/>
        </w:rPr>
        <w:t>WC Highways</w:t>
      </w:r>
      <w:r w:rsidRPr="006C2510">
        <w:rPr>
          <w:rFonts w:ascii="Arial" w:hAnsi="Arial" w:cs="Arial"/>
          <w:color w:val="000000" w:themeColor="text1"/>
          <w:sz w:val="22"/>
          <w:szCs w:val="22"/>
        </w:rPr>
        <w:t xml:space="preserve">: </w:t>
      </w:r>
      <w:bookmarkStart w:id="0" w:name="_Hlk206417654"/>
      <w:r w:rsidRPr="006C2510">
        <w:rPr>
          <w:rFonts w:ascii="Arial" w:hAnsi="Arial" w:cs="Arial"/>
          <w:color w:val="000000" w:themeColor="text1"/>
          <w:sz w:val="22"/>
          <w:szCs w:val="22"/>
        </w:rPr>
        <w:t xml:space="preserve">No </w:t>
      </w:r>
      <w:r w:rsidR="00853D1A" w:rsidRPr="006C2510">
        <w:rPr>
          <w:rFonts w:ascii="Arial" w:hAnsi="Arial" w:cs="Arial"/>
          <w:color w:val="000000" w:themeColor="text1"/>
          <w:sz w:val="22"/>
          <w:szCs w:val="22"/>
        </w:rPr>
        <w:t>objection.</w:t>
      </w:r>
    </w:p>
    <w:p w14:paraId="4C8574D6" w14:textId="77777777" w:rsidR="000E62BA" w:rsidRPr="006C2510" w:rsidRDefault="000E62BA" w:rsidP="00765EEE">
      <w:pPr>
        <w:jc w:val="both"/>
        <w:rPr>
          <w:rFonts w:ascii="Arial" w:hAnsi="Arial" w:cs="Arial"/>
          <w:color w:val="000000" w:themeColor="text1"/>
          <w:sz w:val="22"/>
          <w:szCs w:val="22"/>
        </w:rPr>
      </w:pPr>
    </w:p>
    <w:p w14:paraId="36E01BCC" w14:textId="76953B19" w:rsidR="00765EEE" w:rsidRPr="006C2510" w:rsidRDefault="00765EEE" w:rsidP="00765EEE">
      <w:pPr>
        <w:jc w:val="both"/>
        <w:rPr>
          <w:rFonts w:ascii="Arial" w:hAnsi="Arial" w:cs="Arial"/>
          <w:color w:val="000000" w:themeColor="text1"/>
          <w:sz w:val="22"/>
          <w:szCs w:val="22"/>
        </w:rPr>
      </w:pPr>
      <w:r w:rsidRPr="006C2510">
        <w:rPr>
          <w:rFonts w:ascii="Arial" w:hAnsi="Arial" w:cs="Arial"/>
          <w:color w:val="000000" w:themeColor="text1"/>
          <w:sz w:val="22"/>
          <w:szCs w:val="22"/>
          <w:u w:val="single"/>
        </w:rPr>
        <w:t>WC Rights of Way</w:t>
      </w:r>
      <w:r w:rsidRPr="006C2510">
        <w:rPr>
          <w:rFonts w:ascii="Arial" w:hAnsi="Arial" w:cs="Arial"/>
          <w:color w:val="000000" w:themeColor="text1"/>
          <w:sz w:val="22"/>
          <w:szCs w:val="22"/>
        </w:rPr>
        <w:t xml:space="preserve">: </w:t>
      </w:r>
      <w:r w:rsidR="00BE6683" w:rsidRPr="006C2510">
        <w:rPr>
          <w:rFonts w:ascii="Arial" w:hAnsi="Arial" w:cs="Arial"/>
          <w:color w:val="000000" w:themeColor="text1"/>
          <w:sz w:val="22"/>
          <w:szCs w:val="22"/>
        </w:rPr>
        <w:t xml:space="preserve">No </w:t>
      </w:r>
      <w:r w:rsidR="009E0F09" w:rsidRPr="006C2510">
        <w:rPr>
          <w:rFonts w:ascii="Arial" w:hAnsi="Arial" w:cs="Arial"/>
          <w:color w:val="000000" w:themeColor="text1"/>
          <w:sz w:val="22"/>
          <w:szCs w:val="22"/>
        </w:rPr>
        <w:t>response received at the time of writing.</w:t>
      </w:r>
    </w:p>
    <w:bookmarkEnd w:id="0"/>
    <w:p w14:paraId="3B9E67B2" w14:textId="77777777" w:rsidR="000E62BA" w:rsidRPr="006C2510" w:rsidRDefault="000E62BA" w:rsidP="00765EEE">
      <w:pPr>
        <w:jc w:val="both"/>
        <w:rPr>
          <w:rFonts w:ascii="Arial" w:hAnsi="Arial" w:cs="Arial"/>
          <w:color w:val="000000" w:themeColor="text1"/>
          <w:sz w:val="22"/>
          <w:szCs w:val="22"/>
        </w:rPr>
      </w:pPr>
    </w:p>
    <w:p w14:paraId="46FCF6F9" w14:textId="393DEC9C" w:rsidR="000E62BA" w:rsidRPr="006C2510" w:rsidRDefault="00765EEE" w:rsidP="00765EEE">
      <w:pPr>
        <w:jc w:val="both"/>
        <w:rPr>
          <w:rFonts w:ascii="Arial" w:hAnsi="Arial" w:cs="Arial"/>
          <w:color w:val="000000" w:themeColor="text1"/>
          <w:sz w:val="22"/>
          <w:szCs w:val="22"/>
        </w:rPr>
      </w:pPr>
      <w:r w:rsidRPr="006C2510">
        <w:rPr>
          <w:rFonts w:ascii="Arial" w:hAnsi="Arial" w:cs="Arial"/>
          <w:color w:val="000000" w:themeColor="text1"/>
          <w:sz w:val="22"/>
          <w:szCs w:val="22"/>
          <w:u w:val="single"/>
        </w:rPr>
        <w:t>WC Archaeology</w:t>
      </w:r>
      <w:r w:rsidRPr="006C2510">
        <w:rPr>
          <w:rFonts w:ascii="Arial" w:hAnsi="Arial" w:cs="Arial"/>
          <w:color w:val="000000" w:themeColor="text1"/>
          <w:sz w:val="22"/>
          <w:szCs w:val="22"/>
        </w:rPr>
        <w:t xml:space="preserve">: </w:t>
      </w:r>
      <w:r w:rsidR="00BE6683" w:rsidRPr="006C2510">
        <w:rPr>
          <w:rFonts w:ascii="Arial" w:hAnsi="Arial" w:cs="Arial"/>
          <w:color w:val="000000" w:themeColor="text1"/>
          <w:sz w:val="22"/>
          <w:szCs w:val="22"/>
        </w:rPr>
        <w:t xml:space="preserve">No </w:t>
      </w:r>
      <w:r w:rsidR="006E5A84" w:rsidRPr="006C2510">
        <w:rPr>
          <w:rFonts w:ascii="Arial" w:hAnsi="Arial" w:cs="Arial"/>
          <w:color w:val="000000" w:themeColor="text1"/>
          <w:sz w:val="22"/>
          <w:szCs w:val="22"/>
        </w:rPr>
        <w:t>objection.</w:t>
      </w:r>
    </w:p>
    <w:p w14:paraId="719B958E" w14:textId="77777777" w:rsidR="00BE6683" w:rsidRPr="006C2510" w:rsidRDefault="00BE6683" w:rsidP="00765EEE">
      <w:pPr>
        <w:jc w:val="both"/>
        <w:rPr>
          <w:rFonts w:ascii="Arial" w:hAnsi="Arial" w:cs="Arial"/>
          <w:color w:val="000000" w:themeColor="text1"/>
          <w:sz w:val="22"/>
          <w:szCs w:val="22"/>
        </w:rPr>
      </w:pPr>
    </w:p>
    <w:p w14:paraId="325FEFE6" w14:textId="349B76A8" w:rsidR="00765EEE" w:rsidRPr="006C2510" w:rsidRDefault="00765EEE" w:rsidP="00765EEE">
      <w:pPr>
        <w:jc w:val="both"/>
        <w:rPr>
          <w:rFonts w:ascii="Arial" w:hAnsi="Arial" w:cs="Arial"/>
          <w:color w:val="000000" w:themeColor="text1"/>
          <w:sz w:val="22"/>
          <w:szCs w:val="22"/>
        </w:rPr>
      </w:pPr>
      <w:r w:rsidRPr="006C2510">
        <w:rPr>
          <w:rFonts w:ascii="Arial" w:hAnsi="Arial" w:cs="Arial"/>
          <w:color w:val="000000" w:themeColor="text1"/>
          <w:sz w:val="22"/>
          <w:szCs w:val="22"/>
          <w:u w:val="single"/>
        </w:rPr>
        <w:t>WC Ecology</w:t>
      </w:r>
      <w:r w:rsidRPr="006C2510">
        <w:rPr>
          <w:rFonts w:ascii="Arial" w:hAnsi="Arial" w:cs="Arial"/>
          <w:color w:val="000000" w:themeColor="text1"/>
          <w:sz w:val="22"/>
          <w:szCs w:val="22"/>
        </w:rPr>
        <w:t xml:space="preserve">:  </w:t>
      </w:r>
      <w:r w:rsidR="00734548">
        <w:rPr>
          <w:rFonts w:ascii="Arial" w:hAnsi="Arial" w:cs="Arial"/>
          <w:color w:val="000000" w:themeColor="text1"/>
          <w:sz w:val="22"/>
          <w:szCs w:val="22"/>
        </w:rPr>
        <w:t xml:space="preserve">(Final response) </w:t>
      </w:r>
      <w:r w:rsidR="00BE6683" w:rsidRPr="006C2510">
        <w:rPr>
          <w:rFonts w:ascii="Arial" w:hAnsi="Arial" w:cs="Arial"/>
          <w:color w:val="000000" w:themeColor="text1"/>
          <w:sz w:val="22"/>
          <w:szCs w:val="22"/>
        </w:rPr>
        <w:t xml:space="preserve">No </w:t>
      </w:r>
      <w:r w:rsidR="006C2510" w:rsidRPr="006C2510">
        <w:rPr>
          <w:rFonts w:ascii="Arial" w:hAnsi="Arial" w:cs="Arial"/>
          <w:color w:val="000000" w:themeColor="text1"/>
          <w:sz w:val="22"/>
          <w:szCs w:val="22"/>
        </w:rPr>
        <w:t>objection subject to conditions.</w:t>
      </w:r>
    </w:p>
    <w:p w14:paraId="48BFF59A" w14:textId="77777777" w:rsidR="00D902FA" w:rsidRDefault="00D902FA" w:rsidP="00D902FA">
      <w:pPr>
        <w:spacing w:line="276" w:lineRule="auto"/>
        <w:jc w:val="both"/>
        <w:rPr>
          <w:rFonts w:ascii="Arial" w:hAnsi="Arial" w:cs="Arial"/>
          <w:b/>
          <w:bCs/>
          <w:color w:val="FF0000"/>
          <w:sz w:val="22"/>
          <w:szCs w:val="22"/>
        </w:rPr>
      </w:pPr>
    </w:p>
    <w:p w14:paraId="073DF4EF"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EEA1C16"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64458BA" w14:textId="77777777" w:rsidR="00D902FA" w:rsidRDefault="5CD3423D" w:rsidP="3656A09E">
      <w:pPr>
        <w:spacing w:line="276" w:lineRule="auto"/>
        <w:jc w:val="both"/>
      </w:pPr>
      <w:r w:rsidRPr="3656A09E">
        <w:rPr>
          <w:rFonts w:ascii="Arial" w:eastAsia="Arial" w:hAnsi="Arial" w:cs="Arial"/>
          <w:sz w:val="22"/>
          <w:szCs w:val="22"/>
        </w:rPr>
        <w:t xml:space="preserve"> </w:t>
      </w:r>
    </w:p>
    <w:p w14:paraId="270C9E3B"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1EFBED" w14:textId="3C2E66A9"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01B3794F" w14:textId="4E0CA91F"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AD1AC5">
        <w:rPr>
          <w:rFonts w:ascii="Arial" w:eastAsia="Arial" w:hAnsi="Arial" w:cs="Arial"/>
          <w:sz w:val="22"/>
          <w:szCs w:val="22"/>
        </w:rPr>
        <w:t>.</w:t>
      </w:r>
    </w:p>
    <w:p w14:paraId="5D4186BE" w14:textId="77777777" w:rsidR="00D902FA" w:rsidRDefault="5CD3423D" w:rsidP="3656A09E">
      <w:pPr>
        <w:spacing w:line="276" w:lineRule="auto"/>
        <w:jc w:val="both"/>
      </w:pPr>
      <w:r w:rsidRPr="3656A09E">
        <w:rPr>
          <w:rFonts w:ascii="Arial" w:eastAsia="Arial" w:hAnsi="Arial" w:cs="Arial"/>
          <w:sz w:val="22"/>
          <w:szCs w:val="22"/>
        </w:rPr>
        <w:t xml:space="preserve"> </w:t>
      </w:r>
    </w:p>
    <w:p w14:paraId="35DB05F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2E807E2B" w14:textId="77777777" w:rsidR="00D902FA" w:rsidRPr="004817FB" w:rsidRDefault="00D902FA" w:rsidP="3656A09E">
      <w:pPr>
        <w:spacing w:line="276" w:lineRule="auto"/>
        <w:jc w:val="both"/>
      </w:pPr>
    </w:p>
    <w:p w14:paraId="1274FC42"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78B04FE" w14:textId="77777777" w:rsidR="00D65505" w:rsidRDefault="00D65505" w:rsidP="3656A09E">
      <w:pPr>
        <w:spacing w:line="276" w:lineRule="auto"/>
        <w:jc w:val="both"/>
        <w:rPr>
          <w:rFonts w:ascii="Arial" w:eastAsia="Arial" w:hAnsi="Arial" w:cs="Arial"/>
          <w:sz w:val="22"/>
          <w:szCs w:val="22"/>
        </w:rPr>
      </w:pPr>
    </w:p>
    <w:p w14:paraId="64DF3649" w14:textId="0593F2C1" w:rsidR="00D65505" w:rsidRPr="004817FB" w:rsidRDefault="00D65505" w:rsidP="3656A09E">
      <w:pPr>
        <w:spacing w:line="276" w:lineRule="auto"/>
        <w:jc w:val="both"/>
      </w:pPr>
      <w:r>
        <w:rPr>
          <w:rFonts w:ascii="Arial" w:eastAsia="Arial" w:hAnsi="Arial" w:cs="Arial"/>
          <w:sz w:val="22"/>
          <w:szCs w:val="22"/>
        </w:rPr>
        <w:t>No comments were received.</w:t>
      </w:r>
    </w:p>
    <w:p w14:paraId="6F001985" w14:textId="77777777" w:rsidR="0007377C" w:rsidRDefault="0007377C" w:rsidP="0007377C">
      <w:pPr>
        <w:spacing w:line="276" w:lineRule="auto"/>
        <w:jc w:val="both"/>
        <w:rPr>
          <w:rFonts w:ascii="Arial" w:hAnsi="Arial" w:cs="Arial"/>
          <w:b/>
          <w:bCs/>
          <w:color w:val="FF0000"/>
          <w:sz w:val="22"/>
          <w:szCs w:val="22"/>
        </w:rPr>
      </w:pPr>
    </w:p>
    <w:p w14:paraId="2757C48B" w14:textId="77777777" w:rsidR="006C2510"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71DFF49B" w14:textId="5AD7E422"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37B7D0B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21CF3122" w14:textId="77777777" w:rsidR="0092586B" w:rsidRPr="0092586B" w:rsidRDefault="0092586B" w:rsidP="0092586B">
      <w:pPr>
        <w:spacing w:line="276" w:lineRule="auto"/>
        <w:jc w:val="both"/>
        <w:rPr>
          <w:rFonts w:ascii="Arial" w:hAnsi="Arial" w:cs="Arial"/>
          <w:color w:val="000000" w:themeColor="text1"/>
          <w:sz w:val="22"/>
          <w:szCs w:val="22"/>
        </w:rPr>
      </w:pPr>
    </w:p>
    <w:p w14:paraId="249CBCB8"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C00B0BE" w14:textId="77777777" w:rsidR="0092586B" w:rsidRPr="0092586B" w:rsidRDefault="0092586B" w:rsidP="0092586B">
      <w:pPr>
        <w:spacing w:line="276" w:lineRule="auto"/>
        <w:jc w:val="both"/>
        <w:rPr>
          <w:rFonts w:ascii="Arial" w:hAnsi="Arial" w:cs="Arial"/>
          <w:color w:val="000000" w:themeColor="text1"/>
          <w:sz w:val="22"/>
          <w:szCs w:val="22"/>
        </w:rPr>
      </w:pPr>
    </w:p>
    <w:p w14:paraId="318930F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727E8DD" w14:textId="77777777" w:rsidR="0007377C" w:rsidRDefault="0007377C" w:rsidP="0007377C">
      <w:pPr>
        <w:spacing w:line="276" w:lineRule="auto"/>
        <w:jc w:val="both"/>
        <w:rPr>
          <w:rFonts w:ascii="Arial" w:hAnsi="Arial" w:cs="Arial"/>
          <w:b/>
          <w:bCs/>
          <w:color w:val="FF0000"/>
          <w:sz w:val="22"/>
          <w:szCs w:val="22"/>
        </w:rPr>
      </w:pPr>
    </w:p>
    <w:p w14:paraId="4F3DA7C4"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B59DDE7"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1A29647"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256BCD7A" w14:textId="77777777" w:rsidR="00482DB3" w:rsidRPr="00482DB3" w:rsidRDefault="00482DB3" w:rsidP="004D0BE9">
      <w:pPr>
        <w:numPr>
          <w:ilvl w:val="0"/>
          <w:numId w:val="13"/>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33B69730" w14:textId="77777777" w:rsidR="00482DB3" w:rsidRPr="00482DB3" w:rsidRDefault="00482DB3" w:rsidP="004D0BE9">
      <w:pPr>
        <w:numPr>
          <w:ilvl w:val="0"/>
          <w:numId w:val="13"/>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ED2EC6B" w14:textId="77777777" w:rsidR="00482DB3" w:rsidRPr="00482DB3" w:rsidRDefault="00482DB3" w:rsidP="004D0BE9">
      <w:pPr>
        <w:numPr>
          <w:ilvl w:val="0"/>
          <w:numId w:val="13"/>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7CC4B8DB" w14:textId="77777777" w:rsidR="00482DB3" w:rsidRPr="00482DB3" w:rsidRDefault="00482DB3" w:rsidP="004D0BE9">
      <w:pPr>
        <w:numPr>
          <w:ilvl w:val="0"/>
          <w:numId w:val="13"/>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21F4B0A8" w14:textId="77777777" w:rsidR="00B75EF9" w:rsidRDefault="00482DB3" w:rsidP="004D0BE9">
      <w:pPr>
        <w:numPr>
          <w:ilvl w:val="0"/>
          <w:numId w:val="13"/>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4329E3B0"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3910BBCB"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0120F4" w14:textId="77777777" w:rsidR="00482DB3" w:rsidRPr="00482DB3" w:rsidRDefault="00482DB3" w:rsidP="004D0BE9">
      <w:pPr>
        <w:numPr>
          <w:ilvl w:val="0"/>
          <w:numId w:val="14"/>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105A120D" w14:textId="77777777" w:rsidR="00482DB3" w:rsidRPr="00482DB3" w:rsidRDefault="00482DB3" w:rsidP="004D0BE9">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6A73354B" w14:textId="77777777" w:rsidR="00482DB3" w:rsidRPr="00482DB3" w:rsidRDefault="00482DB3" w:rsidP="004D0BE9">
      <w:pPr>
        <w:numPr>
          <w:ilvl w:val="0"/>
          <w:numId w:val="14"/>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0D05D67" w14:textId="77777777" w:rsidR="00482DB3" w:rsidRPr="00482DB3" w:rsidRDefault="00482DB3" w:rsidP="004D0BE9">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349C2C7C"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66635262"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lastRenderedPageBreak/>
        <w:t>Together, CP1 and CP2 ensure that new development is strategically located, sustainable, and supports the character and function of Wiltshire’s communities.</w:t>
      </w:r>
    </w:p>
    <w:p w14:paraId="083E37BC" w14:textId="77777777" w:rsidR="00C15984" w:rsidRDefault="00C15984" w:rsidP="00F81970">
      <w:pPr>
        <w:spacing w:line="276" w:lineRule="auto"/>
        <w:jc w:val="both"/>
        <w:rPr>
          <w:rFonts w:ascii="Arial" w:hAnsi="Arial" w:cs="Arial"/>
          <w:b/>
          <w:bCs/>
          <w:sz w:val="22"/>
          <w:szCs w:val="22"/>
        </w:rPr>
      </w:pPr>
    </w:p>
    <w:p w14:paraId="55ECCD6F"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892069E" w14:textId="77777777" w:rsidR="00E03EDD" w:rsidRDefault="00E03EDD" w:rsidP="00F81970">
      <w:pPr>
        <w:spacing w:line="276" w:lineRule="auto"/>
        <w:jc w:val="both"/>
        <w:rPr>
          <w:rFonts w:ascii="Arial" w:hAnsi="Arial" w:cs="Arial"/>
          <w:i/>
          <w:iCs/>
          <w:sz w:val="22"/>
          <w:szCs w:val="22"/>
        </w:rPr>
      </w:pPr>
    </w:p>
    <w:p w14:paraId="7B32653E" w14:textId="1ECEBF82" w:rsidR="008D2853" w:rsidRDefault="008D2853" w:rsidP="008D2853">
      <w:pPr>
        <w:spacing w:line="276" w:lineRule="auto"/>
        <w:jc w:val="both"/>
        <w:rPr>
          <w:rFonts w:ascii="Arial" w:hAnsi="Arial" w:cs="Arial"/>
          <w:sz w:val="22"/>
          <w:szCs w:val="22"/>
        </w:rPr>
      </w:pPr>
      <w:r w:rsidRPr="008D2853">
        <w:rPr>
          <w:rFonts w:ascii="Arial" w:hAnsi="Arial" w:cs="Arial"/>
          <w:sz w:val="22"/>
          <w:szCs w:val="22"/>
        </w:rPr>
        <w:t>The application seeks the removal of an existing barn and its replacement with a new barn of a similar scale in a slightly different position within the site. A supporting statement confirms that the holding is used by local farmers for hay production to feed livestock, with the existing barn used for hay and equipment storage</w:t>
      </w:r>
      <w:r w:rsidR="00EB4CC2">
        <w:rPr>
          <w:rFonts w:ascii="Arial" w:hAnsi="Arial" w:cs="Arial"/>
          <w:sz w:val="22"/>
          <w:szCs w:val="22"/>
        </w:rPr>
        <w:t>. S</w:t>
      </w:r>
      <w:r w:rsidRPr="008D2853">
        <w:rPr>
          <w:rFonts w:ascii="Arial" w:hAnsi="Arial" w:cs="Arial"/>
          <w:sz w:val="22"/>
          <w:szCs w:val="22"/>
        </w:rPr>
        <w:t xml:space="preserve">heep </w:t>
      </w:r>
      <w:r w:rsidR="000A7CF1">
        <w:rPr>
          <w:rFonts w:ascii="Arial" w:hAnsi="Arial" w:cs="Arial"/>
          <w:sz w:val="22"/>
          <w:szCs w:val="22"/>
        </w:rPr>
        <w:t xml:space="preserve">are </w:t>
      </w:r>
      <w:r w:rsidRPr="008D2853">
        <w:rPr>
          <w:rFonts w:ascii="Arial" w:hAnsi="Arial" w:cs="Arial"/>
          <w:sz w:val="22"/>
          <w:szCs w:val="22"/>
        </w:rPr>
        <w:t>also hosted on the land during summer months. There is therefore a clear agricultural need for the building.</w:t>
      </w:r>
    </w:p>
    <w:p w14:paraId="7BE7BE3D" w14:textId="77777777" w:rsidR="008D2853" w:rsidRPr="008D2853" w:rsidRDefault="008D2853" w:rsidP="008D2853">
      <w:pPr>
        <w:spacing w:line="276" w:lineRule="auto"/>
        <w:jc w:val="both"/>
        <w:rPr>
          <w:rFonts w:ascii="Arial" w:hAnsi="Arial" w:cs="Arial"/>
          <w:sz w:val="22"/>
          <w:szCs w:val="22"/>
        </w:rPr>
      </w:pPr>
    </w:p>
    <w:p w14:paraId="5762EE9D" w14:textId="24E81082" w:rsidR="008D2853" w:rsidRDefault="008D2853" w:rsidP="008D2853">
      <w:pPr>
        <w:spacing w:line="276" w:lineRule="auto"/>
        <w:jc w:val="both"/>
        <w:rPr>
          <w:rFonts w:ascii="Arial" w:hAnsi="Arial" w:cs="Arial"/>
          <w:sz w:val="22"/>
          <w:szCs w:val="22"/>
        </w:rPr>
      </w:pPr>
      <w:r w:rsidRPr="008D2853">
        <w:rPr>
          <w:rFonts w:ascii="Arial" w:hAnsi="Arial" w:cs="Arial"/>
          <w:sz w:val="22"/>
          <w:szCs w:val="22"/>
        </w:rPr>
        <w:t>The supporting Planning Statement further confirms that the existing barn is</w:t>
      </w:r>
      <w:r w:rsidR="00C05B63">
        <w:rPr>
          <w:rFonts w:ascii="Arial" w:hAnsi="Arial" w:cs="Arial"/>
          <w:sz w:val="22"/>
          <w:szCs w:val="22"/>
        </w:rPr>
        <w:t xml:space="preserve"> in a </w:t>
      </w:r>
      <w:r w:rsidR="00A74B48">
        <w:rPr>
          <w:rFonts w:ascii="Arial" w:hAnsi="Arial" w:cs="Arial"/>
          <w:sz w:val="22"/>
          <w:szCs w:val="22"/>
        </w:rPr>
        <w:t xml:space="preserve">poor state of repair, which has been </w:t>
      </w:r>
      <w:r w:rsidR="00A74B48" w:rsidRPr="008D2853">
        <w:rPr>
          <w:rFonts w:ascii="Arial" w:hAnsi="Arial" w:cs="Arial"/>
          <w:sz w:val="22"/>
          <w:szCs w:val="22"/>
        </w:rPr>
        <w:t>corroborated by the case officer during the site visit.</w:t>
      </w:r>
      <w:r w:rsidR="00A74B48">
        <w:rPr>
          <w:rFonts w:ascii="Arial" w:hAnsi="Arial" w:cs="Arial"/>
          <w:sz w:val="22"/>
          <w:szCs w:val="22"/>
        </w:rPr>
        <w:t xml:space="preserve"> </w:t>
      </w:r>
      <w:r w:rsidR="00192C97" w:rsidRPr="00192C97">
        <w:rPr>
          <w:rFonts w:ascii="Arial" w:hAnsi="Arial" w:cs="Arial"/>
          <w:sz w:val="22"/>
          <w:szCs w:val="22"/>
        </w:rPr>
        <w:t>Based on the evidence of its condition, as observed during the site visit, it is considered that the existing barn is no longer capable</w:t>
      </w:r>
      <w:r w:rsidRPr="008D2853">
        <w:rPr>
          <w:rFonts w:ascii="Arial" w:hAnsi="Arial" w:cs="Arial"/>
          <w:sz w:val="22"/>
          <w:szCs w:val="22"/>
        </w:rPr>
        <w:t xml:space="preserve"> of meeting modern agricultural requirements due to its age and condition, and that its replacement is necessary to support the ongoing operation of the holding.</w:t>
      </w:r>
    </w:p>
    <w:p w14:paraId="59E662F6" w14:textId="77777777" w:rsidR="00EE385A" w:rsidRDefault="00EE385A" w:rsidP="008D2853">
      <w:pPr>
        <w:spacing w:line="276" w:lineRule="auto"/>
        <w:jc w:val="both"/>
        <w:rPr>
          <w:rFonts w:ascii="Arial" w:hAnsi="Arial" w:cs="Arial"/>
          <w:sz w:val="22"/>
          <w:szCs w:val="22"/>
        </w:rPr>
      </w:pPr>
    </w:p>
    <w:p w14:paraId="5D28A2FB" w14:textId="282EC16B" w:rsidR="00335984" w:rsidRPr="00335984" w:rsidRDefault="00335984" w:rsidP="00335984">
      <w:pPr>
        <w:spacing w:line="276" w:lineRule="auto"/>
        <w:jc w:val="both"/>
        <w:rPr>
          <w:rFonts w:ascii="Arial" w:hAnsi="Arial" w:cs="Arial"/>
          <w:sz w:val="22"/>
          <w:szCs w:val="22"/>
        </w:rPr>
      </w:pPr>
      <w:r w:rsidRPr="00335984">
        <w:rPr>
          <w:rFonts w:ascii="Arial" w:hAnsi="Arial" w:cs="Arial"/>
          <w:sz w:val="22"/>
          <w:szCs w:val="22"/>
        </w:rPr>
        <w:t>Planning permission has also been granted for an aparthotel immediately to the south of the site, and the repositioning of the barn would increase separation between the two uses, thereby reducing the potential for amenity impacts arising from agricultural activity.</w:t>
      </w:r>
    </w:p>
    <w:p w14:paraId="2FA5A82A" w14:textId="77777777" w:rsidR="00D26932" w:rsidRDefault="00D26932" w:rsidP="00F81970">
      <w:pPr>
        <w:spacing w:line="276" w:lineRule="auto"/>
        <w:jc w:val="both"/>
        <w:rPr>
          <w:rFonts w:ascii="Arial" w:hAnsi="Arial" w:cs="Arial"/>
          <w:sz w:val="22"/>
          <w:szCs w:val="22"/>
        </w:rPr>
      </w:pPr>
    </w:p>
    <w:p w14:paraId="1542322A" w14:textId="75CE145B" w:rsidR="0066184C" w:rsidRDefault="00D26932" w:rsidP="0066184C">
      <w:pPr>
        <w:spacing w:line="276" w:lineRule="auto"/>
        <w:jc w:val="both"/>
        <w:rPr>
          <w:rFonts w:ascii="Arial" w:hAnsi="Arial" w:cs="Arial"/>
          <w:sz w:val="22"/>
          <w:szCs w:val="22"/>
        </w:rPr>
      </w:pPr>
      <w:r>
        <w:rPr>
          <w:rFonts w:ascii="Arial" w:hAnsi="Arial" w:cs="Arial"/>
          <w:sz w:val="22"/>
          <w:szCs w:val="22"/>
        </w:rPr>
        <w:t xml:space="preserve">The site </w:t>
      </w:r>
      <w:proofErr w:type="gramStart"/>
      <w:r>
        <w:rPr>
          <w:rFonts w:ascii="Arial" w:hAnsi="Arial" w:cs="Arial"/>
          <w:sz w:val="22"/>
          <w:szCs w:val="22"/>
        </w:rPr>
        <w:t>is located in</w:t>
      </w:r>
      <w:proofErr w:type="gramEnd"/>
      <w:r>
        <w:rPr>
          <w:rFonts w:ascii="Arial" w:hAnsi="Arial" w:cs="Arial"/>
          <w:sz w:val="22"/>
          <w:szCs w:val="22"/>
        </w:rPr>
        <w:t xml:space="preserve"> a rural location where </w:t>
      </w:r>
      <w:r w:rsidR="00BA5B83">
        <w:rPr>
          <w:rFonts w:ascii="Arial" w:hAnsi="Arial" w:cs="Arial"/>
          <w:sz w:val="22"/>
          <w:szCs w:val="22"/>
        </w:rPr>
        <w:t xml:space="preserve">barns are an expected form of development, and the amount of built form within the open countryside would remain essentially the same as the proposal would be a replacement of existing. </w:t>
      </w:r>
      <w:r w:rsidR="00587F4E">
        <w:rPr>
          <w:rFonts w:ascii="Arial" w:hAnsi="Arial" w:cs="Arial"/>
          <w:sz w:val="22"/>
          <w:szCs w:val="22"/>
        </w:rPr>
        <w:t xml:space="preserve">While development outside limits of development </w:t>
      </w:r>
      <w:r w:rsidR="006434BB">
        <w:rPr>
          <w:rFonts w:ascii="Arial" w:hAnsi="Arial" w:cs="Arial"/>
          <w:sz w:val="22"/>
          <w:szCs w:val="22"/>
        </w:rPr>
        <w:t>is</w:t>
      </w:r>
      <w:r w:rsidR="00587F4E">
        <w:rPr>
          <w:rFonts w:ascii="Arial" w:hAnsi="Arial" w:cs="Arial"/>
          <w:sz w:val="22"/>
          <w:szCs w:val="22"/>
        </w:rPr>
        <w:t xml:space="preserve"> not generally supported by core policies 1 and 2, </w:t>
      </w:r>
      <w:r w:rsidR="005C4C0F">
        <w:rPr>
          <w:rFonts w:ascii="Arial" w:hAnsi="Arial" w:cs="Arial"/>
          <w:sz w:val="22"/>
          <w:szCs w:val="22"/>
        </w:rPr>
        <w:t xml:space="preserve">core policy 34 supports </w:t>
      </w:r>
      <w:r w:rsidR="0066184C">
        <w:rPr>
          <w:rFonts w:ascii="Arial" w:hAnsi="Arial" w:cs="Arial"/>
          <w:sz w:val="22"/>
          <w:szCs w:val="22"/>
        </w:rPr>
        <w:t xml:space="preserve">development that </w:t>
      </w:r>
      <w:r w:rsidR="0066184C" w:rsidRPr="0066184C">
        <w:rPr>
          <w:rFonts w:ascii="Arial" w:hAnsi="Arial" w:cs="Arial"/>
          <w:sz w:val="22"/>
          <w:szCs w:val="22"/>
        </w:rPr>
        <w:t>support</w:t>
      </w:r>
      <w:r w:rsidR="00192C97">
        <w:rPr>
          <w:rFonts w:ascii="Arial" w:hAnsi="Arial" w:cs="Arial"/>
          <w:sz w:val="22"/>
          <w:szCs w:val="22"/>
        </w:rPr>
        <w:t>s</w:t>
      </w:r>
      <w:r w:rsidR="0066184C" w:rsidRPr="0066184C">
        <w:rPr>
          <w:rFonts w:ascii="Arial" w:hAnsi="Arial" w:cs="Arial"/>
          <w:sz w:val="22"/>
          <w:szCs w:val="22"/>
        </w:rPr>
        <w:t xml:space="preserve"> sustainable farming and food production through allowing development</w:t>
      </w:r>
      <w:r w:rsidR="006434BB">
        <w:rPr>
          <w:rFonts w:ascii="Arial" w:hAnsi="Arial" w:cs="Arial"/>
          <w:sz w:val="22"/>
          <w:szCs w:val="22"/>
        </w:rPr>
        <w:t xml:space="preserve"> </w:t>
      </w:r>
      <w:r w:rsidR="0066184C" w:rsidRPr="0066184C">
        <w:rPr>
          <w:rFonts w:ascii="Arial" w:hAnsi="Arial" w:cs="Arial"/>
          <w:sz w:val="22"/>
          <w:szCs w:val="22"/>
        </w:rPr>
        <w:t>required to adapt to modern agricultural practices and diversification</w:t>
      </w:r>
      <w:r w:rsidR="00FC5189">
        <w:rPr>
          <w:rFonts w:ascii="Arial" w:hAnsi="Arial" w:cs="Arial"/>
          <w:sz w:val="22"/>
          <w:szCs w:val="22"/>
        </w:rPr>
        <w:t xml:space="preserve"> where they </w:t>
      </w:r>
      <w:r w:rsidR="006434BB">
        <w:rPr>
          <w:rFonts w:ascii="Arial" w:hAnsi="Arial" w:cs="Arial"/>
          <w:sz w:val="22"/>
          <w:szCs w:val="22"/>
        </w:rPr>
        <w:t xml:space="preserve">meet </w:t>
      </w:r>
      <w:r w:rsidR="00E62B2F">
        <w:rPr>
          <w:rFonts w:ascii="Arial" w:hAnsi="Arial" w:cs="Arial"/>
          <w:sz w:val="22"/>
          <w:szCs w:val="22"/>
        </w:rPr>
        <w:t>certain criteria.</w:t>
      </w:r>
    </w:p>
    <w:p w14:paraId="5405B210" w14:textId="77777777" w:rsidR="00E62B2F" w:rsidRDefault="00E62B2F" w:rsidP="0066184C">
      <w:pPr>
        <w:spacing w:line="276" w:lineRule="auto"/>
        <w:jc w:val="both"/>
        <w:rPr>
          <w:rFonts w:ascii="Arial" w:hAnsi="Arial" w:cs="Arial"/>
          <w:sz w:val="22"/>
          <w:szCs w:val="22"/>
        </w:rPr>
      </w:pPr>
    </w:p>
    <w:p w14:paraId="7A9E0006" w14:textId="5AC71954" w:rsidR="00E62B2F" w:rsidRPr="00E62B2F" w:rsidRDefault="00E62B2F" w:rsidP="00E62B2F">
      <w:pPr>
        <w:spacing w:line="276" w:lineRule="auto"/>
        <w:jc w:val="both"/>
        <w:rPr>
          <w:rFonts w:ascii="Arial" w:hAnsi="Arial" w:cs="Arial"/>
          <w:sz w:val="22"/>
          <w:szCs w:val="22"/>
        </w:rPr>
      </w:pPr>
      <w:r w:rsidRPr="00E62B2F">
        <w:rPr>
          <w:rFonts w:ascii="Arial" w:hAnsi="Arial" w:cs="Arial"/>
          <w:sz w:val="22"/>
          <w:szCs w:val="22"/>
        </w:rPr>
        <w:t>In this case, the proposal is considered to comply with Core Policy 34. The development meets criterion (a) in that it accords with the broader sustainable development objectives of the Core Strategy through supporting an established rural enterprise. In respect of criterion (b), the proposed barn would be of a similar scale to the existing building and would not result in a material increase in built form within the countryside or give rise to unacceptable impacts on the character of the area or nearby amenity, a matter considered further below.</w:t>
      </w:r>
      <w:r w:rsidR="000C1087">
        <w:rPr>
          <w:rFonts w:ascii="Arial" w:hAnsi="Arial" w:cs="Arial"/>
          <w:sz w:val="22"/>
          <w:szCs w:val="22"/>
        </w:rPr>
        <w:t xml:space="preserve"> </w:t>
      </w:r>
      <w:r w:rsidR="000C1087" w:rsidRPr="000C1087">
        <w:rPr>
          <w:rFonts w:ascii="Arial" w:hAnsi="Arial" w:cs="Arial"/>
          <w:sz w:val="22"/>
          <w:szCs w:val="22"/>
        </w:rPr>
        <w:t>The siting of the replacement building within the established group of agricultural structures and its comparable scale ensure that it would not appear as a visually intrusive addition within the wider countryside.</w:t>
      </w:r>
      <w:r w:rsidRPr="00E62B2F">
        <w:rPr>
          <w:rFonts w:ascii="Arial" w:hAnsi="Arial" w:cs="Arial"/>
          <w:sz w:val="22"/>
          <w:szCs w:val="22"/>
        </w:rPr>
        <w:t xml:space="preserve"> Criterion (c) is satisfied as the applicant has demonstrated that the building is required to support modern agricultural practices, </w:t>
      </w:r>
      <w:r w:rsidR="00820E10" w:rsidRPr="00820E10">
        <w:rPr>
          <w:rFonts w:ascii="Arial" w:hAnsi="Arial" w:cs="Arial"/>
          <w:sz w:val="22"/>
          <w:szCs w:val="22"/>
        </w:rPr>
        <w:t>replacing an existing structure which, due to its age and condition, is no longer capable of supporting modern agricultural practices and cannot reasonably be adapted</w:t>
      </w:r>
      <w:r w:rsidRPr="00E62B2F">
        <w:rPr>
          <w:rFonts w:ascii="Arial" w:hAnsi="Arial" w:cs="Arial"/>
          <w:sz w:val="22"/>
          <w:szCs w:val="22"/>
        </w:rPr>
        <w:t>. The proposal would not undermine strategic employment allocations (criterion (d)</w:t>
      </w:r>
      <w:proofErr w:type="gramStart"/>
      <w:r>
        <w:rPr>
          <w:rFonts w:ascii="Arial" w:hAnsi="Arial" w:cs="Arial"/>
          <w:sz w:val="22"/>
          <w:szCs w:val="22"/>
        </w:rPr>
        <w:t>)</w:t>
      </w:r>
      <w:proofErr w:type="gramEnd"/>
      <w:r w:rsidRPr="00E62B2F">
        <w:rPr>
          <w:rFonts w:ascii="Arial" w:hAnsi="Arial" w:cs="Arial"/>
          <w:sz w:val="22"/>
          <w:szCs w:val="22"/>
        </w:rPr>
        <w:t xml:space="preserve"> and adequate infrastructure is available to serve the development (criterion (e)).</w:t>
      </w:r>
    </w:p>
    <w:p w14:paraId="20E2E341" w14:textId="77777777" w:rsidR="0066184C" w:rsidRDefault="0066184C" w:rsidP="0066184C">
      <w:pPr>
        <w:spacing w:line="276" w:lineRule="auto"/>
        <w:jc w:val="both"/>
        <w:rPr>
          <w:rFonts w:ascii="Arial" w:hAnsi="Arial" w:cs="Arial"/>
          <w:sz w:val="22"/>
          <w:szCs w:val="22"/>
        </w:rPr>
      </w:pPr>
    </w:p>
    <w:p w14:paraId="7C3508DA" w14:textId="366700F7" w:rsidR="00CA158D" w:rsidRDefault="00BA5B83" w:rsidP="0084599B">
      <w:pPr>
        <w:spacing w:line="276" w:lineRule="auto"/>
        <w:jc w:val="both"/>
        <w:rPr>
          <w:rFonts w:ascii="Arial" w:hAnsi="Arial" w:cs="Arial"/>
          <w:sz w:val="22"/>
          <w:szCs w:val="22"/>
        </w:rPr>
      </w:pPr>
      <w:r>
        <w:rPr>
          <w:rFonts w:ascii="Arial" w:hAnsi="Arial" w:cs="Arial"/>
          <w:sz w:val="22"/>
          <w:szCs w:val="22"/>
        </w:rPr>
        <w:t xml:space="preserve">A condition will be imposed ensuring </w:t>
      </w:r>
      <w:r w:rsidR="0084599B">
        <w:rPr>
          <w:rFonts w:ascii="Arial" w:hAnsi="Arial" w:cs="Arial"/>
          <w:sz w:val="22"/>
          <w:szCs w:val="22"/>
        </w:rPr>
        <w:t>t</w:t>
      </w:r>
      <w:r w:rsidR="0084599B" w:rsidRPr="0084599B">
        <w:rPr>
          <w:rFonts w:ascii="Arial" w:hAnsi="Arial" w:cs="Arial"/>
          <w:sz w:val="22"/>
          <w:szCs w:val="22"/>
        </w:rPr>
        <w:t xml:space="preserve">he existing barn shall be demolished and all </w:t>
      </w:r>
      <w:r w:rsidR="009B6A1B" w:rsidRPr="009B6A1B">
        <w:rPr>
          <w:rFonts w:ascii="Arial" w:hAnsi="Arial" w:cs="Arial"/>
          <w:sz w:val="22"/>
          <w:szCs w:val="22"/>
        </w:rPr>
        <w:t>materials removed from the site prior to the first use of the replacement building.</w:t>
      </w:r>
      <w:r w:rsidR="007D7A51">
        <w:rPr>
          <w:rFonts w:ascii="Arial" w:hAnsi="Arial" w:cs="Arial"/>
          <w:sz w:val="22"/>
          <w:szCs w:val="22"/>
        </w:rPr>
        <w:t xml:space="preserve"> A condition will also be imposed ensuring the building remains in agricultural use </w:t>
      </w:r>
      <w:r w:rsidR="00B347FA" w:rsidRPr="00B347FA">
        <w:rPr>
          <w:rFonts w:ascii="Arial" w:hAnsi="Arial" w:cs="Arial"/>
          <w:sz w:val="22"/>
          <w:szCs w:val="22"/>
        </w:rPr>
        <w:t xml:space="preserve">To ensure that the use of the site </w:t>
      </w:r>
      <w:r w:rsidR="00B347FA" w:rsidRPr="00B347FA">
        <w:rPr>
          <w:rFonts w:ascii="Arial" w:hAnsi="Arial" w:cs="Arial"/>
          <w:sz w:val="22"/>
          <w:szCs w:val="22"/>
        </w:rPr>
        <w:lastRenderedPageBreak/>
        <w:t>remains appropriate to its rural location</w:t>
      </w:r>
      <w:r w:rsidR="00B347FA">
        <w:rPr>
          <w:rFonts w:ascii="Arial" w:hAnsi="Arial" w:cs="Arial"/>
          <w:sz w:val="22"/>
          <w:szCs w:val="22"/>
        </w:rPr>
        <w:t xml:space="preserve"> and </w:t>
      </w:r>
      <w:r w:rsidR="00B347FA" w:rsidRPr="00B347FA">
        <w:rPr>
          <w:rFonts w:ascii="Arial" w:hAnsi="Arial" w:cs="Arial"/>
          <w:sz w:val="22"/>
          <w:szCs w:val="22"/>
        </w:rPr>
        <w:t>to enable the local planning authority to control any future changes of use</w:t>
      </w:r>
      <w:r w:rsidR="00B347FA">
        <w:rPr>
          <w:rFonts w:ascii="Arial" w:hAnsi="Arial" w:cs="Arial"/>
          <w:sz w:val="22"/>
          <w:szCs w:val="22"/>
        </w:rPr>
        <w:t>.</w:t>
      </w:r>
    </w:p>
    <w:p w14:paraId="2423C4C4" w14:textId="77777777" w:rsidR="00B347FA" w:rsidRDefault="00B347FA" w:rsidP="0084599B">
      <w:pPr>
        <w:spacing w:line="276" w:lineRule="auto"/>
        <w:jc w:val="both"/>
        <w:rPr>
          <w:rFonts w:ascii="Arial" w:hAnsi="Arial" w:cs="Arial"/>
          <w:sz w:val="22"/>
          <w:szCs w:val="22"/>
        </w:rPr>
      </w:pPr>
    </w:p>
    <w:p w14:paraId="67BFF4DE" w14:textId="578AD9F2" w:rsidR="00CA158D" w:rsidRPr="0084599B" w:rsidRDefault="00CA158D" w:rsidP="0084599B">
      <w:pPr>
        <w:spacing w:line="276" w:lineRule="auto"/>
        <w:jc w:val="both"/>
        <w:rPr>
          <w:rFonts w:ascii="Arial" w:hAnsi="Arial" w:cs="Arial"/>
          <w:sz w:val="22"/>
          <w:szCs w:val="22"/>
        </w:rPr>
      </w:pPr>
      <w:r w:rsidRPr="00CA158D">
        <w:rPr>
          <w:rFonts w:ascii="Arial" w:hAnsi="Arial" w:cs="Arial"/>
          <w:sz w:val="22"/>
          <w:szCs w:val="22"/>
        </w:rPr>
        <w:t>The proposal would deliver clear benefits in supporting the ongoing viability and efficiency of an established agricultural use, whilst avoiding a net increase in built form within the countryside.</w:t>
      </w:r>
    </w:p>
    <w:p w14:paraId="1514DFCD" w14:textId="6B3D3EA7" w:rsidR="00E03EDD" w:rsidRDefault="00E03EDD" w:rsidP="00F81970">
      <w:pPr>
        <w:spacing w:line="276" w:lineRule="auto"/>
        <w:jc w:val="both"/>
        <w:rPr>
          <w:rFonts w:ascii="Arial" w:hAnsi="Arial" w:cs="Arial"/>
          <w:i/>
          <w:iCs/>
          <w:sz w:val="22"/>
          <w:szCs w:val="22"/>
        </w:rPr>
      </w:pPr>
    </w:p>
    <w:p w14:paraId="5CDA6D73"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42A5B489" w14:textId="77777777" w:rsidR="00722BAC" w:rsidRPr="00DD5ECC" w:rsidRDefault="00722BAC" w:rsidP="7D84FC5F">
      <w:pPr>
        <w:spacing w:line="276" w:lineRule="auto"/>
        <w:jc w:val="both"/>
        <w:rPr>
          <w:rFonts w:ascii="Arial" w:hAnsi="Arial" w:cs="Arial"/>
          <w:sz w:val="22"/>
          <w:szCs w:val="22"/>
        </w:rPr>
      </w:pPr>
    </w:p>
    <w:p w14:paraId="22DD487D" w14:textId="77777777" w:rsidR="00CA158D" w:rsidRPr="00CA158D" w:rsidRDefault="00DD5ECC" w:rsidP="00CA158D">
      <w:pPr>
        <w:spacing w:line="276" w:lineRule="auto"/>
        <w:jc w:val="both"/>
        <w:rPr>
          <w:rFonts w:ascii="Arial" w:hAnsi="Arial" w:cs="Arial"/>
          <w:sz w:val="22"/>
          <w:szCs w:val="22"/>
        </w:rPr>
      </w:pPr>
      <w:r w:rsidRPr="00DD5ECC">
        <w:rPr>
          <w:rFonts w:ascii="Arial" w:hAnsi="Arial" w:cs="Arial"/>
          <w:sz w:val="22"/>
          <w:szCs w:val="22"/>
        </w:rPr>
        <w:t xml:space="preserve">Whilst the site lies outside the limits of development where new built development is generally restricted by Core Policies 1 and 2, the proposal is considered to </w:t>
      </w:r>
      <w:r w:rsidR="00625F27" w:rsidRPr="00625F27">
        <w:rPr>
          <w:rFonts w:ascii="Arial" w:hAnsi="Arial" w:cs="Arial"/>
          <w:sz w:val="22"/>
          <w:szCs w:val="22"/>
        </w:rPr>
        <w:t>represent an acceptable form of rural development that supports the ongoing viability of an established agricultural use and is supported by Core Policy 34</w:t>
      </w:r>
      <w:r w:rsidRPr="00DD5ECC">
        <w:rPr>
          <w:rFonts w:ascii="Arial" w:hAnsi="Arial" w:cs="Arial"/>
          <w:sz w:val="22"/>
          <w:szCs w:val="22"/>
        </w:rPr>
        <w:t>.</w:t>
      </w:r>
      <w:r w:rsidR="000C1087">
        <w:rPr>
          <w:rFonts w:ascii="Arial" w:hAnsi="Arial" w:cs="Arial"/>
          <w:sz w:val="22"/>
          <w:szCs w:val="22"/>
        </w:rPr>
        <w:t xml:space="preserve"> The proposal is therefore </w:t>
      </w:r>
      <w:r w:rsidR="00CA158D" w:rsidRPr="00CA158D">
        <w:rPr>
          <w:rFonts w:ascii="Arial" w:hAnsi="Arial" w:cs="Arial"/>
          <w:sz w:val="22"/>
          <w:szCs w:val="22"/>
        </w:rPr>
        <w:t>acceptable in principle, subject to the detailed planning considerations set out below.</w:t>
      </w:r>
    </w:p>
    <w:p w14:paraId="6A0BCADA" w14:textId="1E32AC3E" w:rsidR="00316C37" w:rsidRDefault="00316C37" w:rsidP="7D84FC5F">
      <w:pPr>
        <w:spacing w:line="276" w:lineRule="auto"/>
        <w:jc w:val="both"/>
        <w:rPr>
          <w:rFonts w:ascii="Arial" w:hAnsi="Arial" w:cs="Arial"/>
          <w:b/>
          <w:bCs/>
          <w:sz w:val="22"/>
          <w:szCs w:val="22"/>
        </w:rPr>
      </w:pPr>
    </w:p>
    <w:p w14:paraId="5C12301E"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40CCE0F1"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EDE4290"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FAC4CF3"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101100CA"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7757F842"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4DBE2A2"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2920EA3"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38483604" w14:textId="77777777" w:rsidR="00107D4F" w:rsidRDefault="00107D4F" w:rsidP="00107D4F">
      <w:pPr>
        <w:spacing w:line="276" w:lineRule="auto"/>
        <w:jc w:val="both"/>
        <w:rPr>
          <w:rFonts w:ascii="Arial" w:hAnsi="Arial" w:cs="Arial"/>
          <w:sz w:val="22"/>
          <w:szCs w:val="22"/>
        </w:rPr>
      </w:pPr>
    </w:p>
    <w:p w14:paraId="454D1724"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97D88D6"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1FF73B88"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6AB39650" w14:textId="77777777" w:rsidR="00D030B2" w:rsidRPr="00D030B2" w:rsidRDefault="00D030B2" w:rsidP="004D0BE9">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069A66F7" w14:textId="77777777" w:rsidR="00107D4F" w:rsidRDefault="00107D4F" w:rsidP="00107D4F">
      <w:pPr>
        <w:spacing w:line="276" w:lineRule="auto"/>
        <w:jc w:val="both"/>
        <w:rPr>
          <w:rFonts w:ascii="Arial" w:hAnsi="Arial" w:cs="Arial"/>
          <w:sz w:val="22"/>
          <w:szCs w:val="22"/>
        </w:rPr>
      </w:pPr>
    </w:p>
    <w:p w14:paraId="6C6CB46B"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0E58D32" w14:textId="77777777" w:rsidR="008E59DE" w:rsidRDefault="008E59DE" w:rsidP="00B341CC">
      <w:pPr>
        <w:spacing w:line="276" w:lineRule="auto"/>
        <w:jc w:val="both"/>
        <w:rPr>
          <w:rFonts w:ascii="Arial" w:hAnsi="Arial" w:cs="Arial"/>
          <w:b/>
          <w:bCs/>
          <w:sz w:val="22"/>
          <w:szCs w:val="22"/>
        </w:rPr>
      </w:pPr>
    </w:p>
    <w:p w14:paraId="11669F18"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8F20CB9" w14:textId="77777777" w:rsidR="008E59DE" w:rsidRDefault="008E59DE" w:rsidP="00B341CC">
      <w:pPr>
        <w:spacing w:line="276" w:lineRule="auto"/>
        <w:jc w:val="both"/>
        <w:rPr>
          <w:rFonts w:ascii="Arial" w:hAnsi="Arial" w:cs="Arial"/>
          <w:i/>
          <w:iCs/>
          <w:sz w:val="22"/>
          <w:szCs w:val="22"/>
        </w:rPr>
      </w:pPr>
    </w:p>
    <w:p w14:paraId="65FB512B" w14:textId="0708D5E7" w:rsidR="007D62BE" w:rsidRPr="0038534E" w:rsidRDefault="002268C5" w:rsidP="00B341CC">
      <w:pPr>
        <w:spacing w:line="276" w:lineRule="auto"/>
        <w:jc w:val="both"/>
        <w:rPr>
          <w:rFonts w:ascii="Arial" w:hAnsi="Arial" w:cs="Arial"/>
          <w:sz w:val="22"/>
          <w:szCs w:val="22"/>
        </w:rPr>
      </w:pPr>
      <w:r w:rsidRPr="0038534E">
        <w:rPr>
          <w:rFonts w:ascii="Arial" w:hAnsi="Arial" w:cs="Arial"/>
          <w:sz w:val="22"/>
          <w:szCs w:val="22"/>
        </w:rPr>
        <w:t xml:space="preserve">The proposed barn would be a replacement of existing in a different position within the site. It would have a broadly comparable </w:t>
      </w:r>
      <w:r w:rsidR="00D21F75" w:rsidRPr="0038534E">
        <w:rPr>
          <w:rFonts w:ascii="Arial" w:hAnsi="Arial" w:cs="Arial"/>
          <w:sz w:val="22"/>
          <w:szCs w:val="22"/>
        </w:rPr>
        <w:t>scale and footprint</w:t>
      </w:r>
      <w:r w:rsidR="00966C24" w:rsidRPr="0038534E">
        <w:rPr>
          <w:rFonts w:ascii="Arial" w:hAnsi="Arial" w:cs="Arial"/>
          <w:sz w:val="22"/>
          <w:szCs w:val="22"/>
        </w:rPr>
        <w:t xml:space="preserve"> and would consist of a higher-quality design, with </w:t>
      </w:r>
      <w:r w:rsidR="00BC3698" w:rsidRPr="0038534E">
        <w:rPr>
          <w:rFonts w:ascii="Arial" w:hAnsi="Arial" w:cs="Arial"/>
          <w:sz w:val="22"/>
          <w:szCs w:val="22"/>
        </w:rPr>
        <w:t xml:space="preserve">vertical timber cladding external walling under a standing seam zinc roof. </w:t>
      </w:r>
      <w:r w:rsidR="00EF13F3" w:rsidRPr="0038534E">
        <w:rPr>
          <w:rFonts w:ascii="Arial" w:hAnsi="Arial" w:cs="Arial"/>
          <w:sz w:val="22"/>
          <w:szCs w:val="22"/>
        </w:rPr>
        <w:t xml:space="preserve">It would </w:t>
      </w:r>
      <w:r w:rsidR="007D62BE" w:rsidRPr="0038534E">
        <w:rPr>
          <w:rFonts w:ascii="Arial" w:hAnsi="Arial" w:cs="Arial"/>
          <w:sz w:val="22"/>
          <w:szCs w:val="22"/>
        </w:rPr>
        <w:t>consist</w:t>
      </w:r>
      <w:r w:rsidR="00EF13F3" w:rsidRPr="0038534E">
        <w:rPr>
          <w:rFonts w:ascii="Arial" w:hAnsi="Arial" w:cs="Arial"/>
          <w:sz w:val="22"/>
          <w:szCs w:val="22"/>
        </w:rPr>
        <w:t xml:space="preserve"> of a hip-to-gable style roof form with a third gable end included</w:t>
      </w:r>
      <w:r w:rsidR="00DC227C" w:rsidRPr="0038534E">
        <w:rPr>
          <w:rFonts w:ascii="Arial" w:hAnsi="Arial" w:cs="Arial"/>
          <w:sz w:val="22"/>
          <w:szCs w:val="22"/>
        </w:rPr>
        <w:t xml:space="preserve"> centrally</w:t>
      </w:r>
      <w:r w:rsidR="00EF13F3" w:rsidRPr="0038534E">
        <w:rPr>
          <w:rFonts w:ascii="Arial" w:hAnsi="Arial" w:cs="Arial"/>
          <w:sz w:val="22"/>
          <w:szCs w:val="22"/>
        </w:rPr>
        <w:t xml:space="preserve"> in the </w:t>
      </w:r>
      <w:r w:rsidR="00DC227C" w:rsidRPr="0038534E">
        <w:rPr>
          <w:rFonts w:ascii="Arial" w:hAnsi="Arial" w:cs="Arial"/>
          <w:sz w:val="22"/>
          <w:szCs w:val="22"/>
        </w:rPr>
        <w:t xml:space="preserve">north </w:t>
      </w:r>
      <w:r w:rsidR="007D62BE" w:rsidRPr="0038534E">
        <w:rPr>
          <w:rFonts w:ascii="Arial" w:hAnsi="Arial" w:cs="Arial"/>
          <w:sz w:val="22"/>
          <w:szCs w:val="22"/>
        </w:rPr>
        <w:t>elevation. The design of the barn reflects that found in the aparthotel currently under construction</w:t>
      </w:r>
      <w:r w:rsidR="00C95D2E">
        <w:rPr>
          <w:rFonts w:ascii="Arial" w:hAnsi="Arial" w:cs="Arial"/>
          <w:sz w:val="22"/>
          <w:szCs w:val="22"/>
        </w:rPr>
        <w:t xml:space="preserve"> within the same fi</w:t>
      </w:r>
      <w:r w:rsidR="006D5E86">
        <w:rPr>
          <w:rFonts w:ascii="Arial" w:hAnsi="Arial" w:cs="Arial"/>
          <w:sz w:val="22"/>
          <w:szCs w:val="22"/>
        </w:rPr>
        <w:t>eld</w:t>
      </w:r>
      <w:r w:rsidR="00C95D2E">
        <w:rPr>
          <w:rFonts w:ascii="Arial" w:hAnsi="Arial" w:cs="Arial"/>
          <w:sz w:val="22"/>
          <w:szCs w:val="22"/>
        </w:rPr>
        <w:t>,</w:t>
      </w:r>
      <w:r w:rsidR="007D62BE" w:rsidRPr="0038534E">
        <w:rPr>
          <w:rFonts w:ascii="Arial" w:hAnsi="Arial" w:cs="Arial"/>
          <w:sz w:val="22"/>
          <w:szCs w:val="22"/>
        </w:rPr>
        <w:t xml:space="preserve"> so it would blend in well with the existing site, and the re-positioning of the barn would bring it closer to the established built form in the local area, so it would reduce any sense of encroachment into the open countryside.</w:t>
      </w:r>
    </w:p>
    <w:p w14:paraId="6B27D420" w14:textId="77777777" w:rsidR="0038534E" w:rsidRPr="0038534E" w:rsidRDefault="0038534E" w:rsidP="00B341CC">
      <w:pPr>
        <w:spacing w:line="276" w:lineRule="auto"/>
        <w:jc w:val="both"/>
        <w:rPr>
          <w:rFonts w:ascii="Arial" w:hAnsi="Arial" w:cs="Arial"/>
          <w:sz w:val="22"/>
          <w:szCs w:val="22"/>
        </w:rPr>
      </w:pPr>
    </w:p>
    <w:p w14:paraId="476FADB7" w14:textId="13288663" w:rsidR="0038534E" w:rsidRPr="0038534E" w:rsidRDefault="0038534E" w:rsidP="00B341CC">
      <w:pPr>
        <w:spacing w:line="276" w:lineRule="auto"/>
        <w:jc w:val="both"/>
        <w:rPr>
          <w:rFonts w:ascii="Arial" w:hAnsi="Arial" w:cs="Arial"/>
          <w:sz w:val="22"/>
          <w:szCs w:val="22"/>
        </w:rPr>
      </w:pPr>
      <w:r w:rsidRPr="0038534E">
        <w:rPr>
          <w:rFonts w:ascii="Arial" w:hAnsi="Arial" w:cs="Arial"/>
          <w:sz w:val="22"/>
          <w:szCs w:val="22"/>
        </w:rPr>
        <w:t xml:space="preserve">The site is generally not visible from the public highway to the southwest, but A Public Right of Way (SAVE12) is located immediately to the southeast, from which the existing barn is highly visible. The replacement barn would be less visible than the existing barn from the public right of way due to a mature beech hedge on the boundary which would block views. </w:t>
      </w:r>
      <w:r w:rsidRPr="0038534E">
        <w:rPr>
          <w:rFonts w:ascii="Arial" w:hAnsi="Arial" w:cs="Arial"/>
          <w:sz w:val="22"/>
          <w:szCs w:val="22"/>
        </w:rPr>
        <w:lastRenderedPageBreak/>
        <w:t>Given the high standard of design and the lack of any material increase in built from on site, the proposal is not considered to have any negative impacts upon visual amenity.</w:t>
      </w:r>
    </w:p>
    <w:p w14:paraId="5C146502" w14:textId="77777777" w:rsidR="007D62BE" w:rsidRDefault="007D62BE" w:rsidP="00B341CC">
      <w:pPr>
        <w:spacing w:line="276" w:lineRule="auto"/>
        <w:jc w:val="both"/>
        <w:rPr>
          <w:rFonts w:ascii="Arial" w:hAnsi="Arial" w:cs="Arial"/>
          <w:i/>
          <w:iCs/>
          <w:sz w:val="22"/>
          <w:szCs w:val="22"/>
        </w:rPr>
      </w:pPr>
    </w:p>
    <w:p w14:paraId="2FD266AA" w14:textId="1E581BBF" w:rsidR="002268C5" w:rsidRPr="001A2011" w:rsidRDefault="007D62BE" w:rsidP="00B341CC">
      <w:pPr>
        <w:spacing w:line="276" w:lineRule="auto"/>
        <w:jc w:val="both"/>
        <w:rPr>
          <w:rFonts w:ascii="Arial" w:hAnsi="Arial" w:cs="Arial"/>
          <w:sz w:val="22"/>
          <w:szCs w:val="22"/>
        </w:rPr>
      </w:pPr>
      <w:r w:rsidRPr="001A2011">
        <w:rPr>
          <w:rFonts w:ascii="Arial" w:hAnsi="Arial" w:cs="Arial"/>
          <w:sz w:val="22"/>
          <w:szCs w:val="22"/>
        </w:rPr>
        <w:t>Due to the application being assessed on the basis as a replacement barn, a condition will be imposed to ensure the existing bar</w:t>
      </w:r>
      <w:r w:rsidR="001A2011">
        <w:rPr>
          <w:rFonts w:ascii="Arial" w:hAnsi="Arial" w:cs="Arial"/>
          <w:sz w:val="22"/>
          <w:szCs w:val="22"/>
        </w:rPr>
        <w:t>n</w:t>
      </w:r>
      <w:r w:rsidRPr="001A2011">
        <w:rPr>
          <w:rFonts w:ascii="Arial" w:hAnsi="Arial" w:cs="Arial"/>
          <w:sz w:val="22"/>
          <w:szCs w:val="22"/>
        </w:rPr>
        <w:t xml:space="preserve"> is removed</w:t>
      </w:r>
      <w:r w:rsidR="00C95D2E">
        <w:rPr>
          <w:rFonts w:ascii="Arial" w:hAnsi="Arial" w:cs="Arial"/>
          <w:sz w:val="22"/>
          <w:szCs w:val="22"/>
        </w:rPr>
        <w:t xml:space="preserve"> prior to first use of the newly approved barn</w:t>
      </w:r>
      <w:r w:rsidRPr="001A2011">
        <w:rPr>
          <w:rFonts w:ascii="Arial" w:hAnsi="Arial" w:cs="Arial"/>
          <w:sz w:val="22"/>
          <w:szCs w:val="22"/>
        </w:rPr>
        <w:t>, in the interest of protecting visual amenity</w:t>
      </w:r>
      <w:r w:rsidR="00C95D2E">
        <w:rPr>
          <w:rFonts w:ascii="Arial" w:hAnsi="Arial" w:cs="Arial"/>
          <w:sz w:val="22"/>
          <w:szCs w:val="22"/>
        </w:rPr>
        <w:t>.</w:t>
      </w:r>
    </w:p>
    <w:p w14:paraId="68DEE71A" w14:textId="77777777" w:rsidR="00E03EDD" w:rsidRDefault="00E03EDD" w:rsidP="00B341CC">
      <w:pPr>
        <w:spacing w:line="276" w:lineRule="auto"/>
        <w:jc w:val="both"/>
        <w:rPr>
          <w:rFonts w:ascii="Arial" w:hAnsi="Arial" w:cs="Arial"/>
          <w:i/>
          <w:iCs/>
          <w:sz w:val="22"/>
          <w:szCs w:val="22"/>
        </w:rPr>
      </w:pPr>
    </w:p>
    <w:p w14:paraId="4A54BEBD"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302640E3" w14:textId="77777777" w:rsidR="00316C37" w:rsidRPr="0038534E" w:rsidRDefault="00316C37" w:rsidP="00B341CC">
      <w:pPr>
        <w:spacing w:line="276" w:lineRule="auto"/>
        <w:jc w:val="both"/>
        <w:rPr>
          <w:rFonts w:ascii="Arial" w:hAnsi="Arial" w:cs="Arial"/>
          <w:sz w:val="22"/>
          <w:szCs w:val="22"/>
        </w:rPr>
      </w:pPr>
    </w:p>
    <w:p w14:paraId="27C2F6E1" w14:textId="2541542F" w:rsidR="007D62BE" w:rsidRPr="0038534E" w:rsidRDefault="007D62BE" w:rsidP="00B341CC">
      <w:pPr>
        <w:spacing w:line="276" w:lineRule="auto"/>
        <w:jc w:val="both"/>
        <w:rPr>
          <w:rFonts w:ascii="Arial" w:hAnsi="Arial" w:cs="Arial"/>
          <w:sz w:val="22"/>
          <w:szCs w:val="22"/>
        </w:rPr>
      </w:pPr>
      <w:r w:rsidRPr="0038534E">
        <w:rPr>
          <w:rFonts w:ascii="Arial" w:hAnsi="Arial" w:cs="Arial"/>
          <w:sz w:val="22"/>
          <w:szCs w:val="22"/>
        </w:rPr>
        <w:t xml:space="preserve">Overall, the proposed design of the new barn would be an improvement upon the existing dilapidated barn, and the siting would have </w:t>
      </w:r>
      <w:r w:rsidR="0038534E">
        <w:rPr>
          <w:rFonts w:ascii="Arial" w:hAnsi="Arial" w:cs="Arial"/>
          <w:sz w:val="22"/>
          <w:szCs w:val="22"/>
        </w:rPr>
        <w:t xml:space="preserve">no material impact upon visual amenity. </w:t>
      </w:r>
      <w:r w:rsidR="003C3C02">
        <w:rPr>
          <w:rFonts w:ascii="Arial" w:hAnsi="Arial" w:cs="Arial"/>
          <w:sz w:val="22"/>
          <w:szCs w:val="22"/>
        </w:rPr>
        <w:t>T</w:t>
      </w:r>
      <w:r w:rsidR="003C3C02" w:rsidRPr="003C3C02">
        <w:rPr>
          <w:rFonts w:ascii="Arial" w:hAnsi="Arial" w:cs="Arial"/>
          <w:sz w:val="22"/>
          <w:szCs w:val="22"/>
        </w:rPr>
        <w:t xml:space="preserve">he proposal </w:t>
      </w:r>
      <w:r w:rsidR="003C3C02">
        <w:rPr>
          <w:rFonts w:ascii="Arial" w:hAnsi="Arial" w:cs="Arial"/>
          <w:sz w:val="22"/>
          <w:szCs w:val="22"/>
        </w:rPr>
        <w:t xml:space="preserve">therefore </w:t>
      </w:r>
      <w:r w:rsidR="003C3C02" w:rsidRPr="003C3C02">
        <w:rPr>
          <w:rFonts w:ascii="Arial" w:hAnsi="Arial" w:cs="Arial"/>
          <w:sz w:val="22"/>
          <w:szCs w:val="22"/>
        </w:rPr>
        <w:t>complies with the design principles set out in Core Policy 57 of the Wiltshire Core Strategy</w:t>
      </w:r>
      <w:r w:rsidR="00C95D2E">
        <w:rPr>
          <w:rFonts w:ascii="Arial" w:hAnsi="Arial" w:cs="Arial"/>
          <w:sz w:val="22"/>
          <w:szCs w:val="22"/>
        </w:rPr>
        <w:t>, subject to the removal of the existing barn.</w:t>
      </w:r>
    </w:p>
    <w:p w14:paraId="46941157" w14:textId="77777777" w:rsidR="00E03EDD" w:rsidRPr="008E59DE" w:rsidRDefault="00E03EDD" w:rsidP="00B341CC">
      <w:pPr>
        <w:spacing w:line="276" w:lineRule="auto"/>
        <w:jc w:val="both"/>
        <w:rPr>
          <w:rFonts w:ascii="Arial" w:hAnsi="Arial" w:cs="Arial"/>
          <w:i/>
          <w:iCs/>
          <w:sz w:val="22"/>
          <w:szCs w:val="22"/>
        </w:rPr>
      </w:pPr>
    </w:p>
    <w:p w14:paraId="6C930D9B"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607DF741"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B8373D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D010422" w14:textId="77777777" w:rsidR="00D45219" w:rsidRPr="00336FA4" w:rsidRDefault="00D45219" w:rsidP="00D45219">
      <w:pPr>
        <w:spacing w:line="276" w:lineRule="auto"/>
        <w:jc w:val="both"/>
        <w:rPr>
          <w:rFonts w:ascii="Arial" w:hAnsi="Arial" w:cs="Arial"/>
          <w:i/>
          <w:iCs/>
          <w:color w:val="000000" w:themeColor="text1"/>
          <w:sz w:val="22"/>
          <w:szCs w:val="22"/>
        </w:rPr>
      </w:pPr>
    </w:p>
    <w:p w14:paraId="0B086931"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CB8324C"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216E81FA" w14:textId="32DAAED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w:t>
      </w:r>
      <w:r w:rsidR="002E4B16">
        <w:rPr>
          <w:rFonts w:ascii="Arial" w:hAnsi="Arial" w:cs="Arial"/>
          <w:color w:val="000000" w:themeColor="text1"/>
          <w:sz w:val="22"/>
          <w:szCs w:val="22"/>
        </w:rPr>
        <w:t>below.</w:t>
      </w:r>
    </w:p>
    <w:p w14:paraId="277D0AAB" w14:textId="77777777" w:rsidR="000C0D1A" w:rsidRDefault="000C0D1A" w:rsidP="000C0D1A">
      <w:pPr>
        <w:spacing w:line="276" w:lineRule="auto"/>
        <w:jc w:val="both"/>
        <w:rPr>
          <w:rFonts w:ascii="Arial" w:hAnsi="Arial" w:cs="Arial"/>
          <w:i/>
          <w:iCs/>
          <w:color w:val="000000" w:themeColor="text1"/>
          <w:sz w:val="22"/>
          <w:szCs w:val="22"/>
        </w:rPr>
      </w:pPr>
    </w:p>
    <w:p w14:paraId="25837032" w14:textId="0703A789" w:rsidR="002E4B16" w:rsidRDefault="002E4B16"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001411B3" w14:textId="77777777" w:rsidR="002E4B16" w:rsidRPr="00C86CAF" w:rsidRDefault="002E4B16" w:rsidP="000C0D1A">
      <w:pPr>
        <w:spacing w:line="276" w:lineRule="auto"/>
        <w:jc w:val="both"/>
        <w:rPr>
          <w:rFonts w:ascii="Arial" w:hAnsi="Arial" w:cs="Arial"/>
          <w:i/>
          <w:iCs/>
          <w:color w:val="000000" w:themeColor="text1"/>
          <w:sz w:val="22"/>
          <w:szCs w:val="22"/>
        </w:rPr>
      </w:pPr>
    </w:p>
    <w:p w14:paraId="7142329A" w14:textId="7D87777B" w:rsidR="00012BD5" w:rsidRPr="00012BD5" w:rsidRDefault="00012BD5" w:rsidP="00012BD5">
      <w:pPr>
        <w:spacing w:line="276" w:lineRule="auto"/>
        <w:jc w:val="both"/>
        <w:rPr>
          <w:rFonts w:ascii="Arial" w:hAnsi="Arial" w:cs="Arial"/>
          <w:color w:val="000000" w:themeColor="text1"/>
          <w:sz w:val="22"/>
          <w:szCs w:val="22"/>
        </w:rPr>
      </w:pPr>
      <w:r w:rsidRPr="00012BD5">
        <w:rPr>
          <w:rFonts w:ascii="Arial" w:hAnsi="Arial" w:cs="Arial"/>
          <w:color w:val="000000" w:themeColor="text1"/>
          <w:sz w:val="22"/>
          <w:szCs w:val="22"/>
        </w:rPr>
        <w:t>The proposed barn would be single storey and sited approximately 16 metres from the nearest residential property. Given its limited height, scale and separation distance, the development would</w:t>
      </w:r>
      <w:r w:rsidR="00C95D2E">
        <w:rPr>
          <w:rFonts w:ascii="Arial" w:hAnsi="Arial" w:cs="Arial"/>
          <w:color w:val="000000" w:themeColor="text1"/>
          <w:sz w:val="22"/>
          <w:szCs w:val="22"/>
        </w:rPr>
        <w:t xml:space="preserve"> not</w:t>
      </w:r>
      <w:r w:rsidRPr="00012BD5">
        <w:rPr>
          <w:rFonts w:ascii="Arial" w:hAnsi="Arial" w:cs="Arial"/>
          <w:color w:val="000000" w:themeColor="text1"/>
          <w:sz w:val="22"/>
          <w:szCs w:val="22"/>
        </w:rPr>
        <w:t xml:space="preserve"> result in any material overlooking, overshadowing or overbearing impact on neighbouring occupiers.</w:t>
      </w:r>
    </w:p>
    <w:p w14:paraId="0250FDCF" w14:textId="77777777" w:rsidR="002A3DB8" w:rsidRDefault="002A3DB8" w:rsidP="000C0D1A">
      <w:pPr>
        <w:spacing w:line="276" w:lineRule="auto"/>
        <w:jc w:val="both"/>
        <w:rPr>
          <w:rFonts w:ascii="Arial" w:hAnsi="Arial" w:cs="Arial"/>
          <w:color w:val="000000" w:themeColor="text1"/>
          <w:sz w:val="22"/>
          <w:szCs w:val="22"/>
        </w:rPr>
      </w:pPr>
    </w:p>
    <w:p w14:paraId="5460E67C" w14:textId="212FAE96" w:rsidR="002A3DB8" w:rsidRDefault="002A3DB8"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use of the barn would be for the storage of</w:t>
      </w:r>
      <w:r w:rsidR="00F14207">
        <w:rPr>
          <w:rFonts w:ascii="Arial" w:hAnsi="Arial" w:cs="Arial"/>
          <w:color w:val="000000" w:themeColor="text1"/>
          <w:sz w:val="22"/>
          <w:szCs w:val="22"/>
        </w:rPr>
        <w:t xml:space="preserve"> </w:t>
      </w:r>
      <w:r w:rsidR="005355BE">
        <w:rPr>
          <w:rFonts w:ascii="Arial" w:hAnsi="Arial" w:cs="Arial"/>
          <w:color w:val="000000" w:themeColor="text1"/>
          <w:sz w:val="22"/>
          <w:szCs w:val="22"/>
        </w:rPr>
        <w:t>machinery</w:t>
      </w:r>
      <w:r w:rsidR="009876B5">
        <w:rPr>
          <w:rFonts w:ascii="Arial" w:hAnsi="Arial" w:cs="Arial"/>
          <w:color w:val="000000" w:themeColor="text1"/>
          <w:sz w:val="22"/>
          <w:szCs w:val="22"/>
        </w:rPr>
        <w:t xml:space="preserve"> for the maintenance of the land, as well as the storage of feed, troughs and fencing in association with the </w:t>
      </w:r>
      <w:r w:rsidR="00F838D8">
        <w:rPr>
          <w:rFonts w:ascii="Arial" w:hAnsi="Arial" w:cs="Arial"/>
          <w:color w:val="000000" w:themeColor="text1"/>
          <w:sz w:val="22"/>
          <w:szCs w:val="22"/>
        </w:rPr>
        <w:t xml:space="preserve">sheep held on the holding. </w:t>
      </w:r>
      <w:r w:rsidR="00803E4C" w:rsidRPr="00803E4C">
        <w:rPr>
          <w:rFonts w:ascii="Arial" w:hAnsi="Arial" w:cs="Arial"/>
          <w:color w:val="000000" w:themeColor="text1"/>
          <w:sz w:val="22"/>
          <w:szCs w:val="22"/>
        </w:rPr>
        <w:t xml:space="preserve">The proposed use of the barn for the storage of agricultural machinery and associated materials is typically low intensity in nature. Whilst some vehicle movements and occasional noise may arise, these would be intermittent and associated with the ongoing management of the </w:t>
      </w:r>
      <w:r w:rsidR="00C04811" w:rsidRPr="00803E4C">
        <w:rPr>
          <w:rFonts w:ascii="Arial" w:hAnsi="Arial" w:cs="Arial"/>
          <w:color w:val="000000" w:themeColor="text1"/>
          <w:sz w:val="22"/>
          <w:szCs w:val="22"/>
        </w:rPr>
        <w:t>land and</w:t>
      </w:r>
      <w:r w:rsidR="00803E4C" w:rsidRPr="00803E4C">
        <w:rPr>
          <w:rFonts w:ascii="Arial" w:hAnsi="Arial" w:cs="Arial"/>
          <w:color w:val="000000" w:themeColor="text1"/>
          <w:sz w:val="22"/>
          <w:szCs w:val="22"/>
        </w:rPr>
        <w:t xml:space="preserve"> are not considered likely to result in any significant adverse impact on the living conditions of nearby occupiers by reason of noise or disturbance.</w:t>
      </w:r>
    </w:p>
    <w:p w14:paraId="43E72375" w14:textId="77777777" w:rsidR="00C04811" w:rsidRDefault="00C04811" w:rsidP="000C0D1A">
      <w:pPr>
        <w:spacing w:line="276" w:lineRule="auto"/>
        <w:jc w:val="both"/>
        <w:rPr>
          <w:rFonts w:ascii="Arial" w:hAnsi="Arial" w:cs="Arial"/>
          <w:color w:val="000000" w:themeColor="text1"/>
          <w:sz w:val="22"/>
          <w:szCs w:val="22"/>
        </w:rPr>
      </w:pPr>
    </w:p>
    <w:p w14:paraId="08BF2521" w14:textId="1923024D" w:rsidR="00C04811" w:rsidRPr="00803E4C" w:rsidRDefault="00C04811" w:rsidP="000C0D1A">
      <w:pPr>
        <w:spacing w:line="276" w:lineRule="auto"/>
        <w:jc w:val="both"/>
        <w:rPr>
          <w:rFonts w:ascii="Arial" w:hAnsi="Arial" w:cs="Arial"/>
          <w:color w:val="000000" w:themeColor="text1"/>
          <w:sz w:val="22"/>
          <w:szCs w:val="22"/>
        </w:rPr>
      </w:pPr>
      <w:r w:rsidRPr="00C04811">
        <w:rPr>
          <w:rFonts w:ascii="Arial" w:hAnsi="Arial" w:cs="Arial"/>
          <w:color w:val="000000" w:themeColor="text1"/>
          <w:sz w:val="22"/>
          <w:szCs w:val="22"/>
        </w:rPr>
        <w:t>The use would also be consistent with the established agricultural character of the site, including the existing barn, and would not introduce a materially different or more intensive form of activity.</w:t>
      </w:r>
    </w:p>
    <w:p w14:paraId="5431A66A" w14:textId="77777777" w:rsidR="000C0D1A" w:rsidRPr="00857C03" w:rsidRDefault="000C0D1A" w:rsidP="7D84FC5F">
      <w:pPr>
        <w:spacing w:line="276" w:lineRule="auto"/>
        <w:jc w:val="both"/>
        <w:rPr>
          <w:rFonts w:ascii="Arial" w:hAnsi="Arial" w:cs="Arial"/>
          <w:i/>
          <w:iCs/>
          <w:sz w:val="22"/>
          <w:szCs w:val="22"/>
        </w:rPr>
      </w:pPr>
    </w:p>
    <w:p w14:paraId="59B56953" w14:textId="21221FFB" w:rsidR="002E4B16" w:rsidRPr="00857C03" w:rsidRDefault="002E4B16" w:rsidP="7D84FC5F">
      <w:pPr>
        <w:spacing w:line="276" w:lineRule="auto"/>
        <w:jc w:val="both"/>
        <w:rPr>
          <w:rFonts w:ascii="Arial" w:hAnsi="Arial" w:cs="Arial"/>
          <w:i/>
          <w:iCs/>
          <w:sz w:val="22"/>
          <w:szCs w:val="22"/>
        </w:rPr>
      </w:pPr>
      <w:r w:rsidRPr="00857C03">
        <w:rPr>
          <w:rFonts w:ascii="Arial" w:hAnsi="Arial" w:cs="Arial"/>
          <w:i/>
          <w:iCs/>
          <w:sz w:val="22"/>
          <w:szCs w:val="22"/>
        </w:rPr>
        <w:t>Conc</w:t>
      </w:r>
      <w:r w:rsidR="00857C03" w:rsidRPr="00857C03">
        <w:rPr>
          <w:rFonts w:ascii="Arial" w:hAnsi="Arial" w:cs="Arial"/>
          <w:i/>
          <w:iCs/>
          <w:sz w:val="22"/>
          <w:szCs w:val="22"/>
        </w:rPr>
        <w:t>lusion</w:t>
      </w:r>
    </w:p>
    <w:p w14:paraId="0FCA2254" w14:textId="77777777" w:rsidR="00316C37" w:rsidRPr="00E048B5" w:rsidRDefault="00316C37" w:rsidP="7D84FC5F">
      <w:pPr>
        <w:spacing w:line="276" w:lineRule="auto"/>
        <w:jc w:val="both"/>
        <w:rPr>
          <w:rFonts w:ascii="Arial" w:hAnsi="Arial" w:cs="Arial"/>
          <w:sz w:val="22"/>
          <w:szCs w:val="22"/>
        </w:rPr>
      </w:pPr>
    </w:p>
    <w:p w14:paraId="5F09852F" w14:textId="77777777" w:rsidR="00EF515D" w:rsidRPr="00EF515D" w:rsidRDefault="00EF515D" w:rsidP="00EF515D">
      <w:pPr>
        <w:spacing w:line="276" w:lineRule="auto"/>
        <w:jc w:val="both"/>
        <w:rPr>
          <w:rFonts w:ascii="Arial" w:hAnsi="Arial" w:cs="Arial"/>
          <w:sz w:val="22"/>
          <w:szCs w:val="22"/>
        </w:rPr>
      </w:pPr>
      <w:r w:rsidRPr="00EF515D">
        <w:rPr>
          <w:rFonts w:ascii="Arial" w:hAnsi="Arial" w:cs="Arial"/>
          <w:sz w:val="22"/>
          <w:szCs w:val="22"/>
        </w:rPr>
        <w:lastRenderedPageBreak/>
        <w:t>For these reasons, the proposal is considered to accord with Core Policy 57 (vii) of the Wiltshire Core Strategy, which seeks to ensure that development does not result in unacceptable harm to the amenities of neighbouring occupiers.</w:t>
      </w:r>
    </w:p>
    <w:p w14:paraId="42398DA5" w14:textId="77777777" w:rsidR="00857C03" w:rsidRDefault="00857C03" w:rsidP="7D84FC5F">
      <w:pPr>
        <w:spacing w:line="276" w:lineRule="auto"/>
        <w:jc w:val="both"/>
        <w:rPr>
          <w:rFonts w:ascii="Arial" w:hAnsi="Arial" w:cs="Arial"/>
          <w:b/>
          <w:bCs/>
          <w:sz w:val="22"/>
          <w:szCs w:val="22"/>
        </w:rPr>
      </w:pPr>
    </w:p>
    <w:p w14:paraId="5893A09E"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3285BEC4"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3BA80EB6" w14:textId="77777777" w:rsidR="00B23EF1" w:rsidRPr="00B23EF1" w:rsidRDefault="00B23EF1" w:rsidP="00B23EF1">
      <w:pPr>
        <w:spacing w:line="276" w:lineRule="auto"/>
        <w:jc w:val="both"/>
        <w:rPr>
          <w:rFonts w:ascii="Arial" w:hAnsi="Arial" w:cs="Arial"/>
          <w:sz w:val="22"/>
          <w:szCs w:val="22"/>
        </w:rPr>
      </w:pPr>
      <w:r w:rsidRPr="00B23EF1">
        <w:rPr>
          <w:rFonts w:ascii="Arial" w:hAnsi="Arial" w:cs="Arial"/>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39493356" w14:textId="77777777" w:rsidR="00B23EF1" w:rsidRPr="00B23EF1" w:rsidRDefault="00B23EF1" w:rsidP="00B23EF1">
      <w:pPr>
        <w:spacing w:line="276" w:lineRule="auto"/>
        <w:jc w:val="both"/>
        <w:rPr>
          <w:rFonts w:ascii="Arial" w:hAnsi="Arial" w:cs="Arial"/>
          <w:sz w:val="22"/>
          <w:szCs w:val="22"/>
        </w:rPr>
      </w:pPr>
    </w:p>
    <w:p w14:paraId="48432E34" w14:textId="77777777" w:rsidR="00B23EF1" w:rsidRPr="00B23EF1" w:rsidRDefault="00B23EF1" w:rsidP="00B23EF1">
      <w:pPr>
        <w:spacing w:line="276" w:lineRule="auto"/>
        <w:jc w:val="both"/>
        <w:rPr>
          <w:rFonts w:ascii="Arial" w:hAnsi="Arial" w:cs="Arial"/>
          <w:sz w:val="22"/>
          <w:szCs w:val="22"/>
        </w:rPr>
      </w:pPr>
      <w:r w:rsidRPr="00B23EF1">
        <w:rPr>
          <w:rFonts w:ascii="Arial" w:hAnsi="Arial" w:cs="Arial"/>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BF08B44" w14:textId="77777777" w:rsidR="00000D40" w:rsidRDefault="00000D40" w:rsidP="00520340">
      <w:pPr>
        <w:spacing w:line="276" w:lineRule="auto"/>
        <w:jc w:val="both"/>
        <w:rPr>
          <w:rFonts w:ascii="Arial" w:hAnsi="Arial" w:cs="Arial"/>
          <w:sz w:val="22"/>
          <w:szCs w:val="22"/>
        </w:rPr>
      </w:pPr>
    </w:p>
    <w:p w14:paraId="761B68F2"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1496036D" w14:textId="2FE4DB3B" w:rsidR="00722BAC" w:rsidRDefault="00722BAC" w:rsidP="7D84FC5F">
      <w:pPr>
        <w:spacing w:line="276" w:lineRule="auto"/>
        <w:jc w:val="both"/>
        <w:rPr>
          <w:rFonts w:ascii="Arial" w:hAnsi="Arial" w:cs="Arial"/>
          <w:b/>
          <w:bCs/>
          <w:sz w:val="22"/>
          <w:szCs w:val="22"/>
        </w:rPr>
      </w:pPr>
    </w:p>
    <w:p w14:paraId="5D6A3BAC" w14:textId="77777777" w:rsidR="00AB5D78" w:rsidRPr="00AB5D78" w:rsidRDefault="00AB5D78" w:rsidP="00AB5D78">
      <w:pPr>
        <w:spacing w:line="276" w:lineRule="auto"/>
        <w:jc w:val="both"/>
        <w:rPr>
          <w:rFonts w:ascii="Arial" w:hAnsi="Arial" w:cs="Arial"/>
          <w:sz w:val="22"/>
          <w:szCs w:val="22"/>
        </w:rPr>
      </w:pPr>
      <w:r w:rsidRPr="00AB5D78">
        <w:rPr>
          <w:rFonts w:ascii="Arial" w:hAnsi="Arial" w:cs="Arial"/>
          <w:sz w:val="22"/>
          <w:szCs w:val="22"/>
        </w:rPr>
        <w:t>The proposed barn would be served by a new access track included within the application red line. This would connect to the existing private driveway serving Levetts Farm, which is within the same ownership. The access track is modest in scale and is considered appropriate to serve the proposed development.</w:t>
      </w:r>
    </w:p>
    <w:p w14:paraId="4E6263FD" w14:textId="77777777" w:rsidR="00FA4F2D" w:rsidRDefault="00FA4F2D" w:rsidP="7D84FC5F">
      <w:pPr>
        <w:spacing w:line="276" w:lineRule="auto"/>
        <w:jc w:val="both"/>
        <w:rPr>
          <w:rFonts w:ascii="Arial" w:hAnsi="Arial" w:cs="Arial"/>
          <w:color w:val="000000" w:themeColor="text1"/>
          <w:sz w:val="22"/>
          <w:szCs w:val="22"/>
        </w:rPr>
      </w:pPr>
    </w:p>
    <w:p w14:paraId="13B4A8F7" w14:textId="4E6E1A88" w:rsidR="00FA4F2D" w:rsidRDefault="00FA4F2D"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parking area is included in the block </w:t>
      </w:r>
      <w:r w:rsidR="00A01322">
        <w:rPr>
          <w:rFonts w:ascii="Arial" w:hAnsi="Arial" w:cs="Arial"/>
          <w:color w:val="000000" w:themeColor="text1"/>
          <w:sz w:val="22"/>
          <w:szCs w:val="22"/>
        </w:rPr>
        <w:t>plan,</w:t>
      </w:r>
      <w:r>
        <w:rPr>
          <w:rFonts w:ascii="Arial" w:hAnsi="Arial" w:cs="Arial"/>
          <w:color w:val="000000" w:themeColor="text1"/>
          <w:sz w:val="22"/>
          <w:szCs w:val="22"/>
        </w:rPr>
        <w:t xml:space="preserve"> but this is outside of the red line so it would not benefit from permission under the current application. There is no statutory requirement for parking </w:t>
      </w:r>
      <w:r w:rsidR="00244E0C">
        <w:rPr>
          <w:rFonts w:ascii="Arial" w:hAnsi="Arial" w:cs="Arial"/>
          <w:color w:val="000000" w:themeColor="text1"/>
          <w:sz w:val="22"/>
          <w:szCs w:val="22"/>
        </w:rPr>
        <w:t xml:space="preserve">at </w:t>
      </w:r>
      <w:r w:rsidR="00B23EF1">
        <w:rPr>
          <w:rFonts w:ascii="Arial" w:hAnsi="Arial" w:cs="Arial"/>
          <w:color w:val="000000" w:themeColor="text1"/>
          <w:sz w:val="22"/>
          <w:szCs w:val="22"/>
        </w:rPr>
        <w:t>barns,</w:t>
      </w:r>
      <w:r w:rsidR="00244E0C">
        <w:rPr>
          <w:rFonts w:ascii="Arial" w:hAnsi="Arial" w:cs="Arial"/>
          <w:color w:val="000000" w:themeColor="text1"/>
          <w:sz w:val="22"/>
          <w:szCs w:val="22"/>
        </w:rPr>
        <w:t xml:space="preserve"> </w:t>
      </w:r>
      <w:r w:rsidR="00B23EF1">
        <w:rPr>
          <w:rFonts w:ascii="Arial" w:hAnsi="Arial" w:cs="Arial"/>
          <w:color w:val="000000" w:themeColor="text1"/>
          <w:sz w:val="22"/>
          <w:szCs w:val="22"/>
        </w:rPr>
        <w:t xml:space="preserve">and there is currently no parking provision for the existing barn, </w:t>
      </w:r>
      <w:r w:rsidR="00244E0C">
        <w:rPr>
          <w:rFonts w:ascii="Arial" w:hAnsi="Arial" w:cs="Arial"/>
          <w:color w:val="000000" w:themeColor="text1"/>
          <w:sz w:val="22"/>
          <w:szCs w:val="22"/>
        </w:rPr>
        <w:t>so th</w:t>
      </w:r>
      <w:r w:rsidR="00B23EF1">
        <w:rPr>
          <w:rFonts w:ascii="Arial" w:hAnsi="Arial" w:cs="Arial"/>
          <w:color w:val="000000" w:themeColor="text1"/>
          <w:sz w:val="22"/>
          <w:szCs w:val="22"/>
        </w:rPr>
        <w:t>e parking</w:t>
      </w:r>
      <w:r w:rsidR="00244E0C">
        <w:rPr>
          <w:rFonts w:ascii="Arial" w:hAnsi="Arial" w:cs="Arial"/>
          <w:color w:val="000000" w:themeColor="text1"/>
          <w:sz w:val="22"/>
          <w:szCs w:val="22"/>
        </w:rPr>
        <w:t xml:space="preserve"> is not required </w:t>
      </w:r>
      <w:proofErr w:type="gramStart"/>
      <w:r w:rsidR="00244E0C">
        <w:rPr>
          <w:rFonts w:ascii="Arial" w:hAnsi="Arial" w:cs="Arial"/>
          <w:color w:val="000000" w:themeColor="text1"/>
          <w:sz w:val="22"/>
          <w:szCs w:val="22"/>
        </w:rPr>
        <w:t>in order for</w:t>
      </w:r>
      <w:proofErr w:type="gramEnd"/>
      <w:r w:rsidR="00244E0C">
        <w:rPr>
          <w:rFonts w:ascii="Arial" w:hAnsi="Arial" w:cs="Arial"/>
          <w:color w:val="000000" w:themeColor="text1"/>
          <w:sz w:val="22"/>
          <w:szCs w:val="22"/>
        </w:rPr>
        <w:t xml:space="preserve"> the</w:t>
      </w:r>
      <w:r w:rsidR="00B23EF1">
        <w:rPr>
          <w:rFonts w:ascii="Arial" w:hAnsi="Arial" w:cs="Arial"/>
          <w:color w:val="000000" w:themeColor="text1"/>
          <w:sz w:val="22"/>
          <w:szCs w:val="22"/>
        </w:rPr>
        <w:t xml:space="preserve"> current</w:t>
      </w:r>
      <w:r w:rsidR="00244E0C">
        <w:rPr>
          <w:rFonts w:ascii="Arial" w:hAnsi="Arial" w:cs="Arial"/>
          <w:color w:val="000000" w:themeColor="text1"/>
          <w:sz w:val="22"/>
          <w:szCs w:val="22"/>
        </w:rPr>
        <w:t xml:space="preserve"> application to be acceptable on highways grounds in any case.</w:t>
      </w:r>
    </w:p>
    <w:p w14:paraId="357C17DA" w14:textId="77777777" w:rsidR="00107933" w:rsidRDefault="00107933" w:rsidP="7D84FC5F">
      <w:pPr>
        <w:spacing w:line="276" w:lineRule="auto"/>
        <w:jc w:val="both"/>
        <w:rPr>
          <w:rFonts w:ascii="Arial" w:hAnsi="Arial" w:cs="Arial"/>
          <w:color w:val="000000" w:themeColor="text1"/>
          <w:sz w:val="22"/>
          <w:szCs w:val="22"/>
        </w:rPr>
      </w:pPr>
    </w:p>
    <w:p w14:paraId="7D1E14B6" w14:textId="5D820D6B" w:rsidR="00107933" w:rsidRDefault="00107933" w:rsidP="7D84FC5F">
      <w:pPr>
        <w:spacing w:line="276" w:lineRule="auto"/>
        <w:jc w:val="both"/>
        <w:rPr>
          <w:rFonts w:ascii="Arial" w:hAnsi="Arial" w:cs="Arial"/>
          <w:color w:val="000000" w:themeColor="text1"/>
          <w:sz w:val="22"/>
          <w:szCs w:val="22"/>
        </w:rPr>
      </w:pPr>
      <w:r w:rsidRPr="00107933">
        <w:rPr>
          <w:rFonts w:ascii="Arial" w:hAnsi="Arial" w:cs="Arial"/>
          <w:color w:val="000000" w:themeColor="text1"/>
          <w:sz w:val="22"/>
          <w:szCs w:val="22"/>
        </w:rPr>
        <w:t>A Public Right of Way (SAVE12) runs to the south-east of the site. The proposed development would not physically affect the route and given the limited scale and agricultural nature of the use, it is not considered that there would be any material adverse impact on the safety or amenity of users of the right of way, either during construction or operation.</w:t>
      </w:r>
    </w:p>
    <w:p w14:paraId="60F84F64" w14:textId="77777777" w:rsidR="00244E0C" w:rsidRDefault="00244E0C" w:rsidP="7D84FC5F">
      <w:pPr>
        <w:spacing w:line="276" w:lineRule="auto"/>
        <w:jc w:val="both"/>
        <w:rPr>
          <w:rFonts w:ascii="Arial" w:hAnsi="Arial" w:cs="Arial"/>
          <w:color w:val="000000" w:themeColor="text1"/>
          <w:sz w:val="22"/>
          <w:szCs w:val="22"/>
        </w:rPr>
      </w:pPr>
    </w:p>
    <w:p w14:paraId="21FED6F1" w14:textId="77777777" w:rsidR="00311DBB" w:rsidRPr="00311DBB" w:rsidRDefault="001F4367" w:rsidP="00311D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Wiltshire</w:t>
      </w:r>
      <w:r w:rsidR="00244E0C">
        <w:rPr>
          <w:rFonts w:ascii="Arial" w:hAnsi="Arial" w:cs="Arial"/>
          <w:color w:val="000000" w:themeColor="text1"/>
          <w:sz w:val="22"/>
          <w:szCs w:val="22"/>
        </w:rPr>
        <w:t xml:space="preserve"> Council’s Highways department has been consulted on the application and have responded with no </w:t>
      </w:r>
      <w:r>
        <w:rPr>
          <w:rFonts w:ascii="Arial" w:hAnsi="Arial" w:cs="Arial"/>
          <w:color w:val="000000" w:themeColor="text1"/>
          <w:sz w:val="22"/>
          <w:szCs w:val="22"/>
        </w:rPr>
        <w:t>objections</w:t>
      </w:r>
      <w:r w:rsidR="00244E0C">
        <w:rPr>
          <w:rFonts w:ascii="Arial" w:hAnsi="Arial" w:cs="Arial"/>
          <w:color w:val="000000" w:themeColor="text1"/>
          <w:sz w:val="22"/>
          <w:szCs w:val="22"/>
        </w:rPr>
        <w:t xml:space="preserve">, stating that </w:t>
      </w:r>
      <w:r w:rsidR="00B23EF1">
        <w:rPr>
          <w:rFonts w:ascii="Arial" w:hAnsi="Arial" w:cs="Arial"/>
          <w:color w:val="000000" w:themeColor="text1"/>
          <w:sz w:val="22"/>
          <w:szCs w:val="22"/>
        </w:rPr>
        <w:t xml:space="preserve">since </w:t>
      </w:r>
      <w:r w:rsidR="00244E0C">
        <w:rPr>
          <w:rFonts w:ascii="Arial" w:hAnsi="Arial" w:cs="Arial"/>
          <w:color w:val="000000" w:themeColor="text1"/>
          <w:sz w:val="22"/>
          <w:szCs w:val="22"/>
        </w:rPr>
        <w:t xml:space="preserve">the application is for a replacement barn, there are no concerns raised regarding highways impacts. The comments received from the highways </w:t>
      </w:r>
      <w:r>
        <w:rPr>
          <w:rFonts w:ascii="Arial" w:hAnsi="Arial" w:cs="Arial"/>
          <w:color w:val="000000" w:themeColor="text1"/>
          <w:sz w:val="22"/>
          <w:szCs w:val="22"/>
        </w:rPr>
        <w:t>officer</w:t>
      </w:r>
      <w:r w:rsidR="00244E0C">
        <w:rPr>
          <w:rFonts w:ascii="Arial" w:hAnsi="Arial" w:cs="Arial"/>
          <w:color w:val="000000" w:themeColor="text1"/>
          <w:sz w:val="22"/>
          <w:szCs w:val="22"/>
        </w:rPr>
        <w:t xml:space="preserve"> are </w:t>
      </w:r>
      <w:r>
        <w:rPr>
          <w:rFonts w:ascii="Arial" w:hAnsi="Arial" w:cs="Arial"/>
          <w:color w:val="000000" w:themeColor="text1"/>
          <w:sz w:val="22"/>
          <w:szCs w:val="22"/>
        </w:rPr>
        <w:t>agreed,</w:t>
      </w:r>
      <w:r w:rsidR="00244E0C">
        <w:rPr>
          <w:rFonts w:ascii="Arial" w:hAnsi="Arial" w:cs="Arial"/>
          <w:color w:val="000000" w:themeColor="text1"/>
          <w:sz w:val="22"/>
          <w:szCs w:val="22"/>
        </w:rPr>
        <w:t xml:space="preserve"> </w:t>
      </w:r>
      <w:r w:rsidR="00B23EF1">
        <w:rPr>
          <w:rFonts w:ascii="Arial" w:hAnsi="Arial" w:cs="Arial"/>
          <w:color w:val="000000" w:themeColor="text1"/>
          <w:sz w:val="22"/>
          <w:szCs w:val="22"/>
        </w:rPr>
        <w:t>w</w:t>
      </w:r>
      <w:r w:rsidR="00244E0C">
        <w:rPr>
          <w:rFonts w:ascii="Arial" w:hAnsi="Arial" w:cs="Arial"/>
          <w:color w:val="000000" w:themeColor="text1"/>
          <w:sz w:val="22"/>
          <w:szCs w:val="22"/>
        </w:rPr>
        <w:t>hereby t</w:t>
      </w:r>
      <w:r w:rsidR="00C87287">
        <w:rPr>
          <w:rFonts w:ascii="Arial" w:hAnsi="Arial" w:cs="Arial"/>
          <w:color w:val="000000" w:themeColor="text1"/>
          <w:sz w:val="22"/>
          <w:szCs w:val="22"/>
        </w:rPr>
        <w:t xml:space="preserve">he highways </w:t>
      </w:r>
      <w:r>
        <w:rPr>
          <w:rFonts w:ascii="Arial" w:hAnsi="Arial" w:cs="Arial"/>
          <w:color w:val="000000" w:themeColor="text1"/>
          <w:sz w:val="22"/>
          <w:szCs w:val="22"/>
        </w:rPr>
        <w:t>impact</w:t>
      </w:r>
      <w:r w:rsidR="00C87287">
        <w:rPr>
          <w:rFonts w:ascii="Arial" w:hAnsi="Arial" w:cs="Arial"/>
          <w:color w:val="000000" w:themeColor="text1"/>
          <w:sz w:val="22"/>
          <w:szCs w:val="22"/>
        </w:rPr>
        <w:t xml:space="preserve"> of the replacement barn would be neutral due to its nature as a replacement of existing. </w:t>
      </w:r>
      <w:r w:rsidR="00311DBB" w:rsidRPr="00311DBB">
        <w:rPr>
          <w:rFonts w:ascii="Arial" w:hAnsi="Arial" w:cs="Arial"/>
          <w:color w:val="000000" w:themeColor="text1"/>
          <w:sz w:val="22"/>
          <w:szCs w:val="22"/>
        </w:rPr>
        <w:t>Whilst the Highways Officer’s comments do not explicitly address the proposed access track, the Local Planning Authority is satisfied, having regard to its limited scale, agricultural function, and connection to an existing private drive, that it would not give rise to highway safety concerns.</w:t>
      </w:r>
    </w:p>
    <w:p w14:paraId="5A0E3BA5" w14:textId="48889E16" w:rsidR="00E03EDD" w:rsidRDefault="00E03EDD" w:rsidP="7D84FC5F">
      <w:pPr>
        <w:spacing w:line="276" w:lineRule="auto"/>
        <w:jc w:val="both"/>
        <w:rPr>
          <w:rFonts w:ascii="Arial" w:hAnsi="Arial" w:cs="Arial"/>
          <w:b/>
          <w:bCs/>
          <w:sz w:val="22"/>
          <w:szCs w:val="22"/>
        </w:rPr>
      </w:pPr>
    </w:p>
    <w:p w14:paraId="6F131AFB"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AFEFA8E" w14:textId="77777777" w:rsidR="00316C37" w:rsidRDefault="00316C37" w:rsidP="7D84FC5F">
      <w:pPr>
        <w:spacing w:line="276" w:lineRule="auto"/>
        <w:jc w:val="both"/>
        <w:rPr>
          <w:rFonts w:ascii="Arial" w:hAnsi="Arial" w:cs="Arial"/>
          <w:b/>
          <w:bCs/>
          <w:sz w:val="22"/>
          <w:szCs w:val="22"/>
        </w:rPr>
      </w:pPr>
    </w:p>
    <w:p w14:paraId="76C07E3B" w14:textId="56DD74A9" w:rsidR="000C309C" w:rsidRPr="000C309C" w:rsidRDefault="000C309C" w:rsidP="7D84FC5F">
      <w:pPr>
        <w:spacing w:line="276" w:lineRule="auto"/>
        <w:jc w:val="both"/>
        <w:rPr>
          <w:rFonts w:ascii="Arial" w:hAnsi="Arial" w:cs="Arial"/>
          <w:sz w:val="22"/>
          <w:szCs w:val="22"/>
        </w:rPr>
      </w:pPr>
      <w:r w:rsidRPr="000C309C">
        <w:rPr>
          <w:rFonts w:ascii="Arial" w:hAnsi="Arial" w:cs="Arial"/>
          <w:sz w:val="22"/>
          <w:szCs w:val="22"/>
        </w:rPr>
        <w:t>The proposed development would not result in any adverse impact on highway safety.</w:t>
      </w:r>
      <w:r w:rsidR="00A23E3F">
        <w:rPr>
          <w:rFonts w:ascii="Arial" w:hAnsi="Arial" w:cs="Arial"/>
          <w:sz w:val="22"/>
          <w:szCs w:val="22"/>
        </w:rPr>
        <w:t xml:space="preserve"> </w:t>
      </w:r>
      <w:r w:rsidRPr="000C309C">
        <w:rPr>
          <w:rFonts w:ascii="Arial" w:hAnsi="Arial" w:cs="Arial"/>
          <w:sz w:val="22"/>
          <w:szCs w:val="22"/>
        </w:rPr>
        <w:t>The proposal is therefore considered to comply with Core Policies 57 (xiv), 61 and 64 of the Wiltshire Core Strategy, the NPPF, and the Wiltshire Local Transport Plan.</w:t>
      </w:r>
    </w:p>
    <w:p w14:paraId="32DEFEAA" w14:textId="77777777" w:rsidR="00E03EDD" w:rsidRDefault="00E03EDD" w:rsidP="7D84FC5F">
      <w:pPr>
        <w:spacing w:line="276" w:lineRule="auto"/>
        <w:jc w:val="both"/>
        <w:rPr>
          <w:rFonts w:ascii="Arial" w:hAnsi="Arial" w:cs="Arial"/>
          <w:b/>
          <w:bCs/>
          <w:sz w:val="22"/>
          <w:szCs w:val="22"/>
        </w:rPr>
      </w:pPr>
    </w:p>
    <w:p w14:paraId="176A4FBF" w14:textId="77777777" w:rsidR="00B23EF1"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lastRenderedPageBreak/>
        <w:t>Ecology and Biodiversity</w:t>
      </w:r>
    </w:p>
    <w:p w14:paraId="3D2E320E" w14:textId="5AF8D759" w:rsidR="003D5959" w:rsidRPr="00B23EF1" w:rsidRDefault="003D5959" w:rsidP="000F2BDF">
      <w:pPr>
        <w:spacing w:line="276" w:lineRule="auto"/>
        <w:jc w:val="both"/>
        <w:rPr>
          <w:rFonts w:ascii="Arial" w:hAnsi="Arial" w:cs="Arial"/>
          <w:b/>
          <w:bCs/>
          <w:sz w:val="22"/>
          <w:szCs w:val="22"/>
        </w:rPr>
      </w:pPr>
      <w:r w:rsidRPr="003D5959">
        <w:rPr>
          <w:rFonts w:ascii="Arial" w:hAnsi="Arial" w:cs="Arial"/>
          <w:i/>
          <w:iCs/>
          <w:sz w:val="22"/>
          <w:szCs w:val="22"/>
        </w:rPr>
        <w:t>Policy Context</w:t>
      </w:r>
    </w:p>
    <w:p w14:paraId="258DDE08" w14:textId="77777777" w:rsidR="00BE60A0" w:rsidRPr="00BE60A0" w:rsidRDefault="00BE60A0" w:rsidP="00BE60A0">
      <w:pPr>
        <w:spacing w:line="276" w:lineRule="auto"/>
        <w:jc w:val="both"/>
        <w:rPr>
          <w:rFonts w:ascii="Arial" w:hAnsi="Arial" w:cs="Arial"/>
          <w:sz w:val="22"/>
          <w:szCs w:val="22"/>
        </w:rPr>
      </w:pPr>
      <w:r w:rsidRPr="00BE60A0">
        <w:rPr>
          <w:rFonts w:ascii="Arial" w:hAnsi="Arial" w:cs="Arial"/>
          <w:sz w:val="22"/>
          <w:szCs w:val="22"/>
        </w:rPr>
        <w:t>Core Policy 50 of the Wiltshire Core Strategy seeks to protect and enhance biodiversity and geodiversity, including through ensuring that development avoids harm to protected species and habitats.</w:t>
      </w:r>
    </w:p>
    <w:p w14:paraId="4E8BA6FB" w14:textId="77777777" w:rsidR="00BE60A0" w:rsidRPr="00BE60A0" w:rsidRDefault="00BE60A0" w:rsidP="00BE60A0">
      <w:pPr>
        <w:spacing w:line="276" w:lineRule="auto"/>
        <w:jc w:val="both"/>
        <w:rPr>
          <w:rFonts w:ascii="Arial" w:hAnsi="Arial" w:cs="Arial"/>
          <w:sz w:val="22"/>
          <w:szCs w:val="22"/>
        </w:rPr>
      </w:pPr>
    </w:p>
    <w:p w14:paraId="5E91CF5C" w14:textId="77777777" w:rsidR="00BE60A0" w:rsidRPr="00BE60A0" w:rsidRDefault="00BE60A0" w:rsidP="00BE60A0">
      <w:pPr>
        <w:spacing w:line="276" w:lineRule="auto"/>
        <w:jc w:val="both"/>
        <w:rPr>
          <w:rFonts w:ascii="Arial" w:hAnsi="Arial" w:cs="Arial"/>
          <w:sz w:val="22"/>
          <w:szCs w:val="22"/>
        </w:rPr>
      </w:pPr>
      <w:r w:rsidRPr="00BE60A0">
        <w:rPr>
          <w:rFonts w:ascii="Arial" w:hAnsi="Arial" w:cs="Arial"/>
          <w:sz w:val="22"/>
          <w:szCs w:val="22"/>
        </w:rPr>
        <w:t>The National Planning Policy Framework (NPPF), in Paragraphs 193, requires that development minimises impacts on and provides net gains for biodiversity, including ensuring mitigation is secured where harm cannot be avoided.</w:t>
      </w:r>
    </w:p>
    <w:p w14:paraId="43C1A0ED" w14:textId="77777777" w:rsidR="003D5959" w:rsidRDefault="003D5959" w:rsidP="003D5959">
      <w:pPr>
        <w:spacing w:line="276" w:lineRule="auto"/>
        <w:jc w:val="both"/>
        <w:rPr>
          <w:rFonts w:ascii="Arial" w:hAnsi="Arial" w:cs="Arial"/>
          <w:sz w:val="22"/>
          <w:szCs w:val="22"/>
        </w:rPr>
      </w:pPr>
    </w:p>
    <w:p w14:paraId="76476DF9" w14:textId="337B3C41" w:rsidR="000F2BDF" w:rsidRDefault="001460E9" w:rsidP="003D5959">
      <w:pPr>
        <w:spacing w:line="276" w:lineRule="auto"/>
        <w:jc w:val="both"/>
        <w:rPr>
          <w:rFonts w:ascii="Arial" w:hAnsi="Arial" w:cs="Arial"/>
          <w:sz w:val="22"/>
          <w:szCs w:val="22"/>
        </w:rPr>
      </w:pPr>
      <w:r w:rsidRPr="001460E9">
        <w:rPr>
          <w:rFonts w:ascii="Arial" w:hAnsi="Arial" w:cs="Arial"/>
          <w:sz w:val="22"/>
          <w:szCs w:val="22"/>
        </w:rPr>
        <w:t>National legislation requires most development to deliver a minimum of 10% Biodiversity Net Gain (BNG), unless specific exemptions apply</w:t>
      </w:r>
      <w:r w:rsidR="000F2BDF" w:rsidRPr="000F2BDF">
        <w:rPr>
          <w:rFonts w:ascii="Arial" w:hAnsi="Arial" w:cs="Arial"/>
          <w:sz w:val="22"/>
          <w:szCs w:val="22"/>
        </w:rPr>
        <w:t>, demonstrated via:</w:t>
      </w:r>
    </w:p>
    <w:p w14:paraId="2D52ED68" w14:textId="77777777" w:rsidR="00994116" w:rsidRPr="000F2BDF" w:rsidRDefault="00994116" w:rsidP="003D5959">
      <w:pPr>
        <w:spacing w:line="276" w:lineRule="auto"/>
        <w:jc w:val="both"/>
        <w:rPr>
          <w:rFonts w:ascii="Arial" w:hAnsi="Arial" w:cs="Arial"/>
          <w:sz w:val="22"/>
          <w:szCs w:val="22"/>
        </w:rPr>
      </w:pPr>
    </w:p>
    <w:p w14:paraId="616A83AC" w14:textId="77777777" w:rsidR="000F2BDF" w:rsidRPr="000F2BDF" w:rsidRDefault="000F2BDF" w:rsidP="004D0BE9">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4E4A55F8" w14:textId="77777777" w:rsidR="000F2BDF" w:rsidRPr="000F2BDF" w:rsidRDefault="000F2BDF" w:rsidP="004D0BE9">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14D0E7EF" w14:textId="77777777" w:rsidR="00722BAC" w:rsidRDefault="00722BAC" w:rsidP="7D84FC5F">
      <w:pPr>
        <w:spacing w:line="276" w:lineRule="auto"/>
        <w:jc w:val="both"/>
        <w:rPr>
          <w:rFonts w:ascii="Arial" w:hAnsi="Arial" w:cs="Arial"/>
          <w:sz w:val="22"/>
          <w:szCs w:val="22"/>
        </w:rPr>
      </w:pPr>
    </w:p>
    <w:p w14:paraId="2D5E7153"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1B2E4B28" w14:textId="77777777" w:rsidR="00722BAC" w:rsidRDefault="00722BAC" w:rsidP="7D84FC5F">
      <w:pPr>
        <w:spacing w:line="276" w:lineRule="auto"/>
        <w:jc w:val="both"/>
        <w:rPr>
          <w:rFonts w:ascii="Arial" w:hAnsi="Arial" w:cs="Arial"/>
          <w:i/>
          <w:iCs/>
          <w:color w:val="FF0000"/>
          <w:sz w:val="22"/>
          <w:szCs w:val="22"/>
        </w:rPr>
      </w:pPr>
    </w:p>
    <w:p w14:paraId="19747139" w14:textId="0AE2147D" w:rsidR="00EC1B94" w:rsidRPr="009C70C6" w:rsidRDefault="00FE26BF" w:rsidP="7D84FC5F">
      <w:pPr>
        <w:spacing w:line="276" w:lineRule="auto"/>
        <w:jc w:val="both"/>
        <w:rPr>
          <w:rFonts w:ascii="Arial" w:hAnsi="Arial" w:cs="Arial"/>
          <w:color w:val="000000" w:themeColor="text1"/>
          <w:sz w:val="22"/>
          <w:szCs w:val="22"/>
        </w:rPr>
      </w:pPr>
      <w:r w:rsidRPr="00FE26BF">
        <w:rPr>
          <w:rFonts w:ascii="Arial" w:hAnsi="Arial" w:cs="Arial"/>
          <w:color w:val="000000" w:themeColor="text1"/>
          <w:sz w:val="22"/>
          <w:szCs w:val="22"/>
        </w:rPr>
        <w:t>A Biodiversity Net Gain assessment and statutory metric have been submitted in support of the application</w:t>
      </w:r>
      <w:r w:rsidR="00885BC6" w:rsidRPr="009C70C6">
        <w:rPr>
          <w:rFonts w:ascii="Arial" w:hAnsi="Arial" w:cs="Arial"/>
          <w:color w:val="000000" w:themeColor="text1"/>
          <w:sz w:val="22"/>
          <w:szCs w:val="22"/>
        </w:rPr>
        <w:t xml:space="preserve">. </w:t>
      </w:r>
      <w:r w:rsidR="004C79AA" w:rsidRPr="009C70C6">
        <w:rPr>
          <w:rFonts w:ascii="Arial" w:hAnsi="Arial" w:cs="Arial"/>
          <w:color w:val="000000" w:themeColor="text1"/>
          <w:sz w:val="22"/>
          <w:szCs w:val="22"/>
        </w:rPr>
        <w:t xml:space="preserve">The metric outlines a net increase </w:t>
      </w:r>
      <w:r w:rsidR="00473702" w:rsidRPr="009C70C6">
        <w:rPr>
          <w:rFonts w:ascii="Arial" w:hAnsi="Arial" w:cs="Arial"/>
          <w:color w:val="000000" w:themeColor="text1"/>
          <w:sz w:val="22"/>
          <w:szCs w:val="22"/>
        </w:rPr>
        <w:t>of</w:t>
      </w:r>
      <w:r w:rsidR="004C79AA" w:rsidRPr="009C70C6">
        <w:rPr>
          <w:rFonts w:ascii="Arial" w:hAnsi="Arial" w:cs="Arial"/>
          <w:color w:val="000000" w:themeColor="text1"/>
          <w:sz w:val="22"/>
          <w:szCs w:val="22"/>
        </w:rPr>
        <w:t xml:space="preserve"> 27.57</w:t>
      </w:r>
      <w:r w:rsidR="00473702" w:rsidRPr="009C70C6">
        <w:rPr>
          <w:rFonts w:ascii="Arial" w:hAnsi="Arial" w:cs="Arial"/>
          <w:color w:val="000000" w:themeColor="text1"/>
          <w:sz w:val="22"/>
          <w:szCs w:val="22"/>
        </w:rPr>
        <w:t xml:space="preserve">% for hedgerow units and a net increase of 12.83% for Area Habitat Units, which comfortably meets the 10% minimum requirement. An informative will be included alerting the applicant’s attention to the </w:t>
      </w:r>
      <w:r w:rsidR="00C94186" w:rsidRPr="009C70C6">
        <w:rPr>
          <w:rFonts w:ascii="Arial" w:hAnsi="Arial" w:cs="Arial"/>
          <w:color w:val="000000" w:themeColor="text1"/>
          <w:sz w:val="22"/>
          <w:szCs w:val="22"/>
        </w:rPr>
        <w:t>BNG requirements.</w:t>
      </w:r>
    </w:p>
    <w:p w14:paraId="5ECA39DC" w14:textId="77777777" w:rsidR="00EC1B94" w:rsidRDefault="00EC1B94" w:rsidP="7D84FC5F">
      <w:pPr>
        <w:spacing w:line="276" w:lineRule="auto"/>
        <w:jc w:val="both"/>
        <w:rPr>
          <w:rFonts w:ascii="Arial" w:hAnsi="Arial" w:cs="Arial"/>
          <w:color w:val="000000" w:themeColor="text1"/>
          <w:sz w:val="22"/>
          <w:szCs w:val="22"/>
        </w:rPr>
      </w:pPr>
    </w:p>
    <w:p w14:paraId="00792C1C" w14:textId="7ADFC461" w:rsidR="00865724" w:rsidRDefault="00865724" w:rsidP="7D84FC5F">
      <w:pPr>
        <w:spacing w:line="276" w:lineRule="auto"/>
        <w:jc w:val="both"/>
        <w:rPr>
          <w:rFonts w:ascii="Arial" w:hAnsi="Arial" w:cs="Arial"/>
          <w:color w:val="000000" w:themeColor="text1"/>
          <w:sz w:val="22"/>
          <w:szCs w:val="22"/>
        </w:rPr>
      </w:pPr>
      <w:r w:rsidRPr="00865724">
        <w:rPr>
          <w:rFonts w:ascii="Arial" w:hAnsi="Arial" w:cs="Arial"/>
          <w:color w:val="000000" w:themeColor="text1"/>
          <w:sz w:val="22"/>
          <w:szCs w:val="22"/>
        </w:rPr>
        <w:t xml:space="preserve">The site is not located in any statutory designated areas or associated consultation/buffer </w:t>
      </w:r>
      <w:r w:rsidR="00383344" w:rsidRPr="00865724">
        <w:rPr>
          <w:rFonts w:ascii="Arial" w:hAnsi="Arial" w:cs="Arial"/>
          <w:color w:val="000000" w:themeColor="text1"/>
          <w:sz w:val="22"/>
          <w:szCs w:val="22"/>
        </w:rPr>
        <w:t>zones,</w:t>
      </w:r>
      <w:r>
        <w:rPr>
          <w:rFonts w:ascii="Arial" w:hAnsi="Arial" w:cs="Arial"/>
          <w:color w:val="000000" w:themeColor="text1"/>
          <w:sz w:val="22"/>
          <w:szCs w:val="22"/>
        </w:rPr>
        <w:t xml:space="preserve"> and t</w:t>
      </w:r>
      <w:r w:rsidRPr="00865724">
        <w:rPr>
          <w:rFonts w:ascii="Arial" w:hAnsi="Arial" w:cs="Arial"/>
          <w:color w:val="000000" w:themeColor="text1"/>
          <w:sz w:val="22"/>
          <w:szCs w:val="22"/>
        </w:rPr>
        <w:t>he habitats on-site are of limited suitability for use by protected species</w:t>
      </w:r>
      <w:r w:rsidR="00CE4658">
        <w:rPr>
          <w:rFonts w:ascii="Arial" w:hAnsi="Arial" w:cs="Arial"/>
          <w:color w:val="000000" w:themeColor="text1"/>
          <w:sz w:val="22"/>
          <w:szCs w:val="22"/>
        </w:rPr>
        <w:t>.</w:t>
      </w:r>
    </w:p>
    <w:p w14:paraId="1C08C1EB" w14:textId="77777777" w:rsidR="00865724" w:rsidRPr="009C70C6" w:rsidRDefault="00865724" w:rsidP="7D84FC5F">
      <w:pPr>
        <w:spacing w:line="276" w:lineRule="auto"/>
        <w:jc w:val="both"/>
        <w:rPr>
          <w:rFonts w:ascii="Arial" w:hAnsi="Arial" w:cs="Arial"/>
          <w:color w:val="000000" w:themeColor="text1"/>
          <w:sz w:val="22"/>
          <w:szCs w:val="22"/>
        </w:rPr>
      </w:pPr>
    </w:p>
    <w:p w14:paraId="4943561D" w14:textId="4660FD58" w:rsidR="006400A1" w:rsidRDefault="00EC1B94" w:rsidP="7D84FC5F">
      <w:pPr>
        <w:spacing w:line="276" w:lineRule="auto"/>
        <w:jc w:val="both"/>
        <w:rPr>
          <w:rFonts w:ascii="Arial" w:hAnsi="Arial" w:cs="Arial"/>
          <w:color w:val="000000" w:themeColor="text1"/>
          <w:sz w:val="22"/>
          <w:szCs w:val="22"/>
        </w:rPr>
      </w:pPr>
      <w:r w:rsidRPr="009C70C6">
        <w:rPr>
          <w:rFonts w:ascii="Arial" w:hAnsi="Arial" w:cs="Arial"/>
          <w:color w:val="000000" w:themeColor="text1"/>
          <w:sz w:val="22"/>
          <w:szCs w:val="22"/>
        </w:rPr>
        <w:t>Wiltshire Council’s Ecology Department has been consulted on the application and following an initial request for further</w:t>
      </w:r>
      <w:r w:rsidR="00C41E93">
        <w:rPr>
          <w:rFonts w:ascii="Arial" w:hAnsi="Arial" w:cs="Arial"/>
          <w:color w:val="000000" w:themeColor="text1"/>
          <w:sz w:val="22"/>
          <w:szCs w:val="22"/>
        </w:rPr>
        <w:t xml:space="preserve"> Biodiversity Net Gain</w:t>
      </w:r>
      <w:r w:rsidRPr="009C70C6">
        <w:rPr>
          <w:rFonts w:ascii="Arial" w:hAnsi="Arial" w:cs="Arial"/>
          <w:color w:val="000000" w:themeColor="text1"/>
          <w:sz w:val="22"/>
          <w:szCs w:val="22"/>
        </w:rPr>
        <w:t xml:space="preserve"> information, have responded with no objections to the scheme subject to conditions</w:t>
      </w:r>
      <w:r w:rsidR="006400A1">
        <w:rPr>
          <w:rFonts w:ascii="Arial" w:hAnsi="Arial" w:cs="Arial"/>
          <w:color w:val="000000" w:themeColor="text1"/>
          <w:sz w:val="22"/>
          <w:szCs w:val="22"/>
        </w:rPr>
        <w:t>, stating that t</w:t>
      </w:r>
      <w:r w:rsidR="006400A1" w:rsidRPr="006400A1">
        <w:rPr>
          <w:rFonts w:ascii="Arial" w:hAnsi="Arial" w:cs="Arial"/>
          <w:color w:val="000000" w:themeColor="text1"/>
          <w:sz w:val="22"/>
          <w:szCs w:val="22"/>
        </w:rPr>
        <w:t>he existing barn is open-fronted with corrugated metal walls and roof, and was found to have negligible potential for use by roosting bats.</w:t>
      </w:r>
      <w:r w:rsidR="00E67019">
        <w:rPr>
          <w:rFonts w:ascii="Arial" w:hAnsi="Arial" w:cs="Arial"/>
          <w:color w:val="000000" w:themeColor="text1"/>
          <w:sz w:val="22"/>
          <w:szCs w:val="22"/>
        </w:rPr>
        <w:t xml:space="preserve"> They have stated that </w:t>
      </w:r>
      <w:r w:rsidR="00E67019" w:rsidRPr="00E67019">
        <w:rPr>
          <w:rFonts w:ascii="Arial" w:hAnsi="Arial" w:cs="Arial"/>
          <w:color w:val="000000" w:themeColor="text1"/>
          <w:sz w:val="22"/>
          <w:szCs w:val="22"/>
        </w:rPr>
        <w:t>In line with the ecology response for PL/2025/04899, a Construction Method Statement (CMS) should be secured via condition</w:t>
      </w:r>
      <w:r w:rsidR="00314DD6">
        <w:rPr>
          <w:rFonts w:ascii="Arial" w:hAnsi="Arial" w:cs="Arial"/>
          <w:color w:val="000000" w:themeColor="text1"/>
          <w:sz w:val="22"/>
          <w:szCs w:val="22"/>
        </w:rPr>
        <w:t xml:space="preserve"> to ensure adequate protection, mitigation and compensation for protected species and priority habitats throughout the construction period. This will be included as part of the approval.</w:t>
      </w:r>
    </w:p>
    <w:p w14:paraId="70AD7B51" w14:textId="77777777" w:rsidR="004D1E8A" w:rsidRDefault="004D1E8A" w:rsidP="7D84FC5F">
      <w:pPr>
        <w:spacing w:line="276" w:lineRule="auto"/>
        <w:jc w:val="both"/>
        <w:rPr>
          <w:rFonts w:ascii="Arial" w:hAnsi="Arial" w:cs="Arial"/>
          <w:color w:val="000000" w:themeColor="text1"/>
          <w:sz w:val="22"/>
          <w:szCs w:val="22"/>
        </w:rPr>
      </w:pPr>
    </w:p>
    <w:p w14:paraId="7B1C2EAB" w14:textId="759FA2AD" w:rsidR="004D1E8A" w:rsidRDefault="004D1E8A"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Ecology Officer has also noted that i</w:t>
      </w:r>
      <w:r w:rsidRPr="004D1E8A">
        <w:rPr>
          <w:rFonts w:ascii="Arial" w:hAnsi="Arial" w:cs="Arial"/>
          <w:color w:val="000000" w:themeColor="text1"/>
          <w:sz w:val="22"/>
          <w:szCs w:val="22"/>
        </w:rPr>
        <w:t xml:space="preserve">nformation submitted with a previous application (PL/2025/04899) reported evidence of </w:t>
      </w:r>
      <w:r>
        <w:rPr>
          <w:rFonts w:ascii="Arial" w:hAnsi="Arial" w:cs="Arial"/>
          <w:color w:val="000000" w:themeColor="text1"/>
          <w:sz w:val="22"/>
          <w:szCs w:val="22"/>
        </w:rPr>
        <w:t xml:space="preserve">a </w:t>
      </w:r>
      <w:r w:rsidRPr="004D1E8A">
        <w:rPr>
          <w:rFonts w:ascii="Arial" w:hAnsi="Arial" w:cs="Arial"/>
          <w:color w:val="000000" w:themeColor="text1"/>
          <w:sz w:val="22"/>
          <w:szCs w:val="22"/>
        </w:rPr>
        <w:t>barn owl in the building to be demolished presently</w:t>
      </w:r>
      <w:r w:rsidR="007B6C5E">
        <w:rPr>
          <w:rFonts w:ascii="Arial" w:hAnsi="Arial" w:cs="Arial"/>
          <w:color w:val="000000" w:themeColor="text1"/>
          <w:sz w:val="22"/>
          <w:szCs w:val="22"/>
        </w:rPr>
        <w:t>, but</w:t>
      </w:r>
      <w:r w:rsidRPr="004D1E8A">
        <w:rPr>
          <w:rFonts w:ascii="Arial" w:hAnsi="Arial" w:cs="Arial"/>
          <w:color w:val="000000" w:themeColor="text1"/>
          <w:sz w:val="22"/>
          <w:szCs w:val="22"/>
        </w:rPr>
        <w:t xml:space="preserve"> </w:t>
      </w:r>
      <w:r w:rsidR="007B6C5E">
        <w:rPr>
          <w:rFonts w:ascii="Arial" w:hAnsi="Arial" w:cs="Arial"/>
          <w:color w:val="000000" w:themeColor="text1"/>
          <w:sz w:val="22"/>
          <w:szCs w:val="22"/>
        </w:rPr>
        <w:t>t</w:t>
      </w:r>
      <w:r w:rsidRPr="004D1E8A">
        <w:rPr>
          <w:rFonts w:ascii="Arial" w:hAnsi="Arial" w:cs="Arial"/>
          <w:color w:val="000000" w:themeColor="text1"/>
          <w:sz w:val="22"/>
          <w:szCs w:val="22"/>
        </w:rPr>
        <w:t xml:space="preserve">his was not reported during the more recent survey. </w:t>
      </w:r>
      <w:r w:rsidR="0029672B" w:rsidRPr="0029672B">
        <w:rPr>
          <w:rFonts w:ascii="Arial" w:hAnsi="Arial" w:cs="Arial"/>
          <w:color w:val="000000" w:themeColor="text1"/>
          <w:sz w:val="22"/>
          <w:szCs w:val="22"/>
        </w:rPr>
        <w:t>Whilst evidence of barn owl activity has previously been recorded in the vicinity, the most recent survey did not identify active use of the</w:t>
      </w:r>
      <w:r w:rsidR="0029672B">
        <w:rPr>
          <w:rFonts w:ascii="Arial" w:hAnsi="Arial" w:cs="Arial"/>
          <w:color w:val="000000" w:themeColor="text1"/>
          <w:sz w:val="22"/>
          <w:szCs w:val="22"/>
        </w:rPr>
        <w:t xml:space="preserve"> barn </w:t>
      </w:r>
      <w:r w:rsidR="0029672B" w:rsidRPr="0029672B">
        <w:rPr>
          <w:rFonts w:ascii="Arial" w:hAnsi="Arial" w:cs="Arial"/>
          <w:color w:val="000000" w:themeColor="text1"/>
          <w:sz w:val="22"/>
          <w:szCs w:val="22"/>
        </w:rPr>
        <w:t>to be demolished. The proposed provision of a barn owl nest box and other enhancement measures is therefore considered a proportionate response, ensuring that suitable opportunities remain available within the locality.</w:t>
      </w:r>
      <w:r w:rsidR="0029672B">
        <w:rPr>
          <w:rFonts w:ascii="Arial" w:hAnsi="Arial" w:cs="Arial"/>
          <w:color w:val="000000" w:themeColor="text1"/>
          <w:sz w:val="22"/>
          <w:szCs w:val="22"/>
        </w:rPr>
        <w:t xml:space="preserve"> </w:t>
      </w:r>
      <w:r w:rsidR="007B6C5E">
        <w:rPr>
          <w:rFonts w:ascii="Arial" w:hAnsi="Arial" w:cs="Arial"/>
          <w:color w:val="000000" w:themeColor="text1"/>
          <w:sz w:val="22"/>
          <w:szCs w:val="22"/>
        </w:rPr>
        <w:t xml:space="preserve">Given </w:t>
      </w:r>
      <w:r w:rsidRPr="004D1E8A">
        <w:rPr>
          <w:rFonts w:ascii="Arial" w:hAnsi="Arial" w:cs="Arial"/>
          <w:color w:val="000000" w:themeColor="text1"/>
          <w:sz w:val="22"/>
          <w:szCs w:val="22"/>
        </w:rPr>
        <w:t>that evidence of a barn owl roost was found in the neighbouring building as well</w:t>
      </w:r>
      <w:r w:rsidR="007B6C5E">
        <w:rPr>
          <w:rFonts w:ascii="Arial" w:hAnsi="Arial" w:cs="Arial"/>
          <w:color w:val="000000" w:themeColor="text1"/>
          <w:sz w:val="22"/>
          <w:szCs w:val="22"/>
        </w:rPr>
        <w:t xml:space="preserve">, </w:t>
      </w:r>
      <w:r w:rsidRPr="004D1E8A">
        <w:rPr>
          <w:rFonts w:ascii="Arial" w:hAnsi="Arial" w:cs="Arial"/>
          <w:color w:val="000000" w:themeColor="text1"/>
          <w:sz w:val="22"/>
          <w:szCs w:val="22"/>
        </w:rPr>
        <w:t xml:space="preserve">enhancements for barn owls </w:t>
      </w:r>
      <w:r w:rsidR="007B6C5E">
        <w:rPr>
          <w:rFonts w:ascii="Arial" w:hAnsi="Arial" w:cs="Arial"/>
          <w:color w:val="000000" w:themeColor="text1"/>
          <w:sz w:val="22"/>
          <w:szCs w:val="22"/>
        </w:rPr>
        <w:t>will be required and the Ecology Officer has requested a condition requiring the subsequent submission of ecological enhancement details, including a barn owl nest box.</w:t>
      </w:r>
      <w:r w:rsidR="00314DD6">
        <w:rPr>
          <w:rFonts w:ascii="Arial" w:hAnsi="Arial" w:cs="Arial"/>
          <w:color w:val="000000" w:themeColor="text1"/>
          <w:sz w:val="22"/>
          <w:szCs w:val="22"/>
        </w:rPr>
        <w:t xml:space="preserve"> This condition will also be included as part of the approval.</w:t>
      </w:r>
    </w:p>
    <w:p w14:paraId="652B58A6" w14:textId="77777777" w:rsidR="006400A1" w:rsidRDefault="006400A1" w:rsidP="7D84FC5F">
      <w:pPr>
        <w:spacing w:line="276" w:lineRule="auto"/>
        <w:jc w:val="both"/>
        <w:rPr>
          <w:rFonts w:ascii="Arial" w:hAnsi="Arial" w:cs="Arial"/>
          <w:color w:val="000000" w:themeColor="text1"/>
          <w:sz w:val="22"/>
          <w:szCs w:val="22"/>
        </w:rPr>
      </w:pPr>
    </w:p>
    <w:p w14:paraId="3F3D34F9" w14:textId="757DA5E9" w:rsidR="00694643" w:rsidRPr="009C70C6" w:rsidRDefault="00314DD6"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comments received from the Ecology Officer are agreed, whereby the submitted Biodiversity Net G</w:t>
      </w:r>
      <w:r w:rsidR="000F0164">
        <w:rPr>
          <w:rFonts w:ascii="Arial" w:hAnsi="Arial" w:cs="Arial"/>
          <w:color w:val="000000" w:themeColor="text1"/>
          <w:sz w:val="22"/>
          <w:szCs w:val="22"/>
        </w:rPr>
        <w:t>ain</w:t>
      </w:r>
      <w:r>
        <w:rPr>
          <w:rFonts w:ascii="Arial" w:hAnsi="Arial" w:cs="Arial"/>
          <w:color w:val="000000" w:themeColor="text1"/>
          <w:sz w:val="22"/>
          <w:szCs w:val="22"/>
        </w:rPr>
        <w:t xml:space="preserve"> information </w:t>
      </w:r>
      <w:r w:rsidR="009025AB" w:rsidRPr="009025AB">
        <w:rPr>
          <w:rFonts w:ascii="Arial" w:hAnsi="Arial" w:cs="Arial"/>
          <w:color w:val="000000" w:themeColor="text1"/>
          <w:sz w:val="22"/>
          <w:szCs w:val="22"/>
        </w:rPr>
        <w:t xml:space="preserve">demonstrates that the development </w:t>
      </w:r>
      <w:proofErr w:type="gramStart"/>
      <w:r w:rsidR="009025AB" w:rsidRPr="009025AB">
        <w:rPr>
          <w:rFonts w:ascii="Arial" w:hAnsi="Arial" w:cs="Arial"/>
          <w:color w:val="000000" w:themeColor="text1"/>
          <w:sz w:val="22"/>
          <w:szCs w:val="22"/>
        </w:rPr>
        <w:t>is capable of delivering</w:t>
      </w:r>
      <w:proofErr w:type="gramEnd"/>
      <w:r w:rsidR="009025AB" w:rsidRPr="009025AB">
        <w:rPr>
          <w:rFonts w:ascii="Arial" w:hAnsi="Arial" w:cs="Arial"/>
          <w:color w:val="000000" w:themeColor="text1"/>
          <w:sz w:val="22"/>
          <w:szCs w:val="22"/>
        </w:rPr>
        <w:t xml:space="preserve"> </w:t>
      </w:r>
      <w:proofErr w:type="gramStart"/>
      <w:r w:rsidR="009025AB" w:rsidRPr="009025AB">
        <w:rPr>
          <w:rFonts w:ascii="Arial" w:hAnsi="Arial" w:cs="Arial"/>
          <w:color w:val="000000" w:themeColor="text1"/>
          <w:sz w:val="22"/>
          <w:szCs w:val="22"/>
        </w:rPr>
        <w:t>in excess of</w:t>
      </w:r>
      <w:proofErr w:type="gramEnd"/>
      <w:r w:rsidR="009025AB" w:rsidRPr="009025AB">
        <w:rPr>
          <w:rFonts w:ascii="Arial" w:hAnsi="Arial" w:cs="Arial"/>
          <w:color w:val="000000" w:themeColor="text1"/>
          <w:sz w:val="22"/>
          <w:szCs w:val="22"/>
        </w:rPr>
        <w:t xml:space="preserve"> the required 10% BNG, </w:t>
      </w:r>
      <w:r w:rsidR="000F0164">
        <w:rPr>
          <w:rFonts w:ascii="Arial" w:hAnsi="Arial" w:cs="Arial"/>
          <w:color w:val="000000" w:themeColor="text1"/>
          <w:sz w:val="22"/>
          <w:szCs w:val="22"/>
        </w:rPr>
        <w:t xml:space="preserve">and the development can be considered </w:t>
      </w:r>
      <w:r w:rsidR="004279A8">
        <w:rPr>
          <w:rFonts w:ascii="Arial" w:hAnsi="Arial" w:cs="Arial"/>
          <w:color w:val="000000" w:themeColor="text1"/>
          <w:sz w:val="22"/>
          <w:szCs w:val="22"/>
        </w:rPr>
        <w:t>acceptable</w:t>
      </w:r>
      <w:r w:rsidR="000F0164">
        <w:rPr>
          <w:rFonts w:ascii="Arial" w:hAnsi="Arial" w:cs="Arial"/>
          <w:color w:val="000000" w:themeColor="text1"/>
          <w:sz w:val="22"/>
          <w:szCs w:val="22"/>
        </w:rPr>
        <w:t xml:space="preserve"> on ecological grounds subject to </w:t>
      </w:r>
      <w:r w:rsidR="004279A8">
        <w:rPr>
          <w:rFonts w:ascii="Arial" w:hAnsi="Arial" w:cs="Arial"/>
          <w:color w:val="000000" w:themeColor="text1"/>
          <w:sz w:val="22"/>
          <w:szCs w:val="22"/>
        </w:rPr>
        <w:t>appropriate mitigation measures and construction methods, which will be secured via condition.</w:t>
      </w:r>
      <w:r w:rsidR="00674FCA">
        <w:rPr>
          <w:rFonts w:ascii="Arial" w:hAnsi="Arial" w:cs="Arial"/>
          <w:color w:val="000000" w:themeColor="text1"/>
          <w:sz w:val="22"/>
          <w:szCs w:val="22"/>
        </w:rPr>
        <w:t xml:space="preserve"> </w:t>
      </w:r>
      <w:r w:rsidR="00674FCA" w:rsidRPr="00674FCA">
        <w:rPr>
          <w:rFonts w:ascii="Arial" w:hAnsi="Arial" w:cs="Arial"/>
          <w:color w:val="000000" w:themeColor="text1"/>
          <w:sz w:val="22"/>
          <w:szCs w:val="22"/>
        </w:rPr>
        <w:t>Having regard to the submitted ecological information, it is considered that the site is of relatively low ecological value and that the proposed development would not result in any significant harm to ecological receptors, subject to the implementation of mitigation and enhancement measures.</w:t>
      </w:r>
    </w:p>
    <w:p w14:paraId="5A05F461" w14:textId="77777777" w:rsidR="00E03EDD" w:rsidRDefault="00E03EDD" w:rsidP="7D84FC5F">
      <w:pPr>
        <w:spacing w:line="276" w:lineRule="auto"/>
        <w:jc w:val="both"/>
        <w:rPr>
          <w:rFonts w:ascii="Arial" w:hAnsi="Arial" w:cs="Arial"/>
          <w:i/>
          <w:iCs/>
          <w:color w:val="FF0000"/>
          <w:sz w:val="22"/>
          <w:szCs w:val="22"/>
        </w:rPr>
      </w:pPr>
    </w:p>
    <w:p w14:paraId="317D0594"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44BDE87" w14:textId="77777777" w:rsidR="00316C37" w:rsidRDefault="00316C37" w:rsidP="7D84FC5F">
      <w:pPr>
        <w:spacing w:line="276" w:lineRule="auto"/>
        <w:jc w:val="both"/>
        <w:rPr>
          <w:rFonts w:ascii="Arial" w:hAnsi="Arial" w:cs="Arial"/>
          <w:i/>
          <w:iCs/>
          <w:color w:val="FF0000"/>
          <w:sz w:val="22"/>
          <w:szCs w:val="22"/>
        </w:rPr>
      </w:pPr>
    </w:p>
    <w:p w14:paraId="0DA499C4" w14:textId="57CC4E68" w:rsidR="00E03EDD" w:rsidRDefault="008067D4" w:rsidP="7D84FC5F">
      <w:pPr>
        <w:spacing w:line="276" w:lineRule="auto"/>
        <w:jc w:val="both"/>
        <w:rPr>
          <w:rFonts w:ascii="Arial" w:hAnsi="Arial" w:cs="Arial"/>
          <w:color w:val="000000" w:themeColor="text1"/>
          <w:sz w:val="22"/>
          <w:szCs w:val="22"/>
        </w:rPr>
      </w:pPr>
      <w:r w:rsidRPr="009C70C6">
        <w:rPr>
          <w:rFonts w:ascii="Arial" w:hAnsi="Arial" w:cs="Arial"/>
          <w:color w:val="000000" w:themeColor="text1"/>
          <w:sz w:val="22"/>
          <w:szCs w:val="22"/>
        </w:rPr>
        <w:t xml:space="preserve">The development </w:t>
      </w:r>
      <w:r w:rsidR="009C70C6" w:rsidRPr="009C70C6">
        <w:rPr>
          <w:rFonts w:ascii="Arial" w:hAnsi="Arial" w:cs="Arial"/>
          <w:color w:val="000000" w:themeColor="text1"/>
          <w:sz w:val="22"/>
          <w:szCs w:val="22"/>
        </w:rPr>
        <w:t xml:space="preserve">therefore </w:t>
      </w:r>
      <w:r w:rsidRPr="009C70C6">
        <w:rPr>
          <w:rFonts w:ascii="Arial" w:hAnsi="Arial" w:cs="Arial"/>
          <w:color w:val="000000" w:themeColor="text1"/>
          <w:sz w:val="22"/>
          <w:szCs w:val="22"/>
        </w:rPr>
        <w:t>complies with Core Policy 50 of the Wiltshire Core Strategy and the relevant provisions of the NPPF</w:t>
      </w:r>
      <w:r w:rsidR="009C70C6" w:rsidRPr="009C70C6">
        <w:rPr>
          <w:rFonts w:ascii="Arial" w:hAnsi="Arial" w:cs="Arial"/>
          <w:color w:val="000000" w:themeColor="text1"/>
          <w:sz w:val="22"/>
          <w:szCs w:val="22"/>
        </w:rPr>
        <w:t>, subject to the imposition of conditions discussed above.</w:t>
      </w:r>
    </w:p>
    <w:p w14:paraId="550DCF00" w14:textId="77777777" w:rsidR="00311DBB" w:rsidRPr="00311DBB" w:rsidRDefault="00311DBB" w:rsidP="00311DBB">
      <w:pPr>
        <w:spacing w:line="276" w:lineRule="auto"/>
        <w:jc w:val="both"/>
        <w:rPr>
          <w:rFonts w:ascii="Arial" w:hAnsi="Arial" w:cs="Arial"/>
          <w:color w:val="000000" w:themeColor="text1"/>
          <w:sz w:val="22"/>
          <w:szCs w:val="22"/>
        </w:rPr>
      </w:pPr>
      <w:r w:rsidRPr="00311DBB">
        <w:rPr>
          <w:rFonts w:ascii="Arial" w:hAnsi="Arial" w:cs="Arial"/>
          <w:color w:val="000000" w:themeColor="text1"/>
          <w:sz w:val="22"/>
          <w:szCs w:val="22"/>
        </w:rPr>
        <w:t>Whilst historical evidence of barn owl presence has been identified, the most recent survey confirms the absence of active use of the building. The Council is satisfied that the proposal does not give rise to an offence under the Wildlife and Countryside Act 1981, subject to the implementation of the recommended precautionary mitigation and enhancement measures.</w:t>
      </w:r>
    </w:p>
    <w:p w14:paraId="71863F5A" w14:textId="77777777" w:rsidR="008067D4" w:rsidRDefault="008067D4" w:rsidP="7D84FC5F">
      <w:pPr>
        <w:spacing w:line="276" w:lineRule="auto"/>
        <w:jc w:val="both"/>
        <w:rPr>
          <w:rFonts w:ascii="Arial" w:hAnsi="Arial" w:cs="Arial"/>
          <w:i/>
          <w:iCs/>
          <w:color w:val="FF0000"/>
          <w:sz w:val="22"/>
          <w:szCs w:val="22"/>
        </w:rPr>
      </w:pPr>
    </w:p>
    <w:p w14:paraId="54C30B10" w14:textId="77777777" w:rsidR="00311DBB" w:rsidRDefault="00311DBB" w:rsidP="7D84FC5F">
      <w:pPr>
        <w:spacing w:line="276" w:lineRule="auto"/>
        <w:jc w:val="both"/>
        <w:rPr>
          <w:rFonts w:ascii="Arial" w:hAnsi="Arial" w:cs="Arial"/>
          <w:i/>
          <w:iCs/>
          <w:color w:val="FF0000"/>
          <w:sz w:val="22"/>
          <w:szCs w:val="22"/>
        </w:rPr>
      </w:pPr>
    </w:p>
    <w:p w14:paraId="7EABBAEF"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1D2F4EA6"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3AE8F878"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1690D5FC" w14:textId="77777777" w:rsidR="00DD1AF1" w:rsidRPr="00DD1AF1" w:rsidRDefault="00DD1AF1" w:rsidP="004D0BE9">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4D6DD579" w14:textId="77777777" w:rsidR="00DD1AF1" w:rsidRPr="00DD1AF1" w:rsidRDefault="00DD1AF1" w:rsidP="004D0BE9">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09A37441" w14:textId="77777777" w:rsidR="00DD1AF1" w:rsidRPr="00DD1AF1" w:rsidRDefault="00DD1AF1" w:rsidP="004D0BE9">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5EAF874D" w14:textId="77777777" w:rsidR="00DD1AF1" w:rsidRPr="00DD1AF1" w:rsidRDefault="00DD1AF1" w:rsidP="00DD1AF1">
      <w:pPr>
        <w:spacing w:line="276" w:lineRule="auto"/>
        <w:jc w:val="both"/>
        <w:rPr>
          <w:rFonts w:ascii="Arial" w:hAnsi="Arial" w:cs="Arial"/>
          <w:color w:val="000000" w:themeColor="text1"/>
          <w:sz w:val="22"/>
          <w:szCs w:val="22"/>
        </w:rPr>
      </w:pPr>
    </w:p>
    <w:p w14:paraId="1A87C897"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66270AF1" w14:textId="77777777" w:rsidR="00352A11" w:rsidRPr="00DF3CCE" w:rsidRDefault="00352A11" w:rsidP="00DF3CCE">
      <w:pPr>
        <w:spacing w:line="276" w:lineRule="auto"/>
        <w:jc w:val="both"/>
        <w:rPr>
          <w:rFonts w:ascii="Arial" w:hAnsi="Arial" w:cs="Arial"/>
          <w:color w:val="000000" w:themeColor="text1"/>
          <w:sz w:val="22"/>
          <w:szCs w:val="22"/>
        </w:rPr>
      </w:pPr>
    </w:p>
    <w:p w14:paraId="02DBA156" w14:textId="77777777" w:rsidR="00DF3CCE" w:rsidRPr="00DF3CCE" w:rsidRDefault="00DF3CCE" w:rsidP="004D0BE9">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3EC9154B" w14:textId="77777777" w:rsidR="00DF3CCE" w:rsidRPr="00DF3CCE" w:rsidRDefault="00DF3CCE" w:rsidP="004D0BE9">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342A8CD" w14:textId="77777777" w:rsidR="00DF3CCE" w:rsidRDefault="00DF3CCE" w:rsidP="004D0BE9">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6F52A70C"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50DF6AC0"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BE95914" w14:textId="77777777" w:rsidR="00A72174" w:rsidRDefault="00A72174" w:rsidP="00E24994">
      <w:pPr>
        <w:spacing w:line="276" w:lineRule="auto"/>
        <w:jc w:val="both"/>
        <w:rPr>
          <w:rFonts w:ascii="Arial" w:hAnsi="Arial" w:cs="Arial"/>
          <w:i/>
          <w:iCs/>
          <w:color w:val="FF0000"/>
          <w:sz w:val="22"/>
          <w:szCs w:val="22"/>
        </w:rPr>
      </w:pPr>
    </w:p>
    <w:p w14:paraId="17A97EBE" w14:textId="6381215A"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C6FFF29" w14:textId="77777777" w:rsidR="00515B1F" w:rsidRDefault="00515B1F" w:rsidP="00E24994">
      <w:pPr>
        <w:spacing w:line="276" w:lineRule="auto"/>
        <w:jc w:val="both"/>
        <w:rPr>
          <w:rFonts w:ascii="Arial" w:hAnsi="Arial" w:cs="Arial"/>
          <w:color w:val="000000" w:themeColor="text1"/>
          <w:sz w:val="22"/>
          <w:szCs w:val="22"/>
        </w:rPr>
      </w:pPr>
    </w:p>
    <w:p w14:paraId="4F9CB451" w14:textId="6E208C0B"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w:t>
      </w:r>
      <w:r w:rsidR="00D351C3">
        <w:rPr>
          <w:rFonts w:ascii="Arial" w:hAnsi="Arial" w:cs="Arial"/>
          <w:color w:val="000000" w:themeColor="text1"/>
          <w:sz w:val="22"/>
          <w:szCs w:val="22"/>
        </w:rPr>
        <w:t xml:space="preserve"> </w:t>
      </w:r>
      <w:r w:rsidRPr="00E24994">
        <w:rPr>
          <w:rFonts w:ascii="Arial" w:hAnsi="Arial" w:cs="Arial"/>
          <w:color w:val="000000" w:themeColor="text1"/>
          <w:sz w:val="22"/>
          <w:szCs w:val="22"/>
        </w:rPr>
        <w:t>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49BE5AE5" w14:textId="77777777" w:rsidR="00B45C5F" w:rsidRPr="00E24994" w:rsidRDefault="00B45C5F" w:rsidP="00E24994">
      <w:pPr>
        <w:spacing w:line="276" w:lineRule="auto"/>
        <w:jc w:val="both"/>
        <w:rPr>
          <w:rFonts w:ascii="Arial" w:hAnsi="Arial" w:cs="Arial"/>
          <w:color w:val="000000" w:themeColor="text1"/>
          <w:sz w:val="22"/>
          <w:szCs w:val="22"/>
        </w:rPr>
      </w:pPr>
    </w:p>
    <w:p w14:paraId="26B1EA5F"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lastRenderedPageBreak/>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278F690" w14:textId="77777777" w:rsidR="009223E2" w:rsidRDefault="009223E2" w:rsidP="7D84FC5F">
      <w:pPr>
        <w:spacing w:line="276" w:lineRule="auto"/>
        <w:jc w:val="both"/>
        <w:rPr>
          <w:rFonts w:ascii="Arial" w:hAnsi="Arial" w:cs="Arial"/>
          <w:i/>
          <w:iCs/>
          <w:color w:val="FF0000"/>
          <w:sz w:val="22"/>
          <w:szCs w:val="22"/>
        </w:rPr>
      </w:pPr>
    </w:p>
    <w:p w14:paraId="4597A0B1"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64FC90D9" w14:textId="77777777" w:rsidR="00543309" w:rsidRDefault="00543309" w:rsidP="7D84FC5F">
      <w:pPr>
        <w:spacing w:line="276" w:lineRule="auto"/>
        <w:jc w:val="both"/>
        <w:rPr>
          <w:rFonts w:ascii="Arial" w:hAnsi="Arial" w:cs="Arial"/>
          <w:i/>
          <w:iCs/>
          <w:color w:val="000000" w:themeColor="text1"/>
          <w:sz w:val="22"/>
          <w:szCs w:val="22"/>
        </w:rPr>
      </w:pPr>
    </w:p>
    <w:p w14:paraId="30DBB422" w14:textId="77777777" w:rsidR="00A239D3" w:rsidRDefault="00EF28C1" w:rsidP="7D84FC5F">
      <w:pPr>
        <w:spacing w:line="276" w:lineRule="auto"/>
        <w:jc w:val="both"/>
        <w:rPr>
          <w:rFonts w:ascii="Arial" w:hAnsi="Arial" w:cs="Arial"/>
          <w:color w:val="000000" w:themeColor="text1"/>
          <w:sz w:val="22"/>
          <w:szCs w:val="22"/>
        </w:rPr>
      </w:pPr>
      <w:r w:rsidRPr="00EF28C1">
        <w:rPr>
          <w:rFonts w:ascii="Arial" w:hAnsi="Arial" w:cs="Arial"/>
          <w:color w:val="000000" w:themeColor="text1"/>
          <w:sz w:val="22"/>
          <w:szCs w:val="22"/>
        </w:rPr>
        <w:t>While the proposed barn would be located within open countryside in the National Landscape, it would replace an existing structure of comparable scale. The proposed siting would more closely relate to the existing group of built development, reducing the extent of built form within the wider field parcel and resulting in a more coherent and consolidated layout</w:t>
      </w:r>
      <w:r w:rsidR="00A72174" w:rsidRPr="00A72174">
        <w:rPr>
          <w:rFonts w:ascii="Arial" w:hAnsi="Arial" w:cs="Arial"/>
          <w:color w:val="000000" w:themeColor="text1"/>
          <w:sz w:val="22"/>
          <w:szCs w:val="22"/>
        </w:rPr>
        <w:t xml:space="preserve">. </w:t>
      </w:r>
    </w:p>
    <w:p w14:paraId="7709060C" w14:textId="77777777" w:rsidR="00A239D3" w:rsidRDefault="00A239D3" w:rsidP="7D84FC5F">
      <w:pPr>
        <w:spacing w:line="276" w:lineRule="auto"/>
        <w:jc w:val="both"/>
        <w:rPr>
          <w:rFonts w:ascii="Arial" w:hAnsi="Arial" w:cs="Arial"/>
          <w:color w:val="000000" w:themeColor="text1"/>
          <w:sz w:val="22"/>
          <w:szCs w:val="22"/>
        </w:rPr>
      </w:pPr>
    </w:p>
    <w:p w14:paraId="04F886EF" w14:textId="6E569AB1" w:rsidR="00A239D3" w:rsidRPr="00A239D3" w:rsidRDefault="00A239D3" w:rsidP="00A239D3">
      <w:pPr>
        <w:spacing w:line="276" w:lineRule="auto"/>
        <w:jc w:val="both"/>
        <w:rPr>
          <w:rFonts w:ascii="Arial" w:hAnsi="Arial" w:cs="Arial"/>
          <w:color w:val="000000" w:themeColor="text1"/>
          <w:sz w:val="22"/>
          <w:szCs w:val="22"/>
        </w:rPr>
      </w:pPr>
      <w:r w:rsidRPr="00A239D3">
        <w:rPr>
          <w:rFonts w:ascii="Arial" w:hAnsi="Arial" w:cs="Arial"/>
          <w:color w:val="000000" w:themeColor="text1"/>
          <w:sz w:val="22"/>
          <w:szCs w:val="22"/>
        </w:rPr>
        <w:t>The barn’s single storey form and agricultural appearance would be consistent with the surrounding rural context, and its positioning would limit its prominence in wider views. The development would therefore be seen as part of the existing pattern of agricultural buildings rather than as an isolated or intrusive feature in the landscape.</w:t>
      </w:r>
      <w:r w:rsidR="00F846EC">
        <w:rPr>
          <w:rFonts w:ascii="Arial" w:hAnsi="Arial" w:cs="Arial"/>
          <w:color w:val="000000" w:themeColor="text1"/>
          <w:sz w:val="22"/>
          <w:szCs w:val="22"/>
        </w:rPr>
        <w:t xml:space="preserve"> </w:t>
      </w:r>
      <w:r w:rsidR="00F846EC" w:rsidRPr="00F846EC">
        <w:rPr>
          <w:rFonts w:ascii="Arial" w:hAnsi="Arial" w:cs="Arial"/>
          <w:color w:val="000000" w:themeColor="text1"/>
          <w:sz w:val="22"/>
          <w:szCs w:val="22"/>
        </w:rPr>
        <w:t>In this respect, the proposal would better reflect the existing settlement pattern and reduce visual dispersal of built form, thereby contributing positively to the conservation of the area’s landscape character.</w:t>
      </w:r>
    </w:p>
    <w:p w14:paraId="6814705B" w14:textId="77777777" w:rsidR="00A239D3" w:rsidRDefault="00A239D3" w:rsidP="7D84FC5F">
      <w:pPr>
        <w:spacing w:line="276" w:lineRule="auto"/>
        <w:jc w:val="both"/>
        <w:rPr>
          <w:rFonts w:ascii="Arial" w:hAnsi="Arial" w:cs="Arial"/>
          <w:color w:val="000000" w:themeColor="text1"/>
          <w:sz w:val="22"/>
          <w:szCs w:val="22"/>
        </w:rPr>
      </w:pPr>
    </w:p>
    <w:p w14:paraId="4C8727C4" w14:textId="77777777" w:rsidR="00311DBB" w:rsidRPr="00311DBB" w:rsidRDefault="00311DBB" w:rsidP="00311DBB">
      <w:pPr>
        <w:spacing w:line="276" w:lineRule="auto"/>
        <w:jc w:val="both"/>
        <w:rPr>
          <w:rFonts w:ascii="Arial" w:hAnsi="Arial" w:cs="Arial"/>
          <w:color w:val="000000" w:themeColor="text1"/>
          <w:sz w:val="22"/>
          <w:szCs w:val="22"/>
        </w:rPr>
      </w:pPr>
      <w:r w:rsidRPr="00311DBB">
        <w:rPr>
          <w:rFonts w:ascii="Arial" w:hAnsi="Arial" w:cs="Arial"/>
          <w:color w:val="000000" w:themeColor="text1"/>
          <w:sz w:val="22"/>
          <w:szCs w:val="22"/>
        </w:rPr>
        <w:t>In applying the statutory duty under Section 245 of the Levelling-up and Regeneration Act 2023, the Local Planning Authority has sought to further the conservation and enhancement of the National Landscape. This is achieved through the consolidation of built form, the replacement of a visually poorer structure with a higher quality design, and the reduction in visual dispersal across the site.</w:t>
      </w:r>
    </w:p>
    <w:p w14:paraId="2BBCE4D2" w14:textId="77777777" w:rsidR="00311DBB" w:rsidRDefault="00311DBB" w:rsidP="7D84FC5F">
      <w:pPr>
        <w:spacing w:line="276" w:lineRule="auto"/>
        <w:jc w:val="both"/>
        <w:rPr>
          <w:rFonts w:ascii="Arial" w:hAnsi="Arial" w:cs="Arial"/>
          <w:color w:val="000000" w:themeColor="text1"/>
          <w:sz w:val="22"/>
          <w:szCs w:val="22"/>
        </w:rPr>
      </w:pPr>
    </w:p>
    <w:p w14:paraId="0105BB96" w14:textId="77777777" w:rsidR="00A239D3" w:rsidRPr="00A239D3" w:rsidRDefault="00A72174" w:rsidP="00A239D3">
      <w:pPr>
        <w:spacing w:line="276" w:lineRule="auto"/>
        <w:jc w:val="both"/>
        <w:rPr>
          <w:rFonts w:ascii="Arial" w:hAnsi="Arial" w:cs="Arial"/>
          <w:color w:val="000000" w:themeColor="text1"/>
          <w:sz w:val="22"/>
          <w:szCs w:val="22"/>
        </w:rPr>
      </w:pPr>
      <w:r w:rsidRPr="00A72174">
        <w:rPr>
          <w:rFonts w:ascii="Arial" w:hAnsi="Arial" w:cs="Arial"/>
          <w:color w:val="000000" w:themeColor="text1"/>
          <w:sz w:val="22"/>
          <w:szCs w:val="22"/>
        </w:rPr>
        <w:t xml:space="preserve">The proposed works are therefore </w:t>
      </w:r>
      <w:r w:rsidR="00A239D3" w:rsidRPr="00A239D3">
        <w:rPr>
          <w:rFonts w:ascii="Arial" w:hAnsi="Arial" w:cs="Arial"/>
          <w:color w:val="000000" w:themeColor="text1"/>
          <w:sz w:val="22"/>
          <w:szCs w:val="22"/>
        </w:rPr>
        <w:t>not considered to give rise to any material harm to the character or appearance of the National Landscape</w:t>
      </w:r>
    </w:p>
    <w:p w14:paraId="484DB9E9" w14:textId="53FA1480" w:rsidR="00E03EDD" w:rsidRDefault="00E03EDD" w:rsidP="7D84FC5F">
      <w:pPr>
        <w:spacing w:line="276" w:lineRule="auto"/>
        <w:jc w:val="both"/>
        <w:rPr>
          <w:rFonts w:ascii="Arial" w:hAnsi="Arial" w:cs="Arial"/>
          <w:i/>
          <w:iCs/>
          <w:color w:val="000000" w:themeColor="text1"/>
          <w:sz w:val="22"/>
          <w:szCs w:val="22"/>
        </w:rPr>
      </w:pPr>
    </w:p>
    <w:p w14:paraId="68E1FAC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256B2D08" w14:textId="77777777" w:rsidR="00EA523D" w:rsidRPr="006157CB" w:rsidRDefault="00EA523D" w:rsidP="7D84FC5F">
      <w:pPr>
        <w:spacing w:line="276" w:lineRule="auto"/>
        <w:jc w:val="both"/>
        <w:rPr>
          <w:rFonts w:ascii="Arial" w:hAnsi="Arial" w:cs="Arial"/>
          <w:color w:val="000000" w:themeColor="text1"/>
          <w:sz w:val="22"/>
          <w:szCs w:val="22"/>
        </w:rPr>
      </w:pPr>
    </w:p>
    <w:p w14:paraId="3423FB62" w14:textId="28AB1F19" w:rsidR="00A72174" w:rsidRPr="006157CB" w:rsidRDefault="006157CB" w:rsidP="7D84FC5F">
      <w:pPr>
        <w:spacing w:line="276" w:lineRule="auto"/>
        <w:jc w:val="both"/>
        <w:rPr>
          <w:rFonts w:ascii="Arial" w:hAnsi="Arial" w:cs="Arial"/>
          <w:color w:val="000000" w:themeColor="text1"/>
          <w:sz w:val="22"/>
          <w:szCs w:val="22"/>
        </w:rPr>
      </w:pPr>
      <w:r w:rsidRPr="006157CB">
        <w:rPr>
          <w:rFonts w:ascii="Arial" w:hAnsi="Arial" w:cs="Arial"/>
          <w:color w:val="000000" w:themeColor="text1"/>
          <w:sz w:val="22"/>
          <w:szCs w:val="22"/>
        </w:rPr>
        <w:t>The development therefore complies with Core Policy 51 of the Wiltshire Core Strategy and Paragraph 176 of the NPPF in conserving and enhancing the National Landscape.</w:t>
      </w:r>
    </w:p>
    <w:p w14:paraId="5073B3AE" w14:textId="77777777" w:rsidR="00A72174" w:rsidRPr="00EA523D" w:rsidRDefault="00A72174" w:rsidP="7D84FC5F">
      <w:pPr>
        <w:spacing w:line="276" w:lineRule="auto"/>
        <w:jc w:val="both"/>
        <w:rPr>
          <w:rFonts w:ascii="Arial" w:hAnsi="Arial" w:cs="Arial"/>
          <w:i/>
          <w:iCs/>
          <w:color w:val="FF0000"/>
          <w:sz w:val="22"/>
          <w:szCs w:val="22"/>
        </w:rPr>
      </w:pPr>
    </w:p>
    <w:p w14:paraId="1BAB4B4C" w14:textId="2E6B502C"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Pre-commencement Condition Agreement</w:t>
      </w:r>
    </w:p>
    <w:p w14:paraId="15746FB7" w14:textId="77777777" w:rsidR="00D12140" w:rsidRPr="00D12140" w:rsidRDefault="00D12140" w:rsidP="00D12140">
      <w:pPr>
        <w:spacing w:line="276" w:lineRule="auto"/>
        <w:jc w:val="both"/>
        <w:rPr>
          <w:rFonts w:ascii="Arial" w:hAnsi="Arial" w:cs="Arial"/>
          <w:i/>
          <w:iCs/>
          <w:color w:val="FF0000"/>
          <w:sz w:val="22"/>
          <w:szCs w:val="22"/>
        </w:rPr>
      </w:pPr>
    </w:p>
    <w:p w14:paraId="2EEE6F70" w14:textId="2CB797E9"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This recommendation includes pre-commencement planning condition(s) relating to</w:t>
      </w:r>
      <w:r w:rsidR="00EF37C7">
        <w:rPr>
          <w:rFonts w:ascii="Arial" w:hAnsi="Arial" w:cs="Arial"/>
          <w:color w:val="000000"/>
          <w:sz w:val="22"/>
          <w:szCs w:val="22"/>
        </w:rPr>
        <w:t xml:space="preserve"> the submission of a construction method statement</w:t>
      </w:r>
      <w:r w:rsidR="00E67D64">
        <w:rPr>
          <w:rFonts w:ascii="Arial" w:hAnsi="Arial" w:cs="Arial"/>
          <w:color w:val="000000"/>
          <w:sz w:val="22"/>
          <w:szCs w:val="22"/>
        </w:rPr>
        <w:t xml:space="preserve"> and details of ecological enhancements in the interest of </w:t>
      </w:r>
      <w:r w:rsidR="008C3B28" w:rsidRPr="008C3B28">
        <w:rPr>
          <w:rFonts w:ascii="Arial" w:hAnsi="Arial" w:cs="Arial"/>
          <w:color w:val="000000"/>
          <w:sz w:val="22"/>
          <w:szCs w:val="22"/>
        </w:rPr>
        <w:t>ensur</w:t>
      </w:r>
      <w:r w:rsidR="008C3B28">
        <w:rPr>
          <w:rFonts w:ascii="Arial" w:hAnsi="Arial" w:cs="Arial"/>
          <w:color w:val="000000"/>
          <w:sz w:val="22"/>
          <w:szCs w:val="22"/>
        </w:rPr>
        <w:t>ing</w:t>
      </w:r>
      <w:r w:rsidR="008C3B28" w:rsidRPr="008C3B28">
        <w:rPr>
          <w:rFonts w:ascii="Arial" w:hAnsi="Arial" w:cs="Arial"/>
          <w:color w:val="000000"/>
          <w:sz w:val="22"/>
          <w:szCs w:val="22"/>
        </w:rPr>
        <w:t xml:space="preserve"> adequate protection, mitigation and compensation for protected species and priority habitats</w:t>
      </w:r>
      <w:r w:rsidR="008C3B28">
        <w:rPr>
          <w:rFonts w:ascii="Arial" w:hAnsi="Arial" w:cs="Arial"/>
          <w:color w:val="000000"/>
          <w:sz w:val="22"/>
          <w:szCs w:val="22"/>
        </w:rPr>
        <w:t xml:space="preserve"> and to provide mitigation/enhancement for biodiversity.</w:t>
      </w:r>
      <w:r w:rsidR="008C3B28" w:rsidRPr="008C3B28">
        <w:rPr>
          <w:rFonts w:ascii="Arial" w:hAnsi="Arial" w:cs="Arial"/>
          <w:color w:val="000000"/>
          <w:sz w:val="22"/>
          <w:szCs w:val="22"/>
        </w:rPr>
        <w:t xml:space="preserve"> </w:t>
      </w:r>
      <w:r w:rsidRPr="00D12140">
        <w:rPr>
          <w:rFonts w:ascii="Arial" w:hAnsi="Arial" w:cs="Arial"/>
          <w:color w:val="000000"/>
          <w:sz w:val="22"/>
          <w:szCs w:val="22"/>
        </w:rPr>
        <w:t>In accordance with Section 100ZA of the Town and Country Planning Act 1990 and the Town and Country Planning (Pre-commencement Conditions) Regulations 2018, the Local Planning Authority formally notified the agent of the proposed conditions and sought their agreement. Written confirmation of agreement was received from the applicant’s agent on</w:t>
      </w:r>
      <w:r w:rsidR="00647632">
        <w:rPr>
          <w:rFonts w:ascii="Arial" w:hAnsi="Arial" w:cs="Arial"/>
          <w:color w:val="000000"/>
          <w:sz w:val="22"/>
          <w:szCs w:val="22"/>
        </w:rPr>
        <w:t xml:space="preserve"> 23</w:t>
      </w:r>
      <w:r w:rsidR="00F93330" w:rsidRPr="00F93330">
        <w:rPr>
          <w:rFonts w:ascii="Arial" w:hAnsi="Arial" w:cs="Arial"/>
          <w:color w:val="000000"/>
          <w:sz w:val="22"/>
          <w:szCs w:val="22"/>
          <w:vertAlign w:val="superscript"/>
        </w:rPr>
        <w:t>rd</w:t>
      </w:r>
      <w:r w:rsidR="00F93330">
        <w:rPr>
          <w:rFonts w:ascii="Arial" w:hAnsi="Arial" w:cs="Arial"/>
          <w:color w:val="000000"/>
          <w:sz w:val="22"/>
          <w:szCs w:val="22"/>
        </w:rPr>
        <w:t xml:space="preserve"> June 2026.</w:t>
      </w:r>
    </w:p>
    <w:p w14:paraId="760E6DA7" w14:textId="77777777" w:rsidR="00F1263F" w:rsidRDefault="00F1263F" w:rsidP="7D84FC5F">
      <w:pPr>
        <w:spacing w:line="276" w:lineRule="auto"/>
        <w:jc w:val="both"/>
        <w:rPr>
          <w:rFonts w:ascii="Arial" w:hAnsi="Arial" w:cs="Arial"/>
          <w:i/>
          <w:iCs/>
          <w:color w:val="FF0000"/>
          <w:sz w:val="22"/>
          <w:szCs w:val="22"/>
        </w:rPr>
      </w:pPr>
    </w:p>
    <w:p w14:paraId="22918B7E"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4B22039" w14:textId="77777777" w:rsidR="004B3A28" w:rsidRDefault="004B3A28" w:rsidP="00053F09">
      <w:pPr>
        <w:spacing w:line="276" w:lineRule="auto"/>
        <w:jc w:val="both"/>
        <w:rPr>
          <w:rFonts w:ascii="Arial" w:hAnsi="Arial" w:cs="Arial"/>
          <w:sz w:val="22"/>
          <w:szCs w:val="22"/>
        </w:rPr>
      </w:pPr>
    </w:p>
    <w:p w14:paraId="13C17302" w14:textId="77777777" w:rsidR="00311DBB" w:rsidRPr="00311DBB" w:rsidRDefault="00311DBB" w:rsidP="00311DBB">
      <w:pPr>
        <w:spacing w:line="276" w:lineRule="auto"/>
        <w:jc w:val="both"/>
        <w:rPr>
          <w:rFonts w:ascii="Arial" w:hAnsi="Arial" w:cs="Arial"/>
          <w:sz w:val="22"/>
          <w:szCs w:val="22"/>
        </w:rPr>
      </w:pPr>
      <w:r w:rsidRPr="00311DBB">
        <w:rPr>
          <w:rFonts w:ascii="Arial" w:hAnsi="Arial" w:cs="Arial"/>
          <w:sz w:val="22"/>
          <w:szCs w:val="22"/>
        </w:rPr>
        <w:t>As the proposal accords with the Development Plan when read as a whole, paragraph 11(c) of the NPPF applies and planning permission should be granted without the need to apply the tilted balance in paragraph 11(d).</w:t>
      </w:r>
    </w:p>
    <w:p w14:paraId="29F7851C" w14:textId="77777777" w:rsidR="007F548E" w:rsidRDefault="007F548E" w:rsidP="008B0B16">
      <w:pPr>
        <w:spacing w:line="276" w:lineRule="auto"/>
        <w:jc w:val="both"/>
        <w:rPr>
          <w:rFonts w:ascii="Arial" w:hAnsi="Arial" w:cs="Arial"/>
          <w:sz w:val="22"/>
          <w:szCs w:val="22"/>
        </w:rPr>
      </w:pPr>
    </w:p>
    <w:p w14:paraId="0E33D242" w14:textId="58C0A9C2" w:rsidR="0080760A" w:rsidRPr="00874717"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r w:rsidR="00874717">
        <w:rPr>
          <w:rFonts w:ascii="Arial" w:hAnsi="Arial" w:cs="Arial"/>
          <w:sz w:val="22"/>
          <w:szCs w:val="22"/>
        </w:rPr>
        <w:t xml:space="preserve"> </w:t>
      </w:r>
      <w:r w:rsidRPr="00A94B9F">
        <w:rPr>
          <w:rFonts w:ascii="Arial" w:hAnsi="Arial" w:cs="Arial"/>
          <w:color w:val="000000" w:themeColor="text1"/>
          <w:sz w:val="22"/>
          <w:szCs w:val="22"/>
        </w:rPr>
        <w:t>The proposal is broadly compliant with relevant local and national planning policies in respect of design, scale, residential amenity, landscape, highway safety, ecology and biodiversity, subject to the recommended conditions and any necessary mitigation measures</w:t>
      </w:r>
      <w:r w:rsidR="00A94B9F" w:rsidRPr="00A94B9F">
        <w:rPr>
          <w:rFonts w:ascii="Arial" w:hAnsi="Arial" w:cs="Arial"/>
          <w:color w:val="000000" w:themeColor="text1"/>
          <w:sz w:val="22"/>
          <w:szCs w:val="22"/>
        </w:rPr>
        <w:t>.</w:t>
      </w:r>
    </w:p>
    <w:p w14:paraId="7515E160" w14:textId="77777777" w:rsidR="008B0B16" w:rsidRPr="0080760A" w:rsidRDefault="008B0B16" w:rsidP="008B0B16">
      <w:pPr>
        <w:spacing w:line="276" w:lineRule="auto"/>
        <w:jc w:val="both"/>
        <w:rPr>
          <w:rFonts w:ascii="Arial" w:hAnsi="Arial" w:cs="Arial"/>
          <w:sz w:val="22"/>
          <w:szCs w:val="22"/>
        </w:rPr>
      </w:pPr>
    </w:p>
    <w:p w14:paraId="637410F1" w14:textId="010C4C3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development </w:t>
      </w:r>
      <w:r w:rsidRPr="00825018">
        <w:rPr>
          <w:rFonts w:ascii="Arial" w:hAnsi="Arial" w:cs="Arial"/>
          <w:color w:val="000000" w:themeColor="text1"/>
          <w:sz w:val="22"/>
          <w:szCs w:val="22"/>
        </w:rPr>
        <w:t xml:space="preserve">would deliver clear benefits, including </w:t>
      </w:r>
      <w:r w:rsidR="00A94B9F" w:rsidRPr="00825018">
        <w:rPr>
          <w:rFonts w:ascii="Arial" w:hAnsi="Arial" w:cs="Arial"/>
          <w:color w:val="000000" w:themeColor="text1"/>
          <w:sz w:val="22"/>
          <w:szCs w:val="22"/>
        </w:rPr>
        <w:t>improved landscape and visual amenity impacts</w:t>
      </w:r>
      <w:r w:rsidRPr="00825018">
        <w:rPr>
          <w:rFonts w:ascii="Arial" w:hAnsi="Arial" w:cs="Arial"/>
          <w:color w:val="000000" w:themeColor="text1"/>
          <w:sz w:val="22"/>
          <w:szCs w:val="22"/>
        </w:rPr>
        <w:t>,</w:t>
      </w:r>
      <w:r w:rsidR="00825018" w:rsidRPr="00825018">
        <w:rPr>
          <w:rFonts w:ascii="Arial" w:hAnsi="Arial" w:cs="Arial"/>
          <w:color w:val="000000" w:themeColor="text1"/>
          <w:sz w:val="22"/>
          <w:szCs w:val="22"/>
        </w:rPr>
        <w:t xml:space="preserve"> as well as facilitating the ongoing agricultural use of the planning unit,</w:t>
      </w:r>
      <w:r w:rsidRPr="00825018">
        <w:rPr>
          <w:rFonts w:ascii="Arial" w:hAnsi="Arial" w:cs="Arial"/>
          <w:color w:val="000000" w:themeColor="text1"/>
          <w:sz w:val="22"/>
          <w:szCs w:val="22"/>
        </w:rPr>
        <w:t xml:space="preserve"> which weigh positively in the overall planning </w:t>
      </w:r>
      <w:r w:rsidRPr="0080760A">
        <w:rPr>
          <w:rFonts w:ascii="Arial" w:hAnsi="Arial" w:cs="Arial"/>
          <w:sz w:val="22"/>
          <w:szCs w:val="22"/>
        </w:rPr>
        <w:t>balance.</w:t>
      </w:r>
    </w:p>
    <w:p w14:paraId="76BACB22" w14:textId="77777777" w:rsidR="008B0B16" w:rsidRPr="0080760A" w:rsidRDefault="008B0B16" w:rsidP="008B0B16">
      <w:pPr>
        <w:spacing w:line="276" w:lineRule="auto"/>
        <w:jc w:val="both"/>
        <w:rPr>
          <w:rFonts w:ascii="Arial" w:hAnsi="Arial" w:cs="Arial"/>
          <w:sz w:val="22"/>
          <w:szCs w:val="22"/>
        </w:rPr>
      </w:pPr>
    </w:p>
    <w:p w14:paraId="70CB5AAE" w14:textId="77777777" w:rsidR="00311DBB" w:rsidRPr="00311DBB" w:rsidRDefault="00311DBB" w:rsidP="00311DBB">
      <w:pPr>
        <w:spacing w:line="276" w:lineRule="auto"/>
        <w:jc w:val="both"/>
        <w:rPr>
          <w:rFonts w:ascii="Arial" w:hAnsi="Arial" w:cs="Arial"/>
          <w:sz w:val="22"/>
          <w:szCs w:val="22"/>
        </w:rPr>
      </w:pPr>
      <w:r w:rsidRPr="00311DBB">
        <w:rPr>
          <w:rFonts w:ascii="Arial" w:hAnsi="Arial" w:cs="Arial"/>
          <w:sz w:val="22"/>
          <w:szCs w:val="22"/>
        </w:rPr>
        <w:t>The proposal would result in limited and largely neutral effects in visual and amenity terms, primarily arising from the repositioning of built form within the site and typical construction activity. These impacts are considered to attract only limited weight. When weighed against the clear benefits of supporting an established agricultural enterprise and improving the spatial arrangement of built development within the landscape, the overall planning balance is in favour of the proposal.</w:t>
      </w:r>
    </w:p>
    <w:p w14:paraId="350C9CEC" w14:textId="77777777" w:rsidR="008B0B16" w:rsidRPr="0080760A" w:rsidRDefault="008B0B16" w:rsidP="008B0B16">
      <w:pPr>
        <w:spacing w:line="276" w:lineRule="auto"/>
        <w:jc w:val="both"/>
        <w:rPr>
          <w:rFonts w:ascii="Arial" w:hAnsi="Arial" w:cs="Arial"/>
          <w:sz w:val="22"/>
          <w:szCs w:val="22"/>
        </w:rPr>
      </w:pPr>
    </w:p>
    <w:p w14:paraId="3FECEAC4"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98DEA6D" w14:textId="77777777" w:rsidR="00942BFA" w:rsidRPr="00942BFA" w:rsidRDefault="00942BFA" w:rsidP="00942BFA">
      <w:pPr>
        <w:spacing w:line="276" w:lineRule="auto"/>
        <w:jc w:val="both"/>
        <w:rPr>
          <w:rFonts w:ascii="Arial" w:hAnsi="Arial" w:cs="Arial"/>
          <w:color w:val="000000" w:themeColor="text1"/>
          <w:sz w:val="22"/>
          <w:szCs w:val="22"/>
        </w:rPr>
      </w:pPr>
    </w:p>
    <w:p w14:paraId="45C157BE" w14:textId="3EBB3991" w:rsidR="00F7609E" w:rsidRPr="00825018" w:rsidRDefault="00942BFA" w:rsidP="00825018">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825018">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825018">
        <w:rPr>
          <w:rFonts w:ascii="Arial" w:hAnsi="Arial" w:cs="Arial"/>
          <w:b/>
          <w:bCs/>
          <w:color w:val="000000" w:themeColor="text1"/>
          <w:sz w:val="22"/>
          <w:szCs w:val="22"/>
        </w:rPr>
        <w:t>.</w:t>
      </w:r>
    </w:p>
    <w:sectPr w:rsidR="00F7609E" w:rsidRPr="00825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4"/>
  </w:num>
  <w:num w:numId="3" w16cid:durableId="2085175374">
    <w:abstractNumId w:val="4"/>
  </w:num>
  <w:num w:numId="4" w16cid:durableId="1488207918">
    <w:abstractNumId w:val="12"/>
  </w:num>
  <w:num w:numId="5" w16cid:durableId="134420376">
    <w:abstractNumId w:val="13"/>
  </w:num>
  <w:num w:numId="6" w16cid:durableId="182673538">
    <w:abstractNumId w:val="3"/>
  </w:num>
  <w:num w:numId="7" w16cid:durableId="1842088480">
    <w:abstractNumId w:val="0"/>
  </w:num>
  <w:num w:numId="8" w16cid:durableId="509877877">
    <w:abstractNumId w:val="2"/>
  </w:num>
  <w:num w:numId="9" w16cid:durableId="1700400412">
    <w:abstractNumId w:val="8"/>
  </w:num>
  <w:num w:numId="10" w16cid:durableId="1797262182">
    <w:abstractNumId w:val="9"/>
  </w:num>
  <w:num w:numId="11" w16cid:durableId="1551453310">
    <w:abstractNumId w:val="7"/>
  </w:num>
  <w:num w:numId="12" w16cid:durableId="988752181">
    <w:abstractNumId w:val="1"/>
  </w:num>
  <w:num w:numId="13" w16cid:durableId="1230995185">
    <w:abstractNumId w:val="5"/>
  </w:num>
  <w:num w:numId="14" w16cid:durableId="1475952472">
    <w:abstractNumId w:val="10"/>
  </w:num>
  <w:num w:numId="15" w16cid:durableId="1823306521">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025C"/>
    <w:rsid w:val="00012BD5"/>
    <w:rsid w:val="0002128A"/>
    <w:rsid w:val="00024030"/>
    <w:rsid w:val="0002490A"/>
    <w:rsid w:val="00035D59"/>
    <w:rsid w:val="00043528"/>
    <w:rsid w:val="00043ABE"/>
    <w:rsid w:val="0004756B"/>
    <w:rsid w:val="00050C12"/>
    <w:rsid w:val="00051208"/>
    <w:rsid w:val="00053F09"/>
    <w:rsid w:val="00054830"/>
    <w:rsid w:val="00056FCF"/>
    <w:rsid w:val="00061168"/>
    <w:rsid w:val="0006523B"/>
    <w:rsid w:val="00067BEE"/>
    <w:rsid w:val="0007377C"/>
    <w:rsid w:val="00097010"/>
    <w:rsid w:val="000A1A88"/>
    <w:rsid w:val="000A78E4"/>
    <w:rsid w:val="000A7CF1"/>
    <w:rsid w:val="000B4E91"/>
    <w:rsid w:val="000C0D1A"/>
    <w:rsid w:val="000C1087"/>
    <w:rsid w:val="000C309C"/>
    <w:rsid w:val="000C773F"/>
    <w:rsid w:val="000D0858"/>
    <w:rsid w:val="000E3FD8"/>
    <w:rsid w:val="000E59B7"/>
    <w:rsid w:val="000E62BA"/>
    <w:rsid w:val="000F0164"/>
    <w:rsid w:val="000F1D49"/>
    <w:rsid w:val="000F2BDF"/>
    <w:rsid w:val="001070AB"/>
    <w:rsid w:val="00107933"/>
    <w:rsid w:val="00107D4F"/>
    <w:rsid w:val="001171CC"/>
    <w:rsid w:val="00120128"/>
    <w:rsid w:val="001418E4"/>
    <w:rsid w:val="001460E9"/>
    <w:rsid w:val="00151532"/>
    <w:rsid w:val="00157709"/>
    <w:rsid w:val="001778D6"/>
    <w:rsid w:val="00192C97"/>
    <w:rsid w:val="001A12BE"/>
    <w:rsid w:val="001A2011"/>
    <w:rsid w:val="001A33F3"/>
    <w:rsid w:val="001A6813"/>
    <w:rsid w:val="001B5C24"/>
    <w:rsid w:val="001F3B03"/>
    <w:rsid w:val="001F4367"/>
    <w:rsid w:val="001F4B10"/>
    <w:rsid w:val="00200743"/>
    <w:rsid w:val="00204E4E"/>
    <w:rsid w:val="00211B6E"/>
    <w:rsid w:val="0021435E"/>
    <w:rsid w:val="0021750A"/>
    <w:rsid w:val="00222BAA"/>
    <w:rsid w:val="002268C5"/>
    <w:rsid w:val="00230405"/>
    <w:rsid w:val="002319A7"/>
    <w:rsid w:val="00237634"/>
    <w:rsid w:val="00244E0C"/>
    <w:rsid w:val="00250212"/>
    <w:rsid w:val="002552D4"/>
    <w:rsid w:val="00262CDC"/>
    <w:rsid w:val="0026640B"/>
    <w:rsid w:val="0029187E"/>
    <w:rsid w:val="0029208D"/>
    <w:rsid w:val="002920BF"/>
    <w:rsid w:val="002927C8"/>
    <w:rsid w:val="0029672B"/>
    <w:rsid w:val="002A3DB8"/>
    <w:rsid w:val="002B0BE1"/>
    <w:rsid w:val="002C228A"/>
    <w:rsid w:val="002D63A7"/>
    <w:rsid w:val="002E4B16"/>
    <w:rsid w:val="002E4B31"/>
    <w:rsid w:val="003007EC"/>
    <w:rsid w:val="003066D0"/>
    <w:rsid w:val="00307886"/>
    <w:rsid w:val="00311DBB"/>
    <w:rsid w:val="00312C7F"/>
    <w:rsid w:val="00314DD6"/>
    <w:rsid w:val="00316C37"/>
    <w:rsid w:val="00327312"/>
    <w:rsid w:val="00335984"/>
    <w:rsid w:val="0033672E"/>
    <w:rsid w:val="00336FA4"/>
    <w:rsid w:val="003440E3"/>
    <w:rsid w:val="00347C06"/>
    <w:rsid w:val="0035216D"/>
    <w:rsid w:val="00352A11"/>
    <w:rsid w:val="00355C32"/>
    <w:rsid w:val="00383344"/>
    <w:rsid w:val="003840AD"/>
    <w:rsid w:val="0038534E"/>
    <w:rsid w:val="003905FB"/>
    <w:rsid w:val="00391685"/>
    <w:rsid w:val="003B17FD"/>
    <w:rsid w:val="003B21DA"/>
    <w:rsid w:val="003B3805"/>
    <w:rsid w:val="003C3C02"/>
    <w:rsid w:val="003C606B"/>
    <w:rsid w:val="003D198E"/>
    <w:rsid w:val="003D5959"/>
    <w:rsid w:val="00414A5D"/>
    <w:rsid w:val="004279A8"/>
    <w:rsid w:val="0043749E"/>
    <w:rsid w:val="00451914"/>
    <w:rsid w:val="0045737F"/>
    <w:rsid w:val="00473702"/>
    <w:rsid w:val="00477CC4"/>
    <w:rsid w:val="004817FB"/>
    <w:rsid w:val="00482421"/>
    <w:rsid w:val="00482DB3"/>
    <w:rsid w:val="004901C5"/>
    <w:rsid w:val="004B3A28"/>
    <w:rsid w:val="004B63BA"/>
    <w:rsid w:val="004C0337"/>
    <w:rsid w:val="004C4FA0"/>
    <w:rsid w:val="004C79AA"/>
    <w:rsid w:val="004D0BE9"/>
    <w:rsid w:val="004D1E8A"/>
    <w:rsid w:val="00503C77"/>
    <w:rsid w:val="00506CF2"/>
    <w:rsid w:val="005074C5"/>
    <w:rsid w:val="005138AB"/>
    <w:rsid w:val="00515B1F"/>
    <w:rsid w:val="00520340"/>
    <w:rsid w:val="00532780"/>
    <w:rsid w:val="00533E0C"/>
    <w:rsid w:val="005355BE"/>
    <w:rsid w:val="0054068B"/>
    <w:rsid w:val="00543309"/>
    <w:rsid w:val="005509AC"/>
    <w:rsid w:val="00562C98"/>
    <w:rsid w:val="00566DF4"/>
    <w:rsid w:val="005729CC"/>
    <w:rsid w:val="00587773"/>
    <w:rsid w:val="00587F4E"/>
    <w:rsid w:val="00593459"/>
    <w:rsid w:val="005A03A2"/>
    <w:rsid w:val="005C4C0F"/>
    <w:rsid w:val="005D236D"/>
    <w:rsid w:val="005F3C5A"/>
    <w:rsid w:val="005F4A4B"/>
    <w:rsid w:val="005F6C6D"/>
    <w:rsid w:val="0061252A"/>
    <w:rsid w:val="006157CB"/>
    <w:rsid w:val="00625F27"/>
    <w:rsid w:val="006400A1"/>
    <w:rsid w:val="006411AB"/>
    <w:rsid w:val="006434BB"/>
    <w:rsid w:val="00643C57"/>
    <w:rsid w:val="00646832"/>
    <w:rsid w:val="00647632"/>
    <w:rsid w:val="006477C7"/>
    <w:rsid w:val="00660B89"/>
    <w:rsid w:val="0066184C"/>
    <w:rsid w:val="00665A9D"/>
    <w:rsid w:val="00670EF4"/>
    <w:rsid w:val="00671BC3"/>
    <w:rsid w:val="00674FCA"/>
    <w:rsid w:val="0067536D"/>
    <w:rsid w:val="00680DA9"/>
    <w:rsid w:val="00682AC3"/>
    <w:rsid w:val="00683C17"/>
    <w:rsid w:val="00684637"/>
    <w:rsid w:val="0069228E"/>
    <w:rsid w:val="00694643"/>
    <w:rsid w:val="006A65F4"/>
    <w:rsid w:val="006B0308"/>
    <w:rsid w:val="006B2E50"/>
    <w:rsid w:val="006C2510"/>
    <w:rsid w:val="006C77FD"/>
    <w:rsid w:val="006C7831"/>
    <w:rsid w:val="006C7EB1"/>
    <w:rsid w:val="006D5E86"/>
    <w:rsid w:val="006E5A84"/>
    <w:rsid w:val="006F0799"/>
    <w:rsid w:val="006F1FF0"/>
    <w:rsid w:val="006F5FC1"/>
    <w:rsid w:val="00715A10"/>
    <w:rsid w:val="00722BAC"/>
    <w:rsid w:val="0073177E"/>
    <w:rsid w:val="00734548"/>
    <w:rsid w:val="00747D9A"/>
    <w:rsid w:val="0076592F"/>
    <w:rsid w:val="00765BC6"/>
    <w:rsid w:val="00765EEE"/>
    <w:rsid w:val="007749DF"/>
    <w:rsid w:val="00776F23"/>
    <w:rsid w:val="007842F1"/>
    <w:rsid w:val="007B19CF"/>
    <w:rsid w:val="007B2547"/>
    <w:rsid w:val="007B6C5E"/>
    <w:rsid w:val="007D21D8"/>
    <w:rsid w:val="007D62BE"/>
    <w:rsid w:val="007D7A51"/>
    <w:rsid w:val="007E67D4"/>
    <w:rsid w:val="007E6A47"/>
    <w:rsid w:val="007E6DC5"/>
    <w:rsid w:val="007F0006"/>
    <w:rsid w:val="007F548E"/>
    <w:rsid w:val="007F695C"/>
    <w:rsid w:val="00803E4C"/>
    <w:rsid w:val="00805896"/>
    <w:rsid w:val="008067D4"/>
    <w:rsid w:val="00807170"/>
    <w:rsid w:val="0080760A"/>
    <w:rsid w:val="00807F14"/>
    <w:rsid w:val="00820D83"/>
    <w:rsid w:val="00820E10"/>
    <w:rsid w:val="00825018"/>
    <w:rsid w:val="00831AC7"/>
    <w:rsid w:val="008410F1"/>
    <w:rsid w:val="00844CFC"/>
    <w:rsid w:val="0084599B"/>
    <w:rsid w:val="00850833"/>
    <w:rsid w:val="00853D1A"/>
    <w:rsid w:val="00857C03"/>
    <w:rsid w:val="00860FB0"/>
    <w:rsid w:val="008651DA"/>
    <w:rsid w:val="00865724"/>
    <w:rsid w:val="00874717"/>
    <w:rsid w:val="00881A3B"/>
    <w:rsid w:val="008822E3"/>
    <w:rsid w:val="00883BF4"/>
    <w:rsid w:val="00885BC6"/>
    <w:rsid w:val="00892311"/>
    <w:rsid w:val="008A6B33"/>
    <w:rsid w:val="008B0B16"/>
    <w:rsid w:val="008C3B28"/>
    <w:rsid w:val="008D2853"/>
    <w:rsid w:val="008E0002"/>
    <w:rsid w:val="008E59DE"/>
    <w:rsid w:val="008F5BE4"/>
    <w:rsid w:val="009025AB"/>
    <w:rsid w:val="00916070"/>
    <w:rsid w:val="009223E2"/>
    <w:rsid w:val="0092586B"/>
    <w:rsid w:val="00930BFE"/>
    <w:rsid w:val="00940706"/>
    <w:rsid w:val="00942BFA"/>
    <w:rsid w:val="00943755"/>
    <w:rsid w:val="009555BF"/>
    <w:rsid w:val="009613A4"/>
    <w:rsid w:val="00966C24"/>
    <w:rsid w:val="00970A8A"/>
    <w:rsid w:val="0097360B"/>
    <w:rsid w:val="009739CF"/>
    <w:rsid w:val="00977209"/>
    <w:rsid w:val="00985E84"/>
    <w:rsid w:val="009876B5"/>
    <w:rsid w:val="00994116"/>
    <w:rsid w:val="009945D8"/>
    <w:rsid w:val="009B6A1B"/>
    <w:rsid w:val="009B7111"/>
    <w:rsid w:val="009C3071"/>
    <w:rsid w:val="009C70C6"/>
    <w:rsid w:val="009D0560"/>
    <w:rsid w:val="009E0F09"/>
    <w:rsid w:val="009E1642"/>
    <w:rsid w:val="00A01322"/>
    <w:rsid w:val="00A16EA1"/>
    <w:rsid w:val="00A210B8"/>
    <w:rsid w:val="00A239D3"/>
    <w:rsid w:val="00A23E3F"/>
    <w:rsid w:val="00A23F1A"/>
    <w:rsid w:val="00A26FDC"/>
    <w:rsid w:val="00A313CE"/>
    <w:rsid w:val="00A377CD"/>
    <w:rsid w:val="00A41153"/>
    <w:rsid w:val="00A53478"/>
    <w:rsid w:val="00A55DA1"/>
    <w:rsid w:val="00A57783"/>
    <w:rsid w:val="00A64314"/>
    <w:rsid w:val="00A71295"/>
    <w:rsid w:val="00A71C3E"/>
    <w:rsid w:val="00A72174"/>
    <w:rsid w:val="00A74B48"/>
    <w:rsid w:val="00A82351"/>
    <w:rsid w:val="00A94B9F"/>
    <w:rsid w:val="00A95A96"/>
    <w:rsid w:val="00A963E4"/>
    <w:rsid w:val="00AA499E"/>
    <w:rsid w:val="00AB5D78"/>
    <w:rsid w:val="00AD1AC5"/>
    <w:rsid w:val="00AE1C41"/>
    <w:rsid w:val="00AE4050"/>
    <w:rsid w:val="00AF45AE"/>
    <w:rsid w:val="00B0100C"/>
    <w:rsid w:val="00B23EF1"/>
    <w:rsid w:val="00B32039"/>
    <w:rsid w:val="00B341CC"/>
    <w:rsid w:val="00B347FA"/>
    <w:rsid w:val="00B4383A"/>
    <w:rsid w:val="00B45C5F"/>
    <w:rsid w:val="00B545B8"/>
    <w:rsid w:val="00B56EE9"/>
    <w:rsid w:val="00B65B2D"/>
    <w:rsid w:val="00B7512D"/>
    <w:rsid w:val="00B75EF9"/>
    <w:rsid w:val="00B81A07"/>
    <w:rsid w:val="00B913B9"/>
    <w:rsid w:val="00B91F7C"/>
    <w:rsid w:val="00BA5B83"/>
    <w:rsid w:val="00BB182D"/>
    <w:rsid w:val="00BB696C"/>
    <w:rsid w:val="00BC3471"/>
    <w:rsid w:val="00BC3698"/>
    <w:rsid w:val="00BC3F9A"/>
    <w:rsid w:val="00BD52EF"/>
    <w:rsid w:val="00BE60A0"/>
    <w:rsid w:val="00BE6683"/>
    <w:rsid w:val="00C04811"/>
    <w:rsid w:val="00C052B2"/>
    <w:rsid w:val="00C05B63"/>
    <w:rsid w:val="00C15984"/>
    <w:rsid w:val="00C34DE4"/>
    <w:rsid w:val="00C41E93"/>
    <w:rsid w:val="00C760C4"/>
    <w:rsid w:val="00C8499C"/>
    <w:rsid w:val="00C87287"/>
    <w:rsid w:val="00C94186"/>
    <w:rsid w:val="00C95D2E"/>
    <w:rsid w:val="00CA158D"/>
    <w:rsid w:val="00CA43A1"/>
    <w:rsid w:val="00CC51B9"/>
    <w:rsid w:val="00CD28C3"/>
    <w:rsid w:val="00CE4658"/>
    <w:rsid w:val="00CF2835"/>
    <w:rsid w:val="00CF67E2"/>
    <w:rsid w:val="00D030B2"/>
    <w:rsid w:val="00D101B5"/>
    <w:rsid w:val="00D12140"/>
    <w:rsid w:val="00D14841"/>
    <w:rsid w:val="00D20DCF"/>
    <w:rsid w:val="00D219CC"/>
    <w:rsid w:val="00D21F75"/>
    <w:rsid w:val="00D26932"/>
    <w:rsid w:val="00D351C3"/>
    <w:rsid w:val="00D428D4"/>
    <w:rsid w:val="00D45219"/>
    <w:rsid w:val="00D468E0"/>
    <w:rsid w:val="00D60FF7"/>
    <w:rsid w:val="00D65505"/>
    <w:rsid w:val="00D662F9"/>
    <w:rsid w:val="00D77AE3"/>
    <w:rsid w:val="00D859CC"/>
    <w:rsid w:val="00D902FA"/>
    <w:rsid w:val="00DA3A4D"/>
    <w:rsid w:val="00DB2721"/>
    <w:rsid w:val="00DC227C"/>
    <w:rsid w:val="00DD1AF1"/>
    <w:rsid w:val="00DD5ECC"/>
    <w:rsid w:val="00DF3CCE"/>
    <w:rsid w:val="00E005BE"/>
    <w:rsid w:val="00E016EF"/>
    <w:rsid w:val="00E03670"/>
    <w:rsid w:val="00E03EDD"/>
    <w:rsid w:val="00E048B5"/>
    <w:rsid w:val="00E058EC"/>
    <w:rsid w:val="00E15D98"/>
    <w:rsid w:val="00E24994"/>
    <w:rsid w:val="00E35059"/>
    <w:rsid w:val="00E3526F"/>
    <w:rsid w:val="00E42E64"/>
    <w:rsid w:val="00E62B2F"/>
    <w:rsid w:val="00E67019"/>
    <w:rsid w:val="00E676BA"/>
    <w:rsid w:val="00E67D64"/>
    <w:rsid w:val="00E70D98"/>
    <w:rsid w:val="00E82AA8"/>
    <w:rsid w:val="00E87BE7"/>
    <w:rsid w:val="00E93168"/>
    <w:rsid w:val="00EA19AA"/>
    <w:rsid w:val="00EA523D"/>
    <w:rsid w:val="00EB4CC2"/>
    <w:rsid w:val="00EC1B94"/>
    <w:rsid w:val="00EC2E4E"/>
    <w:rsid w:val="00EC3964"/>
    <w:rsid w:val="00EC5090"/>
    <w:rsid w:val="00ED2BBD"/>
    <w:rsid w:val="00ED33CD"/>
    <w:rsid w:val="00ED539F"/>
    <w:rsid w:val="00ED79C7"/>
    <w:rsid w:val="00EE385A"/>
    <w:rsid w:val="00EE41D6"/>
    <w:rsid w:val="00EE5C03"/>
    <w:rsid w:val="00EE6040"/>
    <w:rsid w:val="00EE7C23"/>
    <w:rsid w:val="00EF13F3"/>
    <w:rsid w:val="00EF28C1"/>
    <w:rsid w:val="00EF37C7"/>
    <w:rsid w:val="00EF515D"/>
    <w:rsid w:val="00F005A4"/>
    <w:rsid w:val="00F02C87"/>
    <w:rsid w:val="00F124BA"/>
    <w:rsid w:val="00F1263F"/>
    <w:rsid w:val="00F14207"/>
    <w:rsid w:val="00F2151B"/>
    <w:rsid w:val="00F2477F"/>
    <w:rsid w:val="00F37FAD"/>
    <w:rsid w:val="00F514A2"/>
    <w:rsid w:val="00F7017C"/>
    <w:rsid w:val="00F70958"/>
    <w:rsid w:val="00F75933"/>
    <w:rsid w:val="00F7609E"/>
    <w:rsid w:val="00F801C2"/>
    <w:rsid w:val="00F81518"/>
    <w:rsid w:val="00F81970"/>
    <w:rsid w:val="00F838D8"/>
    <w:rsid w:val="00F846EC"/>
    <w:rsid w:val="00F850DD"/>
    <w:rsid w:val="00F86303"/>
    <w:rsid w:val="00F93330"/>
    <w:rsid w:val="00FA4F2D"/>
    <w:rsid w:val="00FC5189"/>
    <w:rsid w:val="00FC657E"/>
    <w:rsid w:val="00FC7067"/>
    <w:rsid w:val="00FD05E3"/>
    <w:rsid w:val="00FD1EF8"/>
    <w:rsid w:val="00FD3E4B"/>
    <w:rsid w:val="00FD4FDF"/>
    <w:rsid w:val="00FD64A0"/>
    <w:rsid w:val="00FE063C"/>
    <w:rsid w:val="00FE26BF"/>
    <w:rsid w:val="00FE6BB1"/>
    <w:rsid w:val="00FF210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7397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5345</TotalTime>
  <Pages>12</Pages>
  <Words>4465</Words>
  <Characters>25454</Characters>
  <Application>Microsoft Office Word</Application>
  <DocSecurity>0</DocSecurity>
  <Lines>212</Lines>
  <Paragraphs>59</Paragraphs>
  <ScaleCrop>false</ScaleCrop>
  <Company/>
  <LinksUpToDate>false</LinksUpToDate>
  <CharactersWithSpaces>29860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salesforceId:65376dda-2532-420e-9b0f-b28f7c89ec68</dc:subject>
  <dc:creator>O'Donoghue, Ruaridh</dc:creator>
  <cp:keywords/>
  <dc:description/>
  <cp:lastModifiedBy>O'Donoghue, Ruaridh</cp:lastModifiedBy>
  <cp:revision>192</cp:revision>
  <dcterms:created xsi:type="dcterms:W3CDTF">2026-06-26T10:08:00Z</dcterms:created>
  <dcterms:modified xsi:type="dcterms:W3CDTF">2026-06-30T14:45:00Z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069Q300000QwzgrIAB</vt:lpwstr>
  </property>
</Properties>
</file>