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4B2191" w:rsidRDefault="00097010" w:rsidP="004B2191">
      <w:pPr>
        <w:spacing w:after="0"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 xml:space="preserve">APPLICATION FOR </w:t>
      </w:r>
      <w:r w:rsidR="00D22F8E" w:rsidRPr="004B2191">
        <w:rPr>
          <w:rFonts w:ascii="Arial" w:eastAsia="Times New Roman" w:hAnsi="Arial" w:cs="Arial"/>
          <w:b/>
          <w:bCs/>
          <w:kern w:val="0"/>
          <w:sz w:val="22"/>
          <w:szCs w:val="22"/>
          <w:lang w:eastAsia="en-GB"/>
          <w14:ligatures w14:val="none"/>
        </w:rPr>
        <w:t>HOUSEHOLDER</w:t>
      </w:r>
      <w:r w:rsidRPr="004B2191">
        <w:rPr>
          <w:rFonts w:ascii="Arial" w:eastAsia="Times New Roman" w:hAnsi="Arial" w:cs="Arial"/>
          <w:b/>
          <w:bCs/>
          <w:kern w:val="0"/>
          <w:sz w:val="22"/>
          <w:szCs w:val="22"/>
          <w:lang w:eastAsia="en-GB"/>
          <w14:ligatures w14:val="none"/>
        </w:rPr>
        <w:t xml:space="preserve"> PLANNING PERMISSION</w:t>
      </w:r>
    </w:p>
    <w:p w14:paraId="51CDFF0F" w14:textId="0B2BFD0D" w:rsidR="00097010" w:rsidRPr="004B2191" w:rsidRDefault="00097010" w:rsidP="004B2191">
      <w:pPr>
        <w:spacing w:after="0"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DEL</w:t>
      </w:r>
      <w:r w:rsidR="000143A5" w:rsidRPr="004B2191">
        <w:rPr>
          <w:rFonts w:ascii="Arial" w:eastAsia="Times New Roman" w:hAnsi="Arial" w:cs="Arial"/>
          <w:b/>
          <w:bCs/>
          <w:kern w:val="0"/>
          <w:sz w:val="22"/>
          <w:szCs w:val="22"/>
          <w:lang w:eastAsia="en-GB"/>
          <w14:ligatures w14:val="none"/>
        </w:rPr>
        <w:t>E</w:t>
      </w:r>
      <w:r w:rsidRPr="004B2191">
        <w:rPr>
          <w:rFonts w:ascii="Arial" w:eastAsia="Times New Roman" w:hAnsi="Arial" w:cs="Arial"/>
          <w:b/>
          <w:bCs/>
          <w:kern w:val="0"/>
          <w:sz w:val="22"/>
          <w:szCs w:val="22"/>
          <w:lang w:eastAsia="en-GB"/>
          <w14:ligatures w14:val="none"/>
        </w:rPr>
        <w:t>GATED REPORT</w:t>
      </w:r>
    </w:p>
    <w:p w14:paraId="1AD37D32" w14:textId="77777777" w:rsidR="00683C17" w:rsidRPr="004B2191" w:rsidRDefault="00683C17" w:rsidP="004B2191">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4B2191" w14:paraId="3F0E7C37" w14:textId="77777777" w:rsidTr="00683C17">
        <w:tc>
          <w:tcPr>
            <w:tcW w:w="3681" w:type="dxa"/>
          </w:tcPr>
          <w:p w14:paraId="1431E954" w14:textId="2805F081" w:rsidR="00097010" w:rsidRPr="004B2191" w:rsidRDefault="00097010" w:rsidP="004B219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4B2191" w:rsidRDefault="00C777DF" w:rsidP="004B2191">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PL/2026/02655</w:t>
            </w:r>
          </w:p>
        </w:tc>
      </w:tr>
      <w:tr w:rsidR="00097010" w:rsidRPr="004B2191" w14:paraId="5813DAE3" w14:textId="77777777" w:rsidTr="00683C17">
        <w:tc>
          <w:tcPr>
            <w:tcW w:w="3681" w:type="dxa"/>
          </w:tcPr>
          <w:p w14:paraId="29C011EA" w14:textId="2CED990A" w:rsidR="00097010" w:rsidRPr="004B2191" w:rsidRDefault="00097010" w:rsidP="004B219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4B2191" w:rsidRDefault="00C777DF" w:rsidP="004B2191">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Householder planning permission</w:t>
            </w:r>
          </w:p>
        </w:tc>
      </w:tr>
      <w:tr w:rsidR="00097010" w:rsidRPr="004B2191" w14:paraId="31CEDFC8" w14:textId="77777777" w:rsidTr="00683C17">
        <w:tc>
          <w:tcPr>
            <w:tcW w:w="3681" w:type="dxa"/>
          </w:tcPr>
          <w:p w14:paraId="0CC11E3E" w14:textId="5B406023" w:rsidR="00097010" w:rsidRPr="004B2191" w:rsidRDefault="00097010" w:rsidP="004B219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4B2191" w:rsidRDefault="00C777DF" w:rsidP="004B2191">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42 Green Lane, Trowbridge, BA14 7DE</w:t>
            </w:r>
          </w:p>
        </w:tc>
      </w:tr>
      <w:tr w:rsidR="00097010" w:rsidRPr="004B2191" w14:paraId="7161F1D0" w14:textId="77777777" w:rsidTr="00683C17">
        <w:tc>
          <w:tcPr>
            <w:tcW w:w="3681" w:type="dxa"/>
          </w:tcPr>
          <w:p w14:paraId="686BC2D6" w14:textId="7F04BFDD" w:rsidR="00097010" w:rsidRPr="004B2191" w:rsidRDefault="00097010" w:rsidP="004B219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DEVELOPMENT DESCRIPTION:</w:t>
            </w:r>
          </w:p>
        </w:tc>
        <w:tc>
          <w:tcPr>
            <w:tcW w:w="5335" w:type="dxa"/>
          </w:tcPr>
          <w:p w14:paraId="091E7B04" w14:textId="3053F70F" w:rsidR="00097010" w:rsidRPr="004B2191" w:rsidRDefault="00C777DF" w:rsidP="004B2191">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To demolish an existing garage and utility extension and build a new single storey side extension.</w:t>
            </w:r>
          </w:p>
        </w:tc>
      </w:tr>
      <w:tr w:rsidR="00097010" w:rsidRPr="004B2191" w14:paraId="29D7ABBF" w14:textId="77777777" w:rsidTr="00683C17">
        <w:tc>
          <w:tcPr>
            <w:tcW w:w="3681" w:type="dxa"/>
          </w:tcPr>
          <w:p w14:paraId="55869C97" w14:textId="144BD9AD" w:rsidR="00097010" w:rsidRPr="004B2191" w:rsidRDefault="00097010" w:rsidP="004B2191">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Pr="004B2191" w:rsidRDefault="00680DA9" w:rsidP="004B2191">
            <w:pPr>
              <w:spacing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4B2191" w:rsidRDefault="00F7609E" w:rsidP="004B2191">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4B2191" w:rsidRDefault="005B0FD5" w:rsidP="004B2191">
      <w:pPr>
        <w:spacing w:after="0" w:line="276" w:lineRule="auto"/>
        <w:jc w:val="both"/>
        <w:outlineLvl w:val="2"/>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PROPOSAL</w:t>
      </w:r>
    </w:p>
    <w:p w14:paraId="5C6A096B" w14:textId="4BF06E80" w:rsidR="005B0FD5" w:rsidRPr="004B2191" w:rsidRDefault="005B0FD5" w:rsidP="004B2191">
      <w:pPr>
        <w:spacing w:after="0" w:line="276" w:lineRule="auto"/>
        <w:jc w:val="both"/>
        <w:outlineLvl w:val="2"/>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 xml:space="preserve">The proposal seeks planning permission for </w:t>
      </w:r>
      <w:r w:rsidR="00163ED8" w:rsidRPr="004B2191">
        <w:rPr>
          <w:rFonts w:ascii="Arial" w:eastAsia="Times New Roman" w:hAnsi="Arial" w:cs="Arial"/>
          <w:kern w:val="0"/>
          <w:sz w:val="22"/>
          <w:szCs w:val="22"/>
          <w:lang w:eastAsia="en-GB"/>
          <w14:ligatures w14:val="none"/>
        </w:rPr>
        <w:t xml:space="preserve">a single storey </w:t>
      </w:r>
      <w:r w:rsidR="0076758B" w:rsidRPr="004B2191">
        <w:rPr>
          <w:rFonts w:ascii="Arial" w:eastAsia="Times New Roman" w:hAnsi="Arial" w:cs="Arial"/>
          <w:kern w:val="0"/>
          <w:sz w:val="22"/>
          <w:szCs w:val="22"/>
          <w:lang w:eastAsia="en-GB"/>
          <w14:ligatures w14:val="none"/>
        </w:rPr>
        <w:t>wraparound</w:t>
      </w:r>
      <w:r w:rsidR="00163ED8" w:rsidRPr="004B2191">
        <w:rPr>
          <w:rFonts w:ascii="Arial" w:eastAsia="Times New Roman" w:hAnsi="Arial" w:cs="Arial"/>
          <w:kern w:val="0"/>
          <w:sz w:val="22"/>
          <w:szCs w:val="22"/>
          <w:lang w:eastAsia="en-GB"/>
          <w14:ligatures w14:val="none"/>
        </w:rPr>
        <w:t xml:space="preserve"> extension. The existing garage building </w:t>
      </w:r>
      <w:r w:rsidR="0076758B" w:rsidRPr="004B2191">
        <w:rPr>
          <w:rFonts w:ascii="Arial" w:eastAsia="Times New Roman" w:hAnsi="Arial" w:cs="Arial"/>
          <w:kern w:val="0"/>
          <w:sz w:val="22"/>
          <w:szCs w:val="22"/>
          <w:lang w:eastAsia="en-GB"/>
          <w14:ligatures w14:val="none"/>
        </w:rPr>
        <w:t>and side extension would be removed to facilitate the build.</w:t>
      </w:r>
    </w:p>
    <w:p w14:paraId="73D863B3" w14:textId="77777777" w:rsidR="005B0FD5" w:rsidRPr="004B2191" w:rsidRDefault="005B0FD5" w:rsidP="004B2191">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4B2191" w:rsidRDefault="00683C17" w:rsidP="004B2191">
      <w:pPr>
        <w:spacing w:after="0" w:line="276" w:lineRule="auto"/>
        <w:jc w:val="both"/>
        <w:outlineLvl w:val="2"/>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SITE DESCRIPTION</w:t>
      </w:r>
      <w:r w:rsidR="00F1263F" w:rsidRPr="004B2191">
        <w:rPr>
          <w:rFonts w:ascii="Arial" w:eastAsia="Times New Roman" w:hAnsi="Arial" w:cs="Arial"/>
          <w:b/>
          <w:bCs/>
          <w:kern w:val="0"/>
          <w:sz w:val="22"/>
          <w:szCs w:val="22"/>
          <w:lang w:eastAsia="en-GB"/>
          <w14:ligatures w14:val="none"/>
        </w:rPr>
        <w:t>/CONTEXT</w:t>
      </w:r>
    </w:p>
    <w:p w14:paraId="1669556F" w14:textId="77777777" w:rsidR="00303A20" w:rsidRPr="004B2191" w:rsidRDefault="00A56FD5" w:rsidP="004B2191">
      <w:pPr>
        <w:spacing w:after="0" w:line="240" w:lineRule="auto"/>
        <w:jc w:val="both"/>
        <w:rPr>
          <w:rFonts w:ascii="Arial" w:eastAsia="Times New Roman" w:hAnsi="Arial" w:cs="Arial"/>
          <w:color w:val="3E3E3C"/>
          <w:sz w:val="22"/>
          <w:szCs w:val="22"/>
          <w:shd w:val="clear" w:color="auto" w:fill="FFFFFF"/>
          <w:lang w:eastAsia="en-GB"/>
        </w:rPr>
      </w:pPr>
      <w:r w:rsidRPr="004B2191">
        <w:rPr>
          <w:rFonts w:ascii="Arial" w:eastAsia="Times New Roman" w:hAnsi="Arial" w:cs="Arial"/>
          <w:color w:val="3E3E3C"/>
          <w:sz w:val="22"/>
          <w:szCs w:val="22"/>
          <w:shd w:val="clear" w:color="auto" w:fill="FFFFFF"/>
          <w:lang w:eastAsia="en-GB"/>
        </w:rPr>
        <w:t>This application relates to a semi-detached dwelling, 42 Green Lane, located within an established residential area in Trowbridge. The host dwelling benefits from an off-road parking area to the front elevation and an attached garage.</w:t>
      </w:r>
    </w:p>
    <w:p w14:paraId="17142614" w14:textId="77777777" w:rsidR="00303A20" w:rsidRPr="004B2191" w:rsidRDefault="00303A20" w:rsidP="004B2191">
      <w:pPr>
        <w:spacing w:after="0" w:line="240" w:lineRule="auto"/>
        <w:jc w:val="both"/>
        <w:rPr>
          <w:rFonts w:ascii="Arial" w:eastAsia="Times New Roman" w:hAnsi="Arial" w:cs="Arial"/>
          <w:color w:val="3E3E3C"/>
          <w:sz w:val="22"/>
          <w:szCs w:val="22"/>
          <w:shd w:val="clear" w:color="auto" w:fill="FFFFFF"/>
          <w:lang w:eastAsia="en-GB"/>
        </w:rPr>
      </w:pPr>
    </w:p>
    <w:p w14:paraId="3508FC0F" w14:textId="65866492" w:rsidR="00A56FD5" w:rsidRPr="004B2191" w:rsidRDefault="00A56FD5" w:rsidP="004B2191">
      <w:pPr>
        <w:spacing w:after="0" w:line="240" w:lineRule="auto"/>
        <w:jc w:val="both"/>
        <w:rPr>
          <w:rFonts w:ascii="Arial" w:eastAsia="Times New Roman" w:hAnsi="Arial" w:cs="Arial"/>
          <w:color w:val="3E3E3C"/>
          <w:sz w:val="22"/>
          <w:szCs w:val="22"/>
          <w:shd w:val="clear" w:color="auto" w:fill="FFFFFF"/>
          <w:lang w:eastAsia="en-GB"/>
        </w:rPr>
      </w:pPr>
      <w:r w:rsidRPr="004B2191">
        <w:rPr>
          <w:rFonts w:ascii="Arial" w:eastAsia="Times New Roman" w:hAnsi="Arial" w:cs="Arial"/>
          <w:color w:val="3E3E3C"/>
          <w:sz w:val="22"/>
          <w:szCs w:val="22"/>
          <w:shd w:val="clear" w:color="auto" w:fill="FFFFFF"/>
          <w:lang w:eastAsia="en-GB"/>
        </w:rPr>
        <w:t xml:space="preserve">The surrounding properties are all similar in style comprising of semi-detached pairs </w:t>
      </w:r>
      <w:r w:rsidRPr="004B2191">
        <w:rPr>
          <w:rFonts w:ascii="Arial" w:eastAsia="Times New Roman" w:hAnsi="Arial" w:cs="Arial"/>
          <w:color w:val="181818"/>
          <w:sz w:val="22"/>
          <w:szCs w:val="22"/>
          <w:lang w:eastAsia="en-GB"/>
        </w:rPr>
        <w:t xml:space="preserve">The application site sits within the </w:t>
      </w:r>
      <w:r w:rsidR="000108A5" w:rsidRPr="004B2191">
        <w:rPr>
          <w:rFonts w:ascii="Arial" w:eastAsia="Times New Roman" w:hAnsi="Arial" w:cs="Arial"/>
          <w:color w:val="181818"/>
          <w:sz w:val="22"/>
          <w:szCs w:val="22"/>
          <w:lang w:eastAsia="en-GB"/>
        </w:rPr>
        <w:t xml:space="preserve">grey hatched zone of the </w:t>
      </w:r>
      <w:r w:rsidRPr="004B2191">
        <w:rPr>
          <w:rFonts w:ascii="Arial" w:hAnsi="Arial" w:cs="Arial"/>
          <w:sz w:val="22"/>
          <w:szCs w:val="22"/>
        </w:rPr>
        <w:t>Trowbridge and Westbury Bat Mitigation Strategy (TWBMS)</w:t>
      </w:r>
    </w:p>
    <w:p w14:paraId="0E03D2EB" w14:textId="77777777" w:rsidR="00683C17" w:rsidRPr="004B2191" w:rsidRDefault="00683C17" w:rsidP="004B2191">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4B2191" w:rsidRDefault="00F7609E" w:rsidP="004B2191">
      <w:pPr>
        <w:spacing w:after="0" w:line="276" w:lineRule="auto"/>
        <w:jc w:val="both"/>
        <w:outlineLvl w:val="2"/>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PLANNING HISTORY</w:t>
      </w:r>
    </w:p>
    <w:p w14:paraId="121A1B39" w14:textId="3EA8C5E0" w:rsidR="00F932D6" w:rsidRPr="004B2191" w:rsidRDefault="00945ACB" w:rsidP="004B2191">
      <w:pPr>
        <w:spacing w:after="0"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N/a</w:t>
      </w:r>
    </w:p>
    <w:p w14:paraId="2388B585" w14:textId="77777777" w:rsidR="00945ACB" w:rsidRPr="004B2191" w:rsidRDefault="00945ACB" w:rsidP="004B2191">
      <w:pPr>
        <w:spacing w:after="0" w:line="276" w:lineRule="auto"/>
        <w:jc w:val="both"/>
        <w:rPr>
          <w:rFonts w:ascii="Arial" w:eastAsia="Times New Roman" w:hAnsi="Arial" w:cs="Arial"/>
          <w:kern w:val="0"/>
          <w:sz w:val="22"/>
          <w:szCs w:val="22"/>
          <w:lang w:eastAsia="en-GB"/>
          <w14:ligatures w14:val="none"/>
        </w:rPr>
      </w:pPr>
    </w:p>
    <w:p w14:paraId="605D06D0" w14:textId="05B996E7" w:rsidR="00683C17" w:rsidRPr="004B2191" w:rsidRDefault="00F7609E" w:rsidP="004B2191">
      <w:pPr>
        <w:spacing w:after="0" w:line="276" w:lineRule="auto"/>
        <w:jc w:val="both"/>
        <w:rPr>
          <w:rFonts w:ascii="Arial" w:eastAsia="Times New Roman" w:hAnsi="Arial" w:cs="Arial"/>
          <w:color w:val="FF0000"/>
          <w:kern w:val="0"/>
          <w:sz w:val="22"/>
          <w:szCs w:val="22"/>
          <w:lang w:eastAsia="en-GB"/>
          <w14:ligatures w14:val="none"/>
        </w:rPr>
      </w:pPr>
      <w:r w:rsidRPr="004B2191">
        <w:rPr>
          <w:rFonts w:ascii="Arial" w:eastAsia="Times New Roman" w:hAnsi="Arial" w:cs="Arial"/>
          <w:b/>
          <w:bCs/>
          <w:kern w:val="0"/>
          <w:sz w:val="22"/>
          <w:szCs w:val="22"/>
          <w:lang w:eastAsia="en-GB"/>
          <w14:ligatures w14:val="none"/>
        </w:rPr>
        <w:t>RELEVANT POLICIES AND GUIDANCE</w:t>
      </w:r>
    </w:p>
    <w:p w14:paraId="0B0DAC29" w14:textId="54287FFB" w:rsidR="008B578F" w:rsidRPr="004B2191" w:rsidRDefault="008B578F" w:rsidP="004B2191">
      <w:pPr>
        <w:spacing w:after="0"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Wiltshire Core Strategy:</w:t>
      </w:r>
    </w:p>
    <w:p w14:paraId="721D13BC" w14:textId="77777777" w:rsidR="008B578F" w:rsidRPr="004B2191" w:rsidRDefault="008B578F" w:rsidP="004B2191">
      <w:pPr>
        <w:spacing w:after="0" w:line="276" w:lineRule="auto"/>
        <w:jc w:val="both"/>
        <w:rPr>
          <w:rFonts w:ascii="Arial" w:eastAsia="Times New Roman" w:hAnsi="Arial" w:cs="Arial"/>
          <w:kern w:val="0"/>
          <w:sz w:val="22"/>
          <w:szCs w:val="22"/>
          <w:lang w:eastAsia="en-GB"/>
          <w14:ligatures w14:val="none"/>
        </w:rPr>
      </w:pPr>
    </w:p>
    <w:p w14:paraId="599F4AB4" w14:textId="77777777" w:rsidR="007B4915" w:rsidRPr="004B2191" w:rsidRDefault="007B4915" w:rsidP="004B2191">
      <w:pPr>
        <w:jc w:val="both"/>
        <w:rPr>
          <w:rFonts w:ascii="Arial" w:hAnsi="Arial" w:cs="Arial"/>
          <w:sz w:val="22"/>
          <w:szCs w:val="22"/>
        </w:rPr>
      </w:pPr>
      <w:r w:rsidRPr="004B2191">
        <w:rPr>
          <w:rFonts w:ascii="Arial" w:hAnsi="Arial" w:cs="Arial"/>
          <w:sz w:val="22"/>
          <w:szCs w:val="22"/>
        </w:rPr>
        <w:t>Core Policy 2 Delivery Strategy</w:t>
      </w:r>
    </w:p>
    <w:p w14:paraId="17FF1375" w14:textId="77777777" w:rsidR="007B4915" w:rsidRPr="004B2191" w:rsidRDefault="007B4915" w:rsidP="004B2191">
      <w:pPr>
        <w:jc w:val="both"/>
        <w:rPr>
          <w:rFonts w:ascii="Arial" w:hAnsi="Arial" w:cs="Arial"/>
          <w:sz w:val="22"/>
          <w:szCs w:val="22"/>
        </w:rPr>
      </w:pPr>
      <w:r w:rsidRPr="004B2191">
        <w:rPr>
          <w:rFonts w:ascii="Arial" w:hAnsi="Arial" w:cs="Arial"/>
          <w:sz w:val="22"/>
          <w:szCs w:val="22"/>
        </w:rPr>
        <w:t>Core Policy 29 – Spatial Strategy for the Trowbridge Community Area</w:t>
      </w:r>
    </w:p>
    <w:p w14:paraId="660D6185" w14:textId="77777777" w:rsidR="007B4915" w:rsidRPr="004B2191" w:rsidRDefault="007B4915" w:rsidP="004B2191">
      <w:pPr>
        <w:jc w:val="both"/>
        <w:rPr>
          <w:rFonts w:ascii="Arial" w:hAnsi="Arial" w:cs="Arial"/>
          <w:sz w:val="22"/>
          <w:szCs w:val="22"/>
        </w:rPr>
      </w:pPr>
      <w:r w:rsidRPr="004B2191">
        <w:rPr>
          <w:rFonts w:ascii="Arial" w:hAnsi="Arial" w:cs="Arial"/>
          <w:sz w:val="22"/>
          <w:szCs w:val="22"/>
        </w:rPr>
        <w:t>Core Policy 50 – Biodiversity and Geodiversity</w:t>
      </w:r>
    </w:p>
    <w:p w14:paraId="36DA5DE6" w14:textId="77777777" w:rsidR="007B4915" w:rsidRPr="004B2191" w:rsidRDefault="007B4915" w:rsidP="004B2191">
      <w:pPr>
        <w:jc w:val="both"/>
        <w:rPr>
          <w:rFonts w:ascii="Arial" w:hAnsi="Arial" w:cs="Arial"/>
          <w:sz w:val="22"/>
          <w:szCs w:val="22"/>
        </w:rPr>
      </w:pPr>
      <w:r w:rsidRPr="004B2191">
        <w:rPr>
          <w:rFonts w:ascii="Arial" w:hAnsi="Arial" w:cs="Arial"/>
          <w:sz w:val="22"/>
          <w:szCs w:val="22"/>
        </w:rPr>
        <w:t>Core Policy 57 - Ensuring High Quality Design and Place Shaping</w:t>
      </w:r>
    </w:p>
    <w:p w14:paraId="2A7D1CBD" w14:textId="77777777" w:rsidR="007B4915" w:rsidRPr="004B2191" w:rsidRDefault="007B4915" w:rsidP="004B2191">
      <w:pPr>
        <w:jc w:val="both"/>
        <w:rPr>
          <w:rFonts w:ascii="Arial" w:hAnsi="Arial" w:cs="Arial"/>
          <w:sz w:val="22"/>
          <w:szCs w:val="22"/>
        </w:rPr>
      </w:pPr>
      <w:r w:rsidRPr="004B2191">
        <w:rPr>
          <w:rFonts w:ascii="Arial" w:hAnsi="Arial" w:cs="Arial"/>
          <w:sz w:val="22"/>
          <w:szCs w:val="22"/>
        </w:rPr>
        <w:t>Core Policy 60 – Sustainable Transport</w:t>
      </w:r>
    </w:p>
    <w:p w14:paraId="1CC4482B" w14:textId="77777777" w:rsidR="007B4915" w:rsidRPr="004B2191" w:rsidRDefault="007B4915" w:rsidP="004B2191">
      <w:pPr>
        <w:jc w:val="both"/>
        <w:rPr>
          <w:rFonts w:ascii="Arial" w:hAnsi="Arial" w:cs="Arial"/>
          <w:sz w:val="22"/>
          <w:szCs w:val="22"/>
        </w:rPr>
      </w:pPr>
      <w:r w:rsidRPr="004B2191">
        <w:rPr>
          <w:rFonts w:ascii="Arial" w:hAnsi="Arial" w:cs="Arial"/>
          <w:sz w:val="22"/>
          <w:szCs w:val="22"/>
        </w:rPr>
        <w:t>Core Policy 61 – Transport and Development</w:t>
      </w:r>
    </w:p>
    <w:p w14:paraId="00DE5D37" w14:textId="77777777" w:rsidR="007B4915" w:rsidRDefault="007B4915" w:rsidP="004B2191">
      <w:pPr>
        <w:jc w:val="both"/>
        <w:rPr>
          <w:rFonts w:ascii="Arial" w:hAnsi="Arial" w:cs="Arial"/>
          <w:sz w:val="22"/>
          <w:szCs w:val="22"/>
        </w:rPr>
      </w:pPr>
      <w:r w:rsidRPr="004B2191">
        <w:rPr>
          <w:rFonts w:ascii="Arial" w:hAnsi="Arial" w:cs="Arial"/>
          <w:sz w:val="22"/>
          <w:szCs w:val="22"/>
        </w:rPr>
        <w:t>Core Policy 64 – Demand Management</w:t>
      </w:r>
    </w:p>
    <w:p w14:paraId="1735CA2F" w14:textId="77777777" w:rsidR="003E21FF" w:rsidRPr="00FB55D2" w:rsidRDefault="003E21FF" w:rsidP="003E21FF">
      <w:pPr>
        <w:rPr>
          <w:rFonts w:ascii="Arial" w:hAnsi="Arial" w:cs="Arial"/>
          <w:sz w:val="22"/>
          <w:szCs w:val="22"/>
        </w:rPr>
      </w:pPr>
      <w:r w:rsidRPr="00FB55D2">
        <w:rPr>
          <w:rFonts w:ascii="Arial" w:hAnsi="Arial" w:cs="Arial"/>
          <w:sz w:val="22"/>
          <w:szCs w:val="22"/>
        </w:rPr>
        <w:t>Core Policy 67 – Flood Risk</w:t>
      </w:r>
    </w:p>
    <w:p w14:paraId="677E54BA" w14:textId="77777777" w:rsidR="00872BC5" w:rsidRPr="00E31BB6" w:rsidRDefault="00872BC5" w:rsidP="00872BC5">
      <w:pPr>
        <w:spacing w:line="276" w:lineRule="auto"/>
        <w:jc w:val="both"/>
        <w:rPr>
          <w:rFonts w:ascii="Arial" w:hAnsi="Arial" w:cs="Arial"/>
          <w:bCs/>
          <w:sz w:val="22"/>
          <w:szCs w:val="22"/>
        </w:rPr>
      </w:pPr>
      <w:r w:rsidRPr="00E31BB6">
        <w:rPr>
          <w:rFonts w:ascii="Arial" w:hAnsi="Arial" w:cs="Arial"/>
          <w:bCs/>
          <w:sz w:val="22"/>
          <w:szCs w:val="22"/>
        </w:rPr>
        <w:t>Emerging Policy – Wiltshire Local Plan Review</w:t>
      </w:r>
    </w:p>
    <w:p w14:paraId="36C6A892" w14:textId="1B68270B" w:rsidR="00BC455F" w:rsidRPr="00872BC5" w:rsidRDefault="00872BC5" w:rsidP="00872BC5">
      <w:pPr>
        <w:spacing w:line="276" w:lineRule="auto"/>
        <w:jc w:val="both"/>
        <w:rPr>
          <w:rFonts w:ascii="Arial" w:hAnsi="Arial" w:cs="Arial"/>
          <w:bCs/>
          <w:sz w:val="22"/>
          <w:szCs w:val="22"/>
        </w:rPr>
      </w:pPr>
      <w:r w:rsidRPr="00E31BB6">
        <w:rPr>
          <w:rFonts w:ascii="Arial" w:hAnsi="Arial" w:cs="Arial"/>
          <w:bCs/>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763FD1BA" w14:textId="77777777" w:rsidR="007B4915" w:rsidRPr="004B2191" w:rsidRDefault="007B4915" w:rsidP="004B2191">
      <w:pPr>
        <w:spacing w:after="200" w:line="276" w:lineRule="auto"/>
        <w:contextualSpacing/>
        <w:jc w:val="both"/>
        <w:rPr>
          <w:rFonts w:ascii="Arial" w:hAnsi="Arial" w:cs="Arial"/>
          <w:sz w:val="22"/>
          <w:szCs w:val="22"/>
        </w:rPr>
      </w:pPr>
      <w:r w:rsidRPr="004B2191">
        <w:rPr>
          <w:rFonts w:ascii="Arial" w:hAnsi="Arial" w:cs="Arial"/>
          <w:sz w:val="22"/>
          <w:szCs w:val="22"/>
        </w:rPr>
        <w:t>Wiltshire Local Transport Plan 2011 – 2026 (March 2015)</w:t>
      </w:r>
    </w:p>
    <w:p w14:paraId="503A606C" w14:textId="6D13F27E" w:rsidR="005005F4" w:rsidRPr="004B2191" w:rsidRDefault="005005F4" w:rsidP="004B2191">
      <w:pPr>
        <w:shd w:val="clear" w:color="auto" w:fill="FFFFFF"/>
        <w:spacing w:before="100" w:beforeAutospacing="1" w:after="100" w:afterAutospacing="1"/>
        <w:jc w:val="both"/>
        <w:outlineLvl w:val="2"/>
        <w:rPr>
          <w:rFonts w:ascii="Arial" w:hAnsi="Arial" w:cs="Arial"/>
          <w:color w:val="404040"/>
          <w:sz w:val="22"/>
          <w:szCs w:val="22"/>
        </w:rPr>
      </w:pPr>
      <w:r w:rsidRPr="004B2191">
        <w:rPr>
          <w:rFonts w:ascii="Arial" w:hAnsi="Arial" w:cs="Arial"/>
          <w:sz w:val="22"/>
          <w:szCs w:val="22"/>
        </w:rPr>
        <w:lastRenderedPageBreak/>
        <w:t>Trowbridge</w:t>
      </w:r>
      <w:r w:rsidRPr="004B2191">
        <w:rPr>
          <w:rFonts w:ascii="Arial" w:hAnsi="Arial" w:cs="Arial"/>
          <w:spacing w:val="-6"/>
          <w:sz w:val="22"/>
          <w:szCs w:val="22"/>
        </w:rPr>
        <w:t xml:space="preserve"> </w:t>
      </w:r>
      <w:r w:rsidRPr="004B2191">
        <w:rPr>
          <w:rFonts w:ascii="Arial" w:hAnsi="Arial" w:cs="Arial"/>
          <w:sz w:val="22"/>
          <w:szCs w:val="22"/>
        </w:rPr>
        <w:t>Bat</w:t>
      </w:r>
      <w:r w:rsidRPr="004B2191">
        <w:rPr>
          <w:rFonts w:ascii="Arial" w:hAnsi="Arial" w:cs="Arial"/>
          <w:spacing w:val="-6"/>
          <w:sz w:val="22"/>
          <w:szCs w:val="22"/>
        </w:rPr>
        <w:t xml:space="preserve"> </w:t>
      </w:r>
      <w:r w:rsidRPr="004B2191">
        <w:rPr>
          <w:rFonts w:ascii="Arial" w:hAnsi="Arial" w:cs="Arial"/>
          <w:sz w:val="22"/>
          <w:szCs w:val="22"/>
        </w:rPr>
        <w:t>Mitigation</w:t>
      </w:r>
      <w:r w:rsidRPr="004B2191">
        <w:rPr>
          <w:rFonts w:ascii="Arial" w:hAnsi="Arial" w:cs="Arial"/>
          <w:spacing w:val="-6"/>
          <w:sz w:val="22"/>
          <w:szCs w:val="22"/>
        </w:rPr>
        <w:t xml:space="preserve"> </w:t>
      </w:r>
      <w:r w:rsidRPr="004B2191">
        <w:rPr>
          <w:rFonts w:ascii="Arial" w:hAnsi="Arial" w:cs="Arial"/>
          <w:sz w:val="22"/>
          <w:szCs w:val="22"/>
        </w:rPr>
        <w:t>Strategy</w:t>
      </w:r>
      <w:r w:rsidRPr="004B2191">
        <w:rPr>
          <w:rFonts w:ascii="Arial" w:hAnsi="Arial" w:cs="Arial"/>
          <w:spacing w:val="-6"/>
          <w:sz w:val="22"/>
          <w:szCs w:val="22"/>
        </w:rPr>
        <w:t xml:space="preserve"> </w:t>
      </w:r>
      <w:r w:rsidRPr="004B2191">
        <w:rPr>
          <w:rFonts w:ascii="Arial" w:hAnsi="Arial" w:cs="Arial"/>
          <w:sz w:val="22"/>
          <w:szCs w:val="22"/>
        </w:rPr>
        <w:t>SPD,</w:t>
      </w:r>
      <w:r w:rsidRPr="004B2191">
        <w:rPr>
          <w:rFonts w:ascii="Arial" w:hAnsi="Arial" w:cs="Arial"/>
          <w:spacing w:val="-6"/>
          <w:sz w:val="22"/>
          <w:szCs w:val="22"/>
        </w:rPr>
        <w:t xml:space="preserve"> </w:t>
      </w:r>
      <w:r w:rsidRPr="004B2191">
        <w:rPr>
          <w:rFonts w:ascii="Arial" w:hAnsi="Arial" w:cs="Arial"/>
          <w:sz w:val="22"/>
          <w:szCs w:val="22"/>
        </w:rPr>
        <w:t>adopted</w:t>
      </w:r>
      <w:r w:rsidRPr="004B2191">
        <w:rPr>
          <w:rFonts w:ascii="Arial" w:hAnsi="Arial" w:cs="Arial"/>
          <w:spacing w:val="-6"/>
          <w:sz w:val="22"/>
          <w:szCs w:val="22"/>
        </w:rPr>
        <w:t xml:space="preserve"> </w:t>
      </w:r>
      <w:r w:rsidRPr="004B2191">
        <w:rPr>
          <w:rFonts w:ascii="Arial" w:hAnsi="Arial" w:cs="Arial"/>
          <w:sz w:val="22"/>
          <w:szCs w:val="22"/>
        </w:rPr>
        <w:t>February 202</w:t>
      </w:r>
      <w:r w:rsidR="004B2191" w:rsidRPr="004B2191">
        <w:rPr>
          <w:rFonts w:ascii="Arial" w:hAnsi="Arial" w:cs="Arial"/>
          <w:sz w:val="22"/>
          <w:szCs w:val="22"/>
        </w:rPr>
        <w:t>0</w:t>
      </w:r>
    </w:p>
    <w:p w14:paraId="50C4515C" w14:textId="303CB95D" w:rsidR="00454C71" w:rsidRPr="004B2191" w:rsidRDefault="00454C71"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Wiltshire Design Guide</w:t>
      </w:r>
      <w:r w:rsidR="00015ADB" w:rsidRPr="004B2191">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4B2191" w:rsidRDefault="00FA3D27" w:rsidP="004B2191">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4B2191" w:rsidRDefault="00284692" w:rsidP="004B2191">
      <w:pPr>
        <w:spacing w:after="0"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4B2191" w:rsidRDefault="00284692" w:rsidP="004B2191">
      <w:pPr>
        <w:spacing w:after="0" w:line="276" w:lineRule="auto"/>
        <w:jc w:val="both"/>
        <w:rPr>
          <w:rFonts w:ascii="Arial" w:eastAsia="Times New Roman" w:hAnsi="Arial" w:cs="Arial"/>
          <w:kern w:val="0"/>
          <w:sz w:val="22"/>
          <w:szCs w:val="22"/>
          <w:lang w:eastAsia="en-GB"/>
          <w14:ligatures w14:val="none"/>
        </w:rPr>
      </w:pPr>
    </w:p>
    <w:p w14:paraId="64A9AE3C" w14:textId="77777777" w:rsidR="004B2191" w:rsidRDefault="00284692" w:rsidP="004B2191">
      <w:pPr>
        <w:spacing w:after="0"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 xml:space="preserve">The Planning Practice Guidance </w:t>
      </w:r>
    </w:p>
    <w:p w14:paraId="034247EF" w14:textId="3D9A5488" w:rsidR="00B633AB" w:rsidRPr="004B2191" w:rsidRDefault="00B633AB" w:rsidP="004B2191">
      <w:pPr>
        <w:spacing w:after="0"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 xml:space="preserve">National </w:t>
      </w:r>
      <w:r w:rsidR="00DB7D89" w:rsidRPr="004B2191">
        <w:rPr>
          <w:rFonts w:ascii="Arial" w:eastAsia="Times New Roman" w:hAnsi="Arial" w:cs="Arial"/>
          <w:kern w:val="0"/>
          <w:sz w:val="22"/>
          <w:szCs w:val="22"/>
          <w:lang w:eastAsia="en-GB"/>
          <w14:ligatures w14:val="none"/>
        </w:rPr>
        <w:t>Design Guide</w:t>
      </w:r>
    </w:p>
    <w:p w14:paraId="32402F2E" w14:textId="77777777" w:rsidR="00284692" w:rsidRPr="004B2191" w:rsidRDefault="00284692" w:rsidP="004B2191">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4B2191" w:rsidRDefault="00F7609E" w:rsidP="004B2191">
      <w:pPr>
        <w:spacing w:after="0" w:line="276" w:lineRule="auto"/>
        <w:jc w:val="both"/>
        <w:rPr>
          <w:rFonts w:ascii="Arial" w:eastAsia="Times New Roman" w:hAnsi="Arial" w:cs="Arial"/>
          <w:b/>
          <w:bCs/>
          <w:color w:val="FF0000"/>
          <w:kern w:val="0"/>
          <w:sz w:val="22"/>
          <w:szCs w:val="22"/>
          <w:lang w:eastAsia="en-GB"/>
          <w14:ligatures w14:val="none"/>
        </w:rPr>
      </w:pPr>
      <w:r w:rsidRPr="004B2191">
        <w:rPr>
          <w:rFonts w:ascii="Arial" w:eastAsia="Times New Roman" w:hAnsi="Arial" w:cs="Arial"/>
          <w:b/>
          <w:bCs/>
          <w:kern w:val="0"/>
          <w:sz w:val="22"/>
          <w:szCs w:val="22"/>
          <w:lang w:eastAsia="en-GB"/>
          <w14:ligatures w14:val="none"/>
        </w:rPr>
        <w:t>CONSULTATION</w:t>
      </w:r>
      <w:r w:rsidR="00D902FA" w:rsidRPr="004B2191">
        <w:rPr>
          <w:rFonts w:ascii="Arial" w:eastAsia="Times New Roman" w:hAnsi="Arial" w:cs="Arial"/>
          <w:b/>
          <w:bCs/>
          <w:kern w:val="0"/>
          <w:sz w:val="22"/>
          <w:szCs w:val="22"/>
          <w:lang w:eastAsia="en-GB"/>
          <w14:ligatures w14:val="none"/>
        </w:rPr>
        <w:t xml:space="preserve"> RESPONSES</w:t>
      </w:r>
    </w:p>
    <w:p w14:paraId="0E8723ED" w14:textId="77777777" w:rsidR="00D902FA" w:rsidRPr="004B2191" w:rsidRDefault="00D902FA" w:rsidP="004B2191">
      <w:pPr>
        <w:spacing w:after="0" w:line="276" w:lineRule="auto"/>
        <w:jc w:val="both"/>
        <w:rPr>
          <w:rFonts w:ascii="Arial" w:eastAsia="Times New Roman" w:hAnsi="Arial" w:cs="Arial"/>
          <w:b/>
          <w:bCs/>
          <w:color w:val="FF0000"/>
          <w:kern w:val="0"/>
          <w:sz w:val="22"/>
          <w:szCs w:val="22"/>
          <w:lang w:eastAsia="en-GB"/>
          <w14:ligatures w14:val="none"/>
        </w:rPr>
      </w:pPr>
    </w:p>
    <w:p w14:paraId="6D26A95D" w14:textId="63B4F9C8" w:rsidR="000815DE" w:rsidRPr="00480CA1" w:rsidRDefault="002F2B58" w:rsidP="004B2191">
      <w:pPr>
        <w:spacing w:after="0" w:line="276" w:lineRule="auto"/>
        <w:jc w:val="both"/>
        <w:rPr>
          <w:rFonts w:ascii="Arial" w:eastAsia="Times New Roman" w:hAnsi="Arial" w:cs="Arial"/>
          <w:kern w:val="0"/>
          <w:sz w:val="22"/>
          <w:szCs w:val="22"/>
          <w:lang w:eastAsia="en-GB"/>
          <w14:ligatures w14:val="none"/>
        </w:rPr>
      </w:pPr>
      <w:r w:rsidRPr="00480CA1">
        <w:rPr>
          <w:rFonts w:ascii="Arial" w:eastAsia="Times New Roman" w:hAnsi="Arial" w:cs="Arial"/>
          <w:kern w:val="0"/>
          <w:sz w:val="22"/>
          <w:szCs w:val="22"/>
          <w:u w:val="single"/>
          <w:lang w:eastAsia="en-GB"/>
          <w14:ligatures w14:val="none"/>
        </w:rPr>
        <w:t xml:space="preserve">Trowbridge </w:t>
      </w:r>
      <w:r w:rsidR="00F7609E" w:rsidRPr="00480CA1">
        <w:rPr>
          <w:rFonts w:ascii="Arial" w:eastAsia="Times New Roman" w:hAnsi="Arial" w:cs="Arial"/>
          <w:kern w:val="0"/>
          <w:sz w:val="22"/>
          <w:szCs w:val="22"/>
          <w:u w:val="single"/>
          <w:lang w:eastAsia="en-GB"/>
          <w14:ligatures w14:val="none"/>
        </w:rPr>
        <w:t>Town Council</w:t>
      </w:r>
      <w:r w:rsidR="00F7609E" w:rsidRPr="00480CA1">
        <w:rPr>
          <w:rFonts w:ascii="Arial" w:eastAsia="Times New Roman" w:hAnsi="Arial" w:cs="Arial"/>
          <w:kern w:val="0"/>
          <w:sz w:val="22"/>
          <w:szCs w:val="22"/>
          <w:lang w:eastAsia="en-GB"/>
          <w14:ligatures w14:val="none"/>
        </w:rPr>
        <w:t>:</w:t>
      </w:r>
      <w:r w:rsidR="0016162B" w:rsidRPr="00480CA1">
        <w:rPr>
          <w:rFonts w:ascii="Arial" w:eastAsia="Times New Roman" w:hAnsi="Arial" w:cs="Arial"/>
          <w:kern w:val="0"/>
          <w:sz w:val="22"/>
          <w:szCs w:val="22"/>
          <w:lang w:eastAsia="en-GB"/>
          <w14:ligatures w14:val="none"/>
        </w:rPr>
        <w:t xml:space="preserve"> </w:t>
      </w:r>
      <w:r w:rsidR="00A3010D" w:rsidRPr="00480CA1">
        <w:rPr>
          <w:rFonts w:ascii="Arial" w:eastAsia="Times New Roman" w:hAnsi="Arial" w:cs="Arial"/>
          <w:kern w:val="0"/>
          <w:sz w:val="22"/>
          <w:szCs w:val="22"/>
          <w:lang w:eastAsia="en-GB"/>
          <w14:ligatures w14:val="none"/>
        </w:rPr>
        <w:t xml:space="preserve">No objection </w:t>
      </w:r>
    </w:p>
    <w:p w14:paraId="38F9E875" w14:textId="63EB3C04" w:rsidR="00EA1745" w:rsidRPr="00480CA1" w:rsidRDefault="00EA1745" w:rsidP="004B2191">
      <w:pPr>
        <w:spacing w:after="0" w:line="276" w:lineRule="auto"/>
        <w:jc w:val="both"/>
        <w:rPr>
          <w:rFonts w:ascii="Arial" w:eastAsia="Times New Roman" w:hAnsi="Arial" w:cs="Arial"/>
          <w:b/>
          <w:bCs/>
          <w:kern w:val="0"/>
          <w:sz w:val="22"/>
          <w:szCs w:val="22"/>
          <w:lang w:eastAsia="en-GB"/>
          <w14:ligatures w14:val="none"/>
        </w:rPr>
      </w:pPr>
      <w:r w:rsidRPr="00480CA1">
        <w:rPr>
          <w:rFonts w:ascii="Arial" w:eastAsia="Times New Roman" w:hAnsi="Arial" w:cs="Arial"/>
          <w:kern w:val="0"/>
          <w:sz w:val="22"/>
          <w:szCs w:val="22"/>
          <w:u w:val="single"/>
          <w:lang w:eastAsia="en-GB"/>
          <w14:ligatures w14:val="none"/>
        </w:rPr>
        <w:t>Wiltshire Council Ecology Team</w:t>
      </w:r>
      <w:r w:rsidR="00EF4A53" w:rsidRPr="00480CA1">
        <w:rPr>
          <w:rFonts w:ascii="Arial" w:eastAsia="Times New Roman" w:hAnsi="Arial" w:cs="Arial"/>
          <w:kern w:val="0"/>
          <w:sz w:val="22"/>
          <w:szCs w:val="22"/>
          <w:u w:val="single"/>
          <w:lang w:eastAsia="en-GB"/>
          <w14:ligatures w14:val="none"/>
        </w:rPr>
        <w:t>:</w:t>
      </w:r>
      <w:r w:rsidR="00480CA1" w:rsidRPr="00480CA1">
        <w:rPr>
          <w:rFonts w:ascii="Arial" w:eastAsia="Times New Roman" w:hAnsi="Arial" w:cs="Arial"/>
          <w:kern w:val="0"/>
          <w:sz w:val="22"/>
          <w:szCs w:val="22"/>
          <w:lang w:eastAsia="en-GB"/>
          <w14:ligatures w14:val="none"/>
        </w:rPr>
        <w:t xml:space="preserve"> No objection</w:t>
      </w:r>
    </w:p>
    <w:p w14:paraId="1A1FCEA1" w14:textId="77777777" w:rsidR="0086379F" w:rsidRPr="004B2191" w:rsidRDefault="0086379F" w:rsidP="004B2191">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4B2191" w:rsidRDefault="00F7609E" w:rsidP="004B2191">
      <w:pPr>
        <w:spacing w:after="0"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REPRESENTATIONS</w:t>
      </w:r>
    </w:p>
    <w:p w14:paraId="3FD76DEE" w14:textId="29798D99" w:rsidR="0007377C" w:rsidRPr="001409A6" w:rsidRDefault="00E51166" w:rsidP="004B2191">
      <w:pPr>
        <w:spacing w:after="0" w:line="276" w:lineRule="auto"/>
        <w:jc w:val="both"/>
        <w:rPr>
          <w:rFonts w:ascii="Arial" w:eastAsia="Times New Roman" w:hAnsi="Arial" w:cs="Arial"/>
          <w:kern w:val="0"/>
          <w:sz w:val="22"/>
          <w:szCs w:val="22"/>
          <w:lang w:eastAsia="en-GB"/>
          <w14:ligatures w14:val="none"/>
        </w:rPr>
      </w:pPr>
      <w:r w:rsidRPr="001409A6">
        <w:rPr>
          <w:rFonts w:ascii="Arial" w:eastAsia="Times New Roman" w:hAnsi="Arial" w:cs="Arial"/>
          <w:kern w:val="0"/>
          <w:sz w:val="22"/>
          <w:szCs w:val="22"/>
          <w:lang w:eastAsia="en-GB"/>
          <w14:ligatures w14:val="none"/>
        </w:rPr>
        <w:t>No comments were received</w:t>
      </w:r>
      <w:r w:rsidR="00924221" w:rsidRPr="001409A6">
        <w:rPr>
          <w:rFonts w:ascii="Arial" w:eastAsia="Times New Roman" w:hAnsi="Arial" w:cs="Arial"/>
          <w:kern w:val="0"/>
          <w:sz w:val="22"/>
          <w:szCs w:val="22"/>
          <w:lang w:eastAsia="en-GB"/>
          <w14:ligatures w14:val="none"/>
        </w:rPr>
        <w:t xml:space="preserve">. </w:t>
      </w:r>
      <w:r w:rsidR="00DA41A3" w:rsidRPr="001409A6">
        <w:rPr>
          <w:rFonts w:ascii="Arial" w:eastAsia="Times New Roman" w:hAnsi="Arial" w:cs="Arial"/>
          <w:kern w:val="0"/>
          <w:sz w:val="22"/>
          <w:szCs w:val="22"/>
          <w:lang w:eastAsia="en-GB"/>
          <w14:ligatures w14:val="none"/>
        </w:rPr>
        <w:t xml:space="preserve"> </w:t>
      </w:r>
    </w:p>
    <w:p w14:paraId="59C284A7" w14:textId="77777777" w:rsidR="005B0FD5" w:rsidRPr="004B2191" w:rsidRDefault="005B0FD5" w:rsidP="004B2191">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4B2191" w:rsidRDefault="00F7609E" w:rsidP="004B2191">
      <w:pPr>
        <w:spacing w:after="0"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ASSESSMENT</w:t>
      </w:r>
    </w:p>
    <w:p w14:paraId="755B6207" w14:textId="77777777" w:rsidR="0092586B" w:rsidRPr="004B2191" w:rsidRDefault="0092586B"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4B2191" w:rsidRDefault="0092586B"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4B2191" w:rsidRDefault="0092586B" w:rsidP="004B2191">
      <w:pPr>
        <w:spacing w:after="0" w:line="276" w:lineRule="auto"/>
        <w:jc w:val="both"/>
        <w:rPr>
          <w:rFonts w:ascii="Arial" w:eastAsia="Times New Roman" w:hAnsi="Arial" w:cs="Arial"/>
          <w:i/>
          <w:iCs/>
          <w:color w:val="000000" w:themeColor="text1"/>
          <w:kern w:val="0"/>
          <w:sz w:val="22"/>
          <w:szCs w:val="22"/>
          <w:lang w:eastAsia="en-GB"/>
          <w14:ligatures w14:val="none"/>
        </w:rPr>
      </w:pPr>
      <w:r w:rsidRPr="004B2191">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4B2191" w:rsidRDefault="0092586B"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4B2191" w:rsidRDefault="0092586B"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4B2191">
        <w:rPr>
          <w:rFonts w:ascii="Arial" w:eastAsia="Times New Roman" w:hAnsi="Arial" w:cs="Arial"/>
          <w:color w:val="000000" w:themeColor="text1"/>
          <w:kern w:val="0"/>
          <w:sz w:val="22"/>
          <w:szCs w:val="22"/>
          <w:lang w:eastAsia="en-GB"/>
          <w14:ligatures w14:val="none"/>
        </w:rPr>
        <w:t xml:space="preserve">adopted </w:t>
      </w:r>
      <w:r w:rsidRPr="004B2191">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Pr="004B2191" w:rsidRDefault="00B71D0E" w:rsidP="004B2191">
      <w:pPr>
        <w:spacing w:after="0" w:line="276" w:lineRule="auto"/>
        <w:jc w:val="both"/>
        <w:rPr>
          <w:rFonts w:ascii="Arial" w:eastAsia="Times New Roman" w:hAnsi="Arial" w:cs="Arial"/>
          <w:b/>
          <w:bCs/>
          <w:color w:val="FF0000"/>
          <w:kern w:val="0"/>
          <w:sz w:val="22"/>
          <w:szCs w:val="22"/>
          <w:lang w:eastAsia="en-GB"/>
          <w14:ligatures w14:val="none"/>
        </w:rPr>
      </w:pPr>
    </w:p>
    <w:p w14:paraId="76AEA531" w14:textId="44C34CF1" w:rsidR="00852CAC" w:rsidRPr="004B2191" w:rsidRDefault="00852CAC" w:rsidP="004B2191">
      <w:pPr>
        <w:spacing w:after="0" w:line="276" w:lineRule="auto"/>
        <w:jc w:val="both"/>
        <w:rPr>
          <w:rFonts w:ascii="Arial" w:eastAsia="Times New Roman" w:hAnsi="Arial" w:cs="Arial"/>
          <w:kern w:val="0"/>
          <w:sz w:val="22"/>
          <w:szCs w:val="22"/>
          <w:u w:val="single"/>
          <w:lang w:eastAsia="en-GB"/>
          <w14:ligatures w14:val="none"/>
        </w:rPr>
      </w:pPr>
      <w:r w:rsidRPr="004B2191">
        <w:rPr>
          <w:rFonts w:ascii="Arial" w:eastAsia="Times New Roman" w:hAnsi="Arial" w:cs="Arial"/>
          <w:kern w:val="0"/>
          <w:sz w:val="22"/>
          <w:szCs w:val="22"/>
          <w:u w:val="single"/>
          <w:lang w:eastAsia="en-GB"/>
          <w14:ligatures w14:val="none"/>
        </w:rPr>
        <w:t xml:space="preserve">Design and </w:t>
      </w:r>
      <w:r w:rsidR="00492385" w:rsidRPr="004B2191">
        <w:rPr>
          <w:rFonts w:ascii="Arial" w:eastAsia="Times New Roman" w:hAnsi="Arial" w:cs="Arial"/>
          <w:kern w:val="0"/>
          <w:sz w:val="22"/>
          <w:szCs w:val="22"/>
          <w:u w:val="single"/>
          <w:lang w:eastAsia="en-GB"/>
          <w14:ligatures w14:val="none"/>
        </w:rPr>
        <w:t xml:space="preserve">Impact </w:t>
      </w:r>
      <w:r w:rsidR="00212556" w:rsidRPr="004B2191">
        <w:rPr>
          <w:rFonts w:ascii="Arial" w:eastAsia="Times New Roman" w:hAnsi="Arial" w:cs="Arial"/>
          <w:kern w:val="0"/>
          <w:sz w:val="22"/>
          <w:szCs w:val="22"/>
          <w:u w:val="single"/>
          <w:lang w:eastAsia="en-GB"/>
          <w14:ligatures w14:val="none"/>
        </w:rPr>
        <w:t>upon the character and context of the area</w:t>
      </w:r>
    </w:p>
    <w:p w14:paraId="23073D12" w14:textId="1908F1F3" w:rsidR="00597BBB" w:rsidRPr="004B2191" w:rsidRDefault="00597BBB" w:rsidP="004B2191">
      <w:pPr>
        <w:spacing w:after="0"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4B2191">
        <w:rPr>
          <w:rFonts w:ascii="Arial" w:eastAsia="Times New Roman" w:hAnsi="Arial" w:cs="Arial"/>
          <w:kern w:val="0"/>
          <w:sz w:val="22"/>
          <w:szCs w:val="22"/>
          <w:lang w:eastAsia="en-GB"/>
          <w14:ligatures w14:val="none"/>
        </w:rPr>
        <w:t>.</w:t>
      </w:r>
    </w:p>
    <w:p w14:paraId="621DAB45" w14:textId="77777777" w:rsidR="00647031" w:rsidRPr="004B2191" w:rsidRDefault="00647031" w:rsidP="004B2191">
      <w:pPr>
        <w:spacing w:after="0" w:line="276" w:lineRule="auto"/>
        <w:jc w:val="both"/>
        <w:rPr>
          <w:rFonts w:ascii="Arial" w:eastAsia="Times New Roman" w:hAnsi="Arial" w:cs="Arial"/>
          <w:kern w:val="0"/>
          <w:sz w:val="22"/>
          <w:szCs w:val="22"/>
          <w:lang w:eastAsia="en-GB"/>
          <w14:ligatures w14:val="none"/>
        </w:rPr>
      </w:pPr>
    </w:p>
    <w:p w14:paraId="6BC025B7" w14:textId="77777777" w:rsidR="00DC7A73" w:rsidRPr="004B2191" w:rsidRDefault="000C28EE" w:rsidP="004B2191">
      <w:pPr>
        <w:pStyle w:val="NormalWeb"/>
        <w:shd w:val="clear" w:color="auto" w:fill="FFFFFF"/>
        <w:spacing w:after="0"/>
        <w:jc w:val="both"/>
        <w:rPr>
          <w:rFonts w:ascii="Arial" w:hAnsi="Arial" w:cs="Arial"/>
          <w:sz w:val="22"/>
          <w:szCs w:val="22"/>
        </w:rPr>
      </w:pPr>
      <w:r w:rsidRPr="004B2191">
        <w:rPr>
          <w:rFonts w:ascii="Arial" w:hAnsi="Arial" w:cs="Arial"/>
          <w:sz w:val="22"/>
          <w:szCs w:val="22"/>
        </w:rPr>
        <w:t xml:space="preserve">The </w:t>
      </w:r>
      <w:r w:rsidR="005D1972" w:rsidRPr="004B2191">
        <w:rPr>
          <w:rFonts w:ascii="Arial" w:hAnsi="Arial" w:cs="Arial"/>
          <w:sz w:val="22"/>
          <w:szCs w:val="22"/>
        </w:rPr>
        <w:t xml:space="preserve">single storey </w:t>
      </w:r>
      <w:r w:rsidRPr="004B2191">
        <w:rPr>
          <w:rFonts w:ascii="Arial" w:hAnsi="Arial" w:cs="Arial"/>
          <w:sz w:val="22"/>
          <w:szCs w:val="22"/>
        </w:rPr>
        <w:t xml:space="preserve">extension would </w:t>
      </w:r>
      <w:r w:rsidR="009479C4" w:rsidRPr="004B2191">
        <w:rPr>
          <w:rFonts w:ascii="Arial" w:hAnsi="Arial" w:cs="Arial"/>
          <w:sz w:val="22"/>
          <w:szCs w:val="22"/>
        </w:rPr>
        <w:t xml:space="preserve">extend from the front elevation along the west side elevation and </w:t>
      </w:r>
      <w:r w:rsidR="003A118A" w:rsidRPr="004B2191">
        <w:rPr>
          <w:rFonts w:ascii="Arial" w:hAnsi="Arial" w:cs="Arial"/>
          <w:sz w:val="22"/>
          <w:szCs w:val="22"/>
        </w:rPr>
        <w:t xml:space="preserve">would align with the existing rear elevation of the host dwelling. </w:t>
      </w:r>
      <w:r w:rsidR="00DC7A73" w:rsidRPr="004B2191">
        <w:rPr>
          <w:rFonts w:ascii="Arial" w:hAnsi="Arial" w:cs="Arial"/>
          <w:sz w:val="22"/>
          <w:szCs w:val="22"/>
        </w:rPr>
        <w:t xml:space="preserve">The scheme would </w:t>
      </w:r>
      <w:r w:rsidRPr="004B2191">
        <w:rPr>
          <w:rFonts w:ascii="Arial" w:hAnsi="Arial" w:cs="Arial"/>
          <w:sz w:val="22"/>
          <w:szCs w:val="22"/>
        </w:rPr>
        <w:t>extend over and forward of the footprint of the existing single storey garage</w:t>
      </w:r>
      <w:r w:rsidR="00C939E6" w:rsidRPr="004B2191">
        <w:rPr>
          <w:rFonts w:ascii="Arial" w:hAnsi="Arial" w:cs="Arial"/>
          <w:sz w:val="22"/>
          <w:szCs w:val="22"/>
        </w:rPr>
        <w:t xml:space="preserve"> and porch area. </w:t>
      </w:r>
      <w:r w:rsidRPr="004B2191">
        <w:rPr>
          <w:rFonts w:ascii="Arial" w:hAnsi="Arial" w:cs="Arial"/>
          <w:sz w:val="22"/>
          <w:szCs w:val="22"/>
        </w:rPr>
        <w:t xml:space="preserve"> </w:t>
      </w:r>
    </w:p>
    <w:p w14:paraId="06F88C53" w14:textId="77777777" w:rsidR="00DC7A73" w:rsidRPr="004B2191" w:rsidRDefault="00DC7A73" w:rsidP="004B2191">
      <w:pPr>
        <w:pStyle w:val="NormalWeb"/>
        <w:shd w:val="clear" w:color="auto" w:fill="FFFFFF"/>
        <w:spacing w:after="0"/>
        <w:jc w:val="both"/>
        <w:rPr>
          <w:rFonts w:ascii="Arial" w:hAnsi="Arial" w:cs="Arial"/>
          <w:sz w:val="22"/>
          <w:szCs w:val="22"/>
        </w:rPr>
      </w:pPr>
    </w:p>
    <w:p w14:paraId="3E01DF3F" w14:textId="01A6808F" w:rsidR="000C28EE" w:rsidRPr="004B2191" w:rsidRDefault="00DC7A73" w:rsidP="004B2191">
      <w:pPr>
        <w:pStyle w:val="NormalWeb"/>
        <w:shd w:val="clear" w:color="auto" w:fill="FFFFFF"/>
        <w:spacing w:after="0"/>
        <w:jc w:val="both"/>
        <w:rPr>
          <w:rFonts w:ascii="Arial" w:hAnsi="Arial" w:cs="Arial"/>
          <w:sz w:val="22"/>
          <w:szCs w:val="22"/>
        </w:rPr>
      </w:pPr>
      <w:r w:rsidRPr="004B2191">
        <w:rPr>
          <w:rFonts w:ascii="Arial" w:hAnsi="Arial" w:cs="Arial"/>
          <w:sz w:val="22"/>
          <w:szCs w:val="22"/>
        </w:rPr>
        <w:t>The extension would employ a pitched roof form</w:t>
      </w:r>
      <w:r w:rsidR="00F440CC" w:rsidRPr="004B2191">
        <w:rPr>
          <w:rFonts w:ascii="Arial" w:hAnsi="Arial" w:cs="Arial"/>
          <w:sz w:val="22"/>
          <w:szCs w:val="22"/>
        </w:rPr>
        <w:t xml:space="preserve"> and </w:t>
      </w:r>
      <w:r w:rsidR="00715E7F" w:rsidRPr="004B2191">
        <w:rPr>
          <w:rFonts w:ascii="Arial" w:hAnsi="Arial" w:cs="Arial"/>
          <w:sz w:val="22"/>
          <w:szCs w:val="22"/>
        </w:rPr>
        <w:t>would consist of a pedestrian door</w:t>
      </w:r>
      <w:r w:rsidR="00111FCF" w:rsidRPr="004B2191">
        <w:rPr>
          <w:rFonts w:ascii="Arial" w:hAnsi="Arial" w:cs="Arial"/>
          <w:sz w:val="22"/>
          <w:szCs w:val="22"/>
        </w:rPr>
        <w:t xml:space="preserve"> and window on the front elevation, a door and windows on the side elevation and window to the rear.</w:t>
      </w:r>
      <w:r w:rsidR="000C28EE" w:rsidRPr="004B2191">
        <w:rPr>
          <w:rFonts w:ascii="Arial" w:hAnsi="Arial" w:cs="Arial"/>
          <w:sz w:val="22"/>
          <w:szCs w:val="22"/>
        </w:rPr>
        <w:t xml:space="preserve"> The </w:t>
      </w:r>
      <w:r w:rsidR="00396531" w:rsidRPr="004B2191">
        <w:rPr>
          <w:rFonts w:ascii="Arial" w:hAnsi="Arial" w:cs="Arial"/>
          <w:sz w:val="22"/>
          <w:szCs w:val="22"/>
        </w:rPr>
        <w:t xml:space="preserve">maximum height </w:t>
      </w:r>
      <w:r w:rsidR="000C28EE" w:rsidRPr="004B2191">
        <w:rPr>
          <w:rFonts w:ascii="Arial" w:hAnsi="Arial" w:cs="Arial"/>
          <w:sz w:val="22"/>
          <w:szCs w:val="22"/>
        </w:rPr>
        <w:t xml:space="preserve">ridge height of the extension would </w:t>
      </w:r>
      <w:r w:rsidR="00396531" w:rsidRPr="004B2191">
        <w:rPr>
          <w:rFonts w:ascii="Arial" w:hAnsi="Arial" w:cs="Arial"/>
          <w:sz w:val="22"/>
          <w:szCs w:val="22"/>
        </w:rPr>
        <w:t xml:space="preserve">sit at </w:t>
      </w:r>
      <w:r w:rsidR="005C220A" w:rsidRPr="004B2191">
        <w:rPr>
          <w:rFonts w:ascii="Arial" w:hAnsi="Arial" w:cs="Arial"/>
          <w:sz w:val="22"/>
          <w:szCs w:val="22"/>
        </w:rPr>
        <w:t xml:space="preserve">4m </w:t>
      </w:r>
      <w:r w:rsidR="008D7E58" w:rsidRPr="004B2191">
        <w:rPr>
          <w:rFonts w:ascii="Arial" w:hAnsi="Arial" w:cs="Arial"/>
          <w:sz w:val="22"/>
          <w:szCs w:val="22"/>
        </w:rPr>
        <w:t xml:space="preserve">and would be </w:t>
      </w:r>
      <w:r w:rsidR="000C28EE" w:rsidRPr="004B2191">
        <w:rPr>
          <w:rFonts w:ascii="Arial" w:hAnsi="Arial" w:cs="Arial"/>
          <w:sz w:val="22"/>
          <w:szCs w:val="22"/>
        </w:rPr>
        <w:t>viewed as a considerate addition to the host dwelling.</w:t>
      </w:r>
    </w:p>
    <w:p w14:paraId="68DE379F" w14:textId="77777777" w:rsidR="000C28EE" w:rsidRPr="004B2191" w:rsidRDefault="000C28EE" w:rsidP="004B2191">
      <w:pPr>
        <w:pStyle w:val="NormalWeb"/>
        <w:shd w:val="clear" w:color="auto" w:fill="FFFFFF"/>
        <w:spacing w:after="0"/>
        <w:jc w:val="both"/>
        <w:rPr>
          <w:rFonts w:ascii="Arial" w:hAnsi="Arial" w:cs="Arial"/>
          <w:sz w:val="22"/>
          <w:szCs w:val="22"/>
        </w:rPr>
      </w:pPr>
    </w:p>
    <w:p w14:paraId="395B7D5D" w14:textId="77777777" w:rsidR="00647031" w:rsidRPr="004B2191" w:rsidRDefault="00647031" w:rsidP="004B2191">
      <w:pPr>
        <w:spacing w:after="0" w:line="276" w:lineRule="auto"/>
        <w:jc w:val="both"/>
        <w:rPr>
          <w:rFonts w:ascii="Arial" w:eastAsia="Times New Roman" w:hAnsi="Arial" w:cs="Arial"/>
          <w:kern w:val="0"/>
          <w:sz w:val="22"/>
          <w:szCs w:val="22"/>
          <w:lang w:eastAsia="en-GB"/>
          <w14:ligatures w14:val="none"/>
        </w:rPr>
      </w:pPr>
    </w:p>
    <w:p w14:paraId="1835F373" w14:textId="7D3A4378" w:rsidR="00597BBB" w:rsidRPr="004B2191" w:rsidRDefault="0020690D" w:rsidP="004B2191">
      <w:pPr>
        <w:spacing w:after="0" w:line="276" w:lineRule="auto"/>
        <w:jc w:val="center"/>
        <w:rPr>
          <w:rFonts w:ascii="Arial" w:eastAsia="Times New Roman" w:hAnsi="Arial" w:cs="Arial"/>
          <w:kern w:val="0"/>
          <w:sz w:val="22"/>
          <w:szCs w:val="22"/>
          <w:lang w:eastAsia="en-GB"/>
          <w14:ligatures w14:val="none"/>
        </w:rPr>
      </w:pPr>
      <w:r w:rsidRPr="004B2191">
        <w:rPr>
          <w:rFonts w:ascii="Arial" w:eastAsia="Times New Roman" w:hAnsi="Arial" w:cs="Arial"/>
          <w:noProof/>
          <w:kern w:val="0"/>
          <w:sz w:val="22"/>
          <w:szCs w:val="22"/>
          <w:lang w:eastAsia="en-GB"/>
          <w14:ligatures w14:val="none"/>
        </w:rPr>
        <w:lastRenderedPageBreak/>
        <w:drawing>
          <wp:inline distT="0" distB="0" distL="0" distR="0" wp14:anchorId="5176B00A" wp14:editId="6513693B">
            <wp:extent cx="2381250" cy="1584515"/>
            <wp:effectExtent l="0" t="0" r="0" b="0"/>
            <wp:docPr id="463231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231742" name=""/>
                    <pic:cNvPicPr/>
                  </pic:nvPicPr>
                  <pic:blipFill>
                    <a:blip r:embed="rId8"/>
                    <a:stretch>
                      <a:fillRect/>
                    </a:stretch>
                  </pic:blipFill>
                  <pic:spPr>
                    <a:xfrm>
                      <a:off x="0" y="0"/>
                      <a:ext cx="2387889" cy="1588933"/>
                    </a:xfrm>
                    <a:prstGeom prst="rect">
                      <a:avLst/>
                    </a:prstGeom>
                  </pic:spPr>
                </pic:pic>
              </a:graphicData>
            </a:graphic>
          </wp:inline>
        </w:drawing>
      </w:r>
      <w:r w:rsidR="00495003" w:rsidRPr="004B2191">
        <w:rPr>
          <w:rFonts w:ascii="Arial" w:eastAsia="Times New Roman" w:hAnsi="Arial" w:cs="Arial"/>
          <w:noProof/>
          <w:kern w:val="0"/>
          <w:sz w:val="22"/>
          <w:szCs w:val="22"/>
          <w:lang w:eastAsia="en-GB"/>
          <w14:ligatures w14:val="none"/>
        </w:rPr>
        <w:drawing>
          <wp:inline distT="0" distB="0" distL="0" distR="0" wp14:anchorId="50BE9646" wp14:editId="2B41B69B">
            <wp:extent cx="2800350" cy="1628319"/>
            <wp:effectExtent l="0" t="0" r="0" b="0"/>
            <wp:docPr id="1655814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14991" name=""/>
                    <pic:cNvPicPr/>
                  </pic:nvPicPr>
                  <pic:blipFill>
                    <a:blip r:embed="rId9"/>
                    <a:stretch>
                      <a:fillRect/>
                    </a:stretch>
                  </pic:blipFill>
                  <pic:spPr>
                    <a:xfrm>
                      <a:off x="0" y="0"/>
                      <a:ext cx="2806595" cy="1631950"/>
                    </a:xfrm>
                    <a:prstGeom prst="rect">
                      <a:avLst/>
                    </a:prstGeom>
                  </pic:spPr>
                </pic:pic>
              </a:graphicData>
            </a:graphic>
          </wp:inline>
        </w:drawing>
      </w:r>
    </w:p>
    <w:p w14:paraId="6E861219" w14:textId="77777777" w:rsidR="00647031" w:rsidRPr="004B2191" w:rsidRDefault="00647031" w:rsidP="004B2191">
      <w:pPr>
        <w:pStyle w:val="NormalWeb"/>
        <w:shd w:val="clear" w:color="auto" w:fill="FFFFFF"/>
        <w:spacing w:after="0"/>
        <w:jc w:val="center"/>
        <w:rPr>
          <w:rFonts w:ascii="Arial" w:hAnsi="Arial" w:cs="Arial"/>
          <w:i/>
          <w:iCs/>
          <w:sz w:val="22"/>
          <w:szCs w:val="22"/>
        </w:rPr>
      </w:pPr>
      <w:r w:rsidRPr="004B2191">
        <w:rPr>
          <w:rFonts w:ascii="Arial" w:hAnsi="Arial" w:cs="Arial"/>
          <w:i/>
          <w:iCs/>
          <w:sz w:val="22"/>
          <w:szCs w:val="22"/>
        </w:rPr>
        <w:t>Existing (left) and proposed (right) front elevation</w:t>
      </w:r>
    </w:p>
    <w:p w14:paraId="48DEED5D" w14:textId="77777777" w:rsidR="008F0D3D" w:rsidRPr="004B2191" w:rsidRDefault="008F0D3D" w:rsidP="004B2191">
      <w:pPr>
        <w:spacing w:after="0" w:line="276" w:lineRule="auto"/>
        <w:jc w:val="both"/>
        <w:rPr>
          <w:rFonts w:ascii="Arial" w:hAnsi="Arial" w:cs="Arial"/>
          <w:color w:val="000000" w:themeColor="text1"/>
          <w:sz w:val="22"/>
          <w:szCs w:val="22"/>
        </w:rPr>
      </w:pPr>
    </w:p>
    <w:p w14:paraId="06F044DC" w14:textId="77777777" w:rsidR="00E12F4F" w:rsidRDefault="005859AC" w:rsidP="004B2191">
      <w:pPr>
        <w:spacing w:after="0" w:line="276" w:lineRule="auto"/>
        <w:jc w:val="both"/>
        <w:rPr>
          <w:rFonts w:ascii="Arial" w:hAnsi="Arial" w:cs="Arial"/>
          <w:sz w:val="22"/>
          <w:szCs w:val="22"/>
        </w:rPr>
      </w:pPr>
      <w:r w:rsidRPr="004B2191">
        <w:rPr>
          <w:rFonts w:ascii="Arial" w:hAnsi="Arial" w:cs="Arial"/>
          <w:sz w:val="22"/>
          <w:szCs w:val="22"/>
        </w:rPr>
        <w:t>The use of matching materials (</w:t>
      </w:r>
      <w:r w:rsidR="00460474" w:rsidRPr="004B2191">
        <w:rPr>
          <w:rFonts w:ascii="Arial" w:hAnsi="Arial" w:cs="Arial"/>
          <w:sz w:val="22"/>
          <w:szCs w:val="22"/>
        </w:rPr>
        <w:t>brick</w:t>
      </w:r>
      <w:r w:rsidRPr="004B2191">
        <w:rPr>
          <w:rFonts w:ascii="Arial" w:hAnsi="Arial" w:cs="Arial"/>
          <w:sz w:val="22"/>
          <w:szCs w:val="22"/>
        </w:rPr>
        <w:t xml:space="preserve"> under concrete roof tiles) with matching UPVC fenestration would ensure the proposal would integrate into the surrounding setting and existing street scene. It is considered that the extension would by virtue of </w:t>
      </w:r>
      <w:r w:rsidR="00372F78" w:rsidRPr="004B2191">
        <w:rPr>
          <w:rFonts w:ascii="Arial" w:hAnsi="Arial" w:cs="Arial"/>
          <w:sz w:val="22"/>
          <w:szCs w:val="22"/>
        </w:rPr>
        <w:t>its</w:t>
      </w:r>
      <w:r w:rsidRPr="004B2191">
        <w:rPr>
          <w:rFonts w:ascii="Arial" w:hAnsi="Arial" w:cs="Arial"/>
          <w:sz w:val="22"/>
          <w:szCs w:val="22"/>
        </w:rPr>
        <w:t xml:space="preserve"> height, scale and design constitute </w:t>
      </w:r>
      <w:r w:rsidR="00372F78" w:rsidRPr="004B2191">
        <w:rPr>
          <w:rFonts w:ascii="Arial" w:hAnsi="Arial" w:cs="Arial"/>
          <w:sz w:val="22"/>
          <w:szCs w:val="22"/>
        </w:rPr>
        <w:t xml:space="preserve">a </w:t>
      </w:r>
      <w:r w:rsidRPr="004B2191">
        <w:rPr>
          <w:rFonts w:ascii="Arial" w:hAnsi="Arial" w:cs="Arial"/>
          <w:sz w:val="22"/>
          <w:szCs w:val="22"/>
        </w:rPr>
        <w:t xml:space="preserve">complementary addition to the host dwelling that would appear commensurate to the size of the property and plot. </w:t>
      </w:r>
    </w:p>
    <w:p w14:paraId="5217076D" w14:textId="77777777" w:rsidR="00E12F4F" w:rsidRDefault="00E12F4F" w:rsidP="004B2191">
      <w:pPr>
        <w:spacing w:after="0" w:line="276" w:lineRule="auto"/>
        <w:jc w:val="both"/>
        <w:rPr>
          <w:rFonts w:ascii="Arial" w:hAnsi="Arial" w:cs="Arial"/>
          <w:sz w:val="22"/>
          <w:szCs w:val="22"/>
        </w:rPr>
      </w:pPr>
    </w:p>
    <w:p w14:paraId="38BAB2B7" w14:textId="4A8E59C7" w:rsidR="005859AC" w:rsidRPr="004B2191" w:rsidRDefault="005859AC" w:rsidP="004B2191">
      <w:pPr>
        <w:spacing w:after="0" w:line="276" w:lineRule="auto"/>
        <w:jc w:val="both"/>
        <w:rPr>
          <w:rFonts w:ascii="Arial" w:hAnsi="Arial" w:cs="Arial"/>
          <w:color w:val="000000" w:themeColor="text1"/>
          <w:sz w:val="22"/>
          <w:szCs w:val="22"/>
        </w:rPr>
      </w:pPr>
      <w:r w:rsidRPr="004B2191">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0DED5F0F" w14:textId="77777777" w:rsidR="005859AC" w:rsidRPr="004B2191" w:rsidRDefault="005859AC" w:rsidP="004B2191">
      <w:pPr>
        <w:spacing w:after="0" w:line="276" w:lineRule="auto"/>
        <w:jc w:val="both"/>
        <w:rPr>
          <w:rFonts w:ascii="Arial" w:hAnsi="Arial" w:cs="Arial"/>
          <w:color w:val="000000" w:themeColor="text1"/>
          <w:sz w:val="22"/>
          <w:szCs w:val="22"/>
          <w:u w:val="single"/>
        </w:rPr>
      </w:pPr>
    </w:p>
    <w:p w14:paraId="1BA84FE7" w14:textId="3ADEBC5F" w:rsidR="00A050F1" w:rsidRPr="004B2191" w:rsidRDefault="00A050F1" w:rsidP="004B2191">
      <w:pPr>
        <w:spacing w:after="0" w:line="276" w:lineRule="auto"/>
        <w:jc w:val="both"/>
        <w:rPr>
          <w:rFonts w:ascii="Arial" w:hAnsi="Arial" w:cs="Arial"/>
          <w:color w:val="000000" w:themeColor="text1"/>
          <w:sz w:val="22"/>
          <w:szCs w:val="22"/>
          <w:u w:val="single"/>
        </w:rPr>
      </w:pPr>
      <w:r w:rsidRPr="004B2191">
        <w:rPr>
          <w:rFonts w:ascii="Arial" w:hAnsi="Arial" w:cs="Arial"/>
          <w:color w:val="000000" w:themeColor="text1"/>
          <w:sz w:val="22"/>
          <w:szCs w:val="22"/>
          <w:u w:val="single"/>
        </w:rPr>
        <w:t>Amenity</w:t>
      </w:r>
    </w:p>
    <w:p w14:paraId="312A0A8D" w14:textId="5D85EB61" w:rsidR="00450181" w:rsidRPr="004B2191" w:rsidRDefault="00450181" w:rsidP="004B2191">
      <w:pPr>
        <w:spacing w:after="0" w:line="276" w:lineRule="auto"/>
        <w:jc w:val="both"/>
        <w:rPr>
          <w:rFonts w:ascii="Arial" w:hAnsi="Arial" w:cs="Arial"/>
          <w:color w:val="000000" w:themeColor="text1"/>
          <w:sz w:val="22"/>
          <w:szCs w:val="22"/>
        </w:rPr>
      </w:pPr>
      <w:r w:rsidRPr="004B2191">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4B2191">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4B2191" w:rsidRDefault="00393433" w:rsidP="004B2191">
      <w:pPr>
        <w:spacing w:after="0" w:line="276" w:lineRule="auto"/>
        <w:jc w:val="both"/>
        <w:rPr>
          <w:rFonts w:ascii="Arial" w:hAnsi="Arial" w:cs="Arial"/>
          <w:color w:val="000000" w:themeColor="text1"/>
          <w:sz w:val="22"/>
          <w:szCs w:val="22"/>
        </w:rPr>
      </w:pPr>
    </w:p>
    <w:p w14:paraId="3D307125" w14:textId="44F7F04B" w:rsidR="00400FB2" w:rsidRPr="004B2191" w:rsidRDefault="00400FB2" w:rsidP="004B2191">
      <w:pPr>
        <w:spacing w:after="0" w:line="276" w:lineRule="auto"/>
        <w:jc w:val="both"/>
        <w:rPr>
          <w:rFonts w:ascii="Arial" w:eastAsia="Times New Roman" w:hAnsi="Arial" w:cs="Arial"/>
          <w:kern w:val="0"/>
          <w:sz w:val="22"/>
          <w:szCs w:val="22"/>
          <w:lang w:eastAsia="en-GB"/>
          <w14:ligatures w14:val="none"/>
        </w:rPr>
      </w:pPr>
      <w:r w:rsidRPr="004B2191">
        <w:rPr>
          <w:rFonts w:ascii="Arial" w:eastAsia="Times New Roman" w:hAnsi="Arial" w:cs="Arial"/>
          <w:kern w:val="0"/>
          <w:sz w:val="22"/>
          <w:szCs w:val="22"/>
          <w:lang w:eastAsia="en-GB"/>
          <w14:ligatures w14:val="none"/>
        </w:rPr>
        <w:t>The National Planning Policy Framework (NPPF), particularly Paragraph 135</w:t>
      </w:r>
      <w:r w:rsidR="00862AEC" w:rsidRPr="004B2191">
        <w:rPr>
          <w:rFonts w:ascii="Arial" w:eastAsia="Times New Roman" w:hAnsi="Arial" w:cs="Arial"/>
          <w:kern w:val="0"/>
          <w:sz w:val="22"/>
          <w:szCs w:val="22"/>
          <w:lang w:eastAsia="en-GB"/>
          <w14:ligatures w14:val="none"/>
        </w:rPr>
        <w:t>(f)</w:t>
      </w:r>
      <w:r w:rsidRPr="004B2191">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4B2191" w:rsidRDefault="00400FB2" w:rsidP="004B2191">
      <w:pPr>
        <w:spacing w:after="0" w:line="276" w:lineRule="auto"/>
        <w:jc w:val="both"/>
        <w:rPr>
          <w:rFonts w:ascii="Arial" w:hAnsi="Arial" w:cs="Arial"/>
          <w:color w:val="000000" w:themeColor="text1"/>
          <w:sz w:val="22"/>
          <w:szCs w:val="22"/>
        </w:rPr>
      </w:pPr>
    </w:p>
    <w:p w14:paraId="19B54408" w14:textId="77777777" w:rsidR="00DB13C3" w:rsidRPr="004B2191" w:rsidRDefault="00DB13C3" w:rsidP="004B2191">
      <w:pPr>
        <w:spacing w:after="0" w:line="276" w:lineRule="auto"/>
        <w:jc w:val="both"/>
        <w:rPr>
          <w:rFonts w:ascii="Arial" w:hAnsi="Arial" w:cs="Arial"/>
          <w:i/>
          <w:iCs/>
          <w:color w:val="000000" w:themeColor="text1"/>
          <w:sz w:val="22"/>
          <w:szCs w:val="22"/>
        </w:rPr>
      </w:pPr>
      <w:r w:rsidRPr="004B2191">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B2191">
        <w:rPr>
          <w:rFonts w:ascii="Arial" w:hAnsi="Arial" w:cs="Arial"/>
          <w:color w:val="000000" w:themeColor="text1"/>
          <w:sz w:val="22"/>
          <w:szCs w:val="22"/>
        </w:rPr>
        <w:t>particular regard</w:t>
      </w:r>
      <w:proofErr w:type="gramEnd"/>
      <w:r w:rsidRPr="004B2191">
        <w:rPr>
          <w:rFonts w:ascii="Arial" w:hAnsi="Arial" w:cs="Arial"/>
          <w:color w:val="000000" w:themeColor="text1"/>
          <w:sz w:val="22"/>
          <w:szCs w:val="22"/>
        </w:rPr>
        <w:t xml:space="preserve"> to loss of light, overshadowing, loss of privacy, and overbearing effects.</w:t>
      </w:r>
      <w:r w:rsidRPr="004B2191">
        <w:rPr>
          <w:rFonts w:ascii="Arial" w:hAnsi="Arial" w:cs="Arial"/>
          <w:i/>
          <w:iCs/>
          <w:color w:val="000000" w:themeColor="text1"/>
          <w:sz w:val="22"/>
          <w:szCs w:val="22"/>
        </w:rPr>
        <w:t xml:space="preserve"> </w:t>
      </w:r>
    </w:p>
    <w:p w14:paraId="581587A1" w14:textId="77777777" w:rsidR="00372F78" w:rsidRPr="004B2191" w:rsidRDefault="00372F78" w:rsidP="004B2191">
      <w:pPr>
        <w:spacing w:after="0" w:line="276" w:lineRule="auto"/>
        <w:jc w:val="both"/>
        <w:rPr>
          <w:rFonts w:ascii="Arial" w:hAnsi="Arial" w:cs="Arial"/>
          <w:i/>
          <w:iCs/>
          <w:color w:val="000000" w:themeColor="text1"/>
          <w:sz w:val="22"/>
          <w:szCs w:val="22"/>
        </w:rPr>
      </w:pPr>
    </w:p>
    <w:p w14:paraId="5D4DE829" w14:textId="7B0BA3B9" w:rsidR="00684646" w:rsidRPr="004B2191" w:rsidRDefault="006E29AF" w:rsidP="004B2191">
      <w:pPr>
        <w:pStyle w:val="NormalWeb"/>
        <w:shd w:val="clear" w:color="auto" w:fill="FFFFFF"/>
        <w:spacing w:after="0"/>
        <w:jc w:val="both"/>
        <w:rPr>
          <w:rFonts w:ascii="Arial" w:hAnsi="Arial" w:cs="Arial"/>
          <w:sz w:val="22"/>
          <w:szCs w:val="22"/>
        </w:rPr>
      </w:pPr>
      <w:bookmarkStart w:id="0" w:name="_Hlk117241988"/>
      <w:r w:rsidRPr="004B2191">
        <w:rPr>
          <w:rFonts w:ascii="Arial" w:hAnsi="Arial" w:cs="Arial"/>
          <w:sz w:val="22"/>
          <w:szCs w:val="22"/>
        </w:rPr>
        <w:t>All windows proposed would look out over the applicant’s private gardens to the front, side and rear, replicating the existing arrangement of the host dwelling</w:t>
      </w:r>
      <w:r w:rsidR="00684646" w:rsidRPr="004B2191">
        <w:rPr>
          <w:rFonts w:ascii="Arial" w:hAnsi="Arial" w:cs="Arial"/>
          <w:sz w:val="22"/>
          <w:szCs w:val="22"/>
        </w:rPr>
        <w:t xml:space="preserve">. </w:t>
      </w:r>
      <w:r w:rsidR="001634F2" w:rsidRPr="004B2191">
        <w:rPr>
          <w:rFonts w:ascii="Arial" w:hAnsi="Arial" w:cs="Arial"/>
          <w:sz w:val="22"/>
          <w:szCs w:val="22"/>
        </w:rPr>
        <w:t>Therefore, no overlooking concerns are raised.</w:t>
      </w:r>
    </w:p>
    <w:p w14:paraId="2252FF2B" w14:textId="77777777" w:rsidR="00684646" w:rsidRPr="004B2191" w:rsidRDefault="00684646" w:rsidP="004B2191">
      <w:pPr>
        <w:pStyle w:val="NormalWeb"/>
        <w:shd w:val="clear" w:color="auto" w:fill="FFFFFF"/>
        <w:spacing w:after="0"/>
        <w:jc w:val="both"/>
        <w:rPr>
          <w:rFonts w:ascii="Arial" w:hAnsi="Arial" w:cs="Arial"/>
          <w:sz w:val="22"/>
          <w:szCs w:val="22"/>
        </w:rPr>
      </w:pPr>
    </w:p>
    <w:p w14:paraId="611DB3C7" w14:textId="0894F090" w:rsidR="006E29AF" w:rsidRPr="004B2191" w:rsidRDefault="00684646" w:rsidP="004B2191">
      <w:pPr>
        <w:pStyle w:val="NormalWeb"/>
        <w:shd w:val="clear" w:color="auto" w:fill="FFFFFF"/>
        <w:spacing w:after="0"/>
        <w:jc w:val="both"/>
        <w:rPr>
          <w:rFonts w:ascii="Arial" w:hAnsi="Arial" w:cs="Arial"/>
          <w:sz w:val="22"/>
          <w:szCs w:val="22"/>
        </w:rPr>
      </w:pPr>
      <w:r w:rsidRPr="004B2191">
        <w:rPr>
          <w:rFonts w:ascii="Arial" w:hAnsi="Arial" w:cs="Arial"/>
          <w:sz w:val="22"/>
          <w:szCs w:val="22"/>
        </w:rPr>
        <w:t xml:space="preserve">No concerns are raised </w:t>
      </w:r>
      <w:proofErr w:type="gramStart"/>
      <w:r w:rsidRPr="004B2191">
        <w:rPr>
          <w:rFonts w:ascii="Arial" w:hAnsi="Arial" w:cs="Arial"/>
          <w:sz w:val="22"/>
          <w:szCs w:val="22"/>
        </w:rPr>
        <w:t>in regard to</w:t>
      </w:r>
      <w:proofErr w:type="gramEnd"/>
      <w:r w:rsidRPr="004B2191">
        <w:rPr>
          <w:rFonts w:ascii="Arial" w:hAnsi="Arial" w:cs="Arial"/>
          <w:sz w:val="22"/>
          <w:szCs w:val="22"/>
        </w:rPr>
        <w:t xml:space="preserve"> any overbearing or overshadowing impacts to neighbouring occupiers given the single storey nature of the </w:t>
      </w:r>
      <w:r w:rsidR="001634F2" w:rsidRPr="004B2191">
        <w:rPr>
          <w:rFonts w:ascii="Arial" w:hAnsi="Arial" w:cs="Arial"/>
          <w:sz w:val="22"/>
          <w:szCs w:val="22"/>
        </w:rPr>
        <w:t xml:space="preserve">proposal, extending over the footprint of existing built form. </w:t>
      </w:r>
      <w:r w:rsidR="006E29AF" w:rsidRPr="004B2191">
        <w:rPr>
          <w:rFonts w:ascii="Arial" w:hAnsi="Arial" w:cs="Arial"/>
          <w:sz w:val="22"/>
          <w:szCs w:val="22"/>
        </w:rPr>
        <w:t xml:space="preserve"> </w:t>
      </w:r>
    </w:p>
    <w:bookmarkEnd w:id="0"/>
    <w:p w14:paraId="5388EC93" w14:textId="77777777" w:rsidR="00372F78" w:rsidRPr="004B2191" w:rsidRDefault="00372F78" w:rsidP="004B2191">
      <w:pPr>
        <w:spacing w:after="0" w:line="276" w:lineRule="auto"/>
        <w:jc w:val="both"/>
        <w:rPr>
          <w:rFonts w:ascii="Arial" w:hAnsi="Arial" w:cs="Arial"/>
          <w:i/>
          <w:iCs/>
          <w:color w:val="000000" w:themeColor="text1"/>
          <w:sz w:val="22"/>
          <w:szCs w:val="22"/>
        </w:rPr>
      </w:pPr>
    </w:p>
    <w:p w14:paraId="0ADB9668" w14:textId="77777777" w:rsidR="00DB13C3" w:rsidRPr="004B2191" w:rsidRDefault="00DB13C3" w:rsidP="004B2191">
      <w:pPr>
        <w:spacing w:after="0" w:line="276" w:lineRule="auto"/>
        <w:jc w:val="both"/>
        <w:rPr>
          <w:rFonts w:ascii="Arial" w:hAnsi="Arial" w:cs="Arial"/>
          <w:color w:val="000000" w:themeColor="text1"/>
          <w:sz w:val="22"/>
          <w:szCs w:val="22"/>
        </w:rPr>
      </w:pPr>
      <w:r w:rsidRPr="004B2191">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28911B7" w14:textId="77777777" w:rsidR="006D1073" w:rsidRPr="004B2191" w:rsidRDefault="006D1073" w:rsidP="004B2191">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7B34DC3E" w:rsidR="006705B5" w:rsidRPr="004B2191" w:rsidRDefault="006705B5" w:rsidP="004B219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4B2191">
        <w:rPr>
          <w:rFonts w:ascii="Arial" w:eastAsia="Times New Roman" w:hAnsi="Arial" w:cs="Arial"/>
          <w:color w:val="000000" w:themeColor="text1"/>
          <w:kern w:val="0"/>
          <w:sz w:val="22"/>
          <w:szCs w:val="22"/>
          <w:u w:val="single"/>
          <w:lang w:eastAsia="en-GB"/>
          <w14:ligatures w14:val="none"/>
        </w:rPr>
        <w:t>Highways Impact</w:t>
      </w:r>
      <w:r w:rsidR="00AE028B" w:rsidRPr="004B2191">
        <w:rPr>
          <w:rFonts w:ascii="Arial" w:eastAsia="Times New Roman" w:hAnsi="Arial" w:cs="Arial"/>
          <w:color w:val="ED0000"/>
          <w:kern w:val="0"/>
          <w:sz w:val="22"/>
          <w:szCs w:val="22"/>
          <w:lang w:eastAsia="en-GB"/>
          <w14:ligatures w14:val="none"/>
        </w:rPr>
        <w:t xml:space="preserve"> </w:t>
      </w:r>
    </w:p>
    <w:p w14:paraId="0A4390F5" w14:textId="22E6AB53" w:rsidR="006705B5" w:rsidRPr="004B2191" w:rsidRDefault="006705B5"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Core Policy 57 (</w:t>
      </w:r>
      <w:r w:rsidR="008822ED" w:rsidRPr="004B2191">
        <w:rPr>
          <w:rFonts w:ascii="Arial" w:eastAsia="Times New Roman" w:hAnsi="Arial" w:cs="Arial"/>
          <w:color w:val="000000" w:themeColor="text1"/>
          <w:kern w:val="0"/>
          <w:sz w:val="22"/>
          <w:szCs w:val="22"/>
          <w:lang w:eastAsia="en-GB"/>
          <w14:ligatures w14:val="none"/>
        </w:rPr>
        <w:t>x</w:t>
      </w:r>
      <w:r w:rsidRPr="004B2191">
        <w:rPr>
          <w:rFonts w:ascii="Arial" w:eastAsia="Times New Roman" w:hAnsi="Arial" w:cs="Arial"/>
          <w:color w:val="000000" w:themeColor="text1"/>
          <w:kern w:val="0"/>
          <w:sz w:val="22"/>
          <w:szCs w:val="22"/>
          <w:lang w:eastAsia="en-GB"/>
          <w14:ligatures w14:val="none"/>
        </w:rPr>
        <w:t>i</w:t>
      </w:r>
      <w:r w:rsidR="008822ED" w:rsidRPr="004B2191">
        <w:rPr>
          <w:rFonts w:ascii="Arial" w:eastAsia="Times New Roman" w:hAnsi="Arial" w:cs="Arial"/>
          <w:color w:val="000000" w:themeColor="text1"/>
          <w:kern w:val="0"/>
          <w:sz w:val="22"/>
          <w:szCs w:val="22"/>
          <w:lang w:eastAsia="en-GB"/>
          <w14:ligatures w14:val="none"/>
        </w:rPr>
        <w:t>v</w:t>
      </w:r>
      <w:r w:rsidRPr="004B2191">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4B2191">
        <w:rPr>
          <w:rFonts w:ascii="Arial" w:eastAsia="Times New Roman" w:hAnsi="Arial" w:cs="Arial"/>
          <w:color w:val="000000" w:themeColor="text1"/>
          <w:kern w:val="0"/>
          <w:sz w:val="22"/>
          <w:szCs w:val="22"/>
          <w:lang w:eastAsia="en-GB"/>
          <w14:ligatures w14:val="none"/>
        </w:rPr>
        <w:t>must meet the requirements of</w:t>
      </w:r>
      <w:r w:rsidRPr="004B2191">
        <w:rPr>
          <w:rFonts w:ascii="Arial" w:eastAsia="Times New Roman" w:hAnsi="Arial" w:cs="Arial"/>
          <w:color w:val="000000" w:themeColor="text1"/>
          <w:kern w:val="0"/>
          <w:sz w:val="22"/>
          <w:szCs w:val="22"/>
          <w:lang w:eastAsia="en-GB"/>
          <w14:ligatures w14:val="none"/>
        </w:rPr>
        <w:t xml:space="preserve"> Core Policy 61</w:t>
      </w:r>
      <w:r w:rsidR="008822ED" w:rsidRPr="004B2191">
        <w:rPr>
          <w:rFonts w:ascii="Arial" w:eastAsia="Times New Roman" w:hAnsi="Arial" w:cs="Arial"/>
          <w:color w:val="000000" w:themeColor="text1"/>
          <w:kern w:val="0"/>
          <w:sz w:val="22"/>
          <w:szCs w:val="22"/>
          <w:lang w:eastAsia="en-GB"/>
          <w14:ligatures w14:val="none"/>
        </w:rPr>
        <w:t>. This policy</w:t>
      </w:r>
      <w:r w:rsidRPr="004B2191">
        <w:rPr>
          <w:rFonts w:ascii="Arial" w:eastAsia="Times New Roman" w:hAnsi="Arial" w:cs="Arial"/>
          <w:color w:val="000000" w:themeColor="text1"/>
          <w:kern w:val="0"/>
          <w:sz w:val="22"/>
          <w:szCs w:val="22"/>
          <w:lang w:eastAsia="en-GB"/>
          <w14:ligatures w14:val="none"/>
        </w:rPr>
        <w:t xml:space="preserve"> requires </w:t>
      </w:r>
      <w:r w:rsidR="00EE7315" w:rsidRPr="004B2191">
        <w:rPr>
          <w:rFonts w:ascii="Arial" w:eastAsia="Times New Roman" w:hAnsi="Arial" w:cs="Arial"/>
          <w:color w:val="000000" w:themeColor="text1"/>
          <w:kern w:val="0"/>
          <w:sz w:val="22"/>
          <w:szCs w:val="22"/>
          <w:lang w:eastAsia="en-GB"/>
          <w14:ligatures w14:val="none"/>
        </w:rPr>
        <w:t xml:space="preserve">proposals to be capable of being </w:t>
      </w:r>
      <w:r w:rsidR="00EE7315" w:rsidRPr="004B2191">
        <w:rPr>
          <w:rFonts w:ascii="Arial" w:eastAsia="Times New Roman" w:hAnsi="Arial" w:cs="Arial"/>
          <w:color w:val="000000" w:themeColor="text1"/>
          <w:kern w:val="0"/>
          <w:sz w:val="22"/>
          <w:szCs w:val="22"/>
          <w:lang w:eastAsia="en-GB"/>
          <w14:ligatures w14:val="none"/>
        </w:rPr>
        <w:lastRenderedPageBreak/>
        <w:t>served by safe access to the highway network.</w:t>
      </w:r>
      <w:r w:rsidRPr="004B2191">
        <w:rPr>
          <w:rFonts w:ascii="Arial" w:eastAsia="Times New Roman" w:hAnsi="Arial" w:cs="Arial"/>
          <w:color w:val="000000" w:themeColor="text1"/>
          <w:kern w:val="0"/>
          <w:sz w:val="22"/>
          <w:szCs w:val="22"/>
          <w:lang w:eastAsia="en-GB"/>
          <w14:ligatures w14:val="none"/>
        </w:rPr>
        <w:t xml:space="preserve"> Core Policy 64 se</w:t>
      </w:r>
      <w:r w:rsidR="001F17EC" w:rsidRPr="004B2191">
        <w:rPr>
          <w:rFonts w:ascii="Arial" w:eastAsia="Times New Roman" w:hAnsi="Arial" w:cs="Arial"/>
          <w:color w:val="000000" w:themeColor="text1"/>
          <w:kern w:val="0"/>
          <w:sz w:val="22"/>
          <w:szCs w:val="22"/>
          <w:lang w:eastAsia="en-GB"/>
          <w14:ligatures w14:val="none"/>
        </w:rPr>
        <w:t>eks to ensure compliance with</w:t>
      </w:r>
      <w:r w:rsidRPr="004B2191">
        <w:rPr>
          <w:rFonts w:ascii="Arial" w:eastAsia="Times New Roman" w:hAnsi="Arial" w:cs="Arial"/>
          <w:color w:val="000000" w:themeColor="text1"/>
          <w:kern w:val="0"/>
          <w:sz w:val="22"/>
          <w:szCs w:val="22"/>
          <w:lang w:eastAsia="en-GB"/>
          <w14:ligatures w14:val="none"/>
        </w:rPr>
        <w:t xml:space="preserve"> parking standards </w:t>
      </w:r>
      <w:r w:rsidR="00491C07" w:rsidRPr="004B2191">
        <w:rPr>
          <w:rFonts w:ascii="Arial" w:eastAsia="Times New Roman" w:hAnsi="Arial" w:cs="Arial"/>
          <w:color w:val="000000" w:themeColor="text1"/>
          <w:kern w:val="0"/>
          <w:sz w:val="22"/>
          <w:szCs w:val="22"/>
          <w:lang w:eastAsia="en-GB"/>
          <w14:ligatures w14:val="none"/>
        </w:rPr>
        <w:t>set out in the Local Transport Plan</w:t>
      </w:r>
      <w:r w:rsidRPr="004B2191">
        <w:rPr>
          <w:rFonts w:ascii="Arial" w:eastAsia="Times New Roman" w:hAnsi="Arial" w:cs="Arial"/>
          <w:color w:val="000000" w:themeColor="text1"/>
          <w:kern w:val="0"/>
          <w:sz w:val="22"/>
          <w:szCs w:val="22"/>
          <w:lang w:eastAsia="en-GB"/>
          <w14:ligatures w14:val="none"/>
        </w:rPr>
        <w:t>.</w:t>
      </w:r>
    </w:p>
    <w:p w14:paraId="0B409F45" w14:textId="77777777" w:rsidR="003C7574" w:rsidRPr="004B2191" w:rsidRDefault="003C7574"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Pr="004B2191" w:rsidRDefault="006705B5"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4B2191">
        <w:rPr>
          <w:rFonts w:ascii="Arial" w:eastAsia="Times New Roman" w:hAnsi="Arial" w:cs="Arial"/>
          <w:color w:val="000000" w:themeColor="text1"/>
          <w:kern w:val="0"/>
          <w:sz w:val="22"/>
          <w:szCs w:val="22"/>
          <w:lang w:eastAsia="en-GB"/>
          <w14:ligatures w14:val="none"/>
        </w:rPr>
        <w:t>6</w:t>
      </w:r>
      <w:r w:rsidRPr="004B2191">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56453CE" w14:textId="77777777" w:rsidR="009B5EB8" w:rsidRPr="004B2191" w:rsidRDefault="009B5EB8"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661964D7" w14:textId="77777777" w:rsidR="009B5EB8" w:rsidRPr="004B2191" w:rsidRDefault="009B5EB8" w:rsidP="004B2191">
      <w:pPr>
        <w:jc w:val="both"/>
        <w:rPr>
          <w:rStyle w:val="fontstyle21"/>
          <w:rFonts w:ascii="Arial" w:hAnsi="Arial" w:cs="Arial"/>
          <w:b w:val="0"/>
          <w:bCs w:val="0"/>
        </w:rPr>
      </w:pPr>
      <w:bookmarkStart w:id="1" w:name="_Hlk124765201"/>
      <w:r w:rsidRPr="004B2191">
        <w:rPr>
          <w:rStyle w:val="fontstyle01"/>
          <w:rFonts w:ascii="Arial" w:hAnsi="Arial" w:cs="Arial"/>
        </w:rPr>
        <w:t>Impact on parking provision</w:t>
      </w:r>
      <w:r w:rsidRPr="004B2191">
        <w:rPr>
          <w:rStyle w:val="fontstyle01"/>
          <w:rFonts w:ascii="Arial" w:hAnsi="Arial" w:cs="Arial"/>
          <w:b/>
          <w:bCs/>
        </w:rPr>
        <w:t xml:space="preserve"> </w:t>
      </w:r>
      <w:r w:rsidRPr="004B2191">
        <w:rPr>
          <w:rStyle w:val="fontstyle21"/>
          <w:rFonts w:ascii="Arial" w:hAnsi="Arial" w:cs="Arial"/>
          <w:b w:val="0"/>
          <w:bCs w:val="0"/>
        </w:rPr>
        <w:t>– Core Policy 64 (Demand Management) seeks to manage the</w:t>
      </w:r>
      <w:r w:rsidRPr="004B2191">
        <w:rPr>
          <w:rFonts w:ascii="Arial" w:hAnsi="Arial" w:cs="Arial"/>
          <w:b/>
          <w:bCs/>
          <w:color w:val="000000"/>
          <w:sz w:val="22"/>
          <w:szCs w:val="22"/>
        </w:rPr>
        <w:t xml:space="preserve"> </w:t>
      </w:r>
      <w:r w:rsidRPr="004B2191">
        <w:rPr>
          <w:rStyle w:val="fontstyle21"/>
          <w:rFonts w:ascii="Arial" w:hAnsi="Arial" w:cs="Arial"/>
          <w:b w:val="0"/>
          <w:bCs w:val="0"/>
        </w:rPr>
        <w:t>demand for vehicle parking and confirms that residential parking standards are to be based on</w:t>
      </w:r>
      <w:r w:rsidRPr="004B2191">
        <w:rPr>
          <w:rFonts w:ascii="Arial" w:hAnsi="Arial" w:cs="Arial"/>
          <w:b/>
          <w:bCs/>
          <w:color w:val="000000"/>
          <w:sz w:val="22"/>
          <w:szCs w:val="22"/>
        </w:rPr>
        <w:t xml:space="preserve"> </w:t>
      </w:r>
      <w:r w:rsidRPr="004B2191">
        <w:rPr>
          <w:rStyle w:val="fontstyle21"/>
          <w:rFonts w:ascii="Arial" w:hAnsi="Arial" w:cs="Arial"/>
          <w:b w:val="0"/>
          <w:bCs w:val="0"/>
        </w:rPr>
        <w:t>minimum parking standards.</w:t>
      </w:r>
    </w:p>
    <w:p w14:paraId="773E7274" w14:textId="06E39C90" w:rsidR="009B5EB8" w:rsidRPr="004B2191" w:rsidRDefault="009B5EB8" w:rsidP="004B2191">
      <w:pPr>
        <w:jc w:val="both"/>
        <w:rPr>
          <w:rStyle w:val="fontstyle21"/>
          <w:rFonts w:ascii="Arial" w:hAnsi="Arial" w:cs="Arial"/>
          <w:b w:val="0"/>
          <w:bCs w:val="0"/>
        </w:rPr>
      </w:pPr>
      <w:r w:rsidRPr="004B2191">
        <w:rPr>
          <w:rFonts w:ascii="Arial" w:hAnsi="Arial" w:cs="Arial"/>
          <w:sz w:val="22"/>
          <w:szCs w:val="22"/>
        </w:rPr>
        <w:t xml:space="preserve"> </w:t>
      </w:r>
      <w:proofErr w:type="gramStart"/>
      <w:r w:rsidRPr="004B2191">
        <w:rPr>
          <w:rFonts w:ascii="Arial" w:hAnsi="Arial" w:cs="Arial"/>
          <w:sz w:val="22"/>
          <w:szCs w:val="22"/>
        </w:rPr>
        <w:t>In order to</w:t>
      </w:r>
      <w:proofErr w:type="gramEnd"/>
      <w:r w:rsidRPr="004B2191">
        <w:rPr>
          <w:rFonts w:ascii="Arial" w:hAnsi="Arial" w:cs="Arial"/>
          <w:sz w:val="22"/>
          <w:szCs w:val="22"/>
        </w:rPr>
        <w:t xml:space="preserve"> comply with the Wiltshire Local Transport Plan 2011 – 2026: Car Parking Strategy (March 2015) t</w:t>
      </w:r>
      <w:r w:rsidR="008C053F" w:rsidRPr="004B2191">
        <w:rPr>
          <w:rFonts w:ascii="Arial" w:hAnsi="Arial" w:cs="Arial"/>
          <w:sz w:val="22"/>
          <w:szCs w:val="22"/>
        </w:rPr>
        <w:t>wo</w:t>
      </w:r>
      <w:r w:rsidRPr="004B2191">
        <w:rPr>
          <w:rFonts w:ascii="Arial" w:hAnsi="Arial" w:cs="Arial"/>
          <w:sz w:val="22"/>
          <w:szCs w:val="22"/>
        </w:rPr>
        <w:t xml:space="preserve"> on-site car parking spaces would be required for a </w:t>
      </w:r>
      <w:r w:rsidR="008C053F" w:rsidRPr="004B2191">
        <w:rPr>
          <w:rFonts w:ascii="Arial" w:hAnsi="Arial" w:cs="Arial"/>
          <w:sz w:val="22"/>
          <w:szCs w:val="22"/>
        </w:rPr>
        <w:t>3-</w:t>
      </w:r>
      <w:r w:rsidRPr="004B2191">
        <w:rPr>
          <w:rFonts w:ascii="Arial" w:hAnsi="Arial" w:cs="Arial"/>
          <w:sz w:val="22"/>
          <w:szCs w:val="22"/>
        </w:rPr>
        <w:t>bed dwelling (standard min. size 2.4m x 4.8m).</w:t>
      </w:r>
    </w:p>
    <w:p w14:paraId="61EC10F0" w14:textId="5F1E92F4" w:rsidR="009A39C2" w:rsidRPr="004B2191" w:rsidRDefault="009B5EB8" w:rsidP="004B2191">
      <w:pPr>
        <w:jc w:val="both"/>
        <w:rPr>
          <w:rStyle w:val="fontstyle21"/>
          <w:rFonts w:ascii="Arial" w:hAnsi="Arial" w:cs="Arial"/>
          <w:b w:val="0"/>
          <w:bCs w:val="0"/>
        </w:rPr>
      </w:pPr>
      <w:bookmarkStart w:id="2" w:name="_Hlk171692755"/>
      <w:bookmarkStart w:id="3" w:name="_Hlk121314802"/>
      <w:bookmarkEnd w:id="1"/>
      <w:r w:rsidRPr="004B2191">
        <w:rPr>
          <w:rFonts w:ascii="Arial" w:hAnsi="Arial" w:cs="Arial"/>
          <w:sz w:val="22"/>
          <w:szCs w:val="22"/>
        </w:rPr>
        <w:t xml:space="preserve">The proposed scheme would remove the existing garage, therefore </w:t>
      </w:r>
      <w:r w:rsidR="008C053F" w:rsidRPr="004B2191">
        <w:rPr>
          <w:rFonts w:ascii="Arial" w:hAnsi="Arial" w:cs="Arial"/>
          <w:sz w:val="22"/>
          <w:szCs w:val="22"/>
        </w:rPr>
        <w:t>2</w:t>
      </w:r>
      <w:r w:rsidRPr="004B2191">
        <w:rPr>
          <w:rFonts w:ascii="Arial" w:hAnsi="Arial" w:cs="Arial"/>
          <w:sz w:val="22"/>
          <w:szCs w:val="22"/>
        </w:rPr>
        <w:t xml:space="preserve"> off road parking spaces would need to be provided within the front driveway</w:t>
      </w:r>
      <w:r w:rsidR="008C053F" w:rsidRPr="004B2191">
        <w:rPr>
          <w:rFonts w:ascii="Arial" w:hAnsi="Arial" w:cs="Arial"/>
          <w:sz w:val="22"/>
          <w:szCs w:val="22"/>
        </w:rPr>
        <w:t xml:space="preserve">. </w:t>
      </w:r>
      <w:r w:rsidR="009A39C2" w:rsidRPr="004B2191">
        <w:rPr>
          <w:rFonts w:ascii="Arial" w:hAnsi="Arial" w:cs="Arial"/>
          <w:color w:val="080707"/>
          <w:sz w:val="22"/>
          <w:szCs w:val="22"/>
        </w:rPr>
        <w:t>However, it is considered that sufficient off-street parking for two cars would be provided to the front elevation of the host dwelling, as illustrated by the plan insert below</w:t>
      </w:r>
      <w:r w:rsidR="004C7EFC" w:rsidRPr="004B2191">
        <w:rPr>
          <w:rFonts w:ascii="Arial" w:hAnsi="Arial" w:cs="Arial"/>
          <w:color w:val="080707"/>
          <w:sz w:val="22"/>
          <w:szCs w:val="22"/>
        </w:rPr>
        <w:t>.</w:t>
      </w:r>
    </w:p>
    <w:p w14:paraId="31B9D0FD" w14:textId="60300CD8" w:rsidR="009B5EB8" w:rsidRPr="004B2191" w:rsidRDefault="004C7EFC" w:rsidP="004B2191">
      <w:pPr>
        <w:pStyle w:val="NormalWeb"/>
        <w:spacing w:after="0"/>
        <w:jc w:val="center"/>
        <w:rPr>
          <w:rFonts w:ascii="Arial" w:hAnsi="Arial" w:cs="Arial"/>
          <w:sz w:val="22"/>
          <w:szCs w:val="22"/>
        </w:rPr>
      </w:pPr>
      <w:bookmarkStart w:id="4" w:name="_Hlk118202857"/>
      <w:bookmarkEnd w:id="2"/>
      <w:r w:rsidRPr="004B2191">
        <w:rPr>
          <w:rFonts w:ascii="Arial" w:hAnsi="Arial" w:cs="Arial"/>
          <w:noProof/>
          <w:sz w:val="22"/>
          <w:szCs w:val="22"/>
        </w:rPr>
        <w:drawing>
          <wp:inline distT="0" distB="0" distL="0" distR="0" wp14:anchorId="2E777C9F" wp14:editId="40055862">
            <wp:extent cx="1966381" cy="1640975"/>
            <wp:effectExtent l="0" t="0" r="0" b="0"/>
            <wp:docPr id="365127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27453" name=""/>
                    <pic:cNvPicPr/>
                  </pic:nvPicPr>
                  <pic:blipFill>
                    <a:blip r:embed="rId10"/>
                    <a:stretch>
                      <a:fillRect/>
                    </a:stretch>
                  </pic:blipFill>
                  <pic:spPr>
                    <a:xfrm>
                      <a:off x="0" y="0"/>
                      <a:ext cx="1973714" cy="1647094"/>
                    </a:xfrm>
                    <a:prstGeom prst="rect">
                      <a:avLst/>
                    </a:prstGeom>
                  </pic:spPr>
                </pic:pic>
              </a:graphicData>
            </a:graphic>
          </wp:inline>
        </w:drawing>
      </w:r>
    </w:p>
    <w:bookmarkEnd w:id="3"/>
    <w:bookmarkEnd w:id="4"/>
    <w:p w14:paraId="3B37C8A6" w14:textId="77777777" w:rsidR="009B5EB8" w:rsidRPr="004B2191" w:rsidRDefault="009B5EB8"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60F5866F" w14:textId="77777777" w:rsidR="006705B5" w:rsidRPr="004B2191" w:rsidRDefault="006705B5"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4B2191">
        <w:rPr>
          <w:rFonts w:ascii="Arial" w:eastAsia="Times New Roman" w:hAnsi="Arial" w:cs="Arial"/>
          <w:color w:val="000000" w:themeColor="text1"/>
          <w:kern w:val="0"/>
          <w:sz w:val="22"/>
          <w:szCs w:val="22"/>
          <w:lang w:eastAsia="en-GB"/>
          <w14:ligatures w14:val="none"/>
        </w:rPr>
        <w:t>is</w:t>
      </w:r>
      <w:proofErr w:type="gramEnd"/>
      <w:r w:rsidRPr="004B2191">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4B2191" w:rsidRDefault="00FF21CE"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4B2191" w:rsidRDefault="006705B5"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4B2191">
        <w:rPr>
          <w:rFonts w:ascii="Arial" w:eastAsia="Times New Roman" w:hAnsi="Arial" w:cs="Arial"/>
          <w:color w:val="000000" w:themeColor="text1"/>
          <w:kern w:val="0"/>
          <w:sz w:val="22"/>
          <w:szCs w:val="22"/>
          <w:lang w:eastAsia="en-GB"/>
          <w14:ligatures w14:val="none"/>
        </w:rPr>
        <w:t>iv</w:t>
      </w:r>
      <w:r w:rsidRPr="004B2191">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38FEF3BB" w:rsidR="006705B5" w:rsidRPr="004B2191" w:rsidRDefault="006705B5"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5884932C" w:rsidR="006705B5" w:rsidRPr="004B2191" w:rsidRDefault="006705B5" w:rsidP="004B219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4B2191">
        <w:rPr>
          <w:rFonts w:ascii="Arial" w:eastAsia="Times New Roman" w:hAnsi="Arial" w:cs="Arial"/>
          <w:color w:val="000000" w:themeColor="text1"/>
          <w:kern w:val="0"/>
          <w:sz w:val="22"/>
          <w:szCs w:val="22"/>
          <w:u w:val="single"/>
          <w:lang w:eastAsia="en-GB"/>
          <w14:ligatures w14:val="none"/>
        </w:rPr>
        <w:t>Ecology Impact</w:t>
      </w:r>
      <w:r w:rsidR="00247CD5" w:rsidRPr="004B2191">
        <w:rPr>
          <w:rFonts w:ascii="Arial" w:eastAsia="Times New Roman" w:hAnsi="Arial" w:cs="Arial"/>
          <w:color w:val="ED0000"/>
          <w:kern w:val="0"/>
          <w:sz w:val="22"/>
          <w:szCs w:val="22"/>
          <w:lang w:eastAsia="en-GB"/>
          <w14:ligatures w14:val="none"/>
        </w:rPr>
        <w:t xml:space="preserve"> </w:t>
      </w:r>
    </w:p>
    <w:p w14:paraId="76AE4713" w14:textId="77777777" w:rsidR="006705B5" w:rsidRPr="004B2191" w:rsidRDefault="006705B5"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4B2191" w:rsidRDefault="00F272A5"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4B2191" w:rsidRDefault="006705B5"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4B2191">
        <w:rPr>
          <w:rFonts w:ascii="Arial" w:eastAsia="Times New Roman" w:hAnsi="Arial" w:cs="Arial"/>
          <w:color w:val="000000" w:themeColor="text1"/>
          <w:kern w:val="0"/>
          <w:sz w:val="22"/>
          <w:szCs w:val="22"/>
          <w:lang w:eastAsia="en-GB"/>
          <w14:ligatures w14:val="none"/>
        </w:rPr>
        <w:t>93</w:t>
      </w:r>
      <w:r w:rsidRPr="004B2191">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8426376" w14:textId="77777777" w:rsidR="00F11BCF" w:rsidRPr="004B2191" w:rsidRDefault="00F11BCF"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76CF6E5B" w14:textId="277139D3" w:rsidR="00F11BCF" w:rsidRPr="004B2191" w:rsidRDefault="00F11BCF" w:rsidP="004B2191">
      <w:pPr>
        <w:shd w:val="clear" w:color="auto" w:fill="FFFFFF"/>
        <w:spacing w:after="0" w:line="240" w:lineRule="auto"/>
        <w:jc w:val="both"/>
        <w:rPr>
          <w:rFonts w:ascii="Arial" w:hAnsi="Arial" w:cs="Arial"/>
          <w:sz w:val="22"/>
          <w:szCs w:val="22"/>
        </w:rPr>
      </w:pPr>
      <w:r w:rsidRPr="004B2191">
        <w:rPr>
          <w:rFonts w:ascii="Arial" w:eastAsia="Times New Roman" w:hAnsi="Arial" w:cs="Arial"/>
          <w:color w:val="181818"/>
          <w:sz w:val="22"/>
          <w:szCs w:val="22"/>
          <w:lang w:eastAsia="en-GB"/>
        </w:rPr>
        <w:t xml:space="preserve">The application site sits within the </w:t>
      </w:r>
      <w:r w:rsidR="005672C3" w:rsidRPr="004B2191">
        <w:rPr>
          <w:rFonts w:ascii="Arial" w:hAnsi="Arial" w:cs="Arial"/>
          <w:sz w:val="22"/>
          <w:szCs w:val="22"/>
        </w:rPr>
        <w:t>grey, hatched zone of the Trowbridge and Westbury Bat Mitigation Strategy (TWBMS</w:t>
      </w:r>
      <w:proofErr w:type="gramStart"/>
      <w:r w:rsidR="005672C3" w:rsidRPr="004B2191">
        <w:rPr>
          <w:rFonts w:ascii="Arial" w:hAnsi="Arial" w:cs="Arial"/>
          <w:sz w:val="22"/>
          <w:szCs w:val="22"/>
        </w:rPr>
        <w:t>)</w:t>
      </w:r>
      <w:r w:rsidR="006E7BC7" w:rsidRPr="004B2191">
        <w:rPr>
          <w:rFonts w:ascii="Arial" w:hAnsi="Arial" w:cs="Arial"/>
          <w:sz w:val="22"/>
          <w:szCs w:val="22"/>
        </w:rPr>
        <w:t>,</w:t>
      </w:r>
      <w:proofErr w:type="gramEnd"/>
      <w:r w:rsidR="005672C3" w:rsidRPr="004B2191">
        <w:rPr>
          <w:rFonts w:ascii="Arial" w:hAnsi="Arial" w:cs="Arial"/>
          <w:sz w:val="22"/>
          <w:szCs w:val="22"/>
        </w:rPr>
        <w:t xml:space="preserve"> </w:t>
      </w:r>
      <w:r w:rsidR="006E7BC7" w:rsidRPr="004B2191">
        <w:rPr>
          <w:rFonts w:ascii="Arial" w:hAnsi="Arial" w:cs="Arial"/>
          <w:sz w:val="22"/>
          <w:szCs w:val="22"/>
        </w:rPr>
        <w:t>therefore</w:t>
      </w:r>
      <w:r w:rsidR="005672C3" w:rsidRPr="004B2191">
        <w:rPr>
          <w:rFonts w:ascii="Arial" w:hAnsi="Arial" w:cs="Arial"/>
          <w:sz w:val="22"/>
          <w:szCs w:val="22"/>
        </w:rPr>
        <w:t xml:space="preserve"> </w:t>
      </w:r>
      <w:r w:rsidRPr="004B2191">
        <w:rPr>
          <w:rFonts w:ascii="Arial" w:eastAsia="Times New Roman" w:hAnsi="Arial" w:cs="Arial"/>
          <w:color w:val="181818"/>
          <w:sz w:val="22"/>
          <w:szCs w:val="22"/>
          <w:lang w:eastAsia="en-GB"/>
        </w:rPr>
        <w:t xml:space="preserve">due consideration </w:t>
      </w:r>
      <w:proofErr w:type="gramStart"/>
      <w:r w:rsidRPr="004B2191">
        <w:rPr>
          <w:rFonts w:ascii="Arial" w:eastAsia="Times New Roman" w:hAnsi="Arial" w:cs="Arial"/>
          <w:color w:val="181818"/>
          <w:sz w:val="22"/>
          <w:szCs w:val="22"/>
          <w:lang w:eastAsia="en-GB"/>
        </w:rPr>
        <w:t>has to</w:t>
      </w:r>
      <w:proofErr w:type="gramEnd"/>
      <w:r w:rsidRPr="004B2191">
        <w:rPr>
          <w:rFonts w:ascii="Arial" w:eastAsia="Times New Roman" w:hAnsi="Arial" w:cs="Arial"/>
          <w:color w:val="181818"/>
          <w:sz w:val="22"/>
          <w:szCs w:val="22"/>
          <w:lang w:eastAsia="en-GB"/>
        </w:rPr>
        <w:t xml:space="preserve"> be given to the potential disturbance of any bats because of the proposed development.</w:t>
      </w:r>
    </w:p>
    <w:p w14:paraId="0EC98D0D" w14:textId="77777777" w:rsidR="00F11BCF" w:rsidRPr="004B2191" w:rsidRDefault="00F11BCF" w:rsidP="004B2191">
      <w:pPr>
        <w:shd w:val="clear" w:color="auto" w:fill="FFFFFF"/>
        <w:spacing w:after="0" w:line="240" w:lineRule="auto"/>
        <w:jc w:val="both"/>
        <w:rPr>
          <w:rFonts w:ascii="Arial" w:eastAsia="Times New Roman" w:hAnsi="Arial" w:cs="Arial"/>
          <w:color w:val="181818"/>
          <w:sz w:val="22"/>
          <w:szCs w:val="22"/>
          <w:lang w:eastAsia="en-GB"/>
        </w:rPr>
      </w:pPr>
    </w:p>
    <w:p w14:paraId="5A7A74D3" w14:textId="30CE8A7F" w:rsidR="00A52896" w:rsidRDefault="00F11BCF" w:rsidP="004B2191">
      <w:pPr>
        <w:pStyle w:val="NoSpacing"/>
        <w:jc w:val="both"/>
        <w:rPr>
          <w:rFonts w:ascii="Arial" w:hAnsi="Arial" w:cs="Arial"/>
          <w:i/>
          <w:iCs/>
        </w:rPr>
      </w:pPr>
      <w:r w:rsidRPr="004B2191">
        <w:rPr>
          <w:rFonts w:ascii="Arial" w:hAnsi="Arial" w:cs="Arial"/>
        </w:rPr>
        <w:t xml:space="preserve">The </w:t>
      </w:r>
      <w:r w:rsidR="00A52896">
        <w:rPr>
          <w:rFonts w:ascii="Arial" w:hAnsi="Arial" w:cs="Arial"/>
        </w:rPr>
        <w:t>Local Authority Ecology team were consulted on the scheme and raised no objections stating ‘</w:t>
      </w:r>
      <w:r w:rsidR="00F269B9" w:rsidRPr="00F269B9">
        <w:rPr>
          <w:rFonts w:ascii="Arial" w:hAnsi="Arial" w:cs="Arial"/>
          <w:i/>
          <w:iCs/>
        </w:rPr>
        <w:t>T</w:t>
      </w:r>
      <w:r w:rsidR="00F269B9" w:rsidRPr="00F269B9">
        <w:rPr>
          <w:rFonts w:ascii="Arial" w:hAnsi="Arial" w:cs="Arial"/>
          <w:i/>
          <w:iCs/>
        </w:rPr>
        <w:t xml:space="preserve">he site comprises a detached dwelling in an urban area where it is proposed to construct a new single-storey extension following the demolition of the existing garage. The proposed extension will be similar in footprint and scale to the existing extension and will not impact the existing roof of the main dwelling. The building is of a relatively modern construction, with a streetlight immediately bordering the property. On the balance of evidence, the likelihood of the works impacting a bat roost </w:t>
      </w:r>
      <w:proofErr w:type="gramStart"/>
      <w:r w:rsidR="00F269B9" w:rsidRPr="00F269B9">
        <w:rPr>
          <w:rFonts w:ascii="Arial" w:hAnsi="Arial" w:cs="Arial"/>
          <w:i/>
          <w:iCs/>
        </w:rPr>
        <w:t>is considered to be</w:t>
      </w:r>
      <w:proofErr w:type="gramEnd"/>
      <w:r w:rsidR="00F269B9" w:rsidRPr="00F269B9">
        <w:rPr>
          <w:rFonts w:ascii="Arial" w:hAnsi="Arial" w:cs="Arial"/>
          <w:i/>
          <w:iCs/>
        </w:rPr>
        <w:t xml:space="preserve"> low</w:t>
      </w:r>
      <w:r w:rsidR="00F269B9">
        <w:rPr>
          <w:rFonts w:ascii="Arial" w:hAnsi="Arial" w:cs="Arial"/>
          <w:i/>
          <w:iCs/>
        </w:rPr>
        <w:t>’</w:t>
      </w:r>
    </w:p>
    <w:p w14:paraId="410E557E" w14:textId="77777777" w:rsidR="00F269B9" w:rsidRDefault="00F269B9" w:rsidP="004B2191">
      <w:pPr>
        <w:pStyle w:val="NoSpacing"/>
        <w:jc w:val="both"/>
        <w:rPr>
          <w:rFonts w:ascii="Arial" w:hAnsi="Arial" w:cs="Arial"/>
        </w:rPr>
      </w:pPr>
    </w:p>
    <w:p w14:paraId="6534E617" w14:textId="302BA1A8" w:rsidR="00F11BCF" w:rsidRPr="004B2191" w:rsidRDefault="00F11BCF" w:rsidP="004B2191">
      <w:pPr>
        <w:pStyle w:val="NoSpacing"/>
        <w:jc w:val="both"/>
        <w:rPr>
          <w:rFonts w:ascii="Arial" w:hAnsi="Arial" w:cs="Arial"/>
        </w:rPr>
      </w:pPr>
      <w:r w:rsidRPr="004B2191">
        <w:rPr>
          <w:rFonts w:ascii="Arial" w:hAnsi="Arial" w:cs="Arial"/>
        </w:rPr>
        <w:t xml:space="preserve">Given the established high density urban residential nature of the location, it is considered highly unlikely that any bats would be affected and significant effects relating to the disturbance to bats can be ruled out. </w:t>
      </w:r>
    </w:p>
    <w:p w14:paraId="290B4241" w14:textId="77777777" w:rsidR="00F11BCF" w:rsidRPr="004B2191" w:rsidRDefault="00F11BCF" w:rsidP="004B2191">
      <w:pPr>
        <w:pStyle w:val="NoSpacing"/>
        <w:jc w:val="both"/>
        <w:rPr>
          <w:rFonts w:ascii="Arial" w:hAnsi="Arial" w:cs="Arial"/>
        </w:rPr>
      </w:pPr>
    </w:p>
    <w:p w14:paraId="2FF97249" w14:textId="77777777" w:rsidR="00F11BCF" w:rsidRPr="004B2191" w:rsidRDefault="00F11BCF" w:rsidP="004B2191">
      <w:pPr>
        <w:shd w:val="clear" w:color="auto" w:fill="FFFFFF"/>
        <w:spacing w:after="0" w:line="240" w:lineRule="auto"/>
        <w:jc w:val="both"/>
        <w:rPr>
          <w:rFonts w:ascii="Arial" w:eastAsia="Times New Roman" w:hAnsi="Arial" w:cs="Arial"/>
          <w:color w:val="181818"/>
          <w:sz w:val="22"/>
          <w:szCs w:val="22"/>
          <w:lang w:eastAsia="en-GB"/>
        </w:rPr>
      </w:pPr>
      <w:r w:rsidRPr="004B2191">
        <w:rPr>
          <w:rFonts w:ascii="Arial" w:eastAsia="Times New Roman" w:hAnsi="Arial" w:cs="Arial"/>
          <w:color w:val="181818"/>
          <w:sz w:val="22"/>
          <w:szCs w:val="22"/>
          <w:lang w:eastAsia="en-GB"/>
        </w:rPr>
        <w:t xml:space="preserve"> As a precautionary measure an informative would be added to any decision that in event any evidence of bat activity is detected that the applicant should follow the advice of a professional ecologist or contact Natural England.</w:t>
      </w:r>
    </w:p>
    <w:p w14:paraId="087B21E1" w14:textId="77777777" w:rsidR="00F11BCF" w:rsidRPr="004B2191" w:rsidRDefault="00F11BCF"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4B2191" w:rsidRDefault="006705B5"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4EAA44E" w14:textId="77777777" w:rsidR="00296162" w:rsidRPr="004B2191" w:rsidRDefault="00296162"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0F9347E8" w:rsidR="001B34A3" w:rsidRPr="004B2191" w:rsidRDefault="001B34A3" w:rsidP="004B219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4B2191">
        <w:rPr>
          <w:rFonts w:ascii="Arial" w:eastAsia="Times New Roman" w:hAnsi="Arial" w:cs="Arial"/>
          <w:color w:val="000000" w:themeColor="text1"/>
          <w:kern w:val="0"/>
          <w:sz w:val="22"/>
          <w:szCs w:val="22"/>
          <w:u w:val="single"/>
          <w:lang w:eastAsia="en-GB"/>
          <w14:ligatures w14:val="none"/>
        </w:rPr>
        <w:t>Drainage and Flood Risk</w:t>
      </w:r>
      <w:r w:rsidR="00247CD5" w:rsidRPr="004B2191">
        <w:rPr>
          <w:rFonts w:ascii="Arial" w:eastAsia="Times New Roman" w:hAnsi="Arial" w:cs="Arial"/>
          <w:color w:val="ED0000"/>
          <w:kern w:val="0"/>
          <w:sz w:val="22"/>
          <w:szCs w:val="22"/>
          <w:lang w:eastAsia="en-GB"/>
          <w14:ligatures w14:val="none"/>
        </w:rPr>
        <w:t xml:space="preserve"> </w:t>
      </w:r>
    </w:p>
    <w:p w14:paraId="3E553457" w14:textId="4BD95261" w:rsidR="001B34A3" w:rsidRPr="004B2191" w:rsidRDefault="001B34A3"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4B2191">
        <w:rPr>
          <w:rFonts w:ascii="Arial" w:eastAsia="Times New Roman" w:hAnsi="Arial" w:cs="Arial"/>
          <w:color w:val="000000" w:themeColor="text1"/>
          <w:kern w:val="0"/>
          <w:sz w:val="22"/>
          <w:szCs w:val="22"/>
          <w:lang w:eastAsia="en-GB"/>
          <w14:ligatures w14:val="none"/>
        </w:rPr>
        <w:t xml:space="preserve">and paragraph 181 of the NPPF </w:t>
      </w:r>
      <w:r w:rsidRPr="004B2191">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4B2191">
        <w:rPr>
          <w:rFonts w:ascii="Arial" w:eastAsia="Times New Roman" w:hAnsi="Arial" w:cs="Arial"/>
          <w:color w:val="000000" w:themeColor="text1"/>
          <w:kern w:val="0"/>
          <w:sz w:val="22"/>
          <w:szCs w:val="22"/>
          <w:lang w:eastAsia="en-GB"/>
          <w14:ligatures w14:val="none"/>
        </w:rPr>
        <w:t xml:space="preserve">also </w:t>
      </w:r>
      <w:r w:rsidRPr="004B2191">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4B2191">
        <w:rPr>
          <w:rFonts w:ascii="Arial" w:eastAsia="Times New Roman" w:hAnsi="Arial" w:cs="Arial"/>
          <w:color w:val="000000" w:themeColor="text1"/>
          <w:kern w:val="0"/>
          <w:sz w:val="22"/>
          <w:szCs w:val="22"/>
          <w:lang w:eastAsia="en-GB"/>
          <w14:ligatures w14:val="none"/>
        </w:rPr>
        <w:t xml:space="preserve">. Paragraph 176 </w:t>
      </w:r>
      <w:r w:rsidR="00332D09" w:rsidRPr="004B2191">
        <w:rPr>
          <w:rFonts w:ascii="Arial" w:eastAsia="Times New Roman" w:hAnsi="Arial" w:cs="Arial"/>
          <w:color w:val="000000" w:themeColor="text1"/>
          <w:kern w:val="0"/>
          <w:sz w:val="22"/>
          <w:szCs w:val="22"/>
          <w:lang w:eastAsia="en-GB"/>
          <w14:ligatures w14:val="none"/>
        </w:rPr>
        <w:t xml:space="preserve">(via footnote 62) </w:t>
      </w:r>
      <w:r w:rsidR="00FF3D73" w:rsidRPr="004B2191">
        <w:rPr>
          <w:rFonts w:ascii="Arial" w:eastAsia="Times New Roman" w:hAnsi="Arial" w:cs="Arial"/>
          <w:color w:val="000000" w:themeColor="text1"/>
          <w:kern w:val="0"/>
          <w:sz w:val="22"/>
          <w:szCs w:val="22"/>
          <w:lang w:eastAsia="en-GB"/>
          <w14:ligatures w14:val="none"/>
        </w:rPr>
        <w:t xml:space="preserve">of the NPPF states that </w:t>
      </w:r>
      <w:r w:rsidR="00332D09" w:rsidRPr="004B2191">
        <w:rPr>
          <w:rFonts w:ascii="Arial" w:eastAsia="Times New Roman" w:hAnsi="Arial" w:cs="Arial"/>
          <w:color w:val="000000" w:themeColor="text1"/>
          <w:kern w:val="0"/>
          <w:sz w:val="22"/>
          <w:szCs w:val="22"/>
          <w:lang w:eastAsia="en-GB"/>
          <w14:ligatures w14:val="none"/>
        </w:rPr>
        <w:t xml:space="preserve">householder development </w:t>
      </w:r>
      <w:r w:rsidR="007D6521" w:rsidRPr="004B2191">
        <w:rPr>
          <w:rFonts w:ascii="Arial" w:eastAsia="Times New Roman" w:hAnsi="Arial" w:cs="Arial"/>
          <w:color w:val="000000" w:themeColor="text1"/>
          <w:kern w:val="0"/>
          <w:sz w:val="22"/>
          <w:szCs w:val="22"/>
          <w:lang w:eastAsia="en-GB"/>
          <w14:ligatures w14:val="none"/>
        </w:rPr>
        <w:t>should not be subject to the sequential test, nor the exception test.</w:t>
      </w:r>
    </w:p>
    <w:p w14:paraId="0BAA8E05" w14:textId="77777777" w:rsidR="00B20B41" w:rsidRPr="004B2191" w:rsidRDefault="00B20B41"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5334AAF7" w14:textId="77777777" w:rsidR="00117387" w:rsidRPr="004B2191" w:rsidRDefault="00117387" w:rsidP="004B2191">
      <w:pPr>
        <w:pStyle w:val="NoSpacing"/>
        <w:spacing w:line="276" w:lineRule="auto"/>
        <w:jc w:val="both"/>
        <w:rPr>
          <w:rFonts w:ascii="Arial" w:hAnsi="Arial" w:cs="Arial"/>
        </w:rPr>
      </w:pPr>
      <w:r w:rsidRPr="004B2191">
        <w:rPr>
          <w:rFonts w:ascii="Arial" w:hAnsi="Arial" w:cs="Arial"/>
        </w:rPr>
        <w:t xml:space="preserve">The site of the development is located within flood zone 1 however the Council’s Strategic Flood Risk Assessment indicates that the site is at risk of surface water flooding. The proposed development would be replacing existing built form with only a slight enlargement of the built footprint and as such is unlikely to lead to an increase in flooding. </w:t>
      </w:r>
    </w:p>
    <w:p w14:paraId="7000492A" w14:textId="77777777" w:rsidR="00117387" w:rsidRPr="004B2191" w:rsidRDefault="00117387" w:rsidP="004B2191">
      <w:pPr>
        <w:pStyle w:val="NoSpacing"/>
        <w:spacing w:line="276" w:lineRule="auto"/>
        <w:jc w:val="both"/>
        <w:rPr>
          <w:rFonts w:ascii="Arial" w:hAnsi="Arial" w:cs="Arial"/>
          <w:color w:val="FF0000"/>
        </w:rPr>
      </w:pPr>
    </w:p>
    <w:p w14:paraId="3C6051EB" w14:textId="56F3FC18" w:rsidR="00117387" w:rsidRPr="00B443FC" w:rsidRDefault="00117387" w:rsidP="004B2191">
      <w:pPr>
        <w:pStyle w:val="NoSpacing"/>
        <w:spacing w:line="276" w:lineRule="auto"/>
        <w:jc w:val="both"/>
        <w:rPr>
          <w:rFonts w:ascii="Arial" w:hAnsi="Arial" w:cs="Arial"/>
        </w:rPr>
      </w:pPr>
      <w:r w:rsidRPr="00B443FC">
        <w:rPr>
          <w:rFonts w:ascii="Arial" w:hAnsi="Arial" w:cs="Arial"/>
        </w:rPr>
        <w:t xml:space="preserve">Notwithstanding this, </w:t>
      </w:r>
      <w:r w:rsidR="00052BE9" w:rsidRPr="00B443FC">
        <w:rPr>
          <w:rFonts w:ascii="Arial" w:hAnsi="Arial" w:cs="Arial"/>
        </w:rPr>
        <w:t>officers</w:t>
      </w:r>
      <w:r w:rsidR="005514E4" w:rsidRPr="00B443FC">
        <w:rPr>
          <w:rFonts w:ascii="Arial" w:hAnsi="Arial" w:cs="Arial"/>
        </w:rPr>
        <w:t xml:space="preserve"> requested updated plans illustrating how the surface water would be dealt with on the site. </w:t>
      </w:r>
      <w:r w:rsidR="00052BE9" w:rsidRPr="00B443FC">
        <w:rPr>
          <w:rFonts w:ascii="Arial" w:hAnsi="Arial" w:cs="Arial"/>
        </w:rPr>
        <w:t>Pl</w:t>
      </w:r>
      <w:r w:rsidR="005514E4" w:rsidRPr="00B443FC">
        <w:rPr>
          <w:rFonts w:ascii="Arial" w:hAnsi="Arial" w:cs="Arial"/>
        </w:rPr>
        <w:t>ans were received 11.06.2026</w:t>
      </w:r>
      <w:r w:rsidR="00052BE9" w:rsidRPr="00B443FC">
        <w:rPr>
          <w:rFonts w:ascii="Arial" w:hAnsi="Arial" w:cs="Arial"/>
        </w:rPr>
        <w:t xml:space="preserve"> and officers are satisfied </w:t>
      </w:r>
      <w:r w:rsidRPr="00B443FC">
        <w:rPr>
          <w:rFonts w:ascii="Arial" w:hAnsi="Arial" w:cs="Arial"/>
        </w:rPr>
        <w:t xml:space="preserve">that no increase </w:t>
      </w:r>
      <w:r w:rsidR="00B443FC">
        <w:rPr>
          <w:rFonts w:ascii="Arial" w:hAnsi="Arial" w:cs="Arial"/>
        </w:rPr>
        <w:t>in</w:t>
      </w:r>
      <w:r w:rsidRPr="00B443FC">
        <w:rPr>
          <w:rFonts w:ascii="Arial" w:hAnsi="Arial" w:cs="Arial"/>
        </w:rPr>
        <w:t xml:space="preserve"> flooding </w:t>
      </w:r>
      <w:r w:rsidR="00052BE9" w:rsidRPr="00B443FC">
        <w:rPr>
          <w:rFonts w:ascii="Arial" w:hAnsi="Arial" w:cs="Arial"/>
        </w:rPr>
        <w:t xml:space="preserve">would </w:t>
      </w:r>
      <w:r w:rsidRPr="00B443FC">
        <w:rPr>
          <w:rFonts w:ascii="Arial" w:hAnsi="Arial" w:cs="Arial"/>
        </w:rPr>
        <w:t xml:space="preserve">arise on the site and that the site </w:t>
      </w:r>
      <w:r w:rsidR="00B443FC" w:rsidRPr="00B443FC">
        <w:rPr>
          <w:rFonts w:ascii="Arial" w:hAnsi="Arial" w:cs="Arial"/>
        </w:rPr>
        <w:t>would</w:t>
      </w:r>
      <w:r w:rsidRPr="00B443FC">
        <w:rPr>
          <w:rFonts w:ascii="Arial" w:hAnsi="Arial" w:cs="Arial"/>
        </w:rPr>
        <w:t xml:space="preserve"> be adequately drained. </w:t>
      </w:r>
    </w:p>
    <w:p w14:paraId="563365DB" w14:textId="77777777" w:rsidR="00117387" w:rsidRPr="004B2191" w:rsidRDefault="00117387" w:rsidP="004B2191">
      <w:pPr>
        <w:pStyle w:val="NoSpacing"/>
        <w:spacing w:line="276" w:lineRule="auto"/>
        <w:jc w:val="both"/>
        <w:rPr>
          <w:rFonts w:ascii="Arial" w:hAnsi="Arial" w:cs="Arial"/>
        </w:rPr>
      </w:pPr>
    </w:p>
    <w:p w14:paraId="2139247D" w14:textId="21A87AFF" w:rsidR="00362D8F" w:rsidRPr="004B2191" w:rsidRDefault="00362D8F"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sidRPr="004B2191">
        <w:rPr>
          <w:rFonts w:ascii="Arial" w:eastAsia="Times New Roman" w:hAnsi="Arial" w:cs="Arial"/>
          <w:color w:val="000000" w:themeColor="text1"/>
          <w:kern w:val="0"/>
          <w:sz w:val="22"/>
          <w:szCs w:val="22"/>
          <w:lang w:eastAsia="en-GB"/>
          <w14:ligatures w14:val="none"/>
        </w:rPr>
        <w:t>policy</w:t>
      </w:r>
      <w:r w:rsidRPr="004B2191">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43CA1F5D" w14:textId="72A6E4F7" w:rsidR="000E18EB" w:rsidRPr="004B2191" w:rsidRDefault="000E18EB"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Pr="004B2191" w:rsidRDefault="00200044" w:rsidP="004B2191">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5" w:name="_Hlk211330780"/>
      <w:r w:rsidRPr="004B2191">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Pr="004B2191" w:rsidRDefault="00200044"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5"/>
    <w:p w14:paraId="235196E5" w14:textId="77777777" w:rsidR="00A3010D" w:rsidRPr="004B2191" w:rsidRDefault="00A3010D" w:rsidP="004B2191">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4B2191" w:rsidRDefault="00F7609E" w:rsidP="004B2191">
      <w:pPr>
        <w:spacing w:after="0"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CONCLUSION</w:t>
      </w:r>
    </w:p>
    <w:p w14:paraId="566D535F" w14:textId="17008BF6" w:rsidR="007D4B14" w:rsidRPr="004B2191" w:rsidRDefault="007D4B14"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4B2191">
        <w:rPr>
          <w:rFonts w:ascii="Arial" w:eastAsia="Times New Roman" w:hAnsi="Arial" w:cs="Arial"/>
          <w:color w:val="000000" w:themeColor="text1"/>
          <w:kern w:val="0"/>
          <w:sz w:val="22"/>
          <w:szCs w:val="22"/>
          <w:lang w:eastAsia="en-GB"/>
          <w14:ligatures w14:val="none"/>
        </w:rPr>
        <w:t>is considered to be</w:t>
      </w:r>
      <w:proofErr w:type="gramEnd"/>
      <w:r w:rsidRPr="004B2191">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w:t>
      </w:r>
      <w:r w:rsidRPr="004B2191">
        <w:rPr>
          <w:rFonts w:ascii="Arial" w:eastAsia="Times New Roman" w:hAnsi="Arial" w:cs="Arial"/>
          <w:color w:val="000000" w:themeColor="text1"/>
          <w:kern w:val="0"/>
          <w:sz w:val="22"/>
          <w:szCs w:val="22"/>
          <w:lang w:eastAsia="en-GB"/>
          <w14:ligatures w14:val="none"/>
        </w:rPr>
        <w:lastRenderedPageBreak/>
        <w:t>character of the locality, the amenities of neighbouring occupiers, or the interests of highway safety, or ecology.</w:t>
      </w:r>
    </w:p>
    <w:p w14:paraId="1BFA4913" w14:textId="77777777" w:rsidR="007D4B14" w:rsidRPr="004B2191" w:rsidRDefault="007D4B14" w:rsidP="004B2191">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4B2191" w:rsidRDefault="007D4B14" w:rsidP="004B2191">
      <w:pPr>
        <w:spacing w:after="0" w:line="276" w:lineRule="auto"/>
        <w:jc w:val="both"/>
        <w:rPr>
          <w:rFonts w:ascii="Arial" w:eastAsia="Times New Roman" w:hAnsi="Arial" w:cs="Arial"/>
          <w:color w:val="000000" w:themeColor="text1"/>
          <w:kern w:val="0"/>
          <w:sz w:val="22"/>
          <w:szCs w:val="22"/>
          <w:lang w:eastAsia="en-GB"/>
          <w14:ligatures w14:val="none"/>
        </w:rPr>
      </w:pPr>
      <w:r w:rsidRPr="004B2191">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4B2191" w:rsidRDefault="004D3BA9" w:rsidP="004B2191">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4B2191" w:rsidRDefault="00F7609E" w:rsidP="004B2191">
      <w:pPr>
        <w:spacing w:after="0" w:line="276" w:lineRule="auto"/>
        <w:jc w:val="both"/>
        <w:rPr>
          <w:rFonts w:ascii="Arial" w:eastAsia="Times New Roman" w:hAnsi="Arial" w:cs="Arial"/>
          <w:b/>
          <w:bCs/>
          <w:kern w:val="0"/>
          <w:sz w:val="22"/>
          <w:szCs w:val="22"/>
          <w:lang w:eastAsia="en-GB"/>
          <w14:ligatures w14:val="none"/>
        </w:rPr>
      </w:pPr>
      <w:r w:rsidRPr="004B2191">
        <w:rPr>
          <w:rFonts w:ascii="Arial" w:eastAsia="Times New Roman" w:hAnsi="Arial" w:cs="Arial"/>
          <w:b/>
          <w:bCs/>
          <w:kern w:val="0"/>
          <w:sz w:val="22"/>
          <w:szCs w:val="22"/>
          <w:lang w:eastAsia="en-GB"/>
          <w14:ligatures w14:val="none"/>
        </w:rPr>
        <w:t>RECOMMENDATION:</w:t>
      </w:r>
      <w:r w:rsidR="00E61ADC" w:rsidRPr="004B2191">
        <w:rPr>
          <w:rFonts w:ascii="Arial" w:eastAsia="Times New Roman" w:hAnsi="Arial" w:cs="Arial"/>
          <w:b/>
          <w:bCs/>
          <w:kern w:val="0"/>
          <w:sz w:val="22"/>
          <w:szCs w:val="22"/>
          <w:lang w:eastAsia="en-GB"/>
          <w14:ligatures w14:val="none"/>
        </w:rPr>
        <w:t xml:space="preserve">  </w:t>
      </w:r>
      <w:r w:rsidRPr="004B2191">
        <w:rPr>
          <w:rFonts w:ascii="Arial" w:eastAsia="Times New Roman" w:hAnsi="Arial" w:cs="Arial"/>
          <w:b/>
          <w:bCs/>
          <w:kern w:val="0"/>
          <w:sz w:val="22"/>
          <w:szCs w:val="22"/>
          <w:lang w:eastAsia="en-GB"/>
          <w14:ligatures w14:val="none"/>
        </w:rPr>
        <w:t>That Planning Permission be GRANTED subject to condition</w:t>
      </w:r>
      <w:r w:rsidR="009B7AD7" w:rsidRPr="004B2191">
        <w:rPr>
          <w:rFonts w:ascii="Arial" w:eastAsia="Times New Roman" w:hAnsi="Arial" w:cs="Arial"/>
          <w:b/>
          <w:bCs/>
          <w:kern w:val="0"/>
          <w:sz w:val="22"/>
          <w:szCs w:val="22"/>
          <w:lang w:eastAsia="en-GB"/>
          <w14:ligatures w14:val="none"/>
        </w:rPr>
        <w:t>s.</w:t>
      </w:r>
    </w:p>
    <w:p w14:paraId="7EFB751C" w14:textId="77777777" w:rsidR="00AD53D3" w:rsidRPr="004B2191" w:rsidRDefault="00AD53D3" w:rsidP="004B2191">
      <w:pPr>
        <w:spacing w:after="0" w:line="276" w:lineRule="auto"/>
        <w:jc w:val="both"/>
        <w:rPr>
          <w:rFonts w:ascii="Arial" w:eastAsia="Times New Roman" w:hAnsi="Arial" w:cs="Arial"/>
          <w:kern w:val="0"/>
          <w:sz w:val="22"/>
          <w:szCs w:val="22"/>
          <w:u w:val="single"/>
          <w:lang w:eastAsia="en-GB"/>
          <w14:ligatures w14:val="none"/>
        </w:rPr>
      </w:pPr>
    </w:p>
    <w:p w14:paraId="0F98962C" w14:textId="339890E5" w:rsidR="007D5706" w:rsidRDefault="00AD53D3" w:rsidP="004B2191">
      <w:pPr>
        <w:spacing w:after="0" w:line="276" w:lineRule="auto"/>
        <w:jc w:val="both"/>
        <w:rPr>
          <w:rFonts w:ascii="Arial" w:eastAsia="Times New Roman" w:hAnsi="Arial" w:cs="Arial"/>
          <w:kern w:val="0"/>
          <w:sz w:val="22"/>
          <w:szCs w:val="22"/>
          <w:u w:val="single"/>
          <w:lang w:eastAsia="en-GB"/>
          <w14:ligatures w14:val="none"/>
        </w:rPr>
      </w:pPr>
      <w:r w:rsidRPr="004B2191">
        <w:rPr>
          <w:rFonts w:ascii="Arial" w:eastAsia="Times New Roman" w:hAnsi="Arial" w:cs="Arial"/>
          <w:kern w:val="0"/>
          <w:sz w:val="22"/>
          <w:szCs w:val="22"/>
          <w:u w:val="single"/>
          <w:lang w:eastAsia="en-GB"/>
          <w14:ligatures w14:val="none"/>
        </w:rPr>
        <w:t>Conditions</w:t>
      </w:r>
    </w:p>
    <w:p w14:paraId="16F388F7" w14:textId="77777777" w:rsidR="008D0E99" w:rsidRDefault="008D0E99" w:rsidP="004B2191">
      <w:pPr>
        <w:spacing w:after="0" w:line="276" w:lineRule="auto"/>
        <w:jc w:val="both"/>
        <w:rPr>
          <w:rFonts w:ascii="Arial" w:eastAsia="Times New Roman" w:hAnsi="Arial" w:cs="Arial"/>
          <w:kern w:val="0"/>
          <w:sz w:val="22"/>
          <w:szCs w:val="22"/>
          <w:u w:val="single"/>
          <w:lang w:eastAsia="en-GB"/>
          <w14:ligatures w14:val="none"/>
        </w:rPr>
      </w:pPr>
    </w:p>
    <w:p w14:paraId="277B93F4" w14:textId="0C122F65" w:rsidR="008D0E99" w:rsidRDefault="008D0E99" w:rsidP="008D0E99">
      <w:pPr>
        <w:pStyle w:val="ListParagraph"/>
        <w:numPr>
          <w:ilvl w:val="0"/>
          <w:numId w:val="13"/>
        </w:numPr>
        <w:spacing w:after="0" w:line="276" w:lineRule="auto"/>
        <w:rPr>
          <w:rFonts w:ascii="Arial" w:eastAsia="Times New Roman" w:hAnsi="Arial" w:cs="Arial"/>
          <w:kern w:val="0"/>
          <w:sz w:val="22"/>
          <w:szCs w:val="22"/>
          <w:lang w:eastAsia="en-GB"/>
          <w14:ligatures w14:val="none"/>
        </w:rPr>
      </w:pPr>
      <w:r w:rsidRPr="008D0E99">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8D0E99">
        <w:rPr>
          <w:rFonts w:ascii="Arial" w:eastAsia="Times New Roman" w:hAnsi="Arial" w:cs="Arial"/>
          <w:kern w:val="0"/>
          <w:sz w:val="22"/>
          <w:szCs w:val="22"/>
          <w:lang w:eastAsia="en-GB"/>
          <w14:ligatures w14:val="none"/>
        </w:rPr>
        <w:br/>
      </w:r>
      <w:r w:rsidRPr="008D0E99">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346D1F48" w14:textId="77777777" w:rsidR="008D0E99" w:rsidRPr="00D00F80" w:rsidRDefault="008D0E99" w:rsidP="00D00F80">
      <w:pPr>
        <w:spacing w:after="0" w:line="276" w:lineRule="auto"/>
        <w:jc w:val="both"/>
        <w:rPr>
          <w:rFonts w:ascii="Arial" w:eastAsia="Times New Roman" w:hAnsi="Arial" w:cs="Arial"/>
          <w:kern w:val="0"/>
          <w:sz w:val="22"/>
          <w:szCs w:val="22"/>
          <w:u w:val="single"/>
          <w:lang w:eastAsia="en-GB"/>
          <w14:ligatures w14:val="none"/>
        </w:rPr>
      </w:pPr>
    </w:p>
    <w:p w14:paraId="50CC2B3A" w14:textId="73FD4599" w:rsidR="00D00F80" w:rsidRPr="00D00F80" w:rsidRDefault="00D00F80" w:rsidP="00D00F80">
      <w:pPr>
        <w:spacing w:after="0" w:line="276" w:lineRule="auto"/>
        <w:ind w:left="737"/>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w:t>
      </w:r>
      <w:r w:rsidRPr="00D00F80">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43A32B68" w14:textId="77777777" w:rsidR="00D00F80" w:rsidRPr="00D00F80" w:rsidRDefault="00D00F80" w:rsidP="00D00F80">
      <w:pPr>
        <w:spacing w:after="0" w:line="276" w:lineRule="auto"/>
        <w:ind w:left="737"/>
        <w:jc w:val="both"/>
        <w:rPr>
          <w:rFonts w:ascii="Arial" w:eastAsia="Times New Roman" w:hAnsi="Arial" w:cs="Arial"/>
          <w:kern w:val="0"/>
          <w:sz w:val="22"/>
          <w:szCs w:val="22"/>
          <w:lang w:eastAsia="en-GB"/>
          <w14:ligatures w14:val="none"/>
        </w:rPr>
      </w:pPr>
      <w:r w:rsidRPr="00D00F80">
        <w:rPr>
          <w:rFonts w:ascii="Arial" w:eastAsia="Times New Roman" w:hAnsi="Arial" w:cs="Arial"/>
          <w:kern w:val="0"/>
          <w:sz w:val="22"/>
          <w:szCs w:val="22"/>
          <w:lang w:eastAsia="en-GB"/>
          <w14:ligatures w14:val="none"/>
        </w:rPr>
        <w:t>Location Plan - Received 24.04.2026</w:t>
      </w:r>
    </w:p>
    <w:p w14:paraId="65C51EBA" w14:textId="77777777" w:rsidR="00D00F80" w:rsidRPr="00D00F80" w:rsidRDefault="00D00F80" w:rsidP="00D00F80">
      <w:pPr>
        <w:spacing w:after="0" w:line="276" w:lineRule="auto"/>
        <w:ind w:left="737"/>
        <w:jc w:val="both"/>
        <w:rPr>
          <w:rFonts w:ascii="Arial" w:eastAsia="Times New Roman" w:hAnsi="Arial" w:cs="Arial"/>
          <w:kern w:val="0"/>
          <w:sz w:val="22"/>
          <w:szCs w:val="22"/>
          <w:lang w:eastAsia="en-GB"/>
          <w14:ligatures w14:val="none"/>
        </w:rPr>
      </w:pPr>
      <w:r w:rsidRPr="00D00F80">
        <w:rPr>
          <w:rFonts w:ascii="Arial" w:eastAsia="Times New Roman" w:hAnsi="Arial" w:cs="Arial"/>
          <w:kern w:val="0"/>
          <w:sz w:val="22"/>
          <w:szCs w:val="22"/>
          <w:lang w:eastAsia="en-GB"/>
          <w14:ligatures w14:val="none"/>
        </w:rPr>
        <w:t>Existing &amp; Proposed Floor Plans &amp; Elevations DWG No 2546-1 Issue 2 - Received 11.06.2026</w:t>
      </w:r>
    </w:p>
    <w:p w14:paraId="5638BFA1" w14:textId="77777777" w:rsidR="00D00F80" w:rsidRPr="00D00F80" w:rsidRDefault="00D00F80" w:rsidP="00D00F80">
      <w:pPr>
        <w:spacing w:after="0" w:line="276" w:lineRule="auto"/>
        <w:ind w:left="737"/>
        <w:jc w:val="both"/>
        <w:rPr>
          <w:rFonts w:ascii="Arial" w:eastAsia="Times New Roman" w:hAnsi="Arial" w:cs="Arial"/>
          <w:kern w:val="0"/>
          <w:sz w:val="22"/>
          <w:szCs w:val="22"/>
          <w:lang w:eastAsia="en-GB"/>
          <w14:ligatures w14:val="none"/>
        </w:rPr>
      </w:pPr>
      <w:r w:rsidRPr="00D00F80">
        <w:rPr>
          <w:rFonts w:ascii="Arial" w:eastAsia="Times New Roman" w:hAnsi="Arial" w:cs="Arial"/>
          <w:kern w:val="0"/>
          <w:sz w:val="22"/>
          <w:szCs w:val="22"/>
          <w:lang w:eastAsia="en-GB"/>
          <w14:ligatures w14:val="none"/>
        </w:rPr>
        <w:t>Proposed Block Plan DWG No 2546-2 Issue 2 - Received 11.06.2026</w:t>
      </w:r>
    </w:p>
    <w:p w14:paraId="5A1C5934" w14:textId="77777777" w:rsidR="00D00F80" w:rsidRPr="00D00F80" w:rsidRDefault="00D00F80" w:rsidP="00D00F80">
      <w:pPr>
        <w:spacing w:after="0" w:line="276" w:lineRule="auto"/>
        <w:ind w:left="737"/>
        <w:jc w:val="both"/>
        <w:rPr>
          <w:rFonts w:ascii="Arial" w:eastAsia="Times New Roman" w:hAnsi="Arial" w:cs="Arial"/>
          <w:kern w:val="0"/>
          <w:sz w:val="22"/>
          <w:szCs w:val="22"/>
          <w:lang w:eastAsia="en-GB"/>
          <w14:ligatures w14:val="none"/>
        </w:rPr>
      </w:pPr>
      <w:r w:rsidRPr="00D00F80">
        <w:rPr>
          <w:rFonts w:ascii="Arial" w:eastAsia="Times New Roman" w:hAnsi="Arial" w:cs="Arial"/>
          <w:kern w:val="0"/>
          <w:sz w:val="22"/>
          <w:szCs w:val="22"/>
          <w:lang w:eastAsia="en-GB"/>
          <w14:ligatures w14:val="none"/>
        </w:rPr>
        <w:t>Existing Block Plan DWG No 2546-3 - Received 24.04.2026</w:t>
      </w:r>
    </w:p>
    <w:p w14:paraId="0C97184E" w14:textId="77777777" w:rsidR="00D00F80" w:rsidRPr="00D00F80" w:rsidRDefault="00D00F80" w:rsidP="00D00F80">
      <w:pPr>
        <w:spacing w:after="0" w:line="276" w:lineRule="auto"/>
        <w:ind w:left="737"/>
        <w:jc w:val="both"/>
        <w:rPr>
          <w:rFonts w:ascii="Arial" w:eastAsia="Times New Roman" w:hAnsi="Arial" w:cs="Arial"/>
          <w:kern w:val="0"/>
          <w:sz w:val="22"/>
          <w:szCs w:val="22"/>
          <w:lang w:eastAsia="en-GB"/>
          <w14:ligatures w14:val="none"/>
        </w:rPr>
      </w:pPr>
      <w:r w:rsidRPr="00D00F80">
        <w:rPr>
          <w:rFonts w:ascii="Arial" w:eastAsia="Times New Roman" w:hAnsi="Arial" w:cs="Arial"/>
          <w:kern w:val="0"/>
          <w:sz w:val="22"/>
          <w:szCs w:val="22"/>
          <w:lang w:eastAsia="en-GB"/>
          <w14:ligatures w14:val="none"/>
        </w:rPr>
        <w:t>All Plans Received 24.04.2026</w:t>
      </w:r>
    </w:p>
    <w:p w14:paraId="1B8C17D8" w14:textId="77777777" w:rsidR="00D00F80" w:rsidRPr="00D00F80" w:rsidRDefault="00D00F80" w:rsidP="00D00F80">
      <w:pPr>
        <w:spacing w:after="0" w:line="276" w:lineRule="auto"/>
        <w:ind w:left="737"/>
        <w:jc w:val="both"/>
        <w:rPr>
          <w:rFonts w:ascii="Arial" w:eastAsia="Times New Roman" w:hAnsi="Arial" w:cs="Arial"/>
          <w:kern w:val="0"/>
          <w:sz w:val="22"/>
          <w:szCs w:val="22"/>
          <w:lang w:eastAsia="en-GB"/>
          <w14:ligatures w14:val="none"/>
        </w:rPr>
      </w:pPr>
    </w:p>
    <w:p w14:paraId="687B7316" w14:textId="77777777" w:rsidR="00D00F80" w:rsidRPr="00D00F80" w:rsidRDefault="00D00F80" w:rsidP="00D00F80">
      <w:pPr>
        <w:spacing w:after="0" w:line="276" w:lineRule="auto"/>
        <w:ind w:left="737"/>
        <w:jc w:val="both"/>
        <w:rPr>
          <w:rFonts w:ascii="Arial" w:eastAsia="Times New Roman" w:hAnsi="Arial" w:cs="Arial"/>
          <w:kern w:val="0"/>
          <w:sz w:val="22"/>
          <w:szCs w:val="22"/>
          <w:lang w:eastAsia="en-GB"/>
          <w14:ligatures w14:val="none"/>
        </w:rPr>
      </w:pPr>
      <w:r w:rsidRPr="00D00F80">
        <w:rPr>
          <w:rFonts w:ascii="Arial" w:eastAsia="Times New Roman" w:hAnsi="Arial" w:cs="Arial"/>
          <w:kern w:val="0"/>
          <w:sz w:val="22"/>
          <w:szCs w:val="22"/>
          <w:lang w:eastAsia="en-GB"/>
          <w14:ligatures w14:val="none"/>
        </w:rPr>
        <w:t>REASON: For the avoidance of doubt and in the interests of proper planning.</w:t>
      </w:r>
    </w:p>
    <w:p w14:paraId="5EAFC3E7" w14:textId="77777777" w:rsidR="00AD53D3" w:rsidRPr="004B2191" w:rsidRDefault="00AD53D3" w:rsidP="004B2191">
      <w:pPr>
        <w:spacing w:after="0" w:line="276" w:lineRule="auto"/>
        <w:jc w:val="both"/>
        <w:rPr>
          <w:rFonts w:ascii="Arial" w:eastAsia="Times New Roman" w:hAnsi="Arial" w:cs="Arial"/>
          <w:kern w:val="0"/>
          <w:sz w:val="22"/>
          <w:szCs w:val="22"/>
          <w:u w:val="single"/>
          <w:lang w:eastAsia="en-GB"/>
          <w14:ligatures w14:val="none"/>
        </w:rPr>
      </w:pPr>
    </w:p>
    <w:p w14:paraId="747FA197" w14:textId="359AAA58" w:rsidR="00AD53D3" w:rsidRDefault="00AD53D3" w:rsidP="004B2191">
      <w:pPr>
        <w:spacing w:after="0" w:line="276" w:lineRule="auto"/>
        <w:jc w:val="both"/>
        <w:rPr>
          <w:rFonts w:ascii="Arial" w:eastAsia="Times New Roman" w:hAnsi="Arial" w:cs="Arial"/>
          <w:kern w:val="0"/>
          <w:sz w:val="22"/>
          <w:szCs w:val="22"/>
          <w:u w:val="single"/>
          <w:lang w:eastAsia="en-GB"/>
          <w14:ligatures w14:val="none"/>
        </w:rPr>
      </w:pPr>
      <w:r w:rsidRPr="004B2191">
        <w:rPr>
          <w:rFonts w:ascii="Arial" w:eastAsia="Times New Roman" w:hAnsi="Arial" w:cs="Arial"/>
          <w:kern w:val="0"/>
          <w:sz w:val="22"/>
          <w:szCs w:val="22"/>
          <w:u w:val="single"/>
          <w:lang w:eastAsia="en-GB"/>
          <w14:ligatures w14:val="none"/>
        </w:rPr>
        <w:t>Informative</w:t>
      </w:r>
    </w:p>
    <w:p w14:paraId="0C310A98" w14:textId="77777777" w:rsidR="00A916F1" w:rsidRDefault="00A916F1" w:rsidP="004B2191">
      <w:pPr>
        <w:spacing w:after="0" w:line="276" w:lineRule="auto"/>
        <w:jc w:val="both"/>
        <w:rPr>
          <w:rFonts w:ascii="Arial" w:eastAsia="Times New Roman" w:hAnsi="Arial" w:cs="Arial"/>
          <w:kern w:val="0"/>
          <w:sz w:val="22"/>
          <w:szCs w:val="22"/>
          <w:u w:val="single"/>
          <w:lang w:eastAsia="en-GB"/>
          <w14:ligatures w14:val="none"/>
        </w:rPr>
      </w:pPr>
    </w:p>
    <w:p w14:paraId="7ED7E6D9" w14:textId="63DD2328" w:rsidR="00014900" w:rsidRDefault="00352A2F" w:rsidP="00A916F1">
      <w:pPr>
        <w:spacing w:after="0" w:line="276" w:lineRule="auto"/>
        <w:ind w:left="794"/>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Pr="00352A2F">
        <w:rPr>
          <w:rFonts w:ascii="Arial" w:eastAsia="Times New Roman" w:hAnsi="Arial" w:cs="Arial"/>
          <w:kern w:val="0"/>
          <w:sz w:val="22"/>
          <w:szCs w:val="22"/>
          <w:lang w:eastAsia="en-GB"/>
          <w14:ligatures w14:val="none"/>
        </w:rPr>
        <w:t>here is a very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Batline through the internet.</w:t>
      </w:r>
    </w:p>
    <w:p w14:paraId="51D53B88" w14:textId="77777777" w:rsidR="00014900" w:rsidRDefault="00014900" w:rsidP="00A916F1">
      <w:pPr>
        <w:spacing w:after="0" w:line="276" w:lineRule="auto"/>
        <w:ind w:left="794"/>
        <w:jc w:val="both"/>
        <w:rPr>
          <w:rFonts w:ascii="Arial" w:eastAsia="Times New Roman" w:hAnsi="Arial" w:cs="Arial"/>
          <w:kern w:val="0"/>
          <w:sz w:val="22"/>
          <w:szCs w:val="22"/>
          <w:lang w:eastAsia="en-GB"/>
          <w14:ligatures w14:val="none"/>
        </w:rPr>
      </w:pPr>
    </w:p>
    <w:p w14:paraId="180197C2" w14:textId="77777777" w:rsidR="00014900" w:rsidRPr="00A916F1" w:rsidRDefault="00014900" w:rsidP="00A916F1">
      <w:pPr>
        <w:spacing w:after="0" w:line="276" w:lineRule="auto"/>
        <w:ind w:left="794"/>
        <w:jc w:val="both"/>
        <w:rPr>
          <w:rFonts w:ascii="Arial" w:eastAsia="Times New Roman" w:hAnsi="Arial" w:cs="Arial"/>
          <w:kern w:val="0"/>
          <w:sz w:val="22"/>
          <w:szCs w:val="22"/>
          <w:lang w:eastAsia="en-GB"/>
          <w14:ligatures w14:val="none"/>
        </w:rPr>
      </w:pPr>
    </w:p>
    <w:sectPr w:rsidR="00014900" w:rsidRPr="00A916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E55994"/>
    <w:multiLevelType w:val="hybridMultilevel"/>
    <w:tmpl w:val="D1D0C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574313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8A5"/>
    <w:rsid w:val="00011496"/>
    <w:rsid w:val="000143A5"/>
    <w:rsid w:val="000148E7"/>
    <w:rsid w:val="00014900"/>
    <w:rsid w:val="00015ADB"/>
    <w:rsid w:val="000221CB"/>
    <w:rsid w:val="00033847"/>
    <w:rsid w:val="00036B7E"/>
    <w:rsid w:val="00043B9C"/>
    <w:rsid w:val="00052BE9"/>
    <w:rsid w:val="000610AC"/>
    <w:rsid w:val="00063A02"/>
    <w:rsid w:val="00063D1C"/>
    <w:rsid w:val="0006701C"/>
    <w:rsid w:val="00071E19"/>
    <w:rsid w:val="0007377C"/>
    <w:rsid w:val="000748F1"/>
    <w:rsid w:val="0007735A"/>
    <w:rsid w:val="000815DE"/>
    <w:rsid w:val="0008454F"/>
    <w:rsid w:val="00085C56"/>
    <w:rsid w:val="00091944"/>
    <w:rsid w:val="00093398"/>
    <w:rsid w:val="00097010"/>
    <w:rsid w:val="000B4864"/>
    <w:rsid w:val="000B66D7"/>
    <w:rsid w:val="000B6B01"/>
    <w:rsid w:val="000C28EE"/>
    <w:rsid w:val="000C7F98"/>
    <w:rsid w:val="000D0858"/>
    <w:rsid w:val="000D5836"/>
    <w:rsid w:val="000E063D"/>
    <w:rsid w:val="000E18EB"/>
    <w:rsid w:val="000E6021"/>
    <w:rsid w:val="000E7462"/>
    <w:rsid w:val="000F3916"/>
    <w:rsid w:val="001044B1"/>
    <w:rsid w:val="00111D21"/>
    <w:rsid w:val="00111FCF"/>
    <w:rsid w:val="00117387"/>
    <w:rsid w:val="00134D23"/>
    <w:rsid w:val="001409A6"/>
    <w:rsid w:val="00141929"/>
    <w:rsid w:val="0014198B"/>
    <w:rsid w:val="00152901"/>
    <w:rsid w:val="0016162B"/>
    <w:rsid w:val="00162405"/>
    <w:rsid w:val="001634F2"/>
    <w:rsid w:val="00163ED8"/>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0690D"/>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2F2B58"/>
    <w:rsid w:val="0030007E"/>
    <w:rsid w:val="00302D05"/>
    <w:rsid w:val="003030A4"/>
    <w:rsid w:val="00303A20"/>
    <w:rsid w:val="00307390"/>
    <w:rsid w:val="00312C7F"/>
    <w:rsid w:val="00315AE0"/>
    <w:rsid w:val="00331E7A"/>
    <w:rsid w:val="00332D09"/>
    <w:rsid w:val="003342BE"/>
    <w:rsid w:val="00335B14"/>
    <w:rsid w:val="003415BB"/>
    <w:rsid w:val="00352A2F"/>
    <w:rsid w:val="00362D8F"/>
    <w:rsid w:val="00364013"/>
    <w:rsid w:val="00371103"/>
    <w:rsid w:val="00371C0F"/>
    <w:rsid w:val="003727C5"/>
    <w:rsid w:val="00372E76"/>
    <w:rsid w:val="00372F78"/>
    <w:rsid w:val="0037425B"/>
    <w:rsid w:val="003774FF"/>
    <w:rsid w:val="0038668B"/>
    <w:rsid w:val="00393433"/>
    <w:rsid w:val="00394AB3"/>
    <w:rsid w:val="00396531"/>
    <w:rsid w:val="003A118A"/>
    <w:rsid w:val="003A202C"/>
    <w:rsid w:val="003A2DD3"/>
    <w:rsid w:val="003A7995"/>
    <w:rsid w:val="003C7574"/>
    <w:rsid w:val="003D0C40"/>
    <w:rsid w:val="003E08E2"/>
    <w:rsid w:val="003E21FF"/>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0474"/>
    <w:rsid w:val="004649E9"/>
    <w:rsid w:val="00464AE2"/>
    <w:rsid w:val="00465C63"/>
    <w:rsid w:val="004713E6"/>
    <w:rsid w:val="00480CA1"/>
    <w:rsid w:val="004810AA"/>
    <w:rsid w:val="00482050"/>
    <w:rsid w:val="00487D26"/>
    <w:rsid w:val="004908AE"/>
    <w:rsid w:val="00491C07"/>
    <w:rsid w:val="00492385"/>
    <w:rsid w:val="00492C16"/>
    <w:rsid w:val="00495003"/>
    <w:rsid w:val="00496A46"/>
    <w:rsid w:val="004A4A11"/>
    <w:rsid w:val="004A6DB3"/>
    <w:rsid w:val="004B0B23"/>
    <w:rsid w:val="004B2191"/>
    <w:rsid w:val="004B3C0C"/>
    <w:rsid w:val="004C7EFC"/>
    <w:rsid w:val="004D3857"/>
    <w:rsid w:val="004D3BA9"/>
    <w:rsid w:val="004E7970"/>
    <w:rsid w:val="004F635C"/>
    <w:rsid w:val="004F65E7"/>
    <w:rsid w:val="005005F4"/>
    <w:rsid w:val="00515980"/>
    <w:rsid w:val="0051645C"/>
    <w:rsid w:val="0052069C"/>
    <w:rsid w:val="00520E30"/>
    <w:rsid w:val="0054068B"/>
    <w:rsid w:val="00540D13"/>
    <w:rsid w:val="00550749"/>
    <w:rsid w:val="005514E4"/>
    <w:rsid w:val="00561A9C"/>
    <w:rsid w:val="005672C3"/>
    <w:rsid w:val="00582EB0"/>
    <w:rsid w:val="005859AC"/>
    <w:rsid w:val="0059524B"/>
    <w:rsid w:val="00597BBB"/>
    <w:rsid w:val="005A2832"/>
    <w:rsid w:val="005A2CD7"/>
    <w:rsid w:val="005A5492"/>
    <w:rsid w:val="005B0FD5"/>
    <w:rsid w:val="005C1D3F"/>
    <w:rsid w:val="005C220A"/>
    <w:rsid w:val="005D04A7"/>
    <w:rsid w:val="005D0D17"/>
    <w:rsid w:val="005D13DC"/>
    <w:rsid w:val="005D1972"/>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031"/>
    <w:rsid w:val="00647E0D"/>
    <w:rsid w:val="00653CA6"/>
    <w:rsid w:val="00662C0A"/>
    <w:rsid w:val="00663D3A"/>
    <w:rsid w:val="00664B60"/>
    <w:rsid w:val="006656F8"/>
    <w:rsid w:val="0066737B"/>
    <w:rsid w:val="006705B5"/>
    <w:rsid w:val="00673B87"/>
    <w:rsid w:val="00680DA9"/>
    <w:rsid w:val="00683C17"/>
    <w:rsid w:val="00684646"/>
    <w:rsid w:val="00696570"/>
    <w:rsid w:val="006A15F9"/>
    <w:rsid w:val="006A6EB8"/>
    <w:rsid w:val="006A735A"/>
    <w:rsid w:val="006B1193"/>
    <w:rsid w:val="006B6C79"/>
    <w:rsid w:val="006C2EF8"/>
    <w:rsid w:val="006C5A72"/>
    <w:rsid w:val="006D1073"/>
    <w:rsid w:val="006D4A80"/>
    <w:rsid w:val="006E139C"/>
    <w:rsid w:val="006E29AF"/>
    <w:rsid w:val="006E7BC7"/>
    <w:rsid w:val="00711058"/>
    <w:rsid w:val="00712862"/>
    <w:rsid w:val="00714FE5"/>
    <w:rsid w:val="00715057"/>
    <w:rsid w:val="00715E7F"/>
    <w:rsid w:val="007235F5"/>
    <w:rsid w:val="0074140F"/>
    <w:rsid w:val="00742C35"/>
    <w:rsid w:val="00744E80"/>
    <w:rsid w:val="00750FD1"/>
    <w:rsid w:val="00755B0D"/>
    <w:rsid w:val="007572B4"/>
    <w:rsid w:val="007638C3"/>
    <w:rsid w:val="0076758B"/>
    <w:rsid w:val="00771C95"/>
    <w:rsid w:val="00790038"/>
    <w:rsid w:val="00793652"/>
    <w:rsid w:val="007B4915"/>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2BC5"/>
    <w:rsid w:val="0087744B"/>
    <w:rsid w:val="008822ED"/>
    <w:rsid w:val="00884A97"/>
    <w:rsid w:val="00892438"/>
    <w:rsid w:val="008A0F17"/>
    <w:rsid w:val="008A1574"/>
    <w:rsid w:val="008A3152"/>
    <w:rsid w:val="008A4252"/>
    <w:rsid w:val="008A4A27"/>
    <w:rsid w:val="008B2FD4"/>
    <w:rsid w:val="008B30BE"/>
    <w:rsid w:val="008B578F"/>
    <w:rsid w:val="008C053F"/>
    <w:rsid w:val="008C2176"/>
    <w:rsid w:val="008C2C2F"/>
    <w:rsid w:val="008C3D5B"/>
    <w:rsid w:val="008C67C6"/>
    <w:rsid w:val="008C704F"/>
    <w:rsid w:val="008D0E99"/>
    <w:rsid w:val="008D694B"/>
    <w:rsid w:val="008D7802"/>
    <w:rsid w:val="008D7E58"/>
    <w:rsid w:val="008E3EA2"/>
    <w:rsid w:val="008E684D"/>
    <w:rsid w:val="008F0D3D"/>
    <w:rsid w:val="008F1CF8"/>
    <w:rsid w:val="008F6030"/>
    <w:rsid w:val="00921A38"/>
    <w:rsid w:val="0092325F"/>
    <w:rsid w:val="00924221"/>
    <w:rsid w:val="0092586B"/>
    <w:rsid w:val="00932A4E"/>
    <w:rsid w:val="009350D4"/>
    <w:rsid w:val="00945ACB"/>
    <w:rsid w:val="009479C4"/>
    <w:rsid w:val="00961C4E"/>
    <w:rsid w:val="00965A06"/>
    <w:rsid w:val="00967DCB"/>
    <w:rsid w:val="00970A8A"/>
    <w:rsid w:val="00972DD7"/>
    <w:rsid w:val="00974EA2"/>
    <w:rsid w:val="009858F4"/>
    <w:rsid w:val="00990A8B"/>
    <w:rsid w:val="00997B32"/>
    <w:rsid w:val="009A1B10"/>
    <w:rsid w:val="009A39C2"/>
    <w:rsid w:val="009A7BFF"/>
    <w:rsid w:val="009B5EB8"/>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2896"/>
    <w:rsid w:val="00A55952"/>
    <w:rsid w:val="00A56FD5"/>
    <w:rsid w:val="00A6662C"/>
    <w:rsid w:val="00A71295"/>
    <w:rsid w:val="00A772D3"/>
    <w:rsid w:val="00A81CF7"/>
    <w:rsid w:val="00A85226"/>
    <w:rsid w:val="00A916F1"/>
    <w:rsid w:val="00AB52C2"/>
    <w:rsid w:val="00AC01A4"/>
    <w:rsid w:val="00AD2BC0"/>
    <w:rsid w:val="00AD39FA"/>
    <w:rsid w:val="00AD53D3"/>
    <w:rsid w:val="00AE028B"/>
    <w:rsid w:val="00AE04FE"/>
    <w:rsid w:val="00AF193A"/>
    <w:rsid w:val="00AF2650"/>
    <w:rsid w:val="00AF2AF9"/>
    <w:rsid w:val="00B01936"/>
    <w:rsid w:val="00B111D2"/>
    <w:rsid w:val="00B16D71"/>
    <w:rsid w:val="00B1710B"/>
    <w:rsid w:val="00B20B41"/>
    <w:rsid w:val="00B3075F"/>
    <w:rsid w:val="00B443FC"/>
    <w:rsid w:val="00B44C99"/>
    <w:rsid w:val="00B44EC9"/>
    <w:rsid w:val="00B52C0E"/>
    <w:rsid w:val="00B54DA2"/>
    <w:rsid w:val="00B633AB"/>
    <w:rsid w:val="00B71530"/>
    <w:rsid w:val="00B71D0E"/>
    <w:rsid w:val="00B7214D"/>
    <w:rsid w:val="00B82691"/>
    <w:rsid w:val="00B915D4"/>
    <w:rsid w:val="00BA2753"/>
    <w:rsid w:val="00BB5ECE"/>
    <w:rsid w:val="00BB7690"/>
    <w:rsid w:val="00BC455F"/>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39E6"/>
    <w:rsid w:val="00CA3A97"/>
    <w:rsid w:val="00CB6B3B"/>
    <w:rsid w:val="00CC51B9"/>
    <w:rsid w:val="00CC552A"/>
    <w:rsid w:val="00CC57A0"/>
    <w:rsid w:val="00CD745F"/>
    <w:rsid w:val="00CE7093"/>
    <w:rsid w:val="00CF4F6C"/>
    <w:rsid w:val="00CF7529"/>
    <w:rsid w:val="00D00F80"/>
    <w:rsid w:val="00D06D32"/>
    <w:rsid w:val="00D14841"/>
    <w:rsid w:val="00D15F32"/>
    <w:rsid w:val="00D20665"/>
    <w:rsid w:val="00D22F8E"/>
    <w:rsid w:val="00D30109"/>
    <w:rsid w:val="00D3717E"/>
    <w:rsid w:val="00D44370"/>
    <w:rsid w:val="00D5047C"/>
    <w:rsid w:val="00D50CF6"/>
    <w:rsid w:val="00D52D92"/>
    <w:rsid w:val="00D7435B"/>
    <w:rsid w:val="00D831EE"/>
    <w:rsid w:val="00D859CC"/>
    <w:rsid w:val="00D902FA"/>
    <w:rsid w:val="00D907C3"/>
    <w:rsid w:val="00DA41A3"/>
    <w:rsid w:val="00DB13C3"/>
    <w:rsid w:val="00DB7D89"/>
    <w:rsid w:val="00DC0041"/>
    <w:rsid w:val="00DC6E07"/>
    <w:rsid w:val="00DC7A73"/>
    <w:rsid w:val="00DD0655"/>
    <w:rsid w:val="00DD2D61"/>
    <w:rsid w:val="00DD3F9C"/>
    <w:rsid w:val="00DD5DF9"/>
    <w:rsid w:val="00DD76CB"/>
    <w:rsid w:val="00DE442D"/>
    <w:rsid w:val="00DF2FE5"/>
    <w:rsid w:val="00E0076E"/>
    <w:rsid w:val="00E0301C"/>
    <w:rsid w:val="00E10F53"/>
    <w:rsid w:val="00E12366"/>
    <w:rsid w:val="00E12F4F"/>
    <w:rsid w:val="00E162CA"/>
    <w:rsid w:val="00E16B1D"/>
    <w:rsid w:val="00E37C6D"/>
    <w:rsid w:val="00E51166"/>
    <w:rsid w:val="00E57D1F"/>
    <w:rsid w:val="00E61170"/>
    <w:rsid w:val="00E61ADC"/>
    <w:rsid w:val="00E70135"/>
    <w:rsid w:val="00E70D98"/>
    <w:rsid w:val="00E90A3F"/>
    <w:rsid w:val="00E95266"/>
    <w:rsid w:val="00E977C4"/>
    <w:rsid w:val="00EA1745"/>
    <w:rsid w:val="00EB421A"/>
    <w:rsid w:val="00EC2E4E"/>
    <w:rsid w:val="00EC4215"/>
    <w:rsid w:val="00EC4E9E"/>
    <w:rsid w:val="00EE47DB"/>
    <w:rsid w:val="00EE5C03"/>
    <w:rsid w:val="00EE6AA5"/>
    <w:rsid w:val="00EE7315"/>
    <w:rsid w:val="00EF0DA4"/>
    <w:rsid w:val="00EF4A53"/>
    <w:rsid w:val="00F005A4"/>
    <w:rsid w:val="00F01283"/>
    <w:rsid w:val="00F07D8C"/>
    <w:rsid w:val="00F11BCF"/>
    <w:rsid w:val="00F1263F"/>
    <w:rsid w:val="00F1491F"/>
    <w:rsid w:val="00F15E48"/>
    <w:rsid w:val="00F17D1C"/>
    <w:rsid w:val="00F2477F"/>
    <w:rsid w:val="00F269B9"/>
    <w:rsid w:val="00F272A5"/>
    <w:rsid w:val="00F335B4"/>
    <w:rsid w:val="00F33A0F"/>
    <w:rsid w:val="00F400B5"/>
    <w:rsid w:val="00F40F2D"/>
    <w:rsid w:val="00F440CC"/>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F11BCF"/>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9B5EB8"/>
    <w:rPr>
      <w:rFonts w:ascii="ArialMT" w:hAnsi="ArialMT" w:hint="default"/>
      <w:b w:val="0"/>
      <w:bCs w:val="0"/>
      <w:i w:val="0"/>
      <w:iCs w:val="0"/>
      <w:color w:val="000000"/>
      <w:sz w:val="22"/>
      <w:szCs w:val="22"/>
    </w:rPr>
  </w:style>
  <w:style w:type="character" w:customStyle="1" w:styleId="fontstyle21">
    <w:name w:val="fontstyle21"/>
    <w:basedOn w:val="DefaultParagraphFont"/>
    <w:rsid w:val="009B5EB8"/>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1976</Words>
  <Characters>11268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salesforceId:662052b4-d723-4ea9-abfc-73c6348746e7</dc:subject>
  <dc:creator>O'Donoghue, Ruaridh</dc:creator>
  <cp:keywords/>
  <dc:description/>
  <cp:lastModifiedBy>Parker-Miles, Selina</cp:lastModifiedBy>
  <cp:revision>65</cp:revision>
  <dcterms:created xsi:type="dcterms:W3CDTF">2026-05-07T09:23:00Z</dcterms:created>
  <dcterms:modified xsi:type="dcterms:W3CDTF">2026-06-29T15:23:00Z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069Q300000P6PoaIAF</vt:lpwstr>
  </property>
</Properties>
</file>