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B9353"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14EFB617" w14:textId="77777777" w:rsidR="00013844" w:rsidRDefault="00013844" w:rsidP="00A53926">
      <w:pPr>
        <w:spacing w:after="120"/>
        <w:jc w:val="right"/>
        <w:rPr>
          <w:rFonts w:cs="Arial"/>
          <w:b/>
          <w:bCs/>
          <w:sz w:val="28"/>
          <w:szCs w:val="28"/>
        </w:rPr>
      </w:pPr>
    </w:p>
    <w:p w14:paraId="4B294927" w14:textId="77777777" w:rsidR="00013844" w:rsidRDefault="00013844" w:rsidP="00874647">
      <w:pPr>
        <w:spacing w:after="120"/>
        <w:jc w:val="center"/>
        <w:rPr>
          <w:rFonts w:cs="Arial"/>
          <w:b/>
          <w:bCs/>
          <w:sz w:val="28"/>
          <w:szCs w:val="28"/>
        </w:rPr>
      </w:pPr>
    </w:p>
    <w:p w14:paraId="09E82ADF"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2AC16E5A"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Approval of Householder Planning Permission with Conditions</w:t>
      </w:r>
    </w:p>
    <w:p w14:paraId="59B33528"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PL/2026/02879</w:t>
      </w:r>
    </w:p>
    <w:p w14:paraId="4B0B1DCA"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29/06/2026</w:t>
      </w:r>
    </w:p>
    <w:p w14:paraId="0482BB8F"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0A67A170" w14:textId="77777777" w:rsidTr="00D347C8">
        <w:tc>
          <w:tcPr>
            <w:tcW w:w="1963" w:type="pct"/>
          </w:tcPr>
          <w:p w14:paraId="26620304"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191A6E6C" w14:textId="77777777" w:rsidR="00242DFF" w:rsidRPr="00D4253A" w:rsidRDefault="00C779F8" w:rsidP="00D347C8">
            <w:r w:rsidRPr="00C779F8">
              <w:t>Mr Mike Swanson</w:t>
            </w:r>
          </w:p>
          <w:p w14:paraId="260AE107" w14:textId="77777777" w:rsidR="00242DFF" w:rsidRPr="00D4253A" w:rsidRDefault="0038545B" w:rsidP="00D347C8">
            <w:r w:rsidRPr="0038545B">
              <w:t>The Firs, 70 Martins Road, Keevil, Wiltshire, BA14 6NA</w:t>
            </w:r>
          </w:p>
        </w:tc>
      </w:tr>
      <w:tr w:rsidR="00242DFF" w14:paraId="6DDDD73D" w14:textId="77777777" w:rsidTr="00D347C8">
        <w:tc>
          <w:tcPr>
            <w:tcW w:w="1963" w:type="pct"/>
          </w:tcPr>
          <w:p w14:paraId="44A8FBA3"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21CA6DAA" w14:textId="77777777" w:rsidR="00242DFF" w:rsidRPr="00D4253A" w:rsidRDefault="00242DFF" w:rsidP="00D347C8">
            <w:r w:rsidRPr="00D4253A">
              <w:t>Proposed Rear Single Storey Extension</w:t>
            </w:r>
          </w:p>
        </w:tc>
      </w:tr>
      <w:tr w:rsidR="00242DFF" w14:paraId="5E82F8BE" w14:textId="77777777" w:rsidTr="00D347C8">
        <w:tc>
          <w:tcPr>
            <w:tcW w:w="1963" w:type="pct"/>
          </w:tcPr>
          <w:p w14:paraId="7297401C" w14:textId="77777777" w:rsidR="00242DFF" w:rsidRPr="00D347C8" w:rsidRDefault="00242DFF" w:rsidP="00242DFF">
            <w:pPr>
              <w:rPr>
                <w:rFonts w:cs="Arial"/>
                <w:b/>
                <w:bCs/>
              </w:rPr>
            </w:pPr>
            <w:r w:rsidRPr="00D347C8">
              <w:rPr>
                <w:rFonts w:cs="Arial"/>
                <w:b/>
                <w:bCs/>
              </w:rPr>
              <w:t>At:</w:t>
            </w:r>
          </w:p>
        </w:tc>
        <w:tc>
          <w:tcPr>
            <w:tcW w:w="3037" w:type="pct"/>
          </w:tcPr>
          <w:p w14:paraId="2F83633D" w14:textId="77777777" w:rsidR="00242DFF" w:rsidRPr="009B3AF8" w:rsidRDefault="00242DFF" w:rsidP="00D347C8">
            <w:r w:rsidRPr="00D4253A">
              <w:t>The Firs, 70 Martins Road, Keevil, Trowbridge, BA14 6NA</w:t>
            </w:r>
          </w:p>
        </w:tc>
      </w:tr>
    </w:tbl>
    <w:p w14:paraId="618D8C34" w14:textId="77777777" w:rsidR="00CD14C2" w:rsidRDefault="00CD14C2" w:rsidP="007D0800">
      <w:pPr>
        <w:spacing w:after="0" w:line="240" w:lineRule="auto"/>
        <w:rPr>
          <w:rFonts w:cs="Arial"/>
          <w:sz w:val="24"/>
          <w:szCs w:val="24"/>
        </w:rPr>
      </w:pPr>
    </w:p>
    <w:p w14:paraId="0E489869" w14:textId="77777777" w:rsidR="00AB74C8" w:rsidRDefault="00AB74C8" w:rsidP="00E90F33">
      <w:pPr>
        <w:pStyle w:val="NormalWeb"/>
        <w:jc w:val="both"/>
        <w:divId w:val="2042515924"/>
        <w:rPr>
          <w:rFonts w:ascii="Arial" w:hAnsi="Arial" w:cs="Arial"/>
          <w:color w:val="000000"/>
          <w:sz w:val="22"/>
          <w:szCs w:val="22"/>
        </w:rPr>
      </w:pPr>
      <w:r>
        <w:rPr>
          <w:rFonts w:ascii="Arial" w:hAnsi="Arial" w:cs="Arial"/>
          <w:color w:val="000000"/>
          <w:sz w:val="22"/>
          <w:szCs w:val="22"/>
        </w:rPr>
        <w:t xml:space="preserve">In pursuance of its powers under the above Act, the Council hereby </w:t>
      </w:r>
      <w:r>
        <w:rPr>
          <w:rStyle w:val="Strong"/>
          <w:rFonts w:ascii="Arial" w:hAnsi="Arial" w:cs="Arial"/>
          <w:color w:val="000000"/>
          <w:sz w:val="22"/>
          <w:szCs w:val="22"/>
        </w:rPr>
        <w:t>GRANT PLANNING PERMISSION</w:t>
      </w:r>
      <w:r>
        <w:rPr>
          <w:rFonts w:ascii="Arial" w:hAnsi="Arial" w:cs="Arial"/>
          <w:color w:val="000000"/>
          <w:sz w:val="22"/>
          <w:szCs w:val="22"/>
        </w:rPr>
        <w:t xml:space="preserve"> </w:t>
      </w:r>
      <w:r>
        <w:rPr>
          <w:rFonts w:ascii="Arial" w:hAnsi="Arial" w:cs="Arial"/>
          <w:color w:val="000000"/>
          <w:sz w:val="22"/>
          <w:szCs w:val="22"/>
        </w:rPr>
        <w:t>for the above development to be carried out in accordance with the application and plans submitted (listed below).</w:t>
      </w:r>
    </w:p>
    <w:p w14:paraId="120BAEBE" w14:textId="77777777" w:rsidR="00AB74C8" w:rsidRDefault="00AB74C8" w:rsidP="00E90F33">
      <w:pPr>
        <w:pStyle w:val="NormalWeb"/>
        <w:jc w:val="both"/>
        <w:divId w:val="2042515924"/>
        <w:rPr>
          <w:rFonts w:ascii="Arial" w:hAnsi="Arial" w:cs="Arial"/>
          <w:color w:val="000000"/>
          <w:sz w:val="22"/>
          <w:szCs w:val="22"/>
        </w:rPr>
      </w:pPr>
      <w:r>
        <w:rPr>
          <w:rFonts w:ascii="Arial" w:hAnsi="Arial" w:cs="Arial"/>
          <w:color w:val="000000"/>
          <w:sz w:val="22"/>
          <w:szCs w:val="22"/>
        </w:rPr>
        <w:t>In accordance with paragraph 38 of the National Planning Policy Framework, Wiltshire Council has worked proactively to secure this development to improve the economic, social and environmental conditions of the area.</w:t>
      </w:r>
    </w:p>
    <w:p w14:paraId="653B6425" w14:textId="77777777" w:rsidR="00AB74C8" w:rsidRDefault="00AB74C8" w:rsidP="00E90F33">
      <w:pPr>
        <w:pStyle w:val="NormalWeb"/>
        <w:jc w:val="both"/>
        <w:divId w:val="2042515924"/>
        <w:rPr>
          <w:rFonts w:ascii="Arial" w:hAnsi="Arial" w:cs="Arial"/>
          <w:color w:val="000000"/>
          <w:sz w:val="22"/>
          <w:szCs w:val="22"/>
        </w:rPr>
      </w:pPr>
      <w:r>
        <w:rPr>
          <w:rFonts w:ascii="Arial" w:hAnsi="Arial" w:cs="Arial"/>
          <w:color w:val="000000"/>
          <w:sz w:val="22"/>
          <w:szCs w:val="22"/>
        </w:rPr>
        <w:t>Subject to the following conditions:</w:t>
      </w:r>
    </w:p>
    <w:p w14:paraId="327DD754" w14:textId="77777777" w:rsidR="0096046A" w:rsidRDefault="0096046A" w:rsidP="00E90F33">
      <w:pPr>
        <w:spacing w:after="0" w:line="240" w:lineRule="auto"/>
        <w:jc w:val="both"/>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2D590C90" w14:textId="77777777" w:rsidTr="009B3AF8">
        <w:tc>
          <w:tcPr>
            <w:tcW w:w="5000" w:type="pct"/>
            <w:gridSpan w:val="2"/>
            <w:hideMark/>
          </w:tcPr>
          <w:p w14:paraId="20BA7CF8" w14:textId="77777777" w:rsidR="009A33F3" w:rsidRPr="001523BC" w:rsidRDefault="009A33F3" w:rsidP="00E90F33">
            <w:pPr>
              <w:pStyle w:val="NoSpacing"/>
              <w:spacing w:line="276" w:lineRule="auto"/>
              <w:jc w:val="both"/>
              <w:rPr>
                <w:rFonts w:ascii="Arial" w:hAnsi="Arial" w:cs="Arial"/>
                <w:sz w:val="24"/>
                <w:szCs w:val="24"/>
                <w:lang w:val="en-US"/>
              </w:rPr>
            </w:pPr>
          </w:p>
        </w:tc>
      </w:tr>
      <w:tr w:rsidR="009A33F3" w:rsidRPr="001523BC" w14:paraId="09FB767B" w14:textId="77777777" w:rsidTr="009B3AF8">
        <w:tc>
          <w:tcPr>
            <w:tcW w:w="393" w:type="pct"/>
            <w:hideMark/>
          </w:tcPr>
          <w:p w14:paraId="4C43BB51" w14:textId="77777777" w:rsidR="00B408A6" w:rsidRPr="00D347C8" w:rsidRDefault="009A33F3" w:rsidP="00E90F33">
            <w:pPr>
              <w:jc w:val="both"/>
              <w:rPr>
                <w:rFonts w:cs="Arial"/>
                <w:b/>
                <w:bCs/>
                <w:color w:val="181818"/>
              </w:rPr>
            </w:pPr>
            <w:r w:rsidRPr="00D347C8">
              <w:rPr>
                <w:rFonts w:cs="Arial"/>
                <w:b/>
                <w:bCs/>
                <w:color w:val="181818"/>
              </w:rPr>
              <w:t>1</w:t>
            </w:r>
          </w:p>
          <w:p w14:paraId="5D75E572" w14:textId="77777777" w:rsidR="009A33F3" w:rsidRPr="000E791E" w:rsidRDefault="009A33F3" w:rsidP="00E90F33">
            <w:pPr>
              <w:pStyle w:val="NoSpacing"/>
              <w:spacing w:line="276" w:lineRule="auto"/>
              <w:jc w:val="both"/>
              <w:rPr>
                <w:rFonts w:ascii="Arial" w:hAnsi="Arial" w:cs="Arial"/>
                <w:lang w:val="en-US"/>
              </w:rPr>
            </w:pPr>
          </w:p>
        </w:tc>
        <w:tc>
          <w:tcPr>
            <w:tcW w:w="4607" w:type="pct"/>
            <w:hideMark/>
          </w:tcPr>
          <w:p w14:paraId="334ED6FB" w14:textId="77777777" w:rsidR="00E90F33" w:rsidRDefault="00AB74C8" w:rsidP="00E90F33">
            <w:pPr>
              <w:pStyle w:val="NormalWeb"/>
              <w:jc w:val="both"/>
              <w:divId w:val="1311053875"/>
              <w:rPr>
                <w:rFonts w:ascii="Arial" w:hAnsi="Arial" w:cs="Arial"/>
                <w:color w:val="000000"/>
                <w:sz w:val="22"/>
                <w:szCs w:val="22"/>
              </w:rPr>
            </w:pPr>
            <w:r>
              <w:rPr>
                <w:rFonts w:ascii="Arial" w:hAnsi="Arial" w:cs="Arial"/>
                <w:color w:val="000000"/>
                <w:sz w:val="22"/>
                <w:szCs w:val="22"/>
              </w:rPr>
              <w:t>The development hereby permitted shall be begun before the expiration of three years from the date of this permission.</w:t>
            </w:r>
          </w:p>
          <w:p w14:paraId="0EF02A26" w14:textId="1E8414CA" w:rsidR="00AB74C8" w:rsidRDefault="00AB74C8" w:rsidP="00E90F33">
            <w:pPr>
              <w:pStyle w:val="NormalWeb"/>
              <w:jc w:val="both"/>
              <w:divId w:val="1311053875"/>
              <w:rPr>
                <w:rFonts w:ascii="Arial" w:hAnsi="Arial" w:cs="Arial"/>
                <w:color w:val="000000"/>
                <w:sz w:val="22"/>
                <w:szCs w:val="22"/>
              </w:rPr>
            </w:pPr>
            <w:r>
              <w:rPr>
                <w:rFonts w:ascii="Arial" w:hAnsi="Arial" w:cs="Arial"/>
                <w:color w:val="000000"/>
                <w:sz w:val="22"/>
                <w:szCs w:val="22"/>
              </w:rPr>
              <w:t xml:space="preserve">REASON: </w:t>
            </w:r>
            <w:r>
              <w:rPr>
                <w:rFonts w:ascii="Arial" w:hAnsi="Arial" w:cs="Arial"/>
                <w:color w:val="000000"/>
                <w:sz w:val="22"/>
                <w:szCs w:val="22"/>
              </w:rPr>
              <w:t>To comply with the provisions of Section 91 of the Town and Country Planning Act 1990 as amended by the Planning and Compulsory Purchase Act 2004.</w:t>
            </w:r>
          </w:p>
          <w:p w14:paraId="2E8D9E37" w14:textId="77777777" w:rsidR="009A33F3" w:rsidRPr="00FA59D5" w:rsidRDefault="009A33F3" w:rsidP="00E90F33">
            <w:pPr>
              <w:jc w:val="both"/>
              <w:rPr>
                <w:lang w:val="en-US"/>
              </w:rPr>
            </w:pPr>
          </w:p>
        </w:tc>
      </w:tr>
      <w:tr w:rsidR="009A33F3" w:rsidRPr="001523BC" w14:paraId="5072C5E4" w14:textId="77777777" w:rsidTr="009B3AF8">
        <w:tc>
          <w:tcPr>
            <w:tcW w:w="393" w:type="pct"/>
            <w:hideMark/>
          </w:tcPr>
          <w:p w14:paraId="0EFCFFA3" w14:textId="77777777" w:rsidR="00B408A6" w:rsidRPr="00D347C8" w:rsidRDefault="009A33F3" w:rsidP="00E90F33">
            <w:pPr>
              <w:jc w:val="both"/>
              <w:rPr>
                <w:rFonts w:cs="Arial"/>
                <w:b/>
                <w:bCs/>
                <w:color w:val="181818"/>
              </w:rPr>
            </w:pPr>
            <w:r w:rsidRPr="00D347C8">
              <w:rPr>
                <w:rFonts w:cs="Arial"/>
                <w:b/>
                <w:bCs/>
                <w:color w:val="181818"/>
              </w:rPr>
              <w:t>2</w:t>
            </w:r>
          </w:p>
          <w:p w14:paraId="1AE7D779" w14:textId="77777777" w:rsidR="009A33F3" w:rsidRPr="000E791E" w:rsidRDefault="009A33F3" w:rsidP="00E90F33">
            <w:pPr>
              <w:pStyle w:val="NoSpacing"/>
              <w:spacing w:line="276" w:lineRule="auto"/>
              <w:jc w:val="both"/>
              <w:rPr>
                <w:rFonts w:ascii="Arial" w:hAnsi="Arial" w:cs="Arial"/>
                <w:lang w:val="en-US"/>
              </w:rPr>
            </w:pPr>
          </w:p>
        </w:tc>
        <w:tc>
          <w:tcPr>
            <w:tcW w:w="4607" w:type="pct"/>
            <w:hideMark/>
          </w:tcPr>
          <w:p w14:paraId="4B420CD5" w14:textId="77777777" w:rsidR="00AB74C8" w:rsidRDefault="00AB74C8" w:rsidP="00E90F33">
            <w:pPr>
              <w:pStyle w:val="NormalWeb"/>
              <w:jc w:val="both"/>
              <w:divId w:val="908073762"/>
              <w:rPr>
                <w:rFonts w:ascii="Arial" w:hAnsi="Arial" w:cs="Arial"/>
                <w:color w:val="000000"/>
                <w:sz w:val="22"/>
                <w:szCs w:val="22"/>
              </w:rPr>
            </w:pPr>
            <w:r>
              <w:rPr>
                <w:rFonts w:ascii="Arial" w:hAnsi="Arial" w:cs="Arial"/>
                <w:color w:val="000000"/>
                <w:sz w:val="22"/>
                <w:szCs w:val="22"/>
              </w:rPr>
              <w:t xml:space="preserve">The development hereby permitted shall be carried out in accordance with the following approved plans and documents: </w:t>
            </w:r>
          </w:p>
          <w:p w14:paraId="3FF312FB" w14:textId="77777777" w:rsidR="00AB74C8" w:rsidRDefault="00AB74C8" w:rsidP="00E90F33">
            <w:pPr>
              <w:pStyle w:val="NormalWeb"/>
              <w:spacing w:before="0" w:beforeAutospacing="0" w:after="0" w:afterAutospacing="0"/>
              <w:jc w:val="both"/>
              <w:divId w:val="908073762"/>
              <w:rPr>
                <w:rFonts w:ascii="Arial" w:hAnsi="Arial" w:cs="Arial"/>
                <w:color w:val="000000"/>
                <w:sz w:val="22"/>
                <w:szCs w:val="22"/>
              </w:rPr>
            </w:pPr>
            <w:r>
              <w:rPr>
                <w:rFonts w:ascii="Arial" w:hAnsi="Arial" w:cs="Arial"/>
                <w:color w:val="000000"/>
                <w:sz w:val="22"/>
                <w:szCs w:val="22"/>
              </w:rPr>
              <w:t>Location Plan</w:t>
            </w:r>
          </w:p>
          <w:p w14:paraId="6B2C0B96" w14:textId="77777777" w:rsidR="00AB74C8" w:rsidRDefault="00AB74C8" w:rsidP="00E90F33">
            <w:pPr>
              <w:pStyle w:val="NormalWeb"/>
              <w:spacing w:before="0" w:beforeAutospacing="0" w:after="0" w:afterAutospacing="0"/>
              <w:jc w:val="both"/>
              <w:divId w:val="908073762"/>
              <w:rPr>
                <w:rFonts w:ascii="Arial" w:hAnsi="Arial" w:cs="Arial"/>
                <w:color w:val="000000"/>
                <w:sz w:val="22"/>
                <w:szCs w:val="22"/>
              </w:rPr>
            </w:pPr>
            <w:r>
              <w:rPr>
                <w:rFonts w:ascii="Arial" w:hAnsi="Arial" w:cs="Arial"/>
                <w:color w:val="000000"/>
                <w:sz w:val="22"/>
                <w:szCs w:val="22"/>
              </w:rPr>
              <w:t>Existing Floor Plans DWG No E1-1</w:t>
            </w:r>
          </w:p>
          <w:p w14:paraId="13C5629F" w14:textId="77777777" w:rsidR="00AB74C8" w:rsidRDefault="00AB74C8" w:rsidP="00E90F33">
            <w:pPr>
              <w:pStyle w:val="NormalWeb"/>
              <w:spacing w:before="0" w:beforeAutospacing="0" w:after="0" w:afterAutospacing="0"/>
              <w:jc w:val="both"/>
              <w:divId w:val="908073762"/>
              <w:rPr>
                <w:rFonts w:ascii="Arial" w:hAnsi="Arial" w:cs="Arial"/>
                <w:color w:val="000000"/>
                <w:sz w:val="22"/>
                <w:szCs w:val="22"/>
              </w:rPr>
            </w:pPr>
            <w:r>
              <w:rPr>
                <w:rFonts w:ascii="Arial" w:hAnsi="Arial" w:cs="Arial"/>
                <w:color w:val="000000"/>
                <w:sz w:val="22"/>
                <w:szCs w:val="22"/>
              </w:rPr>
              <w:t xml:space="preserve">Existing Elevations </w:t>
            </w:r>
            <w:r>
              <w:rPr>
                <w:rFonts w:ascii="Arial" w:hAnsi="Arial" w:cs="Arial"/>
                <w:color w:val="000000"/>
                <w:sz w:val="22"/>
                <w:szCs w:val="22"/>
                <w:shd w:val="clear" w:color="auto" w:fill="FFFFFF"/>
              </w:rPr>
              <w:t>DWG No E1-2</w:t>
            </w:r>
          </w:p>
          <w:p w14:paraId="16651B3F" w14:textId="77777777" w:rsidR="00AB74C8" w:rsidRDefault="00AB74C8" w:rsidP="00E90F33">
            <w:pPr>
              <w:pStyle w:val="NormalWeb"/>
              <w:spacing w:before="0" w:beforeAutospacing="0" w:after="0" w:afterAutospacing="0"/>
              <w:jc w:val="both"/>
              <w:divId w:val="908073762"/>
              <w:rPr>
                <w:rFonts w:ascii="Arial" w:hAnsi="Arial" w:cs="Arial"/>
                <w:color w:val="000000"/>
                <w:sz w:val="22"/>
                <w:szCs w:val="22"/>
              </w:rPr>
            </w:pPr>
            <w:r>
              <w:rPr>
                <w:rFonts w:ascii="Arial" w:hAnsi="Arial" w:cs="Arial"/>
                <w:color w:val="000000"/>
                <w:sz w:val="22"/>
                <w:szCs w:val="22"/>
              </w:rPr>
              <w:t xml:space="preserve">Existing Block Plan </w:t>
            </w:r>
            <w:r>
              <w:rPr>
                <w:rFonts w:ascii="Arial" w:hAnsi="Arial" w:cs="Arial"/>
                <w:color w:val="000000"/>
                <w:sz w:val="22"/>
                <w:szCs w:val="22"/>
                <w:shd w:val="clear" w:color="auto" w:fill="FFFFFF"/>
              </w:rPr>
              <w:t>DWG No E1-3</w:t>
            </w:r>
          </w:p>
          <w:p w14:paraId="3FD2FD2E" w14:textId="77777777" w:rsidR="00AB74C8" w:rsidRDefault="00AB74C8" w:rsidP="00E90F33">
            <w:pPr>
              <w:pStyle w:val="NormalWeb"/>
              <w:spacing w:before="0" w:beforeAutospacing="0" w:after="0" w:afterAutospacing="0"/>
              <w:jc w:val="both"/>
              <w:divId w:val="908073762"/>
              <w:rPr>
                <w:rFonts w:ascii="Arial" w:hAnsi="Arial" w:cs="Arial"/>
                <w:color w:val="000000"/>
                <w:sz w:val="22"/>
                <w:szCs w:val="22"/>
              </w:rPr>
            </w:pPr>
            <w:r>
              <w:rPr>
                <w:rFonts w:ascii="Arial" w:hAnsi="Arial" w:cs="Arial"/>
                <w:color w:val="000000"/>
                <w:sz w:val="22"/>
                <w:szCs w:val="22"/>
              </w:rPr>
              <w:t xml:space="preserve">Existing Views </w:t>
            </w:r>
            <w:r>
              <w:rPr>
                <w:rFonts w:ascii="Arial" w:hAnsi="Arial" w:cs="Arial"/>
                <w:color w:val="000000"/>
                <w:sz w:val="22"/>
                <w:szCs w:val="22"/>
                <w:shd w:val="clear" w:color="auto" w:fill="FFFFFF"/>
              </w:rPr>
              <w:t>DWG No E1-4</w:t>
            </w:r>
          </w:p>
          <w:p w14:paraId="1C479785" w14:textId="77777777" w:rsidR="00AB74C8" w:rsidRDefault="00AB74C8" w:rsidP="00E90F33">
            <w:pPr>
              <w:pStyle w:val="NormalWeb"/>
              <w:spacing w:before="0" w:beforeAutospacing="0" w:after="0" w:afterAutospacing="0"/>
              <w:jc w:val="both"/>
              <w:divId w:val="908073762"/>
              <w:rPr>
                <w:rFonts w:ascii="Arial" w:hAnsi="Arial" w:cs="Arial"/>
                <w:color w:val="000000"/>
                <w:sz w:val="22"/>
                <w:szCs w:val="22"/>
              </w:rPr>
            </w:pPr>
            <w:r>
              <w:rPr>
                <w:rFonts w:ascii="Arial" w:hAnsi="Arial" w:cs="Arial"/>
                <w:color w:val="000000"/>
                <w:sz w:val="22"/>
                <w:szCs w:val="22"/>
              </w:rPr>
              <w:t xml:space="preserve">Proposed Floor Plan </w:t>
            </w:r>
            <w:r>
              <w:rPr>
                <w:rFonts w:ascii="Arial" w:hAnsi="Arial" w:cs="Arial"/>
                <w:color w:val="000000"/>
                <w:sz w:val="22"/>
                <w:szCs w:val="22"/>
                <w:shd w:val="clear" w:color="auto" w:fill="FFFFFF"/>
              </w:rPr>
              <w:t>DWG No P1-1</w:t>
            </w:r>
          </w:p>
          <w:p w14:paraId="018C7993" w14:textId="77777777" w:rsidR="00AB74C8" w:rsidRDefault="00AB74C8" w:rsidP="00E90F33">
            <w:pPr>
              <w:pStyle w:val="NormalWeb"/>
              <w:spacing w:before="0" w:beforeAutospacing="0" w:after="0" w:afterAutospacing="0"/>
              <w:jc w:val="both"/>
              <w:divId w:val="908073762"/>
              <w:rPr>
                <w:rFonts w:ascii="Arial" w:hAnsi="Arial" w:cs="Arial"/>
                <w:color w:val="000000"/>
                <w:sz w:val="22"/>
                <w:szCs w:val="22"/>
              </w:rPr>
            </w:pPr>
            <w:r>
              <w:rPr>
                <w:rFonts w:ascii="Arial" w:hAnsi="Arial" w:cs="Arial"/>
                <w:color w:val="000000"/>
                <w:sz w:val="22"/>
                <w:szCs w:val="22"/>
              </w:rPr>
              <w:t xml:space="preserve">Proposed Elevations </w:t>
            </w:r>
            <w:r>
              <w:rPr>
                <w:rFonts w:ascii="Arial" w:hAnsi="Arial" w:cs="Arial"/>
                <w:color w:val="000000"/>
                <w:sz w:val="22"/>
                <w:szCs w:val="22"/>
                <w:shd w:val="clear" w:color="auto" w:fill="FFFFFF"/>
              </w:rPr>
              <w:t>DWG No P1-2</w:t>
            </w:r>
          </w:p>
          <w:p w14:paraId="0520AEFC" w14:textId="77777777" w:rsidR="00AB74C8" w:rsidRDefault="00AB74C8" w:rsidP="00E90F33">
            <w:pPr>
              <w:pStyle w:val="NormalWeb"/>
              <w:spacing w:before="0" w:beforeAutospacing="0" w:after="0" w:afterAutospacing="0"/>
              <w:jc w:val="both"/>
              <w:divId w:val="908073762"/>
              <w:rPr>
                <w:rFonts w:ascii="Arial" w:hAnsi="Arial" w:cs="Arial"/>
                <w:color w:val="000000"/>
                <w:sz w:val="22"/>
                <w:szCs w:val="22"/>
              </w:rPr>
            </w:pPr>
            <w:r>
              <w:rPr>
                <w:rFonts w:ascii="Arial" w:hAnsi="Arial" w:cs="Arial"/>
                <w:color w:val="000000"/>
                <w:sz w:val="22"/>
                <w:szCs w:val="22"/>
              </w:rPr>
              <w:t xml:space="preserve">Proposed Block Plan </w:t>
            </w:r>
            <w:r>
              <w:rPr>
                <w:rFonts w:ascii="Arial" w:hAnsi="Arial" w:cs="Arial"/>
                <w:color w:val="000000"/>
                <w:sz w:val="22"/>
                <w:szCs w:val="22"/>
                <w:shd w:val="clear" w:color="auto" w:fill="FFFFFF"/>
              </w:rPr>
              <w:t>DWG No P1-3</w:t>
            </w:r>
          </w:p>
          <w:p w14:paraId="51E59DF6" w14:textId="77777777" w:rsidR="00AB74C8" w:rsidRDefault="00AB74C8" w:rsidP="00E90F33">
            <w:pPr>
              <w:pStyle w:val="NormalWeb"/>
              <w:spacing w:before="0" w:beforeAutospacing="0" w:after="0" w:afterAutospacing="0"/>
              <w:jc w:val="both"/>
              <w:divId w:val="908073762"/>
              <w:rPr>
                <w:rFonts w:ascii="Arial" w:hAnsi="Arial" w:cs="Arial"/>
                <w:color w:val="000000"/>
                <w:sz w:val="22"/>
                <w:szCs w:val="22"/>
              </w:rPr>
            </w:pPr>
            <w:r>
              <w:rPr>
                <w:rFonts w:ascii="Arial" w:hAnsi="Arial" w:cs="Arial"/>
                <w:color w:val="000000"/>
                <w:sz w:val="22"/>
                <w:szCs w:val="22"/>
              </w:rPr>
              <w:t xml:space="preserve">Proposed Views </w:t>
            </w:r>
            <w:r>
              <w:rPr>
                <w:rFonts w:ascii="Arial" w:hAnsi="Arial" w:cs="Arial"/>
                <w:color w:val="000000"/>
                <w:sz w:val="22"/>
                <w:szCs w:val="22"/>
                <w:shd w:val="clear" w:color="auto" w:fill="FFFFFF"/>
              </w:rPr>
              <w:t>DWG No P1-4</w:t>
            </w:r>
          </w:p>
          <w:p w14:paraId="70E9D657" w14:textId="77777777" w:rsidR="00AB74C8" w:rsidRDefault="00AB74C8" w:rsidP="00E90F33">
            <w:pPr>
              <w:pStyle w:val="NormalWeb"/>
              <w:spacing w:before="0" w:beforeAutospacing="0" w:after="0" w:afterAutospacing="0"/>
              <w:jc w:val="both"/>
              <w:divId w:val="908073762"/>
              <w:rPr>
                <w:rFonts w:ascii="Arial" w:hAnsi="Arial" w:cs="Arial"/>
                <w:color w:val="000000"/>
                <w:sz w:val="22"/>
                <w:szCs w:val="22"/>
              </w:rPr>
            </w:pPr>
            <w:r>
              <w:rPr>
                <w:rFonts w:ascii="Arial" w:hAnsi="Arial" w:cs="Arial"/>
                <w:color w:val="000000"/>
                <w:sz w:val="22"/>
                <w:szCs w:val="22"/>
                <w:shd w:val="clear" w:color="auto" w:fill="FFFFFF"/>
              </w:rPr>
              <w:t>All Plans Received 05.05.2026</w:t>
            </w:r>
          </w:p>
          <w:p w14:paraId="443251AB" w14:textId="77777777" w:rsidR="00AB74C8" w:rsidRDefault="00AB74C8" w:rsidP="00E90F33">
            <w:pPr>
              <w:pStyle w:val="NormalWeb"/>
              <w:jc w:val="both"/>
              <w:divId w:val="908073762"/>
              <w:rPr>
                <w:rFonts w:ascii="Arial" w:hAnsi="Arial" w:cs="Arial"/>
                <w:color w:val="000000"/>
                <w:sz w:val="22"/>
                <w:szCs w:val="22"/>
              </w:rPr>
            </w:pPr>
            <w:r>
              <w:rPr>
                <w:rFonts w:ascii="Arial" w:hAnsi="Arial" w:cs="Arial"/>
                <w:color w:val="000000"/>
                <w:sz w:val="22"/>
                <w:szCs w:val="22"/>
              </w:rPr>
              <w:t>REASON: For the avoidance of doubt and in the interests of proper planning.</w:t>
            </w:r>
          </w:p>
          <w:p w14:paraId="5973F45F" w14:textId="77777777" w:rsidR="009A33F3" w:rsidRPr="00FA59D5" w:rsidRDefault="009A33F3" w:rsidP="00E90F33">
            <w:pPr>
              <w:jc w:val="both"/>
              <w:rPr>
                <w:lang w:val="en-US"/>
              </w:rPr>
            </w:pPr>
          </w:p>
        </w:tc>
      </w:tr>
    </w:tbl>
    <w:p w14:paraId="5E1E8C73" w14:textId="77777777" w:rsidR="003C361A" w:rsidRPr="001523BC" w:rsidRDefault="003C361A" w:rsidP="003C361A">
      <w:pPr>
        <w:pStyle w:val="NoSpacing"/>
        <w:spacing w:line="276" w:lineRule="auto"/>
        <w:rPr>
          <w:rFonts w:ascii="Arial" w:hAnsi="Arial" w:cs="Arial"/>
        </w:rPr>
      </w:pPr>
    </w:p>
    <w:p w14:paraId="54FF02B3" w14:textId="77777777" w:rsidR="009B3AF8" w:rsidRDefault="009B3AF8" w:rsidP="00013844">
      <w:pPr>
        <w:spacing w:after="120"/>
        <w:rPr>
          <w:rFonts w:ascii="Lucida Handwriting" w:hAnsi="Lucida Handwriting" w:cs="Arial"/>
          <w:b/>
          <w:bCs/>
          <w:sz w:val="28"/>
          <w:szCs w:val="28"/>
        </w:rPr>
      </w:pPr>
    </w:p>
    <w:p w14:paraId="56176E95" w14:textId="77777777"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Regeneration</w:t>
      </w:r>
    </w:p>
    <w:p w14:paraId="5BFA3700" w14:textId="77777777" w:rsidR="00013844" w:rsidRDefault="00013844">
      <w:pPr>
        <w:rPr>
          <w:rFonts w:cs="Arial"/>
          <w:sz w:val="24"/>
          <w:szCs w:val="24"/>
        </w:rPr>
      </w:pPr>
      <w:r>
        <w:rPr>
          <w:rFonts w:cs="Arial"/>
          <w:sz w:val="24"/>
          <w:szCs w:val="24"/>
        </w:rPr>
        <w:br w:type="page"/>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7"/>
        <w:gridCol w:w="660"/>
        <w:gridCol w:w="7899"/>
      </w:tblGrid>
      <w:tr w:rsidR="00000000" w14:paraId="51ADF2D2" w14:textId="77777777">
        <w:trPr>
          <w:divId w:val="1119491872"/>
          <w:tblCellSpacing w:w="15" w:type="dxa"/>
        </w:trPr>
        <w:tc>
          <w:tcPr>
            <w:tcW w:w="9645" w:type="dxa"/>
            <w:gridSpan w:val="3"/>
            <w:hideMark/>
          </w:tcPr>
          <w:p w14:paraId="291CD1EB" w14:textId="77777777" w:rsidR="00AB74C8" w:rsidRDefault="00AB74C8">
            <w:pPr>
              <w:pStyle w:val="NormalWeb"/>
              <w:rPr>
                <w:rFonts w:ascii="Arial" w:hAnsi="Arial" w:cs="Arial"/>
                <w:color w:val="000000"/>
                <w:sz w:val="22"/>
                <w:szCs w:val="22"/>
              </w:rPr>
            </w:pPr>
            <w:r>
              <w:rPr>
                <w:rStyle w:val="Strong"/>
                <w:rFonts w:ascii="Arial" w:hAnsi="Arial" w:cs="Arial"/>
                <w:color w:val="000000"/>
                <w:sz w:val="22"/>
                <w:szCs w:val="22"/>
              </w:rPr>
              <w:t>NOTES</w:t>
            </w:r>
          </w:p>
        </w:tc>
      </w:tr>
      <w:tr w:rsidR="00000000" w14:paraId="765FC3D5" w14:textId="77777777">
        <w:trPr>
          <w:divId w:val="1119491872"/>
          <w:tblCellSpacing w:w="15" w:type="dxa"/>
        </w:trPr>
        <w:tc>
          <w:tcPr>
            <w:tcW w:w="450" w:type="dxa"/>
            <w:hideMark/>
          </w:tcPr>
          <w:p w14:paraId="194942F3" w14:textId="77777777" w:rsidR="00AB74C8" w:rsidRDefault="00AB74C8">
            <w:pPr>
              <w:pStyle w:val="NormalWeb"/>
              <w:rPr>
                <w:rFonts w:ascii="Arial" w:hAnsi="Arial" w:cs="Arial"/>
                <w:color w:val="000000"/>
                <w:sz w:val="22"/>
                <w:szCs w:val="22"/>
              </w:rPr>
            </w:pPr>
            <w:r>
              <w:rPr>
                <w:rFonts w:ascii="Arial" w:hAnsi="Arial" w:cs="Arial"/>
                <w:color w:val="000000"/>
                <w:sz w:val="22"/>
                <w:szCs w:val="22"/>
              </w:rPr>
              <w:t>1</w:t>
            </w:r>
          </w:p>
        </w:tc>
        <w:tc>
          <w:tcPr>
            <w:tcW w:w="9105" w:type="dxa"/>
            <w:gridSpan w:val="2"/>
            <w:hideMark/>
          </w:tcPr>
          <w:p w14:paraId="2A9A23E5" w14:textId="77777777" w:rsidR="00AB74C8" w:rsidRDefault="00AB74C8">
            <w:pPr>
              <w:pStyle w:val="NormalWeb"/>
              <w:rPr>
                <w:rFonts w:ascii="Arial" w:hAnsi="Arial" w:cs="Arial"/>
                <w:color w:val="000000"/>
                <w:sz w:val="22"/>
                <w:szCs w:val="22"/>
              </w:rPr>
            </w:pPr>
            <w:r>
              <w:rPr>
                <w:rStyle w:val="Strong"/>
                <w:rFonts w:ascii="Arial" w:hAnsi="Arial" w:cs="Arial"/>
                <w:color w:val="000000"/>
                <w:sz w:val="22"/>
                <w:szCs w:val="22"/>
              </w:rPr>
              <w:t>Other Necessary Consents.</w:t>
            </w:r>
            <w:r>
              <w:rPr>
                <w:rFonts w:ascii="Arial" w:hAnsi="Arial" w:cs="Arial"/>
                <w:color w:val="000000"/>
                <w:sz w:val="22"/>
                <w:szCs w:val="22"/>
              </w:rPr>
              <w:t xml:space="preserve">  </w:t>
            </w:r>
            <w:r>
              <w:rPr>
                <w:rFonts w:ascii="Arial" w:hAnsi="Arial" w:cs="Arial"/>
                <w:color w:val="000000"/>
                <w:sz w:val="22"/>
                <w:szCs w:val="22"/>
              </w:rPr>
              <w:t>This document only conveys permission for the proposed development under Part III of the Town and Country Planning Act 1990 and the applicant must also comply with all the byelaws, regulations and statutory provisions in force in the area and secure such other approvals and permissions as may be necessary under other parts of the Town and Country Planning Act 1990 or other legislation.</w:t>
            </w:r>
          </w:p>
        </w:tc>
      </w:tr>
      <w:tr w:rsidR="00000000" w14:paraId="5CA06F6A" w14:textId="77777777">
        <w:trPr>
          <w:divId w:val="1119491872"/>
          <w:tblCellSpacing w:w="15" w:type="dxa"/>
        </w:trPr>
        <w:tc>
          <w:tcPr>
            <w:tcW w:w="450" w:type="dxa"/>
            <w:hideMark/>
          </w:tcPr>
          <w:p w14:paraId="52E8B2B2" w14:textId="77777777" w:rsidR="00AB74C8" w:rsidRDefault="00AB74C8">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441C3B4B" w14:textId="77777777" w:rsidR="00AB74C8" w:rsidRDefault="00AB74C8">
            <w:pPr>
              <w:pStyle w:val="NormalWeb"/>
              <w:rPr>
                <w:rFonts w:ascii="Arial" w:hAnsi="Arial" w:cs="Arial"/>
                <w:color w:val="000000"/>
                <w:sz w:val="22"/>
                <w:szCs w:val="22"/>
              </w:rPr>
            </w:pPr>
            <w:r>
              <w:rPr>
                <w:rFonts w:ascii="Arial" w:hAnsi="Arial" w:cs="Arial"/>
                <w:color w:val="000000"/>
                <w:sz w:val="22"/>
                <w:szCs w:val="22"/>
              </w:rPr>
              <w:t>1.1</w:t>
            </w:r>
          </w:p>
        </w:tc>
        <w:tc>
          <w:tcPr>
            <w:tcW w:w="8385" w:type="dxa"/>
            <w:hideMark/>
          </w:tcPr>
          <w:p w14:paraId="0A1B83EA" w14:textId="77777777" w:rsidR="00AB74C8" w:rsidRDefault="00AB74C8">
            <w:pPr>
              <w:pStyle w:val="NormalWeb"/>
              <w:rPr>
                <w:rFonts w:ascii="Arial" w:hAnsi="Arial" w:cs="Arial"/>
                <w:color w:val="000000"/>
                <w:sz w:val="22"/>
                <w:szCs w:val="22"/>
              </w:rPr>
            </w:pPr>
            <w:proofErr w:type="spellStart"/>
            <w:r>
              <w:rPr>
                <w:rFonts w:ascii="Arial" w:hAnsi="Arial" w:cs="Arial"/>
                <w:color w:val="000000"/>
                <w:sz w:val="22"/>
                <w:szCs w:val="22"/>
              </w:rPr>
              <w:t>the</w:t>
            </w:r>
            <w:proofErr w:type="spellEnd"/>
            <w:r>
              <w:rPr>
                <w:rFonts w:ascii="Arial" w:hAnsi="Arial" w:cs="Arial"/>
                <w:color w:val="000000"/>
                <w:sz w:val="22"/>
                <w:szCs w:val="22"/>
              </w:rPr>
              <w:t xml:space="preserv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
        </w:tc>
      </w:tr>
      <w:tr w:rsidR="00000000" w14:paraId="74ADAB15" w14:textId="77777777">
        <w:trPr>
          <w:divId w:val="1119491872"/>
          <w:tblCellSpacing w:w="15" w:type="dxa"/>
        </w:trPr>
        <w:tc>
          <w:tcPr>
            <w:tcW w:w="450" w:type="dxa"/>
            <w:hideMark/>
          </w:tcPr>
          <w:p w14:paraId="11DF1352" w14:textId="77777777" w:rsidR="00AB74C8" w:rsidRDefault="00AB74C8">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35F4F427" w14:textId="77777777" w:rsidR="00AB74C8" w:rsidRDefault="00AB74C8">
            <w:pPr>
              <w:pStyle w:val="NormalWeb"/>
              <w:rPr>
                <w:rFonts w:ascii="Arial" w:hAnsi="Arial" w:cs="Arial"/>
                <w:color w:val="000000"/>
                <w:sz w:val="22"/>
                <w:szCs w:val="22"/>
              </w:rPr>
            </w:pPr>
            <w:r>
              <w:rPr>
                <w:rFonts w:ascii="Arial" w:hAnsi="Arial" w:cs="Arial"/>
                <w:color w:val="000000"/>
                <w:sz w:val="22"/>
                <w:szCs w:val="22"/>
              </w:rPr>
              <w:t>1.2</w:t>
            </w:r>
          </w:p>
        </w:tc>
        <w:tc>
          <w:tcPr>
            <w:tcW w:w="8385" w:type="dxa"/>
            <w:hideMark/>
          </w:tcPr>
          <w:p w14:paraId="11473AF6" w14:textId="77777777" w:rsidR="00AB74C8" w:rsidRDefault="00AB74C8">
            <w:pPr>
              <w:pStyle w:val="NormalWeb"/>
              <w:rPr>
                <w:rFonts w:ascii="Arial" w:hAnsi="Arial" w:cs="Arial"/>
                <w:color w:val="000000"/>
                <w:sz w:val="22"/>
                <w:szCs w:val="22"/>
              </w:rPr>
            </w:pPr>
            <w:r>
              <w:rPr>
                <w:rFonts w:ascii="Arial" w:hAnsi="Arial" w:cs="Arial"/>
                <w:color w:val="000000"/>
                <w:sz w:val="22"/>
                <w:szCs w:val="22"/>
              </w:rPr>
              <w:t xml:space="preserve">the need to obtain an appropriate order if the proposal involves the stopping up or diversion of a public right of way or </w:t>
            </w:r>
            <w:proofErr w:type="gramStart"/>
            <w:r>
              <w:rPr>
                <w:rFonts w:ascii="Arial" w:hAnsi="Arial" w:cs="Arial"/>
                <w:color w:val="000000"/>
                <w:sz w:val="22"/>
                <w:szCs w:val="22"/>
              </w:rPr>
              <w:t>other</w:t>
            </w:r>
            <w:proofErr w:type="gramEnd"/>
            <w:r>
              <w:rPr>
                <w:rFonts w:ascii="Arial" w:hAnsi="Arial" w:cs="Arial"/>
                <w:color w:val="000000"/>
                <w:sz w:val="22"/>
                <w:szCs w:val="22"/>
              </w:rPr>
              <w:t xml:space="preserve"> highway (including highway verge);</w:t>
            </w:r>
          </w:p>
        </w:tc>
      </w:tr>
      <w:tr w:rsidR="00000000" w14:paraId="1EB7B3A2" w14:textId="77777777">
        <w:trPr>
          <w:divId w:val="1119491872"/>
          <w:tblCellSpacing w:w="15" w:type="dxa"/>
        </w:trPr>
        <w:tc>
          <w:tcPr>
            <w:tcW w:w="450" w:type="dxa"/>
            <w:hideMark/>
          </w:tcPr>
          <w:p w14:paraId="45893BEA" w14:textId="77777777" w:rsidR="00AB74C8" w:rsidRDefault="00AB74C8">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3CCC6071" w14:textId="77777777" w:rsidR="00AB74C8" w:rsidRDefault="00AB74C8">
            <w:pPr>
              <w:pStyle w:val="NormalWeb"/>
              <w:rPr>
                <w:rFonts w:ascii="Arial" w:hAnsi="Arial" w:cs="Arial"/>
                <w:color w:val="000000"/>
                <w:sz w:val="22"/>
                <w:szCs w:val="22"/>
              </w:rPr>
            </w:pPr>
            <w:r>
              <w:rPr>
                <w:rFonts w:ascii="Arial" w:hAnsi="Arial" w:cs="Arial"/>
                <w:color w:val="000000"/>
                <w:sz w:val="22"/>
                <w:szCs w:val="22"/>
              </w:rPr>
              <w:t>1.3</w:t>
            </w:r>
          </w:p>
        </w:tc>
        <w:tc>
          <w:tcPr>
            <w:tcW w:w="8385" w:type="dxa"/>
            <w:hideMark/>
          </w:tcPr>
          <w:p w14:paraId="079CA021" w14:textId="77777777" w:rsidR="00AB74C8" w:rsidRDefault="00AB74C8">
            <w:pPr>
              <w:pStyle w:val="NormalWeb"/>
              <w:rPr>
                <w:rFonts w:ascii="Arial" w:hAnsi="Arial" w:cs="Arial"/>
                <w:color w:val="000000"/>
                <w:sz w:val="22"/>
                <w:szCs w:val="22"/>
              </w:rPr>
            </w:pPr>
            <w:r>
              <w:rPr>
                <w:rFonts w:ascii="Arial" w:hAnsi="Arial" w:cs="Arial"/>
                <w:color w:val="000000"/>
                <w:sz w:val="22"/>
                <w:szCs w:val="22"/>
              </w:rPr>
              <w:t>the need to obtain a separate “Listed Building Consent” to the demolition, alteration or extension of any listed building of architectural or historic interest;</w:t>
            </w:r>
          </w:p>
        </w:tc>
      </w:tr>
      <w:tr w:rsidR="00000000" w14:paraId="0DA72C08" w14:textId="77777777">
        <w:trPr>
          <w:divId w:val="1119491872"/>
          <w:tblCellSpacing w:w="15" w:type="dxa"/>
        </w:trPr>
        <w:tc>
          <w:tcPr>
            <w:tcW w:w="450" w:type="dxa"/>
            <w:hideMark/>
          </w:tcPr>
          <w:p w14:paraId="087316B0" w14:textId="77777777" w:rsidR="00AB74C8" w:rsidRDefault="00AB74C8">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423A0054" w14:textId="77777777" w:rsidR="00AB74C8" w:rsidRDefault="00AB74C8">
            <w:pPr>
              <w:pStyle w:val="NormalWeb"/>
              <w:rPr>
                <w:rFonts w:ascii="Arial" w:hAnsi="Arial" w:cs="Arial"/>
                <w:color w:val="000000"/>
                <w:sz w:val="22"/>
                <w:szCs w:val="22"/>
              </w:rPr>
            </w:pPr>
            <w:r>
              <w:rPr>
                <w:rFonts w:ascii="Arial" w:hAnsi="Arial" w:cs="Arial"/>
                <w:color w:val="000000"/>
                <w:sz w:val="22"/>
                <w:szCs w:val="22"/>
              </w:rPr>
              <w:t>1.4</w:t>
            </w:r>
          </w:p>
        </w:tc>
        <w:tc>
          <w:tcPr>
            <w:tcW w:w="8385" w:type="dxa"/>
            <w:hideMark/>
          </w:tcPr>
          <w:p w14:paraId="462B7EAA" w14:textId="77777777" w:rsidR="00AB74C8" w:rsidRDefault="00AB74C8">
            <w:pPr>
              <w:pStyle w:val="NormalWeb"/>
              <w:rPr>
                <w:rFonts w:ascii="Arial" w:hAnsi="Arial" w:cs="Arial"/>
                <w:color w:val="000000"/>
                <w:sz w:val="22"/>
                <w:szCs w:val="22"/>
              </w:rPr>
            </w:pPr>
            <w:r>
              <w:rPr>
                <w:rFonts w:ascii="Arial" w:hAnsi="Arial" w:cs="Arial"/>
                <w:color w:val="000000"/>
                <w:sz w:val="22"/>
                <w:szCs w:val="22"/>
              </w:rPr>
              <w:t>the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tc>
      </w:tr>
      <w:tr w:rsidR="00000000" w14:paraId="16E05579" w14:textId="77777777">
        <w:trPr>
          <w:divId w:val="1119491872"/>
          <w:tblCellSpacing w:w="15" w:type="dxa"/>
        </w:trPr>
        <w:tc>
          <w:tcPr>
            <w:tcW w:w="450" w:type="dxa"/>
            <w:hideMark/>
          </w:tcPr>
          <w:p w14:paraId="6150F470" w14:textId="77777777" w:rsidR="00AB74C8" w:rsidRDefault="00AB74C8">
            <w:pPr>
              <w:pStyle w:val="NormalWeb"/>
              <w:rPr>
                <w:rFonts w:ascii="Arial" w:hAnsi="Arial" w:cs="Arial"/>
                <w:color w:val="000000"/>
                <w:sz w:val="22"/>
                <w:szCs w:val="22"/>
              </w:rPr>
            </w:pPr>
            <w:r>
              <w:rPr>
                <w:rFonts w:ascii="Arial" w:hAnsi="Arial" w:cs="Arial"/>
                <w:color w:val="000000"/>
                <w:sz w:val="22"/>
                <w:szCs w:val="22"/>
              </w:rPr>
              <w:t>2</w:t>
            </w:r>
          </w:p>
        </w:tc>
        <w:tc>
          <w:tcPr>
            <w:tcW w:w="9105" w:type="dxa"/>
            <w:gridSpan w:val="2"/>
            <w:hideMark/>
          </w:tcPr>
          <w:p w14:paraId="79BE5C1A" w14:textId="77777777" w:rsidR="00AB74C8" w:rsidRDefault="00AB74C8">
            <w:pPr>
              <w:pStyle w:val="NormalWeb"/>
              <w:rPr>
                <w:rFonts w:ascii="Arial" w:hAnsi="Arial" w:cs="Arial"/>
                <w:color w:val="000000"/>
                <w:sz w:val="22"/>
                <w:szCs w:val="22"/>
              </w:rPr>
            </w:pPr>
            <w:r>
              <w:rPr>
                <w:rStyle w:val="Strong"/>
                <w:rFonts w:ascii="Arial" w:hAnsi="Arial" w:cs="Arial"/>
                <w:color w:val="000000"/>
                <w:sz w:val="22"/>
                <w:szCs w:val="22"/>
              </w:rPr>
              <w:t>Appeals.</w:t>
            </w:r>
            <w:r>
              <w:rPr>
                <w:rFonts w:ascii="Arial" w:hAnsi="Arial" w:cs="Arial"/>
                <w:color w:val="000000"/>
                <w:sz w:val="22"/>
                <w:szCs w:val="22"/>
              </w:rPr>
              <w:t>  If the applicant is aggrieved by the decision of the local planning authority to grant permission subject to conditions, he may appeal to the Secretary of State for the Environment in accordance with Section 78(1) of the Town and Country Planning Act 1990 within six months of the date of this decision.  (Information and forms relating to the appeals process can be found at the Planning Portal - http://www.planningportal.gov.uk/planning/appeals).</w:t>
            </w:r>
          </w:p>
        </w:tc>
      </w:tr>
      <w:tr w:rsidR="00000000" w14:paraId="20EB51F8" w14:textId="77777777">
        <w:trPr>
          <w:divId w:val="1119491872"/>
          <w:tblCellSpacing w:w="15" w:type="dxa"/>
        </w:trPr>
        <w:tc>
          <w:tcPr>
            <w:tcW w:w="450" w:type="dxa"/>
            <w:hideMark/>
          </w:tcPr>
          <w:p w14:paraId="373BB888" w14:textId="77777777" w:rsidR="00AB74C8" w:rsidRDefault="00AB74C8">
            <w:pPr>
              <w:pStyle w:val="NormalWeb"/>
              <w:rPr>
                <w:rFonts w:ascii="Arial" w:hAnsi="Arial" w:cs="Arial"/>
                <w:color w:val="000000"/>
                <w:sz w:val="22"/>
                <w:szCs w:val="22"/>
              </w:rPr>
            </w:pPr>
            <w:r>
              <w:rPr>
                <w:rFonts w:ascii="Arial" w:hAnsi="Arial" w:cs="Arial"/>
                <w:color w:val="000000"/>
                <w:sz w:val="22"/>
                <w:szCs w:val="22"/>
              </w:rPr>
              <w:t>3</w:t>
            </w:r>
          </w:p>
        </w:tc>
        <w:tc>
          <w:tcPr>
            <w:tcW w:w="9105" w:type="dxa"/>
            <w:gridSpan w:val="2"/>
            <w:hideMark/>
          </w:tcPr>
          <w:p w14:paraId="09230E61" w14:textId="77777777" w:rsidR="00AB74C8" w:rsidRDefault="00AB74C8">
            <w:pPr>
              <w:pStyle w:val="NormalWeb"/>
              <w:rPr>
                <w:rFonts w:ascii="Arial" w:hAnsi="Arial" w:cs="Arial"/>
                <w:color w:val="000000"/>
                <w:sz w:val="22"/>
                <w:szCs w:val="22"/>
              </w:rPr>
            </w:pPr>
            <w:r>
              <w:rPr>
                <w:rStyle w:val="Strong"/>
                <w:rFonts w:ascii="Arial" w:hAnsi="Arial" w:cs="Arial"/>
                <w:color w:val="000000"/>
                <w:sz w:val="22"/>
                <w:szCs w:val="22"/>
              </w:rPr>
              <w:t xml:space="preserve">Climate Change. </w:t>
            </w:r>
            <w:r>
              <w:rPr>
                <w:rFonts w:ascii="Arial" w:hAnsi="Arial" w:cs="Arial"/>
                <w:color w:val="000000"/>
                <w:sz w:val="22"/>
                <w:szCs w:val="22"/>
              </w:rPr>
              <w:t xml:space="preserve">  Wiltshire Council acknowledges the climate emergency and is seeking to make the county carbon neutral. You are encouraged to include energy efficiency that exceeds building regulations and to meet residual energy demand through renewable energy and low-carbon technologies, including high levels of electric vehicle charging points. The developer is encouraged to contact the climate team to discuss this further. </w:t>
            </w:r>
            <w:hyperlink r:id="rId8" w:history="1">
              <w:r>
                <w:rPr>
                  <w:rStyle w:val="Hyperlink"/>
                  <w:rFonts w:ascii="Arial" w:hAnsi="Arial" w:cs="Arial"/>
                  <w:sz w:val="22"/>
                  <w:szCs w:val="22"/>
                </w:rPr>
                <w:t>climate@wiltshire.gov.uk</w:t>
              </w:r>
            </w:hyperlink>
            <w:r>
              <w:rPr>
                <w:rFonts w:ascii="Arial" w:hAnsi="Arial" w:cs="Arial"/>
                <w:color w:val="000000"/>
                <w:sz w:val="22"/>
                <w:szCs w:val="22"/>
              </w:rPr>
              <w:t> </w:t>
            </w:r>
          </w:p>
        </w:tc>
      </w:tr>
      <w:tr w:rsidR="00000000" w14:paraId="733EAF38" w14:textId="77777777">
        <w:trPr>
          <w:divId w:val="1119491872"/>
          <w:tblCellSpacing w:w="15" w:type="dxa"/>
        </w:trPr>
        <w:tc>
          <w:tcPr>
            <w:tcW w:w="450" w:type="dxa"/>
            <w:hideMark/>
          </w:tcPr>
          <w:p w14:paraId="7EB44971" w14:textId="77777777" w:rsidR="00AB74C8" w:rsidRDefault="00AB74C8">
            <w:pPr>
              <w:pStyle w:val="NormalWeb"/>
              <w:rPr>
                <w:rFonts w:ascii="Arial" w:hAnsi="Arial" w:cs="Arial"/>
                <w:color w:val="000000"/>
                <w:sz w:val="22"/>
                <w:szCs w:val="22"/>
              </w:rPr>
            </w:pPr>
            <w:r>
              <w:rPr>
                <w:rFonts w:ascii="Arial" w:hAnsi="Arial" w:cs="Arial"/>
                <w:color w:val="000000"/>
                <w:sz w:val="22"/>
                <w:szCs w:val="22"/>
              </w:rPr>
              <w:t>4</w:t>
            </w:r>
          </w:p>
        </w:tc>
        <w:tc>
          <w:tcPr>
            <w:tcW w:w="9105" w:type="dxa"/>
            <w:gridSpan w:val="2"/>
            <w:hideMark/>
          </w:tcPr>
          <w:p w14:paraId="657276A6" w14:textId="77777777" w:rsidR="00AB74C8" w:rsidRDefault="00AB74C8">
            <w:pPr>
              <w:pStyle w:val="NormalWeb"/>
              <w:rPr>
                <w:rFonts w:ascii="Arial" w:hAnsi="Arial" w:cs="Arial"/>
                <w:color w:val="000000"/>
                <w:sz w:val="22"/>
                <w:szCs w:val="22"/>
              </w:rPr>
            </w:pPr>
            <w:r>
              <w:rPr>
                <w:rStyle w:val="Strong"/>
                <w:rFonts w:ascii="Arial" w:hAnsi="Arial" w:cs="Arial"/>
                <w:color w:val="000000"/>
                <w:sz w:val="22"/>
                <w:szCs w:val="22"/>
              </w:rPr>
              <w:t xml:space="preserve">General Informative for Householder Planning </w:t>
            </w:r>
            <w:proofErr w:type="gramStart"/>
            <w:r>
              <w:rPr>
                <w:rStyle w:val="Strong"/>
                <w:rFonts w:ascii="Arial" w:hAnsi="Arial" w:cs="Arial"/>
                <w:color w:val="000000"/>
                <w:sz w:val="22"/>
                <w:szCs w:val="22"/>
              </w:rPr>
              <w:t>Permissions</w:t>
            </w:r>
            <w:r>
              <w:rPr>
                <w:rFonts w:ascii="Arial" w:hAnsi="Arial" w:cs="Arial"/>
                <w:color w:val="000000"/>
                <w:sz w:val="22"/>
                <w:szCs w:val="22"/>
              </w:rPr>
              <w:t>  Please</w:t>
            </w:r>
            <w:proofErr w:type="gramEnd"/>
            <w:r>
              <w:rPr>
                <w:rFonts w:ascii="Arial" w:hAnsi="Arial" w:cs="Arial"/>
                <w:color w:val="000000"/>
                <w:sz w:val="22"/>
                <w:szCs w:val="22"/>
              </w:rPr>
              <w:t xml:space="preserve"> note: The following informative combines </w:t>
            </w:r>
            <w:proofErr w:type="gramStart"/>
            <w:r>
              <w:rPr>
                <w:rFonts w:ascii="Arial" w:hAnsi="Arial" w:cs="Arial"/>
                <w:color w:val="000000"/>
                <w:sz w:val="22"/>
                <w:szCs w:val="22"/>
              </w:rPr>
              <w:t>a number of</w:t>
            </w:r>
            <w:proofErr w:type="gramEnd"/>
            <w:r>
              <w:rPr>
                <w:rFonts w:ascii="Arial" w:hAnsi="Arial" w:cs="Arial"/>
                <w:color w:val="000000"/>
                <w:sz w:val="22"/>
                <w:szCs w:val="22"/>
              </w:rPr>
              <w:t xml:space="preserve"> standard notes commonly applied to householder planning permissions. Not </w:t>
            </w:r>
            <w:proofErr w:type="gramStart"/>
            <w:r>
              <w:rPr>
                <w:rFonts w:ascii="Arial" w:hAnsi="Arial" w:cs="Arial"/>
                <w:color w:val="000000"/>
                <w:sz w:val="22"/>
                <w:szCs w:val="22"/>
              </w:rPr>
              <w:t>all of</w:t>
            </w:r>
            <w:proofErr w:type="gramEnd"/>
            <w:r>
              <w:rPr>
                <w:rFonts w:ascii="Arial" w:hAnsi="Arial" w:cs="Arial"/>
                <w:color w:val="000000"/>
                <w:sz w:val="22"/>
                <w:szCs w:val="22"/>
              </w:rPr>
              <w:t xml:space="preserve"> the points listed below will be relevant to your specific proposal.</w:t>
            </w:r>
          </w:p>
        </w:tc>
      </w:tr>
      <w:tr w:rsidR="00000000" w14:paraId="6BD73457" w14:textId="77777777">
        <w:trPr>
          <w:divId w:val="1119491872"/>
          <w:tblCellSpacing w:w="15" w:type="dxa"/>
        </w:trPr>
        <w:tc>
          <w:tcPr>
            <w:tcW w:w="450" w:type="dxa"/>
            <w:hideMark/>
          </w:tcPr>
          <w:p w14:paraId="46D4ED48" w14:textId="77777777" w:rsidR="00AB74C8" w:rsidRDefault="00AB74C8">
            <w:pPr>
              <w:pStyle w:val="NormalWeb"/>
              <w:rPr>
                <w:rFonts w:ascii="Arial" w:hAnsi="Arial" w:cs="Arial"/>
                <w:color w:val="000000"/>
                <w:sz w:val="22"/>
                <w:szCs w:val="22"/>
              </w:rPr>
            </w:pPr>
            <w:r>
              <w:rPr>
                <w:rFonts w:ascii="Arial" w:hAnsi="Arial" w:cs="Arial"/>
                <w:color w:val="000000"/>
                <w:sz w:val="22"/>
                <w:szCs w:val="22"/>
              </w:rPr>
              <w:t>5</w:t>
            </w:r>
          </w:p>
        </w:tc>
        <w:tc>
          <w:tcPr>
            <w:tcW w:w="9105" w:type="dxa"/>
            <w:gridSpan w:val="2"/>
            <w:hideMark/>
          </w:tcPr>
          <w:p w14:paraId="719FB965" w14:textId="77777777" w:rsidR="00AB74C8" w:rsidRDefault="00AB74C8">
            <w:pPr>
              <w:pStyle w:val="NormalWeb"/>
              <w:rPr>
                <w:rFonts w:ascii="Arial" w:hAnsi="Arial" w:cs="Arial"/>
                <w:color w:val="000000"/>
                <w:sz w:val="22"/>
                <w:szCs w:val="22"/>
              </w:rPr>
            </w:pPr>
            <w:r>
              <w:rPr>
                <w:rStyle w:val="Strong"/>
                <w:rFonts w:ascii="Arial" w:hAnsi="Arial" w:cs="Arial"/>
                <w:color w:val="000000"/>
                <w:sz w:val="22"/>
                <w:szCs w:val="22"/>
              </w:rPr>
              <w:t xml:space="preserve">Biodiversity Net Gain (BNG) Not </w:t>
            </w:r>
            <w:proofErr w:type="gramStart"/>
            <w:r>
              <w:rPr>
                <w:rStyle w:val="Strong"/>
                <w:rFonts w:ascii="Arial" w:hAnsi="Arial" w:cs="Arial"/>
                <w:color w:val="000000"/>
                <w:sz w:val="22"/>
                <w:szCs w:val="22"/>
              </w:rPr>
              <w:t>Required</w:t>
            </w:r>
            <w:r>
              <w:rPr>
                <w:rFonts w:ascii="Arial" w:hAnsi="Arial" w:cs="Arial"/>
                <w:color w:val="000000"/>
                <w:sz w:val="22"/>
                <w:szCs w:val="22"/>
              </w:rPr>
              <w:t>  The</w:t>
            </w:r>
            <w:proofErr w:type="gramEnd"/>
            <w:r>
              <w:rPr>
                <w:rFonts w:ascii="Arial" w:hAnsi="Arial" w:cs="Arial"/>
                <w:color w:val="000000"/>
                <w:sz w:val="22"/>
                <w:szCs w:val="22"/>
              </w:rPr>
              <w:t xml:space="preserv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17985A85" w14:textId="77777777" w:rsidR="00AB74C8" w:rsidRDefault="00AB74C8">
            <w:pPr>
              <w:pStyle w:val="NormalWeb"/>
              <w:rPr>
                <w:rFonts w:ascii="Arial" w:hAnsi="Arial" w:cs="Arial"/>
                <w:color w:val="000000"/>
                <w:sz w:val="22"/>
                <w:szCs w:val="22"/>
              </w:rPr>
            </w:pPr>
            <w:r>
              <w:rPr>
                <w:rFonts w:ascii="Arial" w:hAnsi="Arial" w:cs="Arial"/>
                <w:color w:val="000000"/>
                <w:sz w:val="22"/>
                <w:szCs w:val="22"/>
              </w:rPr>
              <w:t>(a) a Biodiversity Gain Plan has been submitted to the planning authority, and</w:t>
            </w:r>
          </w:p>
          <w:p w14:paraId="4AD5597D" w14:textId="77777777" w:rsidR="00AB74C8" w:rsidRDefault="00AB74C8">
            <w:pPr>
              <w:pStyle w:val="NormalWeb"/>
              <w:rPr>
                <w:rFonts w:ascii="Arial" w:hAnsi="Arial" w:cs="Arial"/>
                <w:color w:val="000000"/>
                <w:sz w:val="22"/>
                <w:szCs w:val="22"/>
              </w:rPr>
            </w:pPr>
            <w:r>
              <w:rPr>
                <w:rFonts w:ascii="Arial" w:hAnsi="Arial" w:cs="Arial"/>
                <w:color w:val="000000"/>
                <w:sz w:val="22"/>
                <w:szCs w:val="22"/>
              </w:rPr>
              <w:t>(b) the planning authority has approved the plan.</w:t>
            </w:r>
          </w:p>
          <w:p w14:paraId="75D6DA96" w14:textId="77777777" w:rsidR="00AB74C8" w:rsidRDefault="00AB74C8">
            <w:pPr>
              <w:pStyle w:val="NormalWeb"/>
              <w:rPr>
                <w:rFonts w:ascii="Arial" w:hAnsi="Arial" w:cs="Arial"/>
                <w:color w:val="000000"/>
                <w:sz w:val="22"/>
                <w:szCs w:val="22"/>
              </w:rPr>
            </w:pPr>
            <w:r>
              <w:rPr>
                <w:rFonts w:ascii="Arial" w:hAnsi="Arial" w:cs="Arial"/>
                <w:color w:val="000000"/>
                <w:sz w:val="22"/>
                <w:szCs w:val="22"/>
              </w:rPr>
              <w:t>The planning authority, for the purposes of determining whether to approve a Biodiversity Gain Plan, if one is required in respect of this permission would be Wiltshire Council.</w:t>
            </w:r>
            <w:r>
              <w:rPr>
                <w:rFonts w:ascii="Arial" w:hAnsi="Arial" w:cs="Arial"/>
                <w:color w:val="000000"/>
                <w:sz w:val="22"/>
                <w:szCs w:val="22"/>
              </w:rPr>
              <w:br/>
            </w:r>
            <w:r>
              <w:rPr>
                <w:rFonts w:ascii="Arial" w:hAnsi="Arial" w:cs="Arial"/>
                <w:color w:val="000000"/>
                <w:sz w:val="22"/>
                <w:szCs w:val="22"/>
              </w:rPr>
              <w:br/>
              <w:t>There are statutory exemptions and transitional arrangements which mean that the biodiversity gain condition does not always apply. For further information on exempt developments please refer to:</w:t>
            </w:r>
          </w:p>
          <w:p w14:paraId="4E8CA5F3" w14:textId="77777777" w:rsidR="00AB74C8" w:rsidRDefault="00AB74C8">
            <w:pPr>
              <w:pStyle w:val="NormalWeb"/>
              <w:rPr>
                <w:rFonts w:ascii="Arial" w:hAnsi="Arial" w:cs="Arial"/>
                <w:color w:val="000000"/>
                <w:sz w:val="22"/>
                <w:szCs w:val="22"/>
              </w:rPr>
            </w:pPr>
            <w:hyperlink r:id="rId9" w:history="1">
              <w:r>
                <w:rPr>
                  <w:rStyle w:val="Hyperlink"/>
                  <w:rFonts w:ascii="Arial" w:hAnsi="Arial" w:cs="Arial"/>
                  <w:sz w:val="22"/>
                  <w:szCs w:val="22"/>
                </w:rPr>
                <w:t>https://www.gov.uk/guidance/biodiversity-net-gain-exempt-developments</w:t>
              </w:r>
            </w:hyperlink>
          </w:p>
          <w:p w14:paraId="04C7460E" w14:textId="77777777" w:rsidR="00AB74C8" w:rsidRDefault="00AB74C8">
            <w:pPr>
              <w:pStyle w:val="NormalWeb"/>
              <w:rPr>
                <w:rFonts w:ascii="Arial" w:hAnsi="Arial" w:cs="Arial"/>
                <w:color w:val="000000"/>
                <w:sz w:val="22"/>
                <w:szCs w:val="22"/>
              </w:rPr>
            </w:pPr>
            <w:r>
              <w:rPr>
                <w:rFonts w:ascii="Arial" w:hAnsi="Arial" w:cs="Arial"/>
                <w:color w:val="000000"/>
                <w:sz w:val="22"/>
                <w:szCs w:val="22"/>
              </w:rPr>
              <w:t xml:space="preserve">Based on the information available this permission </w:t>
            </w:r>
            <w:proofErr w:type="gramStart"/>
            <w:r>
              <w:rPr>
                <w:rFonts w:ascii="Arial" w:hAnsi="Arial" w:cs="Arial"/>
                <w:color w:val="000000"/>
                <w:sz w:val="22"/>
                <w:szCs w:val="22"/>
              </w:rPr>
              <w:t>is considered to be</w:t>
            </w:r>
            <w:proofErr w:type="gramEnd"/>
            <w:r>
              <w:rPr>
                <w:rFonts w:ascii="Arial" w:hAnsi="Arial" w:cs="Arial"/>
                <w:color w:val="000000"/>
                <w:sz w:val="22"/>
                <w:szCs w:val="22"/>
              </w:rPr>
              <w:t xml:space="preserve"> one which will not require the approval of a biodiversity gain plan before development is begun because one or more of the statutory exemptions or transitional arrangements is considered to apply.</w:t>
            </w:r>
          </w:p>
        </w:tc>
      </w:tr>
      <w:tr w:rsidR="00000000" w14:paraId="0A16BF75" w14:textId="77777777">
        <w:trPr>
          <w:divId w:val="1119491872"/>
          <w:tblCellSpacing w:w="15" w:type="dxa"/>
        </w:trPr>
        <w:tc>
          <w:tcPr>
            <w:tcW w:w="450" w:type="dxa"/>
            <w:hideMark/>
          </w:tcPr>
          <w:p w14:paraId="39FFE2B8" w14:textId="77777777" w:rsidR="00AB74C8" w:rsidRDefault="00AB74C8">
            <w:pPr>
              <w:pStyle w:val="NormalWeb"/>
              <w:rPr>
                <w:rFonts w:ascii="Arial" w:hAnsi="Arial" w:cs="Arial"/>
                <w:color w:val="000000"/>
                <w:sz w:val="22"/>
                <w:szCs w:val="22"/>
              </w:rPr>
            </w:pPr>
            <w:r>
              <w:rPr>
                <w:rFonts w:ascii="Arial" w:hAnsi="Arial" w:cs="Arial"/>
                <w:color w:val="000000"/>
                <w:sz w:val="22"/>
                <w:szCs w:val="22"/>
              </w:rPr>
              <w:t>6</w:t>
            </w:r>
          </w:p>
        </w:tc>
        <w:tc>
          <w:tcPr>
            <w:tcW w:w="9105" w:type="dxa"/>
            <w:gridSpan w:val="2"/>
            <w:hideMark/>
          </w:tcPr>
          <w:p w14:paraId="28A98317" w14:textId="77777777" w:rsidR="00AB74C8" w:rsidRDefault="00AB74C8">
            <w:pPr>
              <w:pStyle w:val="NormalWeb"/>
              <w:rPr>
                <w:rFonts w:ascii="Arial" w:hAnsi="Arial" w:cs="Arial"/>
                <w:color w:val="000000"/>
                <w:sz w:val="22"/>
                <w:szCs w:val="22"/>
              </w:rPr>
            </w:pPr>
            <w:r>
              <w:rPr>
                <w:rStyle w:val="Strong"/>
                <w:rFonts w:ascii="Arial" w:hAnsi="Arial" w:cs="Arial"/>
                <w:color w:val="000000"/>
                <w:sz w:val="22"/>
                <w:szCs w:val="22"/>
              </w:rPr>
              <w:t xml:space="preserve">Wildlife and Countryside Act. </w:t>
            </w:r>
            <w:r>
              <w:rPr>
                <w:rFonts w:ascii="Arial" w:hAnsi="Arial" w:cs="Arial"/>
                <w:color w:val="000000"/>
                <w:sz w:val="22"/>
                <w:szCs w:val="22"/>
              </w:rPr>
              <w:t xml:space="preserve">The applicant should note that under the terms of the Wildlife and Countryside Act (1981) and the Habitats Regulations (2010) it is an offence to disturb or harm any protected species, or to damage or disturb their habitat or resting place. Please note that this consent does not override the statutory protection afforded to any such species. </w:t>
            </w:r>
            <w:proofErr w:type="gramStart"/>
            <w:r>
              <w:rPr>
                <w:rFonts w:ascii="Arial" w:hAnsi="Arial" w:cs="Arial"/>
                <w:color w:val="000000"/>
                <w:sz w:val="22"/>
                <w:szCs w:val="22"/>
              </w:rPr>
              <w:t>In the event that</w:t>
            </w:r>
            <w:proofErr w:type="gramEnd"/>
            <w:r>
              <w:rPr>
                <w:rFonts w:ascii="Arial" w:hAnsi="Arial" w:cs="Arial"/>
                <w:color w:val="000000"/>
                <w:sz w:val="22"/>
                <w:szCs w:val="22"/>
              </w:rPr>
              <w:t xml:space="preserve"> your proposals could potentially affect a protected species you should seek the advice of a suitably qualified and experienced ecologist and consider </w:t>
            </w:r>
            <w:r>
              <w:rPr>
                <w:rFonts w:ascii="Arial" w:hAnsi="Arial" w:cs="Arial"/>
                <w:color w:val="000000"/>
                <w:sz w:val="22"/>
                <w:szCs w:val="22"/>
              </w:rPr>
              <w:t>the need for a licence from Natural England prior to commencing works. Please see Natural England’s website for further information on protected species.</w:t>
            </w:r>
          </w:p>
        </w:tc>
      </w:tr>
      <w:tr w:rsidR="00000000" w14:paraId="67FB9D81" w14:textId="77777777">
        <w:trPr>
          <w:divId w:val="1119491872"/>
          <w:tblCellSpacing w:w="15" w:type="dxa"/>
        </w:trPr>
        <w:tc>
          <w:tcPr>
            <w:tcW w:w="450" w:type="dxa"/>
            <w:hideMark/>
          </w:tcPr>
          <w:p w14:paraId="25BBA487" w14:textId="77777777" w:rsidR="00AB74C8" w:rsidRDefault="00AB74C8">
            <w:pPr>
              <w:pStyle w:val="NormalWeb"/>
              <w:rPr>
                <w:rFonts w:ascii="Arial" w:hAnsi="Arial" w:cs="Arial"/>
                <w:color w:val="000000"/>
                <w:sz w:val="22"/>
                <w:szCs w:val="22"/>
              </w:rPr>
            </w:pPr>
            <w:r>
              <w:rPr>
                <w:rFonts w:ascii="Arial" w:hAnsi="Arial" w:cs="Arial"/>
                <w:color w:val="000000"/>
                <w:sz w:val="22"/>
                <w:szCs w:val="22"/>
              </w:rPr>
              <w:t>7</w:t>
            </w:r>
          </w:p>
        </w:tc>
        <w:tc>
          <w:tcPr>
            <w:tcW w:w="9105" w:type="dxa"/>
            <w:gridSpan w:val="2"/>
            <w:hideMark/>
          </w:tcPr>
          <w:p w14:paraId="2AA38B49" w14:textId="77777777" w:rsidR="00AB74C8" w:rsidRDefault="00AB74C8">
            <w:pPr>
              <w:pStyle w:val="NormalWeb"/>
              <w:rPr>
                <w:rFonts w:ascii="Arial" w:hAnsi="Arial" w:cs="Arial"/>
                <w:color w:val="000000"/>
                <w:sz w:val="22"/>
                <w:szCs w:val="22"/>
              </w:rPr>
            </w:pPr>
            <w:r>
              <w:rPr>
                <w:rStyle w:val="Strong"/>
                <w:rFonts w:ascii="Arial" w:hAnsi="Arial" w:cs="Arial"/>
                <w:color w:val="000000"/>
                <w:sz w:val="22"/>
                <w:szCs w:val="22"/>
              </w:rPr>
              <w:t xml:space="preserve">Permission Not Authorising Work on Land Outside the Applicant's Control &amp; Party Wall Act. </w:t>
            </w:r>
            <w:r>
              <w:rPr>
                <w:rFonts w:ascii="Arial" w:hAnsi="Arial" w:cs="Arial"/>
                <w:color w:val="000000"/>
                <w:sz w:val="22"/>
                <w:szCs w:val="22"/>
              </w:rPr>
              <w:t>The applicant is requested to note that this permission does not affect any private property rights and therefore does not authorise the carrying out of any work on land outside their control. If such works are required, it will be necessary for the applicant to obtain the landowner’s consent before such works commence.</w:t>
            </w:r>
          </w:p>
          <w:p w14:paraId="5F234ADB" w14:textId="77777777" w:rsidR="00AB74C8" w:rsidRDefault="00AB74C8">
            <w:pPr>
              <w:pStyle w:val="NormalWeb"/>
              <w:rPr>
                <w:rFonts w:ascii="Arial" w:hAnsi="Arial" w:cs="Arial"/>
                <w:color w:val="000000"/>
                <w:sz w:val="22"/>
                <w:szCs w:val="22"/>
              </w:rPr>
            </w:pPr>
            <w:r>
              <w:rPr>
                <w:rFonts w:ascii="Arial" w:hAnsi="Arial" w:cs="Arial"/>
                <w:color w:val="000000"/>
                <w:sz w:val="22"/>
                <w:szCs w:val="22"/>
              </w:rPr>
              <w:t xml:space="preserve">If you intend carrying out works in the vicinity of the site boundary, you are also advised that it may be expedient to seek your own advice </w:t>
            </w:r>
            <w:proofErr w:type="gramStart"/>
            <w:r>
              <w:rPr>
                <w:rFonts w:ascii="Arial" w:hAnsi="Arial" w:cs="Arial"/>
                <w:color w:val="000000"/>
                <w:sz w:val="22"/>
                <w:szCs w:val="22"/>
              </w:rPr>
              <w:t>with regard to</w:t>
            </w:r>
            <w:proofErr w:type="gramEnd"/>
            <w:r>
              <w:rPr>
                <w:rFonts w:ascii="Arial" w:hAnsi="Arial" w:cs="Arial"/>
                <w:color w:val="000000"/>
                <w:sz w:val="22"/>
                <w:szCs w:val="22"/>
              </w:rPr>
              <w:t xml:space="preserve"> the requirements of the Party Wall Act 1996.</w:t>
            </w:r>
          </w:p>
        </w:tc>
      </w:tr>
      <w:tr w:rsidR="00000000" w14:paraId="7CB80A2F" w14:textId="77777777">
        <w:trPr>
          <w:divId w:val="1119491872"/>
          <w:tblCellSpacing w:w="15" w:type="dxa"/>
        </w:trPr>
        <w:tc>
          <w:tcPr>
            <w:tcW w:w="450" w:type="dxa"/>
            <w:hideMark/>
          </w:tcPr>
          <w:p w14:paraId="3AD657EC" w14:textId="77777777" w:rsidR="00AB74C8" w:rsidRDefault="00AB74C8">
            <w:pPr>
              <w:pStyle w:val="NormalWeb"/>
              <w:rPr>
                <w:rFonts w:ascii="Arial" w:hAnsi="Arial" w:cs="Arial"/>
                <w:color w:val="000000"/>
                <w:sz w:val="22"/>
                <w:szCs w:val="22"/>
              </w:rPr>
            </w:pPr>
            <w:r>
              <w:rPr>
                <w:rFonts w:ascii="Arial" w:hAnsi="Arial" w:cs="Arial"/>
                <w:color w:val="000000"/>
                <w:sz w:val="22"/>
                <w:szCs w:val="22"/>
              </w:rPr>
              <w:t>8</w:t>
            </w:r>
          </w:p>
        </w:tc>
        <w:tc>
          <w:tcPr>
            <w:tcW w:w="9105" w:type="dxa"/>
            <w:gridSpan w:val="2"/>
            <w:hideMark/>
          </w:tcPr>
          <w:p w14:paraId="4BF7CE74" w14:textId="77777777" w:rsidR="00AB74C8" w:rsidRDefault="00AB74C8">
            <w:pPr>
              <w:pStyle w:val="NormalWeb"/>
              <w:rPr>
                <w:rFonts w:ascii="Arial" w:hAnsi="Arial" w:cs="Arial"/>
                <w:color w:val="000000"/>
                <w:sz w:val="22"/>
                <w:szCs w:val="22"/>
              </w:rPr>
            </w:pPr>
            <w:r>
              <w:rPr>
                <w:rStyle w:val="Strong"/>
                <w:rFonts w:ascii="Arial" w:hAnsi="Arial" w:cs="Arial"/>
                <w:color w:val="000000"/>
                <w:sz w:val="22"/>
                <w:szCs w:val="22"/>
              </w:rPr>
              <w:t xml:space="preserve">Works to Highway – Consent Required by Highway Authority.  </w:t>
            </w:r>
            <w:r>
              <w:rPr>
                <w:rFonts w:ascii="Arial" w:hAnsi="Arial" w:cs="Arial"/>
                <w:color w:val="000000"/>
                <w:sz w:val="22"/>
                <w:szCs w:val="22"/>
              </w:rPr>
              <w:t>The consent hereby granted shall not be construed as authority to carry out works on the highway. The applicant is advised that a license may be required from Wiltshire’s Highway Authority before any works are carried out on any footway, footpath, carriageway, verge or other land forming part of the highway.</w:t>
            </w:r>
          </w:p>
        </w:tc>
      </w:tr>
      <w:tr w:rsidR="00000000" w14:paraId="52B7D828" w14:textId="77777777">
        <w:trPr>
          <w:divId w:val="1119491872"/>
          <w:tblCellSpacing w:w="15" w:type="dxa"/>
        </w:trPr>
        <w:tc>
          <w:tcPr>
            <w:tcW w:w="450" w:type="dxa"/>
            <w:hideMark/>
          </w:tcPr>
          <w:p w14:paraId="3B6BA94E" w14:textId="77777777" w:rsidR="00AB74C8" w:rsidRDefault="00AB74C8">
            <w:pPr>
              <w:pStyle w:val="NormalWeb"/>
              <w:rPr>
                <w:rFonts w:ascii="Arial" w:hAnsi="Arial" w:cs="Arial"/>
                <w:color w:val="000000"/>
                <w:sz w:val="22"/>
                <w:szCs w:val="22"/>
              </w:rPr>
            </w:pPr>
            <w:r>
              <w:rPr>
                <w:rFonts w:ascii="Arial" w:hAnsi="Arial" w:cs="Arial"/>
                <w:color w:val="000000"/>
                <w:sz w:val="22"/>
                <w:szCs w:val="22"/>
              </w:rPr>
              <w:t>9</w:t>
            </w:r>
          </w:p>
        </w:tc>
        <w:tc>
          <w:tcPr>
            <w:tcW w:w="9105" w:type="dxa"/>
            <w:gridSpan w:val="2"/>
            <w:hideMark/>
          </w:tcPr>
          <w:p w14:paraId="2C4AF578" w14:textId="77777777" w:rsidR="00AB74C8" w:rsidRDefault="00AB74C8">
            <w:pPr>
              <w:pStyle w:val="NormalWeb"/>
              <w:rPr>
                <w:rFonts w:ascii="Arial" w:hAnsi="Arial" w:cs="Arial"/>
                <w:color w:val="000000"/>
                <w:sz w:val="22"/>
                <w:szCs w:val="22"/>
              </w:rPr>
            </w:pPr>
            <w:r>
              <w:rPr>
                <w:rStyle w:val="Strong"/>
                <w:rFonts w:ascii="Arial" w:hAnsi="Arial" w:cs="Arial"/>
                <w:color w:val="000000"/>
                <w:sz w:val="22"/>
                <w:szCs w:val="22"/>
              </w:rPr>
              <w:t xml:space="preserve">Material Samples.  </w:t>
            </w:r>
            <w:r>
              <w:rPr>
                <w:rFonts w:ascii="Arial" w:hAnsi="Arial" w:cs="Arial"/>
                <w:color w:val="000000"/>
                <w:sz w:val="22"/>
                <w:szCs w:val="22"/>
              </w:rPr>
              <w:t xml:space="preserve">Please note that if material samples are required to be submitted to the Council for agreement, the Council do not have the facility to receive or store physical samples. </w:t>
            </w:r>
            <w:proofErr w:type="gramStart"/>
            <w:r>
              <w:rPr>
                <w:rFonts w:ascii="Arial" w:hAnsi="Arial" w:cs="Arial"/>
                <w:color w:val="000000"/>
                <w:sz w:val="22"/>
                <w:szCs w:val="22"/>
              </w:rPr>
              <w:t>Instead</w:t>
            </w:r>
            <w:proofErr w:type="gramEnd"/>
            <w:r>
              <w:rPr>
                <w:rFonts w:ascii="Arial" w:hAnsi="Arial" w:cs="Arial"/>
                <w:color w:val="000000"/>
                <w:sz w:val="22"/>
                <w:szCs w:val="22"/>
              </w:rPr>
              <w:t xml:space="preserve"> you are encouraged to provide full manufacturer details and name/colour of the proposed sample along with a weblink and/or a photograph of the sample material. The case officer will advise if anything else is required to satisfy this condition during the discharge of condition phase.</w:t>
            </w:r>
          </w:p>
        </w:tc>
      </w:tr>
      <w:tr w:rsidR="00000000" w14:paraId="50A3586E" w14:textId="77777777">
        <w:trPr>
          <w:divId w:val="1119491872"/>
          <w:tblCellSpacing w:w="15" w:type="dxa"/>
        </w:trPr>
        <w:tc>
          <w:tcPr>
            <w:tcW w:w="450" w:type="dxa"/>
            <w:hideMark/>
          </w:tcPr>
          <w:p w14:paraId="71EC4F05" w14:textId="77777777" w:rsidR="00AB74C8" w:rsidRDefault="00AB74C8">
            <w:pPr>
              <w:pStyle w:val="NormalWeb"/>
              <w:rPr>
                <w:rFonts w:ascii="Arial" w:hAnsi="Arial" w:cs="Arial"/>
                <w:color w:val="000000"/>
                <w:sz w:val="22"/>
                <w:szCs w:val="22"/>
              </w:rPr>
            </w:pPr>
            <w:r>
              <w:rPr>
                <w:rFonts w:ascii="Arial" w:hAnsi="Arial" w:cs="Arial"/>
                <w:color w:val="000000"/>
                <w:sz w:val="22"/>
                <w:szCs w:val="22"/>
              </w:rPr>
              <w:t>10</w:t>
            </w:r>
          </w:p>
        </w:tc>
        <w:tc>
          <w:tcPr>
            <w:tcW w:w="9105" w:type="dxa"/>
            <w:gridSpan w:val="2"/>
            <w:hideMark/>
          </w:tcPr>
          <w:p w14:paraId="11A06084" w14:textId="77777777" w:rsidR="00AB74C8" w:rsidRDefault="00AB74C8">
            <w:pPr>
              <w:pStyle w:val="NormalWeb"/>
              <w:rPr>
                <w:rFonts w:ascii="Arial" w:hAnsi="Arial" w:cs="Arial"/>
                <w:color w:val="000000"/>
                <w:sz w:val="22"/>
                <w:szCs w:val="22"/>
              </w:rPr>
            </w:pPr>
            <w:r>
              <w:rPr>
                <w:rStyle w:val="Strong"/>
                <w:rFonts w:ascii="Arial" w:hAnsi="Arial" w:cs="Arial"/>
                <w:color w:val="000000"/>
                <w:sz w:val="22"/>
                <w:szCs w:val="22"/>
              </w:rPr>
              <w:t xml:space="preserve">Building Regulations.  </w:t>
            </w:r>
            <w:r>
              <w:rPr>
                <w:rFonts w:ascii="Arial" w:hAnsi="Arial" w:cs="Arial"/>
                <w:color w:val="000000"/>
                <w:sz w:val="22"/>
                <w:szCs w:val="22"/>
              </w:rPr>
              <w:t>Any alterations to the approved plans, brought about by compliance with Building Regulations or any other reason must first be agreed in writing with the Local Planning Authority before commencement of work.</w:t>
            </w:r>
          </w:p>
        </w:tc>
      </w:tr>
      <w:tr w:rsidR="00000000" w14:paraId="08896CA4" w14:textId="77777777">
        <w:trPr>
          <w:divId w:val="1119491872"/>
          <w:tblCellSpacing w:w="15" w:type="dxa"/>
        </w:trPr>
        <w:tc>
          <w:tcPr>
            <w:tcW w:w="450" w:type="dxa"/>
            <w:hideMark/>
          </w:tcPr>
          <w:p w14:paraId="258461CF" w14:textId="77777777" w:rsidR="00AB74C8" w:rsidRDefault="00AB74C8">
            <w:pPr>
              <w:pStyle w:val="NormalWeb"/>
              <w:rPr>
                <w:rFonts w:ascii="Arial" w:hAnsi="Arial" w:cs="Arial"/>
                <w:color w:val="000000"/>
                <w:sz w:val="22"/>
                <w:szCs w:val="22"/>
              </w:rPr>
            </w:pPr>
            <w:r>
              <w:rPr>
                <w:rFonts w:ascii="Arial" w:hAnsi="Arial" w:cs="Arial"/>
                <w:color w:val="000000"/>
                <w:sz w:val="22"/>
                <w:szCs w:val="22"/>
              </w:rPr>
              <w:t>11</w:t>
            </w:r>
          </w:p>
        </w:tc>
        <w:tc>
          <w:tcPr>
            <w:tcW w:w="9105" w:type="dxa"/>
            <w:gridSpan w:val="2"/>
            <w:hideMark/>
          </w:tcPr>
          <w:p w14:paraId="62A9009D" w14:textId="77777777" w:rsidR="00AB74C8" w:rsidRDefault="00AB74C8">
            <w:pPr>
              <w:pStyle w:val="NormalWeb"/>
              <w:rPr>
                <w:rFonts w:ascii="Arial" w:hAnsi="Arial" w:cs="Arial"/>
                <w:color w:val="000000"/>
                <w:sz w:val="22"/>
                <w:szCs w:val="22"/>
              </w:rPr>
            </w:pPr>
            <w:r>
              <w:rPr>
                <w:rStyle w:val="Strong"/>
                <w:rFonts w:ascii="Arial" w:hAnsi="Arial" w:cs="Arial"/>
                <w:color w:val="000000"/>
                <w:sz w:val="22"/>
                <w:szCs w:val="22"/>
              </w:rPr>
              <w:t xml:space="preserve">Structures Near Public Sewers. </w:t>
            </w:r>
            <w:r>
              <w:rPr>
                <w:rFonts w:ascii="Arial" w:hAnsi="Arial" w:cs="Arial"/>
                <w:color w:val="000000"/>
                <w:sz w:val="22"/>
                <w:szCs w:val="22"/>
              </w:rPr>
              <w:t>The applicant should note that the grant of planning permission does not include any separate permission which may be needed to erect a structure in the vicinity of a public sewer. Such permission should be sought direct from Thames Water Utilities Ltd / Wessex Water Services Ltd. Buildings are not normally allowed within 3.0 metres of a Public Sewer although this may vary depending on the size, depth, strategic importance, available access and the ground conditions appertaining to the sewer in question.</w:t>
            </w:r>
          </w:p>
        </w:tc>
      </w:tr>
    </w:tbl>
    <w:p w14:paraId="1B198EBF" w14:textId="77777777" w:rsidR="002E0D54" w:rsidRDefault="002E0D54">
      <w:pPr>
        <w:divId w:val="1119491872"/>
        <w:rPr>
          <w:rFonts w:eastAsia="Times New Roman"/>
        </w:rPr>
      </w:pPr>
    </w:p>
    <w:sectPr w:rsidR="002E0D54"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791E"/>
    <w:rsid w:val="000F3DBA"/>
    <w:rsid w:val="00103B0D"/>
    <w:rsid w:val="00110F3B"/>
    <w:rsid w:val="00143AA6"/>
    <w:rsid w:val="00170924"/>
    <w:rsid w:val="001C3FC6"/>
    <w:rsid w:val="001D4438"/>
    <w:rsid w:val="001E1018"/>
    <w:rsid w:val="001E311C"/>
    <w:rsid w:val="001F3D84"/>
    <w:rsid w:val="00205BA5"/>
    <w:rsid w:val="00205FA8"/>
    <w:rsid w:val="00213CE0"/>
    <w:rsid w:val="00224398"/>
    <w:rsid w:val="00242DFF"/>
    <w:rsid w:val="00271D99"/>
    <w:rsid w:val="002723E0"/>
    <w:rsid w:val="0027550D"/>
    <w:rsid w:val="00297203"/>
    <w:rsid w:val="002D1F8F"/>
    <w:rsid w:val="002E0D54"/>
    <w:rsid w:val="00304202"/>
    <w:rsid w:val="00306942"/>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A4632"/>
    <w:rsid w:val="004E3AE6"/>
    <w:rsid w:val="004F5415"/>
    <w:rsid w:val="00507DDE"/>
    <w:rsid w:val="005162DC"/>
    <w:rsid w:val="00532187"/>
    <w:rsid w:val="00534ABE"/>
    <w:rsid w:val="005401E1"/>
    <w:rsid w:val="0054429E"/>
    <w:rsid w:val="00574198"/>
    <w:rsid w:val="005869B3"/>
    <w:rsid w:val="005B182E"/>
    <w:rsid w:val="005C54FB"/>
    <w:rsid w:val="006571AB"/>
    <w:rsid w:val="00682CD8"/>
    <w:rsid w:val="006A0411"/>
    <w:rsid w:val="006B37E5"/>
    <w:rsid w:val="006D783F"/>
    <w:rsid w:val="006E52C3"/>
    <w:rsid w:val="00704262"/>
    <w:rsid w:val="00707E74"/>
    <w:rsid w:val="00750701"/>
    <w:rsid w:val="00757F6E"/>
    <w:rsid w:val="0077441A"/>
    <w:rsid w:val="007816B9"/>
    <w:rsid w:val="00793C11"/>
    <w:rsid w:val="007C1B42"/>
    <w:rsid w:val="007D0800"/>
    <w:rsid w:val="008465F3"/>
    <w:rsid w:val="00847A9E"/>
    <w:rsid w:val="00874647"/>
    <w:rsid w:val="00876478"/>
    <w:rsid w:val="008C37D8"/>
    <w:rsid w:val="008F11F1"/>
    <w:rsid w:val="009160C7"/>
    <w:rsid w:val="00927950"/>
    <w:rsid w:val="0095164B"/>
    <w:rsid w:val="0096046A"/>
    <w:rsid w:val="009A1EB3"/>
    <w:rsid w:val="009A33F3"/>
    <w:rsid w:val="009B3AF8"/>
    <w:rsid w:val="009B4B40"/>
    <w:rsid w:val="009D277D"/>
    <w:rsid w:val="009D5A01"/>
    <w:rsid w:val="009E042C"/>
    <w:rsid w:val="009F328B"/>
    <w:rsid w:val="00A2157F"/>
    <w:rsid w:val="00A2264E"/>
    <w:rsid w:val="00A31872"/>
    <w:rsid w:val="00A4085E"/>
    <w:rsid w:val="00A53926"/>
    <w:rsid w:val="00A75246"/>
    <w:rsid w:val="00AA321A"/>
    <w:rsid w:val="00AA3A73"/>
    <w:rsid w:val="00AA3D18"/>
    <w:rsid w:val="00AB2A8C"/>
    <w:rsid w:val="00AC2373"/>
    <w:rsid w:val="00AC3157"/>
    <w:rsid w:val="00AD3D0D"/>
    <w:rsid w:val="00B220A3"/>
    <w:rsid w:val="00B350A5"/>
    <w:rsid w:val="00B408A6"/>
    <w:rsid w:val="00B50AD4"/>
    <w:rsid w:val="00B72F24"/>
    <w:rsid w:val="00B91B2D"/>
    <w:rsid w:val="00BA469E"/>
    <w:rsid w:val="00BD65CE"/>
    <w:rsid w:val="00BE54ED"/>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23582"/>
    <w:rsid w:val="00E35F82"/>
    <w:rsid w:val="00E40881"/>
    <w:rsid w:val="00E66198"/>
    <w:rsid w:val="00E871EE"/>
    <w:rsid w:val="00E90F33"/>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62CB1"/>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08073762">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119491872">
      <w:bodyDiv w:val="1"/>
      <w:marLeft w:val="0"/>
      <w:marRight w:val="0"/>
      <w:marTop w:val="0"/>
      <w:marBottom w:val="0"/>
      <w:divBdr>
        <w:top w:val="none" w:sz="0" w:space="0" w:color="auto"/>
        <w:left w:val="none" w:sz="0" w:space="0" w:color="auto"/>
        <w:bottom w:val="none" w:sz="0" w:space="0" w:color="auto"/>
        <w:right w:val="none" w:sz="0" w:space="0" w:color="auto"/>
      </w:divBdr>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11053875">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2042515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imate@wiltshire.gov.uk"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gov.uk/guidance/biodiversity-net-gain-exempt-develop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703e39b64ab4e2a7ec796d5c7a207bf5">
  <xsd:schema xmlns:xsd="http://www.w3.org/2001/XMLSchema" xmlns:xs="http://www.w3.org/2001/XMLSchema" xmlns:p="http://schemas.microsoft.com/office/2006/metadata/properties" xmlns:ns2="5cc4e381-f5b4-45fa-b736-73383b242ff5" targetNamespace="http://schemas.microsoft.com/office/2006/metadata/properties" ma:root="true" ma:fieldsID="4318f8fe4cef72210858e763b4a5bfac"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57A216-595D-4BB0-B532-B57324AF28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3.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1272</Words>
  <Characters>7251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salesforceId:7bee7e81-07da-401f-a989-48735d651d3c</dc:subject>
  <dc:creator>Philip Skill</dc:creator>
  <cp:keywords/>
  <dc:description/>
  <cp:lastModifiedBy>Chivers, Lee</cp:lastModifiedBy>
  <cp:revision>3</cp:revision>
  <dcterms:created xsi:type="dcterms:W3CDTF">2025-07-25T10:37:00Z</dcterms:created>
  <dcterms:modified xsi:type="dcterms:W3CDTF">2025-08-19T11:32:00Z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069Q300000R22eAIAR</vt:lpwstr>
  </property>
</Properties>
</file>