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65E9" w14:textId="4AFAD38F" w:rsidR="00755744" w:rsidRDefault="00D17FB8" w:rsidP="00D17FB8">
      <w:pPr>
        <w:pStyle w:val="Letterbody"/>
        <w:jc w:val="right"/>
      </w:pPr>
      <w:r>
        <w:rPr>
          <w:noProof/>
        </w:rPr>
        <w:drawing>
          <wp:anchor distT="0" distB="0" distL="114300" distR="114300" simplePos="0" relativeHeight="251659264" behindDoc="0" locked="0" layoutInCell="1" allowOverlap="1" wp14:anchorId="1392F5FC" wp14:editId="3B712B16">
            <wp:simplePos x="0" y="0"/>
            <wp:positionH relativeFrom="margin">
              <wp:posOffset>3600450</wp:posOffset>
            </wp:positionH>
            <wp:positionV relativeFrom="paragraph">
              <wp:posOffset>-962025</wp:posOffset>
            </wp:positionV>
            <wp:extent cx="2705100" cy="8286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7E7B2" w14:textId="2790D064" w:rsidR="003A40A1" w:rsidRDefault="00245B69" w:rsidP="00C73A1D">
      <w:pPr>
        <w:pStyle w:val="Letterbody"/>
        <w:rPr>
          <w:sz w:val="22"/>
          <w:szCs w:val="18"/>
        </w:rPr>
      </w:pPr>
      <w:r w:rsidRPr="00245B69">
        <w:rPr>
          <w:sz w:val="22"/>
          <w:szCs w:val="18"/>
        </w:rPr>
        <w:t>29 June 2026</w:t>
      </w:r>
    </w:p>
    <w:p w14:paraId="3F965889" w14:textId="77777777" w:rsidR="00245B69" w:rsidRPr="00D17FB8" w:rsidRDefault="00245B69" w:rsidP="00C73A1D">
      <w:pPr>
        <w:pStyle w:val="Letterbody"/>
        <w:rPr>
          <w:sz w:val="22"/>
          <w:szCs w:val="18"/>
        </w:rPr>
      </w:pPr>
    </w:p>
    <w:p w14:paraId="3150FCE4" w14:textId="77777777" w:rsidR="00D74FE0" w:rsidRPr="00D17FB8" w:rsidRDefault="00B24D55" w:rsidP="00D74FE0">
      <w:pPr>
        <w:pStyle w:val="Letterbody"/>
        <w:jc w:val="left"/>
        <w:rPr>
          <w:b/>
          <w:bCs/>
          <w:sz w:val="22"/>
          <w:szCs w:val="18"/>
        </w:rPr>
      </w:pPr>
      <w:r w:rsidRPr="00D17FB8">
        <w:rPr>
          <w:b/>
          <w:bCs/>
          <w:sz w:val="22"/>
          <w:szCs w:val="18"/>
        </w:rPr>
        <w:t>TOWN &amp; COUNTRY PLANNING (GENERAL PER</w:t>
      </w:r>
      <w:r w:rsidR="00D74FE0" w:rsidRPr="00D17FB8">
        <w:rPr>
          <w:b/>
          <w:bCs/>
          <w:sz w:val="22"/>
          <w:szCs w:val="18"/>
        </w:rPr>
        <w:t xml:space="preserve">MITTED DEVELOPMENT) ORDER </w:t>
      </w:r>
      <w:r w:rsidR="00E936E4" w:rsidRPr="00D17FB8">
        <w:rPr>
          <w:b/>
          <w:bCs/>
          <w:sz w:val="22"/>
          <w:szCs w:val="18"/>
        </w:rPr>
        <w:t>2015</w:t>
      </w:r>
    </w:p>
    <w:p w14:paraId="0B028B47" w14:textId="77777777" w:rsidR="005966CB" w:rsidRPr="00D17FB8" w:rsidRDefault="005966CB" w:rsidP="00D74FE0">
      <w:pPr>
        <w:pStyle w:val="Letterbody"/>
        <w:jc w:val="left"/>
        <w:rPr>
          <w:b/>
          <w:bCs/>
          <w:sz w:val="22"/>
          <w:szCs w:val="18"/>
        </w:rPr>
      </w:pPr>
    </w:p>
    <w:p w14:paraId="7BA5CB1A" w14:textId="77777777" w:rsidR="00F540B3" w:rsidRPr="00D17FB8" w:rsidRDefault="00B24D55" w:rsidP="00D74FE0">
      <w:pPr>
        <w:pStyle w:val="Letterbody"/>
        <w:jc w:val="left"/>
        <w:rPr>
          <w:b/>
          <w:bCs/>
          <w:sz w:val="22"/>
          <w:szCs w:val="18"/>
        </w:rPr>
      </w:pPr>
      <w:r w:rsidRPr="00D17FB8">
        <w:rPr>
          <w:b/>
          <w:bCs/>
          <w:sz w:val="22"/>
          <w:szCs w:val="18"/>
        </w:rPr>
        <w:t>DETERMINATION AS TO WHETHER PRIOR APPROVAL IS REQUIRED</w:t>
      </w:r>
      <w:r w:rsidR="00D74FE0" w:rsidRPr="00D17FB8">
        <w:rPr>
          <w:b/>
          <w:bCs/>
          <w:sz w:val="22"/>
          <w:szCs w:val="18"/>
        </w:rPr>
        <w:t xml:space="preserve"> FOR AGRICULTURAL BUILDINGS AND/OR OPERATIONS</w:t>
      </w:r>
      <w:r w:rsidR="003D0BFB" w:rsidRPr="00D17FB8">
        <w:rPr>
          <w:b/>
          <w:bCs/>
          <w:sz w:val="22"/>
          <w:szCs w:val="18"/>
        </w:rPr>
        <w:t xml:space="preserve"> (SCHEDULE 2, PART 6)</w:t>
      </w:r>
      <w:r w:rsidR="00D74FE0" w:rsidRPr="00D17FB8">
        <w:rPr>
          <w:b/>
          <w:bCs/>
          <w:sz w:val="22"/>
          <w:szCs w:val="18"/>
        </w:rPr>
        <w:t xml:space="preserve"> </w:t>
      </w:r>
    </w:p>
    <w:p w14:paraId="226D9A03" w14:textId="7F8EC846" w:rsidR="00D74FE0" w:rsidRPr="00D17FB8" w:rsidRDefault="00D74FE0" w:rsidP="00C73A1D">
      <w:pPr>
        <w:pStyle w:val="Letterbody"/>
        <w:rPr>
          <w:sz w:val="22"/>
          <w:szCs w:val="18"/>
        </w:rPr>
      </w:pPr>
    </w:p>
    <w:p w14:paraId="69970A99" w14:textId="77777777" w:rsidR="00D112F3" w:rsidRDefault="00EC3074" w:rsidP="00C73A1D">
      <w:pPr>
        <w:pStyle w:val="Letterbody"/>
        <w:rPr>
          <w:b/>
          <w:bCs/>
          <w:sz w:val="22"/>
          <w:szCs w:val="18"/>
        </w:rPr>
      </w:pPr>
      <w:r w:rsidRPr="00EC3074">
        <w:rPr>
          <w:b/>
          <w:bCs/>
          <w:sz w:val="22"/>
          <w:szCs w:val="18"/>
        </w:rPr>
        <w:t xml:space="preserve">PL/2026/02994 </w:t>
      </w:r>
    </w:p>
    <w:p w14:paraId="3B47849B" w14:textId="510FE37D" w:rsidR="002316AD" w:rsidRDefault="00D112F3" w:rsidP="00C73A1D">
      <w:pPr>
        <w:pStyle w:val="Letterbody"/>
        <w:rPr>
          <w:b/>
          <w:sz w:val="22"/>
          <w:szCs w:val="18"/>
        </w:rPr>
      </w:pPr>
      <w:r w:rsidRPr="00D112F3">
        <w:rPr>
          <w:b/>
          <w:sz w:val="22"/>
          <w:szCs w:val="18"/>
        </w:rPr>
        <w:t>Manor Farm, Upton Folly, Upton Lovell, Warminster, BA12 0JN</w:t>
      </w:r>
    </w:p>
    <w:p w14:paraId="0F58CE6E" w14:textId="77777777" w:rsidR="00D17FB8" w:rsidRPr="00D17FB8" w:rsidRDefault="00D17FB8" w:rsidP="00C73A1D">
      <w:pPr>
        <w:pStyle w:val="Letterbody"/>
        <w:rPr>
          <w:sz w:val="22"/>
          <w:szCs w:val="18"/>
        </w:rPr>
      </w:pPr>
    </w:p>
    <w:p w14:paraId="46CCF8AE" w14:textId="5E5F0A28" w:rsidR="0008557F" w:rsidRDefault="00500A6B" w:rsidP="0008557F">
      <w:pPr>
        <w:pStyle w:val="Letterbody"/>
        <w:jc w:val="left"/>
        <w:rPr>
          <w:sz w:val="22"/>
          <w:szCs w:val="18"/>
        </w:rPr>
      </w:pPr>
      <w:r w:rsidRPr="00D17FB8">
        <w:rPr>
          <w:sz w:val="22"/>
          <w:szCs w:val="18"/>
        </w:rPr>
        <w:t xml:space="preserve">I refer to your </w:t>
      </w:r>
      <w:r w:rsidR="00D74FE0" w:rsidRPr="00D17FB8">
        <w:rPr>
          <w:sz w:val="22"/>
          <w:szCs w:val="18"/>
        </w:rPr>
        <w:t>application for a d</w:t>
      </w:r>
      <w:r w:rsidRPr="00D17FB8">
        <w:rPr>
          <w:sz w:val="22"/>
          <w:szCs w:val="18"/>
        </w:rPr>
        <w:t xml:space="preserve">etermination </w:t>
      </w:r>
      <w:r w:rsidR="00D74FE0" w:rsidRPr="00D17FB8">
        <w:rPr>
          <w:sz w:val="22"/>
          <w:szCs w:val="18"/>
        </w:rPr>
        <w:t>as to whether prior approval is required f</w:t>
      </w:r>
      <w:r w:rsidR="00F73362" w:rsidRPr="00D17FB8">
        <w:rPr>
          <w:sz w:val="22"/>
          <w:szCs w:val="18"/>
        </w:rPr>
        <w:t xml:space="preserve">or </w:t>
      </w:r>
      <w:r w:rsidR="00155508" w:rsidRPr="00155508">
        <w:rPr>
          <w:sz w:val="22"/>
          <w:szCs w:val="18"/>
        </w:rPr>
        <w:t>Proposed Excavation for Formation of an Earthbank Slurry Store and a Concrete Pad for the Storage of Silage Feed for the Dairy Herd</w:t>
      </w:r>
      <w:r w:rsidR="00155508">
        <w:rPr>
          <w:sz w:val="22"/>
          <w:szCs w:val="18"/>
        </w:rPr>
        <w:t xml:space="preserve"> </w:t>
      </w:r>
      <w:r w:rsidR="00F73362" w:rsidRPr="00D17FB8">
        <w:rPr>
          <w:sz w:val="22"/>
          <w:szCs w:val="18"/>
        </w:rPr>
        <w:t xml:space="preserve">at </w:t>
      </w:r>
      <w:r w:rsidR="00D74FE0" w:rsidRPr="00D17FB8">
        <w:rPr>
          <w:sz w:val="22"/>
          <w:szCs w:val="18"/>
        </w:rPr>
        <w:t>the above address,</w:t>
      </w:r>
      <w:r w:rsidRPr="00D17FB8">
        <w:rPr>
          <w:sz w:val="22"/>
          <w:szCs w:val="18"/>
        </w:rPr>
        <w:t xml:space="preserve"> </w:t>
      </w:r>
      <w:r w:rsidR="00A41CF7">
        <w:rPr>
          <w:sz w:val="22"/>
          <w:szCs w:val="18"/>
        </w:rPr>
        <w:t xml:space="preserve">received as valid on </w:t>
      </w:r>
      <w:r w:rsidR="0008557F" w:rsidRPr="0008557F">
        <w:rPr>
          <w:sz w:val="22"/>
          <w:szCs w:val="18"/>
        </w:rPr>
        <w:t>08 May 2026</w:t>
      </w:r>
      <w:r w:rsidR="00CB0EA2">
        <w:rPr>
          <w:sz w:val="22"/>
          <w:szCs w:val="18"/>
        </w:rPr>
        <w:t>.</w:t>
      </w:r>
    </w:p>
    <w:p w14:paraId="71A0DB9E" w14:textId="77777777" w:rsidR="0008557F" w:rsidRDefault="0008557F" w:rsidP="0008557F">
      <w:pPr>
        <w:pStyle w:val="Letterbody"/>
        <w:jc w:val="left"/>
        <w:rPr>
          <w:sz w:val="22"/>
          <w:szCs w:val="18"/>
        </w:rPr>
      </w:pPr>
    </w:p>
    <w:p w14:paraId="2E830557" w14:textId="73B5050A" w:rsidR="003D0BFB" w:rsidRPr="00D17FB8" w:rsidRDefault="00EB73A9" w:rsidP="0008557F">
      <w:pPr>
        <w:pStyle w:val="Letterbody"/>
        <w:jc w:val="left"/>
        <w:rPr>
          <w:noProof/>
          <w:sz w:val="22"/>
          <w:szCs w:val="18"/>
        </w:rPr>
      </w:pPr>
      <w:r w:rsidRPr="00D17FB8">
        <w:rPr>
          <w:noProof/>
          <w:sz w:val="22"/>
          <w:szCs w:val="18"/>
        </w:rPr>
        <w:t xml:space="preserve">I am writing to confirm that prior approval </w:t>
      </w:r>
      <w:r w:rsidRPr="00D17FB8">
        <w:rPr>
          <w:b/>
          <w:noProof/>
          <w:sz w:val="22"/>
          <w:szCs w:val="18"/>
        </w:rPr>
        <w:t>w</w:t>
      </w:r>
      <w:r w:rsidR="00F36A95">
        <w:rPr>
          <w:b/>
          <w:noProof/>
          <w:sz w:val="22"/>
          <w:szCs w:val="18"/>
        </w:rPr>
        <w:t>as</w:t>
      </w:r>
      <w:r w:rsidRPr="00D17FB8">
        <w:rPr>
          <w:b/>
          <w:noProof/>
          <w:sz w:val="22"/>
          <w:szCs w:val="18"/>
        </w:rPr>
        <w:t xml:space="preserve"> required</w:t>
      </w:r>
      <w:r w:rsidRPr="00D17FB8">
        <w:rPr>
          <w:noProof/>
          <w:sz w:val="22"/>
          <w:szCs w:val="18"/>
        </w:rPr>
        <w:t xml:space="preserve"> for th</w:t>
      </w:r>
      <w:r w:rsidR="003D0BFB" w:rsidRPr="00D17FB8">
        <w:rPr>
          <w:noProof/>
          <w:sz w:val="22"/>
          <w:szCs w:val="18"/>
        </w:rPr>
        <w:t>is development</w:t>
      </w:r>
      <w:r w:rsidR="00F36A95">
        <w:rPr>
          <w:noProof/>
          <w:sz w:val="22"/>
          <w:szCs w:val="18"/>
        </w:rPr>
        <w:t xml:space="preserve"> and has now </w:t>
      </w:r>
      <w:r w:rsidR="00F36A95" w:rsidRPr="00F36A95">
        <w:rPr>
          <w:b/>
          <w:bCs/>
          <w:noProof/>
          <w:sz w:val="22"/>
          <w:szCs w:val="18"/>
        </w:rPr>
        <w:t xml:space="preserve">been granted subject </w:t>
      </w:r>
      <w:r w:rsidR="00F36A95">
        <w:rPr>
          <w:b/>
          <w:bCs/>
          <w:noProof/>
          <w:sz w:val="22"/>
          <w:szCs w:val="18"/>
        </w:rPr>
        <w:t xml:space="preserve">to the following </w:t>
      </w:r>
      <w:r w:rsidR="00F36A95" w:rsidRPr="00F36A95">
        <w:rPr>
          <w:b/>
          <w:bCs/>
          <w:noProof/>
          <w:sz w:val="22"/>
          <w:szCs w:val="18"/>
        </w:rPr>
        <w:t>condition</w:t>
      </w:r>
      <w:r w:rsidR="00F36A95">
        <w:rPr>
          <w:b/>
          <w:bCs/>
          <w:noProof/>
          <w:sz w:val="22"/>
          <w:szCs w:val="18"/>
        </w:rPr>
        <w:t>s:</w:t>
      </w:r>
      <w:r w:rsidRPr="00D17FB8">
        <w:rPr>
          <w:noProof/>
          <w:sz w:val="22"/>
          <w:szCs w:val="18"/>
        </w:rPr>
        <w:t xml:space="preserve">  </w:t>
      </w:r>
    </w:p>
    <w:p w14:paraId="7370A96D" w14:textId="77777777" w:rsidR="003D0BFB" w:rsidRDefault="003D0BFB" w:rsidP="00EB73A9">
      <w:pPr>
        <w:tabs>
          <w:tab w:val="left" w:pos="1701"/>
        </w:tabs>
        <w:jc w:val="both"/>
        <w:rPr>
          <w:noProof/>
          <w:color w:val="auto"/>
          <w:sz w:val="22"/>
          <w:szCs w:val="18"/>
        </w:rPr>
      </w:pPr>
    </w:p>
    <w:p w14:paraId="2C1AD104" w14:textId="2EE5B36F"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The development hereby permitted shall be carried out in accordance with the following approved plans and documents:</w:t>
      </w:r>
    </w:p>
    <w:p w14:paraId="464BDE40" w14:textId="77777777" w:rsidR="00F36A95" w:rsidRPr="00F36A95" w:rsidRDefault="00F36A95" w:rsidP="00F36A95">
      <w:pPr>
        <w:pStyle w:val="ListParagraph"/>
        <w:numPr>
          <w:ilvl w:val="0"/>
          <w:numId w:val="3"/>
        </w:numPr>
        <w:tabs>
          <w:tab w:val="left" w:pos="1701"/>
        </w:tabs>
        <w:jc w:val="both"/>
        <w:rPr>
          <w:noProof/>
          <w:color w:val="auto"/>
          <w:sz w:val="22"/>
          <w:szCs w:val="18"/>
        </w:rPr>
      </w:pPr>
      <w:r w:rsidRPr="00F36A95">
        <w:rPr>
          <w:noProof/>
          <w:color w:val="auto"/>
          <w:sz w:val="22"/>
          <w:szCs w:val="18"/>
        </w:rPr>
        <w:t>Site Location Plan - received 8 May 2026</w:t>
      </w:r>
    </w:p>
    <w:p w14:paraId="1F350ADB" w14:textId="77777777" w:rsidR="00F36A95" w:rsidRPr="00F36A95" w:rsidRDefault="00F36A95" w:rsidP="00F36A95">
      <w:pPr>
        <w:pStyle w:val="ListParagraph"/>
        <w:numPr>
          <w:ilvl w:val="0"/>
          <w:numId w:val="3"/>
        </w:numPr>
        <w:tabs>
          <w:tab w:val="left" w:pos="1701"/>
        </w:tabs>
        <w:jc w:val="both"/>
        <w:rPr>
          <w:noProof/>
          <w:color w:val="auto"/>
          <w:sz w:val="22"/>
          <w:szCs w:val="18"/>
        </w:rPr>
      </w:pPr>
      <w:r w:rsidRPr="00F36A95">
        <w:rPr>
          <w:noProof/>
          <w:color w:val="auto"/>
          <w:sz w:val="22"/>
          <w:szCs w:val="18"/>
        </w:rPr>
        <w:t>Site Plan (002 - Rev E) and Section Plan with Existing Ground Levels (003 - Rev E) - Both received 12 May 2026</w:t>
      </w:r>
    </w:p>
    <w:p w14:paraId="50EE2FE0" w14:textId="77777777" w:rsidR="00F36A95" w:rsidRPr="00F36A95" w:rsidRDefault="00F36A95" w:rsidP="00F36A95">
      <w:pPr>
        <w:tabs>
          <w:tab w:val="left" w:pos="1701"/>
        </w:tabs>
        <w:jc w:val="both"/>
        <w:rPr>
          <w:noProof/>
          <w:color w:val="auto"/>
          <w:sz w:val="22"/>
          <w:szCs w:val="18"/>
        </w:rPr>
      </w:pPr>
    </w:p>
    <w:p w14:paraId="5CAF86AE" w14:textId="77777777" w:rsidR="00F36A95" w:rsidRPr="00F36A95" w:rsidRDefault="00F36A95" w:rsidP="00F36A95">
      <w:pPr>
        <w:pStyle w:val="ListParagraph"/>
        <w:tabs>
          <w:tab w:val="left" w:pos="1701"/>
        </w:tabs>
        <w:jc w:val="both"/>
        <w:rPr>
          <w:noProof/>
          <w:color w:val="auto"/>
          <w:sz w:val="22"/>
          <w:szCs w:val="18"/>
        </w:rPr>
      </w:pPr>
      <w:r w:rsidRPr="00F36A95">
        <w:rPr>
          <w:noProof/>
          <w:color w:val="auto"/>
          <w:sz w:val="22"/>
          <w:szCs w:val="18"/>
        </w:rPr>
        <w:t>REASON: For the avoidance of doubt and in the interests of proper planning.</w:t>
      </w:r>
    </w:p>
    <w:p w14:paraId="54CEA70A" w14:textId="77777777" w:rsidR="00F36A95" w:rsidRPr="00F36A95" w:rsidRDefault="00F36A95" w:rsidP="00F36A95">
      <w:pPr>
        <w:tabs>
          <w:tab w:val="left" w:pos="1701"/>
        </w:tabs>
        <w:jc w:val="both"/>
        <w:rPr>
          <w:noProof/>
          <w:color w:val="auto"/>
          <w:sz w:val="22"/>
          <w:szCs w:val="18"/>
        </w:rPr>
      </w:pPr>
    </w:p>
    <w:p w14:paraId="16EAFEB5" w14:textId="77777777" w:rsidR="00F36A95" w:rsidRPr="00F36A95" w:rsidRDefault="00F36A95" w:rsidP="00F36A95">
      <w:pPr>
        <w:pStyle w:val="ListParagraph"/>
        <w:tabs>
          <w:tab w:val="left" w:pos="1701"/>
        </w:tabs>
        <w:jc w:val="both"/>
        <w:rPr>
          <w:noProof/>
          <w:color w:val="auto"/>
          <w:sz w:val="22"/>
          <w:szCs w:val="18"/>
        </w:rPr>
      </w:pPr>
      <w:r w:rsidRPr="00F36A95">
        <w:rPr>
          <w:noProof/>
          <w:color w:val="auto"/>
          <w:sz w:val="22"/>
          <w:szCs w:val="18"/>
        </w:rPr>
        <w:t xml:space="preserve">NOTE: The Preliminary Risk Assessment Document is a technical document that relates to the Environment Agency and any processes they have in relation to ground water and pollution risks. It does not therefore fall under this prior approval and is not a relevant document to this grant of prior approval. </w:t>
      </w:r>
    </w:p>
    <w:p w14:paraId="503A1196" w14:textId="77777777" w:rsidR="00F36A95" w:rsidRPr="00F36A95" w:rsidRDefault="00F36A95" w:rsidP="00F36A95">
      <w:pPr>
        <w:tabs>
          <w:tab w:val="left" w:pos="1701"/>
        </w:tabs>
        <w:jc w:val="both"/>
        <w:rPr>
          <w:noProof/>
          <w:color w:val="auto"/>
          <w:sz w:val="22"/>
          <w:szCs w:val="18"/>
        </w:rPr>
      </w:pPr>
    </w:p>
    <w:p w14:paraId="4209BA5A" w14:textId="51AE9ED1"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No development shall commence until:</w:t>
      </w:r>
    </w:p>
    <w:p w14:paraId="28B3D53B" w14:textId="639A649F" w:rsidR="00F36A95" w:rsidRPr="00F36A95" w:rsidRDefault="00F36A95" w:rsidP="00F36A95">
      <w:pPr>
        <w:pStyle w:val="ListParagraph"/>
        <w:numPr>
          <w:ilvl w:val="1"/>
          <w:numId w:val="2"/>
        </w:numPr>
        <w:tabs>
          <w:tab w:val="left" w:pos="1701"/>
        </w:tabs>
        <w:jc w:val="both"/>
        <w:rPr>
          <w:noProof/>
          <w:color w:val="auto"/>
          <w:sz w:val="22"/>
          <w:szCs w:val="18"/>
        </w:rPr>
      </w:pPr>
      <w:r w:rsidRPr="00F36A95">
        <w:rPr>
          <w:noProof/>
          <w:color w:val="auto"/>
          <w:sz w:val="22"/>
          <w:szCs w:val="18"/>
        </w:rPr>
        <w:t>A written programme of archaeological investigation, which should include on-site work and off-site work such as the analysis, publishing and archiving of the results, has been submitted to and approved by the Local Planning Authority; and</w:t>
      </w:r>
    </w:p>
    <w:p w14:paraId="4B61DF41" w14:textId="47BA8027" w:rsidR="00F36A95" w:rsidRPr="00F36A95" w:rsidRDefault="00F36A95" w:rsidP="00F36A95">
      <w:pPr>
        <w:pStyle w:val="ListParagraph"/>
        <w:numPr>
          <w:ilvl w:val="1"/>
          <w:numId w:val="2"/>
        </w:numPr>
        <w:tabs>
          <w:tab w:val="left" w:pos="1701"/>
        </w:tabs>
        <w:jc w:val="both"/>
        <w:rPr>
          <w:noProof/>
          <w:color w:val="auto"/>
          <w:sz w:val="22"/>
          <w:szCs w:val="18"/>
        </w:rPr>
      </w:pPr>
      <w:r w:rsidRPr="00F36A95">
        <w:rPr>
          <w:noProof/>
          <w:color w:val="auto"/>
          <w:sz w:val="22"/>
          <w:szCs w:val="18"/>
        </w:rPr>
        <w:t>The approved programme of archaeological work has been carried out in accordance with the approved details.</w:t>
      </w:r>
    </w:p>
    <w:p w14:paraId="04BE8E18" w14:textId="77777777" w:rsidR="00F36A95" w:rsidRPr="00F36A95" w:rsidRDefault="00F36A95" w:rsidP="00F36A95">
      <w:pPr>
        <w:tabs>
          <w:tab w:val="left" w:pos="1701"/>
        </w:tabs>
        <w:jc w:val="both"/>
        <w:rPr>
          <w:noProof/>
          <w:color w:val="auto"/>
          <w:sz w:val="22"/>
          <w:szCs w:val="18"/>
        </w:rPr>
      </w:pPr>
    </w:p>
    <w:p w14:paraId="1D5DDB27" w14:textId="77777777" w:rsidR="00F36A95" w:rsidRPr="00F36A95" w:rsidRDefault="00F36A95" w:rsidP="00F36A95">
      <w:pPr>
        <w:pStyle w:val="ListParagraph"/>
        <w:tabs>
          <w:tab w:val="left" w:pos="1701"/>
        </w:tabs>
        <w:jc w:val="both"/>
        <w:rPr>
          <w:noProof/>
          <w:color w:val="auto"/>
          <w:sz w:val="22"/>
          <w:szCs w:val="18"/>
        </w:rPr>
      </w:pPr>
      <w:r w:rsidRPr="00F36A95">
        <w:rPr>
          <w:noProof/>
          <w:color w:val="auto"/>
          <w:sz w:val="22"/>
          <w:szCs w:val="18"/>
        </w:rPr>
        <w:t>REASON: To enable the recording of any matters of archaeological interest.</w:t>
      </w:r>
    </w:p>
    <w:p w14:paraId="34AD35FE" w14:textId="77777777" w:rsidR="00F36A95" w:rsidRPr="00F36A95" w:rsidRDefault="00F36A95" w:rsidP="00F36A95">
      <w:pPr>
        <w:tabs>
          <w:tab w:val="left" w:pos="1701"/>
        </w:tabs>
        <w:jc w:val="both"/>
        <w:rPr>
          <w:noProof/>
          <w:color w:val="auto"/>
          <w:sz w:val="22"/>
          <w:szCs w:val="18"/>
        </w:rPr>
      </w:pPr>
    </w:p>
    <w:p w14:paraId="73FD2E68" w14:textId="77777777" w:rsidR="00F36A95" w:rsidRPr="00F36A95" w:rsidRDefault="00F36A95" w:rsidP="00F36A95">
      <w:pPr>
        <w:pStyle w:val="ListParagraph"/>
        <w:tabs>
          <w:tab w:val="left" w:pos="1701"/>
        </w:tabs>
        <w:jc w:val="both"/>
        <w:rPr>
          <w:noProof/>
          <w:color w:val="auto"/>
          <w:sz w:val="22"/>
          <w:szCs w:val="18"/>
        </w:rPr>
      </w:pPr>
      <w:r w:rsidRPr="00F36A95">
        <w:rPr>
          <w:noProof/>
          <w:color w:val="auto"/>
          <w:sz w:val="22"/>
          <w:szCs w:val="18"/>
        </w:rPr>
        <w:t>Note: The excavations are to be carried out following the standards and guidelines for such work as set out by the Chartered Institute for Archaeologists (CIfA) as well as those set out in the document 'Standards and Guidance for Archaeological Assessment and Fieldwork in Wiltshire and Swindon Borough', issued by WCAS. The costs of this work are to be borne by the applicant.</w:t>
      </w:r>
    </w:p>
    <w:p w14:paraId="52EA4384" w14:textId="77777777" w:rsidR="00F36A95" w:rsidRPr="00F36A95" w:rsidRDefault="00F36A95" w:rsidP="00F36A95">
      <w:pPr>
        <w:tabs>
          <w:tab w:val="left" w:pos="1701"/>
        </w:tabs>
        <w:jc w:val="both"/>
        <w:rPr>
          <w:noProof/>
          <w:color w:val="auto"/>
          <w:sz w:val="22"/>
          <w:szCs w:val="18"/>
        </w:rPr>
      </w:pPr>
    </w:p>
    <w:p w14:paraId="5DD05338" w14:textId="204C410E"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Informative</w:t>
      </w:r>
      <w:r>
        <w:rPr>
          <w:noProof/>
          <w:color w:val="auto"/>
          <w:sz w:val="22"/>
          <w:szCs w:val="18"/>
        </w:rPr>
        <w:t xml:space="preserve">: </w:t>
      </w:r>
      <w:r w:rsidRPr="00F36A95">
        <w:rPr>
          <w:noProof/>
          <w:color w:val="auto"/>
          <w:sz w:val="22"/>
          <w:szCs w:val="18"/>
        </w:rPr>
        <w:t>The applicant is advised that careful consideration should be given to the handling and disposal of any excess excavated material. Where material cannot be accommodated within the approved earthworks, it should be removed from the site and disposed of at an appropriate location. Particular regard should be had to protecting the character and appearance of the National Landscape and avoiding the creation of incongruous landforms within the wider countryside.</w:t>
      </w:r>
    </w:p>
    <w:p w14:paraId="1C158029" w14:textId="77777777" w:rsidR="00F36A95" w:rsidRPr="00F36A95" w:rsidRDefault="00F36A95" w:rsidP="00F36A95">
      <w:pPr>
        <w:tabs>
          <w:tab w:val="left" w:pos="1701"/>
        </w:tabs>
        <w:jc w:val="both"/>
        <w:rPr>
          <w:noProof/>
          <w:color w:val="auto"/>
          <w:sz w:val="22"/>
          <w:szCs w:val="18"/>
        </w:rPr>
      </w:pPr>
    </w:p>
    <w:p w14:paraId="21138FC8" w14:textId="6322B9F5"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Informative</w:t>
      </w:r>
      <w:r w:rsidRPr="00F36A95">
        <w:rPr>
          <w:noProof/>
          <w:color w:val="auto"/>
          <w:sz w:val="22"/>
          <w:szCs w:val="18"/>
        </w:rPr>
        <w:t xml:space="preserve">: </w:t>
      </w:r>
      <w:r w:rsidRPr="00F36A95">
        <w:rPr>
          <w:noProof/>
          <w:color w:val="auto"/>
          <w:sz w:val="22"/>
          <w:szCs w:val="18"/>
        </w:rPr>
        <w:t>The applicant is respectfully advised that if the silage pad is eventually required to erect side walls, that these works will require a prior approval application.</w:t>
      </w:r>
    </w:p>
    <w:p w14:paraId="067FA5BB" w14:textId="77777777" w:rsidR="00F36A95" w:rsidRPr="00F36A95" w:rsidRDefault="00F36A95" w:rsidP="00F36A95">
      <w:pPr>
        <w:tabs>
          <w:tab w:val="left" w:pos="1701"/>
        </w:tabs>
        <w:jc w:val="both"/>
        <w:rPr>
          <w:noProof/>
          <w:color w:val="auto"/>
          <w:sz w:val="22"/>
          <w:szCs w:val="18"/>
        </w:rPr>
      </w:pPr>
    </w:p>
    <w:p w14:paraId="3415EFEE" w14:textId="5298FBD5"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Informative</w:t>
      </w:r>
      <w:r>
        <w:rPr>
          <w:noProof/>
          <w:color w:val="auto"/>
          <w:sz w:val="22"/>
          <w:szCs w:val="18"/>
        </w:rPr>
        <w:t xml:space="preserve">: </w:t>
      </w:r>
      <w:r w:rsidRPr="00F36A95">
        <w:rPr>
          <w:noProof/>
          <w:color w:val="auto"/>
          <w:sz w:val="22"/>
          <w:szCs w:val="18"/>
        </w:rPr>
        <w:t>The applicant is advised that the site lies within a (groundwater) Source Protection Area and that the development must comply with the Water Resources (Control of Pollution) (Silage, Slurry and Agricultural Fuel Oil) (England) Regulations 2010 (SSAFO). The Environment Agency should be notified at least 14 days prior to the commencement of construction of any slurry store, silage clamp, or agricultural fuel store. The notification should include details of the design and construction of the facility. The applicant is also advised to follow the Code of Good Agricultural Practice (COGAP) to ensure the protection of water, soil and air. Failure to comply with these requirements may result in enforcement action.</w:t>
      </w:r>
    </w:p>
    <w:p w14:paraId="48A23F3F" w14:textId="77777777" w:rsidR="00F36A95" w:rsidRPr="00F36A95" w:rsidRDefault="00F36A95" w:rsidP="00F36A95">
      <w:pPr>
        <w:tabs>
          <w:tab w:val="left" w:pos="1701"/>
        </w:tabs>
        <w:jc w:val="both"/>
        <w:rPr>
          <w:noProof/>
          <w:color w:val="auto"/>
          <w:sz w:val="22"/>
          <w:szCs w:val="18"/>
        </w:rPr>
      </w:pPr>
    </w:p>
    <w:p w14:paraId="366F821D" w14:textId="3E9AF95D" w:rsidR="00F36A95" w:rsidRPr="00F36A95" w:rsidRDefault="00F36A95" w:rsidP="00F36A95">
      <w:pPr>
        <w:pStyle w:val="ListParagraph"/>
        <w:numPr>
          <w:ilvl w:val="0"/>
          <w:numId w:val="2"/>
        </w:numPr>
        <w:tabs>
          <w:tab w:val="left" w:pos="1701"/>
        </w:tabs>
        <w:jc w:val="both"/>
        <w:rPr>
          <w:noProof/>
          <w:color w:val="auto"/>
          <w:sz w:val="22"/>
          <w:szCs w:val="18"/>
        </w:rPr>
      </w:pPr>
      <w:r w:rsidRPr="00F36A95">
        <w:rPr>
          <w:noProof/>
          <w:color w:val="auto"/>
          <w:sz w:val="22"/>
          <w:szCs w:val="18"/>
        </w:rPr>
        <w:t>Informative</w:t>
      </w:r>
      <w:r>
        <w:rPr>
          <w:noProof/>
          <w:color w:val="auto"/>
          <w:sz w:val="22"/>
          <w:szCs w:val="18"/>
        </w:rPr>
        <w:t xml:space="preserve">: </w:t>
      </w:r>
      <w:r w:rsidRPr="00F36A95">
        <w:rPr>
          <w:noProof/>
          <w:color w:val="auto"/>
          <w:sz w:val="22"/>
          <w:szCs w:val="18"/>
        </w:rPr>
        <w:t>The applicant is advised that the site lies within the Hampshire River Avon catchment, which is subject to nutrient neutrality requirements due to the sensitivity of the designated river system to additional phosphate inputs. Whilst this prior approval relates only to the siting of the development and does not assess nutrient impacts, the applicant is reminded that the storage, handling and land application of slurry and silage effluent must be undertaken in accordance with relevant environmental legislation and best practice to avoid adverse impacts on water quality. The applicant should ensure compliance with the Farming Rules for Water and seek appropriate advice from the Environment Agency where necessary.</w:t>
      </w:r>
    </w:p>
    <w:p w14:paraId="3D9B5E92" w14:textId="77777777" w:rsidR="00F36A95" w:rsidRDefault="00F36A95" w:rsidP="00EB73A9">
      <w:pPr>
        <w:tabs>
          <w:tab w:val="left" w:pos="1701"/>
        </w:tabs>
        <w:jc w:val="both"/>
        <w:rPr>
          <w:noProof/>
          <w:color w:val="auto"/>
          <w:sz w:val="22"/>
          <w:szCs w:val="18"/>
        </w:rPr>
      </w:pPr>
    </w:p>
    <w:p w14:paraId="55B3936C" w14:textId="77777777" w:rsidR="00F36A95" w:rsidRPr="00D17FB8" w:rsidRDefault="00F36A95" w:rsidP="00EB73A9">
      <w:pPr>
        <w:tabs>
          <w:tab w:val="left" w:pos="1701"/>
        </w:tabs>
        <w:jc w:val="both"/>
        <w:rPr>
          <w:noProof/>
          <w:color w:val="auto"/>
          <w:sz w:val="22"/>
          <w:szCs w:val="18"/>
        </w:rPr>
      </w:pPr>
    </w:p>
    <w:p w14:paraId="4420BE19" w14:textId="77777777" w:rsidR="00EB73A9" w:rsidRPr="00D17FB8" w:rsidRDefault="00EB73A9" w:rsidP="00EB73A9">
      <w:pPr>
        <w:tabs>
          <w:tab w:val="left" w:pos="1701"/>
        </w:tabs>
        <w:jc w:val="both"/>
        <w:rPr>
          <w:color w:val="auto"/>
          <w:sz w:val="22"/>
          <w:szCs w:val="18"/>
        </w:rPr>
      </w:pPr>
      <w:r w:rsidRPr="00D17FB8">
        <w:rPr>
          <w:noProof/>
          <w:color w:val="auto"/>
          <w:sz w:val="22"/>
          <w:szCs w:val="18"/>
        </w:rPr>
        <w:t>This decision is valid for five years from the date your application was registered and you should note that if you proceed with the development it should be carried out by that date and only in accordance with the submitted details.</w:t>
      </w:r>
    </w:p>
    <w:p w14:paraId="37299688" w14:textId="77777777" w:rsidR="00EB73A9" w:rsidRPr="00D17FB8" w:rsidRDefault="00EB73A9" w:rsidP="00EB73A9">
      <w:pPr>
        <w:tabs>
          <w:tab w:val="left" w:pos="1701"/>
        </w:tabs>
        <w:jc w:val="both"/>
        <w:rPr>
          <w:color w:val="auto"/>
          <w:sz w:val="22"/>
          <w:szCs w:val="18"/>
        </w:rPr>
      </w:pPr>
    </w:p>
    <w:p w14:paraId="5180A3E4" w14:textId="77777777" w:rsidR="00EB73A9" w:rsidRPr="00D17FB8" w:rsidRDefault="00EB73A9" w:rsidP="00EB73A9">
      <w:pPr>
        <w:tabs>
          <w:tab w:val="left" w:pos="1701"/>
        </w:tabs>
        <w:jc w:val="both"/>
        <w:rPr>
          <w:color w:val="auto"/>
          <w:sz w:val="22"/>
          <w:szCs w:val="18"/>
        </w:rPr>
      </w:pPr>
      <w:r w:rsidRPr="00D17FB8">
        <w:rPr>
          <w:noProof/>
          <w:color w:val="auto"/>
          <w:sz w:val="22"/>
          <w:szCs w:val="18"/>
        </w:rPr>
        <w:t>You should also note that under the terms of the Town and Country Planning (General Permitted Development) Order 1995 you are required to notify this Authority in writing and within seven days, of the date on which the development is substantially completed.  Furthermore, if the use of the building for the purposes of agriculture within the unit permanently ceases within ten years from the date on which the development was substantially completed, and planning permission has not been granted for purposes other than agriculture within three years from the date on which the use within the unit permanently ceased, then the building shall be removed from the land and the land shall, as far as is practicable, be restored to its previous condition.</w:t>
      </w:r>
    </w:p>
    <w:p w14:paraId="4F1C3C6A" w14:textId="77777777" w:rsidR="00943476" w:rsidRPr="00D17FB8" w:rsidRDefault="00943476" w:rsidP="00C73A1D">
      <w:pPr>
        <w:pStyle w:val="Letterbody"/>
        <w:rPr>
          <w:sz w:val="22"/>
          <w:szCs w:val="18"/>
        </w:rPr>
      </w:pPr>
    </w:p>
    <w:p w14:paraId="43441FF8" w14:textId="77777777" w:rsidR="0022604F" w:rsidRPr="007E49C0" w:rsidRDefault="0022604F" w:rsidP="0022604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rPr>
      </w:pPr>
      <w:r w:rsidRPr="007E49C0">
        <w:rPr>
          <w:b/>
          <w:bCs/>
          <w:color w:val="000000"/>
        </w:rPr>
        <w:t>Signed</w:t>
      </w:r>
    </w:p>
    <w:p w14:paraId="4724B94B" w14:textId="70237E93" w:rsidR="00A335DC" w:rsidRDefault="0075320A" w:rsidP="00A335DC">
      <w:pPr>
        <w:rPr>
          <w:rFonts w:ascii="Calibri" w:hAnsi="Calibri"/>
          <w:sz w:val="22"/>
        </w:rPr>
      </w:pPr>
      <w:r>
        <w:rPr>
          <w:rFonts w:ascii="Lucida Handwriting" w:hAnsi="Lucida Handwriting" w:cs="Arial"/>
          <w:b/>
          <w:sz w:val="28"/>
        </w:rPr>
        <w:t xml:space="preserve">Nic </w:t>
      </w:r>
      <w:proofErr w:type="gramStart"/>
      <w:r>
        <w:rPr>
          <w:rFonts w:ascii="Lucida Handwriting" w:hAnsi="Lucida Handwriting" w:cs="Arial"/>
          <w:b/>
          <w:sz w:val="28"/>
        </w:rPr>
        <w:t>Thomas</w:t>
      </w:r>
      <w:r w:rsidR="00A335DC">
        <w:rPr>
          <w:rFonts w:ascii="Lucida Handwriting" w:hAnsi="Lucida Handwriting" w:cs="Arial"/>
          <w:b/>
          <w:sz w:val="28"/>
        </w:rPr>
        <w:t xml:space="preserve"> </w:t>
      </w:r>
      <w:r>
        <w:rPr>
          <w:rFonts w:ascii="Lucida Handwriting" w:hAnsi="Lucida Handwriting" w:cs="Arial"/>
          <w:b/>
          <w:sz w:val="28"/>
        </w:rPr>
        <w:t xml:space="preserve"> </w:t>
      </w:r>
      <w:r w:rsidR="00DF0F87" w:rsidRPr="00DF0F87">
        <w:rPr>
          <w:rFonts w:cs="Arial"/>
          <w:b/>
        </w:rPr>
        <w:t>-</w:t>
      </w:r>
      <w:proofErr w:type="gramEnd"/>
      <w:r w:rsidR="00DF0F87">
        <w:rPr>
          <w:rFonts w:ascii="Lucida Handwriting" w:hAnsi="Lucida Handwriting" w:cs="Arial"/>
          <w:b/>
          <w:sz w:val="28"/>
        </w:rPr>
        <w:t xml:space="preserve"> </w:t>
      </w:r>
      <w:r w:rsidRPr="0075320A">
        <w:rPr>
          <w:rFonts w:cs="Arial"/>
          <w:b/>
        </w:rPr>
        <w:t>Director of Planning, Economy and Regeneration</w:t>
      </w:r>
    </w:p>
    <w:p w14:paraId="45432145" w14:textId="77777777" w:rsidR="002316AD" w:rsidRPr="00EE31F1" w:rsidRDefault="002316AD" w:rsidP="007E49C0">
      <w:pPr>
        <w:rPr>
          <w:rFonts w:cs="Arial"/>
          <w:szCs w:val="24"/>
        </w:rPr>
      </w:pPr>
    </w:p>
    <w:sectPr w:rsidR="002316AD" w:rsidRPr="00EE31F1" w:rsidSect="00755744">
      <w:footerReference w:type="default" r:id="rId11"/>
      <w:pgSz w:w="11909" w:h="16834" w:code="9"/>
      <w:pgMar w:top="2127" w:right="561" w:bottom="1701"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833B" w14:textId="77777777" w:rsidR="00522A64" w:rsidRDefault="00522A64">
      <w:r>
        <w:separator/>
      </w:r>
    </w:p>
  </w:endnote>
  <w:endnote w:type="continuationSeparator" w:id="0">
    <w:p w14:paraId="5D2767CA" w14:textId="77777777" w:rsidR="00522A64" w:rsidRDefault="00522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4501" w14:textId="77777777" w:rsidR="00C5618D" w:rsidRPr="00863285" w:rsidRDefault="00C5618D">
    <w:pPr>
      <w:pStyle w:val="Footer"/>
      <w:rPr>
        <w:sz w:val="10"/>
        <w:szCs w:val="10"/>
      </w:rPr>
    </w:pPr>
    <w:r>
      <w:rPr>
        <w:sz w:val="10"/>
        <w:szCs w:val="10"/>
      </w:rPr>
      <w:t>KDCdecision016a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B8A1" w14:textId="77777777" w:rsidR="00522A64" w:rsidRDefault="00522A64">
      <w:r>
        <w:separator/>
      </w:r>
    </w:p>
  </w:footnote>
  <w:footnote w:type="continuationSeparator" w:id="0">
    <w:p w14:paraId="100BC81B" w14:textId="77777777" w:rsidR="00522A64" w:rsidRDefault="00522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80798"/>
    <w:multiLevelType w:val="hybridMultilevel"/>
    <w:tmpl w:val="4D32C9B0"/>
    <w:lvl w:ilvl="0" w:tplc="0809000F">
      <w:start w:val="1"/>
      <w:numFmt w:val="decimal"/>
      <w:lvlText w:val="%1."/>
      <w:lvlJc w:val="left"/>
      <w:pPr>
        <w:ind w:left="720" w:hanging="360"/>
      </w:pPr>
    </w:lvl>
    <w:lvl w:ilvl="1" w:tplc="95C04F72">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FA371E"/>
    <w:multiLevelType w:val="hybridMultilevel"/>
    <w:tmpl w:val="8724014A"/>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72EC25CF"/>
    <w:multiLevelType w:val="hybridMultilevel"/>
    <w:tmpl w:val="3FD2D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5525603">
    <w:abstractNumId w:val="2"/>
  </w:num>
  <w:num w:numId="2" w16cid:durableId="180822639">
    <w:abstractNumId w:val="0"/>
  </w:num>
  <w:num w:numId="3" w16cid:durableId="838930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0A"/>
    <w:rsid w:val="00010813"/>
    <w:rsid w:val="000749AD"/>
    <w:rsid w:val="0008557F"/>
    <w:rsid w:val="0009058A"/>
    <w:rsid w:val="000B0A4A"/>
    <w:rsid w:val="000D72BF"/>
    <w:rsid w:val="00114DCF"/>
    <w:rsid w:val="00151B44"/>
    <w:rsid w:val="00155508"/>
    <w:rsid w:val="00161D49"/>
    <w:rsid w:val="0022604F"/>
    <w:rsid w:val="002316AD"/>
    <w:rsid w:val="00245B69"/>
    <w:rsid w:val="00265B29"/>
    <w:rsid w:val="002F27DB"/>
    <w:rsid w:val="002F4D38"/>
    <w:rsid w:val="00301BD0"/>
    <w:rsid w:val="00345134"/>
    <w:rsid w:val="00354BE9"/>
    <w:rsid w:val="0035511A"/>
    <w:rsid w:val="003A40A1"/>
    <w:rsid w:val="003D0BFB"/>
    <w:rsid w:val="003D4072"/>
    <w:rsid w:val="003D7030"/>
    <w:rsid w:val="00417BB4"/>
    <w:rsid w:val="0043255F"/>
    <w:rsid w:val="00452B02"/>
    <w:rsid w:val="00493EAF"/>
    <w:rsid w:val="004D3132"/>
    <w:rsid w:val="00500A6B"/>
    <w:rsid w:val="00514E46"/>
    <w:rsid w:val="00522A64"/>
    <w:rsid w:val="00553FCE"/>
    <w:rsid w:val="00554931"/>
    <w:rsid w:val="00556688"/>
    <w:rsid w:val="005966CB"/>
    <w:rsid w:val="006223A5"/>
    <w:rsid w:val="00657B50"/>
    <w:rsid w:val="006E6598"/>
    <w:rsid w:val="0074375B"/>
    <w:rsid w:val="0075320A"/>
    <w:rsid w:val="00755744"/>
    <w:rsid w:val="00796E1E"/>
    <w:rsid w:val="007E49C0"/>
    <w:rsid w:val="00863285"/>
    <w:rsid w:val="0087129E"/>
    <w:rsid w:val="008C7F83"/>
    <w:rsid w:val="008E2DDB"/>
    <w:rsid w:val="009103C2"/>
    <w:rsid w:val="00921EB5"/>
    <w:rsid w:val="0093610A"/>
    <w:rsid w:val="00943476"/>
    <w:rsid w:val="00944407"/>
    <w:rsid w:val="00982A0E"/>
    <w:rsid w:val="009930CA"/>
    <w:rsid w:val="009C10FB"/>
    <w:rsid w:val="00A335DC"/>
    <w:rsid w:val="00A41CF7"/>
    <w:rsid w:val="00A75C4E"/>
    <w:rsid w:val="00AF0241"/>
    <w:rsid w:val="00B24D55"/>
    <w:rsid w:val="00B34AD7"/>
    <w:rsid w:val="00B461DB"/>
    <w:rsid w:val="00B54081"/>
    <w:rsid w:val="00B6096F"/>
    <w:rsid w:val="00B84141"/>
    <w:rsid w:val="00B965B0"/>
    <w:rsid w:val="00BA28A8"/>
    <w:rsid w:val="00BA2C89"/>
    <w:rsid w:val="00BC2FAA"/>
    <w:rsid w:val="00C253B6"/>
    <w:rsid w:val="00C348EC"/>
    <w:rsid w:val="00C458BA"/>
    <w:rsid w:val="00C5618D"/>
    <w:rsid w:val="00C73A1D"/>
    <w:rsid w:val="00C76B30"/>
    <w:rsid w:val="00CB0EA2"/>
    <w:rsid w:val="00CF5182"/>
    <w:rsid w:val="00D112F3"/>
    <w:rsid w:val="00D17FB8"/>
    <w:rsid w:val="00D411C1"/>
    <w:rsid w:val="00D74FE0"/>
    <w:rsid w:val="00D81D35"/>
    <w:rsid w:val="00DC1E8C"/>
    <w:rsid w:val="00DF0F87"/>
    <w:rsid w:val="00DF1273"/>
    <w:rsid w:val="00E936E4"/>
    <w:rsid w:val="00EB73A9"/>
    <w:rsid w:val="00EC3074"/>
    <w:rsid w:val="00ED136F"/>
    <w:rsid w:val="00EE31F1"/>
    <w:rsid w:val="00F36A95"/>
    <w:rsid w:val="00F413AE"/>
    <w:rsid w:val="00F440F6"/>
    <w:rsid w:val="00F540B3"/>
    <w:rsid w:val="00F6756E"/>
    <w:rsid w:val="00F73362"/>
    <w:rsid w:val="00F95FA7"/>
    <w:rsid w:val="00FE25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A9711"/>
  <w15:chartTrackingRefBased/>
  <w15:docId w15:val="{82D28708-ACFD-4244-BE28-162C9384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olor w:val="000000"/>
      <w:sz w:val="24"/>
    </w:rPr>
  </w:style>
  <w:style w:type="paragraph" w:styleId="Heading1">
    <w:name w:val="heading 1"/>
    <w:basedOn w:val="Normal"/>
    <w:next w:val="Normal"/>
    <w:qFormat/>
    <w:pPr>
      <w:keepNext/>
      <w:outlineLvl w:val="0"/>
    </w:pPr>
    <w:rPr>
      <w:b/>
    </w:rPr>
  </w:style>
  <w:style w:type="paragraph" w:styleId="Heading4">
    <w:name w:val="heading 4"/>
    <w:basedOn w:val="Normal"/>
    <w:next w:val="Normal"/>
    <w:qFormat/>
    <w:rsid w:val="009930CA"/>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Letterbody">
    <w:name w:val="Letter body"/>
    <w:basedOn w:val="Normal"/>
    <w:pPr>
      <w:tabs>
        <w:tab w:val="left" w:pos="1701"/>
      </w:tabs>
      <w:jc w:val="both"/>
    </w:pPr>
    <w:rPr>
      <w:color w:val="auto"/>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Normal0">
    <w:name w:val="[Normal]"/>
    <w:rsid w:val="0022604F"/>
    <w:pPr>
      <w:widowControl w:val="0"/>
      <w:autoSpaceDE w:val="0"/>
      <w:autoSpaceDN w:val="0"/>
      <w:adjustRightInd w:val="0"/>
    </w:pPr>
    <w:rPr>
      <w:rFonts w:ascii="Arial" w:hAnsi="Arial" w:cs="Arial"/>
      <w:sz w:val="24"/>
      <w:szCs w:val="24"/>
    </w:rPr>
  </w:style>
  <w:style w:type="paragraph" w:styleId="ListParagraph">
    <w:name w:val="List Paragraph"/>
    <w:basedOn w:val="Normal"/>
    <w:uiPriority w:val="34"/>
    <w:qFormat/>
    <w:rsid w:val="00F36A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2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5EC610-8814-4D53-A2A6-D043305167FF}">
  <ds:schemaRefs>
    <ds:schemaRef ds:uri="http://schemas.microsoft.com/sharepoint/v3/contenttype/forms"/>
  </ds:schemaRefs>
</ds:datastoreItem>
</file>

<file path=customXml/itemProps2.xml><?xml version="1.0" encoding="utf-8"?>
<ds:datastoreItem xmlns:ds="http://schemas.openxmlformats.org/officeDocument/2006/customXml" ds:itemID="{BE4695C1-7A09-49C8-8A70-4A41BA359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89CFF2-D3D2-4375-B681-BDF3F1DD34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5372</CharactersWithSpaces>
  <SharedDoc>false</SharedDoc>
  <HLinks>
    <vt:vector size="6" baseType="variant">
      <vt:variant>
        <vt:i4>589929</vt:i4>
      </vt:variant>
      <vt:variant>
        <vt:i4>3</vt:i4>
      </vt:variant>
      <vt:variant>
        <vt:i4>0</vt:i4>
      </vt:variant>
      <vt:variant>
        <vt:i4>5</vt:i4>
      </vt:variant>
      <vt:variant>
        <vt:lpwstr>mailto:developmentmanagement@wiltshire.gov.uk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subject>salesforceId:23e46787-ba7d-4e83-b4a9-ca12b5365609</dc:subject>
  <dc:creator>Odessa.Mitchell</dc:creator>
  <cp:keywords/>
  <dc:description/>
  <cp:lastModifiedBy>Day, Simon</cp:lastModifiedBy>
  <cp:revision>5</cp:revision>
  <cp:lastPrinted>2013-04-23T13:35:00Z</cp:lastPrinted>
  <dcterms:created xsi:type="dcterms:W3CDTF">2025-01-31T14:54:00Z</dcterms:created>
  <dcterms:modified xsi:type="dcterms:W3CDTF">2025-07-23T12:49:00Z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069Q300000R1xZaIAJ</vt:lpwstr>
  </property>
</Properties>
</file>