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27DEED10" w:rsidR="00A43922"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DF718D">
        <w:rPr>
          <w:rFonts w:ascii="Arial" w:hAnsi="Arial" w:cs="Arial"/>
          <w:noProof/>
        </w:rPr>
        <w:t>Friday, 26 June 2026</w:t>
      </w:r>
      <w:r w:rsidRPr="00C4441F">
        <w:rPr>
          <w:rFonts w:ascii="Arial" w:hAnsi="Arial" w:cs="Arial"/>
        </w:rPr>
        <w:fldChar w:fldCharType="end"/>
      </w:r>
    </w:p>
    <w:p w14:paraId="60BA7C53" w14:textId="77777777" w:rsidR="00D8360F" w:rsidRDefault="00D8360F">
      <w:pPr>
        <w:rPr>
          <w:rFonts w:ascii="Arial" w:hAnsi="Arial" w:cs="Arial"/>
        </w:rPr>
      </w:pP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661"/>
      </w:tblGrid>
      <w:tr w:rsidR="00644920" w:rsidRPr="00644920" w14:paraId="2FCBB74F" w14:textId="77777777">
        <w:tc>
          <w:tcPr>
            <w:tcW w:w="37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6BE8B7" w14:textId="77777777" w:rsidR="00644920" w:rsidRPr="00644920" w:rsidRDefault="00644920" w:rsidP="00644920">
            <w:pPr>
              <w:pStyle w:val="Letterbody"/>
              <w:rPr>
                <w:rFonts w:cs="Arial"/>
                <w:b/>
                <w:bCs/>
              </w:rPr>
            </w:pPr>
            <w:r w:rsidRPr="00644920">
              <w:rPr>
                <w:rFonts w:cs="Arial"/>
                <w:b/>
                <w:bCs/>
              </w:rPr>
              <w:t>Outline planning permission: Some matters reserved</w:t>
            </w:r>
          </w:p>
        </w:tc>
      </w:tr>
      <w:tr w:rsidR="00644920" w:rsidRPr="00644920" w14:paraId="11D16F9F" w14:textId="77777777" w:rsidTr="00DF718D">
        <w:trPr>
          <w:trHeight w:val="179"/>
        </w:trPr>
        <w:tc>
          <w:tcPr>
            <w:tcW w:w="37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BC1C9E" w14:textId="77777777" w:rsidR="005D1D81" w:rsidRDefault="005D1D81" w:rsidP="005D1D81">
            <w:pPr>
              <w:rPr>
                <w:kern w:val="2"/>
                <w:sz w:val="24"/>
                <w:lang w:eastAsia="en-US"/>
                <w14:ligatures w14:val="standardContextual"/>
              </w:rPr>
            </w:pPr>
            <w:r>
              <w:rPr>
                <w:rStyle w:val="Strong"/>
                <w:kern w:val="2"/>
                <w:lang w:eastAsia="en-US"/>
                <w14:ligatures w14:val="standardContextual"/>
              </w:rPr>
              <w:t>Outline planning application for the erection of up to 275 dwellings (including affordable housing), associated infrastructure, landscape and biodiversity enhancements, with all matters reserved except for the main access from Sandridge Common</w:t>
            </w:r>
          </w:p>
          <w:p w14:paraId="354421CC" w14:textId="37968025" w:rsidR="00644920" w:rsidRPr="00644920" w:rsidRDefault="00644920" w:rsidP="00644920">
            <w:pPr>
              <w:pStyle w:val="Letterbody"/>
              <w:rPr>
                <w:rFonts w:cs="Arial"/>
                <w:b/>
                <w:bCs/>
              </w:rPr>
            </w:pPr>
          </w:p>
        </w:tc>
      </w:tr>
    </w:tbl>
    <w:p w14:paraId="6D6A9C12" w14:textId="77777777" w:rsidR="00565656" w:rsidRPr="00FC5B05" w:rsidRDefault="00565656" w:rsidP="00565656">
      <w:pPr>
        <w:pStyle w:val="Letterbody"/>
        <w:rPr>
          <w:b/>
          <w:sz w:val="22"/>
          <w:szCs w:val="22"/>
        </w:rPr>
      </w:pPr>
      <w:r w:rsidRPr="00FC5B05">
        <w:rPr>
          <w:b/>
          <w:sz w:val="22"/>
          <w:szCs w:val="22"/>
        </w:rPr>
        <w:t>Background:</w:t>
      </w:r>
    </w:p>
    <w:p w14:paraId="36E2E039" w14:textId="2DF24F02"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52EE26D0" w14:textId="09F3B6D8" w:rsidR="00A43922" w:rsidRPr="00210F38" w:rsidRDefault="00DF718D" w:rsidP="004E635F">
            <w:pPr>
              <w:pStyle w:val="Letterbody"/>
              <w:ind w:left="1701" w:hanging="1701"/>
              <w:jc w:val="left"/>
              <w:rPr>
                <w:rFonts w:cs="Arial"/>
                <w:b/>
                <w:bCs/>
                <w:sz w:val="22"/>
                <w:szCs w:val="22"/>
              </w:rPr>
            </w:pPr>
            <w:r w:rsidRPr="00DF718D">
              <w:rPr>
                <w:rFonts w:ascii="Times New Roman" w:hAnsi="Times New Roman"/>
                <w:b/>
                <w:bCs/>
                <w:kern w:val="2"/>
                <w:sz w:val="22"/>
                <w:lang w:eastAsia="en-US"/>
                <w14:ligatures w14:val="standardContextual"/>
              </w:rPr>
              <w:t>PL/2026/02966</w:t>
            </w: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4829CB51" w:rsidR="00A43922" w:rsidRPr="002E50D3" w:rsidRDefault="00B60DCE" w:rsidP="00DF718D">
            <w:pPr>
              <w:jc w:val="left"/>
              <w:rPr>
                <w:rFonts w:cs="Arial"/>
                <w:b/>
                <w:bCs/>
                <w:szCs w:val="22"/>
              </w:rPr>
            </w:pPr>
            <w:r w:rsidRPr="00B60DCE">
              <w:rPr>
                <w:rFonts w:cs="Arial"/>
                <w:b/>
                <w:bCs/>
                <w:szCs w:val="22"/>
              </w:rPr>
              <w:t>Blackmore Farm, Sandridge Common, Melksham, SN12 7QS</w:t>
            </w:r>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30E9958D" w:rsidR="00C41C4D" w:rsidRPr="00FC5B05" w:rsidRDefault="00C41C4D" w:rsidP="00C41C4D">
      <w:pPr>
        <w:pStyle w:val="Letterbody"/>
        <w:rPr>
          <w:sz w:val="22"/>
          <w:szCs w:val="22"/>
        </w:rPr>
      </w:pP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661"/>
      </w:tblGrid>
      <w:tr w:rsidR="00644920" w:rsidRPr="00644920" w14:paraId="2E28694E" w14:textId="77777777">
        <w:tc>
          <w:tcPr>
            <w:tcW w:w="37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CEAF50" w14:textId="77777777" w:rsidR="00644920" w:rsidRPr="00644920" w:rsidRDefault="00644920" w:rsidP="00644920">
            <w:pPr>
              <w:pStyle w:val="Letterbody"/>
              <w:rPr>
                <w:b/>
                <w:bCs/>
                <w:kern w:val="2"/>
                <w:lang w:eastAsia="en-US"/>
                <w14:ligatures w14:val="standardContextual"/>
              </w:rPr>
            </w:pPr>
            <w:r w:rsidRPr="00644920">
              <w:rPr>
                <w:b/>
                <w:bCs/>
                <w:kern w:val="2"/>
                <w:lang w:eastAsia="en-US"/>
                <w14:ligatures w14:val="standardContextual"/>
              </w:rPr>
              <w:t>Outline planning permission: Some matters reserved</w:t>
            </w:r>
          </w:p>
        </w:tc>
      </w:tr>
      <w:tr w:rsidR="00644920" w:rsidRPr="00644920" w14:paraId="7DE4EF1E" w14:textId="77777777">
        <w:tc>
          <w:tcPr>
            <w:tcW w:w="37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754687" w14:textId="77777777" w:rsidR="00F251CE" w:rsidRDefault="00F251CE" w:rsidP="00F251CE">
            <w:pPr>
              <w:rPr>
                <w:kern w:val="2"/>
                <w:sz w:val="24"/>
                <w:lang w:eastAsia="en-US"/>
                <w14:ligatures w14:val="standardContextual"/>
              </w:rPr>
            </w:pPr>
            <w:r>
              <w:rPr>
                <w:rStyle w:val="Strong"/>
                <w:kern w:val="2"/>
                <w:lang w:eastAsia="en-US"/>
                <w14:ligatures w14:val="standardContextual"/>
              </w:rPr>
              <w:t>Outline planning application for the erection of up to 275 dwellings (including affordable housing), associated infrastructure, landscape and biodiversity enhancements, with all matters reserved except for the main access from Sandridge Common</w:t>
            </w:r>
          </w:p>
          <w:p w14:paraId="5F5C959F" w14:textId="404F5058" w:rsidR="00644920" w:rsidRPr="00644920" w:rsidRDefault="00644920" w:rsidP="00644920">
            <w:pPr>
              <w:pStyle w:val="Letterbody"/>
              <w:rPr>
                <w:b/>
                <w:bCs/>
                <w:kern w:val="2"/>
                <w:lang w:eastAsia="en-US"/>
                <w14:ligatures w14:val="standardContextual"/>
              </w:rPr>
            </w:pPr>
          </w:p>
        </w:tc>
      </w:tr>
    </w:tbl>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lastRenderedPageBreak/>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0F0B1544" w:rsidR="006F2760" w:rsidRPr="007A759C" w:rsidRDefault="006F2760" w:rsidP="006F2760">
            <w:pPr>
              <w:pStyle w:val="Letterbody"/>
              <w:jc w:val="right"/>
              <w:rPr>
                <w:sz w:val="22"/>
                <w:szCs w:val="22"/>
              </w:rPr>
            </w:pPr>
            <w:r w:rsidRPr="007A759C">
              <w:rPr>
                <w:rFonts w:cs="Arial"/>
                <w:sz w:val="22"/>
                <w:szCs w:val="22"/>
              </w:rPr>
              <w:t>£1</w:t>
            </w:r>
            <w:r w:rsidR="00254F91">
              <w:rPr>
                <w:rFonts w:cs="Arial"/>
                <w:sz w:val="22"/>
                <w:szCs w:val="22"/>
              </w:rPr>
              <w:t>21.00</w:t>
            </w:r>
          </w:p>
        </w:tc>
        <w:tc>
          <w:tcPr>
            <w:tcW w:w="2606" w:type="dxa"/>
            <w:tcBorders>
              <w:top w:val="single" w:sz="4" w:space="0" w:color="auto"/>
              <w:left w:val="single" w:sz="4" w:space="0" w:color="auto"/>
              <w:bottom w:val="single" w:sz="4" w:space="0" w:color="auto"/>
              <w:right w:val="single" w:sz="4" w:space="0" w:color="auto"/>
            </w:tcBorders>
          </w:tcPr>
          <w:p w14:paraId="403926AE" w14:textId="09933A7E" w:rsidR="006F2760" w:rsidRPr="007A759C" w:rsidRDefault="00F251CE" w:rsidP="006F2760">
            <w:pPr>
              <w:pStyle w:val="Letterbody"/>
              <w:jc w:val="right"/>
              <w:rPr>
                <w:sz w:val="22"/>
                <w:szCs w:val="22"/>
              </w:rPr>
            </w:pPr>
            <w:r>
              <w:rPr>
                <w:sz w:val="22"/>
                <w:szCs w:val="22"/>
              </w:rPr>
              <w:t>275</w:t>
            </w:r>
          </w:p>
        </w:tc>
        <w:tc>
          <w:tcPr>
            <w:tcW w:w="2606" w:type="dxa"/>
            <w:tcBorders>
              <w:top w:val="single" w:sz="4" w:space="0" w:color="auto"/>
              <w:left w:val="single" w:sz="4" w:space="0" w:color="auto"/>
              <w:bottom w:val="single" w:sz="4" w:space="0" w:color="auto"/>
              <w:right w:val="single" w:sz="4" w:space="0" w:color="auto"/>
            </w:tcBorders>
            <w:hideMark/>
          </w:tcPr>
          <w:p w14:paraId="6B8DA5B1" w14:textId="63BFE972" w:rsidR="006F2760" w:rsidRPr="007A759C" w:rsidRDefault="00A10657" w:rsidP="006F2760">
            <w:pPr>
              <w:pStyle w:val="Letterbody"/>
              <w:jc w:val="right"/>
              <w:rPr>
                <w:sz w:val="22"/>
                <w:szCs w:val="22"/>
              </w:rPr>
            </w:pPr>
            <w:r w:rsidRPr="007A759C">
              <w:rPr>
                <w:sz w:val="22"/>
                <w:szCs w:val="22"/>
              </w:rPr>
              <w:t>£</w:t>
            </w:r>
            <w:r w:rsidR="00D33DD2">
              <w:rPr>
                <w:sz w:val="22"/>
                <w:szCs w:val="22"/>
              </w:rPr>
              <w:t>33,275.00</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40998C86" w:rsidR="006F2760" w:rsidRPr="007A759C" w:rsidRDefault="00A76B78" w:rsidP="006F2760">
            <w:pPr>
              <w:pStyle w:val="Letterbody"/>
              <w:jc w:val="right"/>
              <w:rPr>
                <w:sz w:val="22"/>
                <w:szCs w:val="22"/>
              </w:rPr>
            </w:pPr>
            <w:r>
              <w:rPr>
                <w:rFonts w:cs="Arial"/>
                <w:sz w:val="22"/>
                <w:szCs w:val="22"/>
              </w:rPr>
              <w:t>£971.00</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2C377AF3"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xml:space="preserve"> </w:t>
            </w:r>
            <w:r w:rsidR="00C65D8D">
              <w:rPr>
                <w:noProof/>
                <w:sz w:val="22"/>
                <w:szCs w:val="22"/>
              </w:rPr>
              <w:t>£</w:t>
            </w:r>
            <w:r w:rsidRPr="007A759C">
              <w:rPr>
                <w:noProof/>
                <w:sz w:val="22"/>
                <w:szCs w:val="22"/>
              </w:rPr>
              <w:t>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45FF154F" w:rsidR="006F2760" w:rsidRPr="007A759C" w:rsidRDefault="00A76B78" w:rsidP="006F2760">
            <w:pPr>
              <w:pStyle w:val="Letterbody"/>
              <w:jc w:val="right"/>
              <w:rPr>
                <w:sz w:val="22"/>
                <w:szCs w:val="22"/>
              </w:rPr>
            </w:pPr>
            <w:r>
              <w:rPr>
                <w:rFonts w:cs="Arial"/>
                <w:sz w:val="22"/>
                <w:szCs w:val="22"/>
              </w:rPr>
              <w:t>£1,848.00</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FF2D428" w:rsidR="006F2760" w:rsidRPr="007A759C" w:rsidRDefault="007457A0" w:rsidP="006F2760">
            <w:pPr>
              <w:pStyle w:val="Letterbody"/>
              <w:jc w:val="right"/>
              <w:rPr>
                <w:sz w:val="22"/>
                <w:szCs w:val="22"/>
              </w:rPr>
            </w:pPr>
            <w:r w:rsidRPr="007A759C">
              <w:rPr>
                <w:sz w:val="22"/>
                <w:szCs w:val="22"/>
              </w:rPr>
              <w:t>£</w:t>
            </w:r>
            <w:r w:rsidR="003B052E">
              <w:rPr>
                <w:sz w:val="22"/>
                <w:szCs w:val="22"/>
              </w:rPr>
              <w:t>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750DF2FB" w:rsidR="006F2760" w:rsidRPr="00E35740" w:rsidRDefault="006F2760" w:rsidP="006F2760">
            <w:pPr>
              <w:pStyle w:val="Letterbody"/>
              <w:jc w:val="right"/>
              <w:rPr>
                <w:sz w:val="22"/>
                <w:szCs w:val="22"/>
              </w:rPr>
            </w:pPr>
            <w:r w:rsidRPr="00E35740">
              <w:rPr>
                <w:rFonts w:cs="Arial"/>
                <w:sz w:val="22"/>
                <w:szCs w:val="22"/>
              </w:rPr>
              <w:t>£</w:t>
            </w:r>
            <w:r w:rsidR="001F54E5">
              <w:rPr>
                <w:rFonts w:cs="Arial"/>
                <w:sz w:val="22"/>
                <w:szCs w:val="22"/>
              </w:rPr>
              <w:t>2725.00</w:t>
            </w:r>
          </w:p>
        </w:tc>
        <w:tc>
          <w:tcPr>
            <w:tcW w:w="2606" w:type="dxa"/>
            <w:tcBorders>
              <w:top w:val="single" w:sz="4" w:space="0" w:color="auto"/>
              <w:left w:val="single" w:sz="4" w:space="0" w:color="auto"/>
              <w:bottom w:val="single" w:sz="4" w:space="0" w:color="auto"/>
              <w:right w:val="single" w:sz="4" w:space="0" w:color="auto"/>
            </w:tcBorders>
          </w:tcPr>
          <w:p w14:paraId="5C9E7AED" w14:textId="36F5D2D8"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40233B15" w:rsidR="00C41C4D" w:rsidRPr="00E35740" w:rsidRDefault="00E72279" w:rsidP="00154EB8">
            <w:pPr>
              <w:pStyle w:val="Letterbody"/>
              <w:jc w:val="right"/>
              <w:rPr>
                <w:b/>
                <w:sz w:val="22"/>
                <w:szCs w:val="22"/>
              </w:rPr>
            </w:pPr>
            <w:r>
              <w:rPr>
                <w:b/>
                <w:sz w:val="22"/>
                <w:szCs w:val="22"/>
              </w:rPr>
              <w:t>£</w:t>
            </w:r>
            <w:r w:rsidR="00D33DD2">
              <w:rPr>
                <w:b/>
                <w:sz w:val="22"/>
                <w:szCs w:val="22"/>
              </w:rPr>
              <w:t>33,275.00</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37161CF3"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r w:rsidR="00A46C37">
        <w:rPr>
          <w:rStyle w:val="cf01"/>
          <w:rFonts w:ascii="Arial" w:hAnsi="Arial" w:cs="Arial"/>
          <w:sz w:val="22"/>
          <w:szCs w:val="22"/>
        </w:rPr>
        <w:t xml:space="preserve"> and</w:t>
      </w:r>
      <w:r w:rsidR="00735127">
        <w:rPr>
          <w:rStyle w:val="cf01"/>
          <w:rFonts w:ascii="Arial" w:hAnsi="Arial" w:cs="Arial"/>
          <w:sz w:val="22"/>
          <w:szCs w:val="22"/>
        </w:rPr>
        <w:t xml:space="preserve"> subject to RPI prices.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lastRenderedPageBreak/>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6B9CCCB5" w:rsidR="00C41C4D" w:rsidRDefault="00C41C4D" w:rsidP="00C41C4D">
      <w:pPr>
        <w:pStyle w:val="Letterbody"/>
        <w:rPr>
          <w:sz w:val="22"/>
          <w:szCs w:val="22"/>
        </w:rPr>
      </w:pPr>
      <w:r>
        <w:rPr>
          <w:sz w:val="22"/>
          <w:szCs w:val="22"/>
        </w:rPr>
        <w:t>Policy WCS6 requires developers to provide facilities for separation and storage of waste for recycling and composting. It also states that any such provision must “have regard to</w:t>
      </w:r>
      <w:r w:rsidR="00A42697">
        <w:rPr>
          <w:sz w:val="22"/>
          <w:szCs w:val="22"/>
        </w:rPr>
        <w:t xml:space="preserve"> </w:t>
      </w:r>
      <w:r>
        <w:rPr>
          <w:sz w:val="22"/>
          <w:szCs w:val="22"/>
        </w:rPr>
        <w:t xml:space="preserve">the existing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Pr="00E66969" w:rsidRDefault="001C7761" w:rsidP="001C7761">
      <w:pPr>
        <w:rPr>
          <w:rFonts w:ascii="Arial" w:eastAsia="Arial" w:hAnsi="Arial" w:cs="Arial"/>
          <w:color w:val="000000" w:themeColor="text1"/>
          <w:szCs w:val="22"/>
        </w:rPr>
      </w:pPr>
      <w:r w:rsidRPr="00E66969">
        <w:rPr>
          <w:rFonts w:ascii="Arial" w:eastAsia="Arial" w:hAnsi="Arial" w:cs="Arial"/>
          <w:color w:val="000000" w:themeColor="text1"/>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Pr="00E66969" w:rsidRDefault="00C41C4D" w:rsidP="00C41C4D">
      <w:pPr>
        <w:pStyle w:val="Letterbody"/>
        <w:rPr>
          <w:color w:val="000000" w:themeColor="text1"/>
          <w:sz w:val="22"/>
          <w:szCs w:val="22"/>
        </w:rPr>
      </w:pPr>
    </w:p>
    <w:p w14:paraId="14B60B05" w14:textId="77777777" w:rsidR="00AF0558" w:rsidRPr="00E66969" w:rsidRDefault="00AF0558" w:rsidP="00AF0558">
      <w:pPr>
        <w:rPr>
          <w:rFonts w:ascii="Arial" w:eastAsia="Arial" w:hAnsi="Arial" w:cs="Arial"/>
          <w:color w:val="000000" w:themeColor="text1"/>
          <w:szCs w:val="22"/>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w:t>
      </w:r>
      <w:r w:rsidRPr="00E66969">
        <w:rPr>
          <w:rFonts w:ascii="Arial" w:eastAsia="Arial" w:hAnsi="Arial" w:cs="Arial"/>
          <w:color w:val="000000" w:themeColor="text1"/>
          <w:szCs w:val="22"/>
        </w:rPr>
        <w:lastRenderedPageBreak/>
        <w:t>required arrangements are set out in section 5.8 of the attached guidance with a sample indemnity provided in Appendix C</w:t>
      </w:r>
    </w:p>
    <w:p w14:paraId="3CE8A43E" w14:textId="77777777" w:rsidR="0047505B" w:rsidRDefault="0047505B" w:rsidP="00AF0558">
      <w:pPr>
        <w:rPr>
          <w:rFonts w:ascii="Arial" w:eastAsia="Arial" w:hAnsi="Arial" w:cs="Arial"/>
          <w:color w:val="4472C4"/>
          <w:szCs w:val="22"/>
        </w:rPr>
      </w:pPr>
    </w:p>
    <w:p w14:paraId="374F18F3" w14:textId="77777777" w:rsidR="00DF6C31" w:rsidRDefault="00DF6C31" w:rsidP="00AF0558">
      <w:pPr>
        <w:rPr>
          <w:rFonts w:ascii="Arial" w:eastAsia="Arial" w:hAnsi="Arial" w:cs="Arial"/>
          <w:color w:val="4472C4"/>
          <w:szCs w:val="22"/>
        </w:rPr>
      </w:pPr>
    </w:p>
    <w:p w14:paraId="062019BB" w14:textId="77777777" w:rsidR="00DF6C31" w:rsidRDefault="00DF6C31" w:rsidP="00AF0558">
      <w:pPr>
        <w:rPr>
          <w:rFonts w:ascii="Arial" w:eastAsia="Arial" w:hAnsi="Arial" w:cs="Arial"/>
          <w:color w:val="4472C4"/>
          <w:szCs w:val="22"/>
        </w:rPr>
      </w:pPr>
    </w:p>
    <w:p w14:paraId="609E3D2C" w14:textId="77777777" w:rsidR="000D1B98" w:rsidRDefault="000D1B98"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t>Collection points</w:t>
      </w:r>
    </w:p>
    <w:p w14:paraId="0619C2AA" w14:textId="77777777" w:rsidR="00C41C4D" w:rsidRDefault="00C41C4D" w:rsidP="00C41C4D">
      <w:pPr>
        <w:pStyle w:val="Letterbody"/>
        <w:rPr>
          <w:sz w:val="22"/>
          <w:szCs w:val="22"/>
        </w:rPr>
      </w:pPr>
    </w:p>
    <w:p w14:paraId="612FD53F"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Pr="00E66969" w:rsidRDefault="003812E9" w:rsidP="003812E9">
      <w:pPr>
        <w:rPr>
          <w:rFonts w:ascii="Arial" w:eastAsia="Arial" w:hAnsi="Arial" w:cs="Arial"/>
          <w:color w:val="000000" w:themeColor="text1"/>
          <w:szCs w:val="22"/>
        </w:rPr>
      </w:pPr>
    </w:p>
    <w:p w14:paraId="501A560B" w14:textId="77777777" w:rsidR="003812E9" w:rsidRPr="00E66969" w:rsidRDefault="003812E9" w:rsidP="003812E9">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Pr="00E66969" w:rsidRDefault="009B13FB" w:rsidP="009B13FB">
      <w:pPr>
        <w:rPr>
          <w:rFonts w:ascii="Arial" w:eastAsia="Arial" w:hAnsi="Arial" w:cs="Arial"/>
          <w:color w:val="000000" w:themeColor="text1"/>
          <w:szCs w:val="22"/>
        </w:rPr>
      </w:pPr>
      <w:r w:rsidRPr="00E66969">
        <w:rPr>
          <w:rFonts w:ascii="Arial" w:eastAsia="Arial" w:hAnsi="Arial" w:cs="Arial"/>
          <w:color w:val="000000" w:themeColor="text1"/>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3ACA3FC5" w14:textId="77777777" w:rsidR="0045630F" w:rsidRDefault="0045630F" w:rsidP="009B13FB">
      <w:pPr>
        <w:rPr>
          <w:rFonts w:ascii="Arial" w:eastAsia="Arial" w:hAnsi="Arial" w:cs="Arial"/>
          <w:color w:val="4472C4"/>
          <w:szCs w:val="22"/>
        </w:rPr>
      </w:pPr>
    </w:p>
    <w:p w14:paraId="533AAAFF" w14:textId="77777777" w:rsidR="00AB07BA" w:rsidRDefault="00AB07BA" w:rsidP="009B13FB">
      <w:pPr>
        <w:rPr>
          <w:rFonts w:ascii="Arial" w:eastAsia="Arial" w:hAnsi="Arial" w:cs="Arial"/>
          <w:color w:val="4472C4"/>
          <w:szCs w:val="22"/>
        </w:rPr>
      </w:pP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bookmarkStart w:id="5" w:name="_Hlk205314357"/>
      <w:r w:rsidRPr="00482F70">
        <w:rPr>
          <w:b/>
          <w:bCs/>
          <w:iCs/>
          <w:sz w:val="22"/>
          <w:szCs w:val="22"/>
          <w:u w:val="single"/>
        </w:rPr>
        <w:t>Routes between storage and collection points</w:t>
      </w:r>
    </w:p>
    <w:bookmarkEnd w:id="5"/>
    <w:p w14:paraId="7331475A" w14:textId="77777777" w:rsidR="00C41C4D" w:rsidRDefault="00C41C4D" w:rsidP="00C41C4D">
      <w:pPr>
        <w:pStyle w:val="Letterbody"/>
        <w:rPr>
          <w:sz w:val="22"/>
          <w:szCs w:val="22"/>
        </w:rPr>
      </w:pPr>
    </w:p>
    <w:p w14:paraId="026C6ECD"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As noted in the ‘Vehicle access’ section above, residents should not have to carry their waste containers more than 25m from the storage point to the collection point.  </w:t>
      </w:r>
    </w:p>
    <w:p w14:paraId="14E35D9B" w14:textId="77777777" w:rsidR="00C64DD7" w:rsidRPr="00E66969" w:rsidRDefault="00C64DD7" w:rsidP="00C64DD7">
      <w:pPr>
        <w:rPr>
          <w:rFonts w:ascii="Arial" w:eastAsia="Arial" w:hAnsi="Arial" w:cs="Arial"/>
          <w:color w:val="000000" w:themeColor="text1"/>
          <w:szCs w:val="22"/>
        </w:rPr>
      </w:pPr>
    </w:p>
    <w:p w14:paraId="718AC073" w14:textId="77777777" w:rsidR="00C64DD7" w:rsidRPr="00E66969" w:rsidRDefault="00C64DD7" w:rsidP="00C64DD7">
      <w:pPr>
        <w:rPr>
          <w:rFonts w:ascii="Arial" w:eastAsia="Arial" w:hAnsi="Arial" w:cs="Arial"/>
          <w:color w:val="000000" w:themeColor="text1"/>
          <w:szCs w:val="22"/>
        </w:rPr>
      </w:pPr>
      <w:r w:rsidRPr="00E66969">
        <w:rPr>
          <w:rFonts w:ascii="Arial" w:eastAsia="Arial" w:hAnsi="Arial" w:cs="Arial"/>
          <w:color w:val="000000" w:themeColor="text1"/>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46954A08" w14:textId="17E5506B" w:rsidR="00C64DD7" w:rsidRPr="000C205A" w:rsidRDefault="00C64DD7" w:rsidP="00C64DD7"/>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Pr="00E66969" w:rsidRDefault="008C13BE" w:rsidP="008C13BE">
      <w:pPr>
        <w:rPr>
          <w:rFonts w:ascii="Arial" w:eastAsia="Arial" w:hAnsi="Arial" w:cs="Arial"/>
          <w:color w:val="000000" w:themeColor="text1"/>
          <w:szCs w:val="22"/>
        </w:rPr>
      </w:pPr>
      <w:r w:rsidRPr="00E66969">
        <w:rPr>
          <w:rFonts w:ascii="Arial" w:eastAsia="Arial" w:hAnsi="Arial" w:cs="Arial"/>
          <w:color w:val="000000" w:themeColor="text1"/>
          <w:szCs w:val="22"/>
        </w:rPr>
        <w:t xml:space="preserve">If final designs include communal bin stores for flats, the detailed guidance in section 5.6 of the attachment should be followed. </w:t>
      </w:r>
    </w:p>
    <w:p w14:paraId="00B0E0EA" w14:textId="77777777" w:rsidR="008C13BE" w:rsidRPr="00E66969" w:rsidRDefault="008C13BE" w:rsidP="008C13BE">
      <w:pPr>
        <w:rPr>
          <w:rFonts w:ascii="Arial" w:eastAsia="Arial" w:hAnsi="Arial" w:cs="Arial"/>
          <w:color w:val="000000" w:themeColor="text1"/>
          <w:szCs w:val="22"/>
        </w:rPr>
      </w:pPr>
    </w:p>
    <w:p w14:paraId="1CB130B3" w14:textId="77777777" w:rsidR="008C13BE" w:rsidRPr="00E66969" w:rsidRDefault="008C13BE" w:rsidP="008C13BE">
      <w:pPr>
        <w:rPr>
          <w:rFonts w:ascii="Arial" w:eastAsia="Arial" w:hAnsi="Arial" w:cs="Arial"/>
          <w:color w:val="000000" w:themeColor="text1"/>
          <w:szCs w:val="22"/>
        </w:rPr>
      </w:pPr>
      <w:proofErr w:type="gramStart"/>
      <w:r w:rsidRPr="00E66969">
        <w:rPr>
          <w:rFonts w:ascii="Arial" w:eastAsia="Arial" w:hAnsi="Arial" w:cs="Arial"/>
          <w:color w:val="000000" w:themeColor="text1"/>
          <w:szCs w:val="22"/>
        </w:rPr>
        <w:t>Particular attention</w:t>
      </w:r>
      <w:proofErr w:type="gramEnd"/>
      <w:r w:rsidRPr="00E66969">
        <w:rPr>
          <w:rFonts w:ascii="Arial" w:eastAsia="Arial" w:hAnsi="Arial" w:cs="Arial"/>
          <w:color w:val="000000" w:themeColor="text1"/>
          <w:szCs w:val="22"/>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2525B0DD" w14:textId="77777777" w:rsidR="008E082A" w:rsidRDefault="008E082A" w:rsidP="008E082A">
      <w:pPr>
        <w:pStyle w:val="Letterbody"/>
        <w:rPr>
          <w:rFonts w:eastAsia="Arial" w:cs="Arial"/>
          <w:b/>
          <w:bCs/>
          <w:szCs w:val="22"/>
          <w:u w:val="single"/>
        </w:rPr>
      </w:pPr>
    </w:p>
    <w:p w14:paraId="19361B28" w14:textId="77777777" w:rsidR="008E082A" w:rsidRDefault="008E082A" w:rsidP="008E082A">
      <w:pPr>
        <w:pStyle w:val="Letterbody"/>
        <w:rPr>
          <w:rFonts w:eastAsia="Arial" w:cs="Arial"/>
          <w:b/>
          <w:bCs/>
          <w:szCs w:val="22"/>
          <w:u w:val="single"/>
        </w:rPr>
      </w:pPr>
    </w:p>
    <w:p w14:paraId="4BBC867A" w14:textId="77777777" w:rsidR="008E082A" w:rsidRDefault="008E082A" w:rsidP="008E082A">
      <w:pPr>
        <w:pStyle w:val="Letterbody"/>
        <w:rPr>
          <w:b/>
          <w:sz w:val="22"/>
          <w:szCs w:val="22"/>
          <w:u w:val="single"/>
        </w:rPr>
      </w:pPr>
      <w:r w:rsidRPr="00FC5B05">
        <w:rPr>
          <w:b/>
          <w:sz w:val="22"/>
          <w:szCs w:val="22"/>
          <w:u w:val="single"/>
        </w:rPr>
        <w:t>Conditions:</w:t>
      </w:r>
    </w:p>
    <w:p w14:paraId="1A7FD1F6" w14:textId="77777777" w:rsidR="008E082A" w:rsidRPr="00FC5B05" w:rsidRDefault="008E082A" w:rsidP="008E082A">
      <w:pPr>
        <w:pStyle w:val="Letterbody"/>
        <w:rPr>
          <w:b/>
          <w:sz w:val="22"/>
          <w:szCs w:val="22"/>
          <w:u w:val="single"/>
        </w:rPr>
      </w:pPr>
    </w:p>
    <w:p w14:paraId="34A68377" w14:textId="77777777" w:rsidR="008E082A" w:rsidRDefault="008E082A" w:rsidP="008E082A">
      <w:pPr>
        <w:pStyle w:val="Letterbody"/>
        <w:rPr>
          <w:sz w:val="22"/>
          <w:szCs w:val="22"/>
        </w:rPr>
      </w:pPr>
      <w:r>
        <w:rPr>
          <w:sz w:val="22"/>
          <w:szCs w:val="22"/>
        </w:rPr>
        <w:lastRenderedPageBreak/>
        <w:t>I recommend a condition that does not allow commencement of development until details concerning how waste collections will function on the development are submitted to and agreed by the council, to meet the requirements of policies CP3 and WCS6</w:t>
      </w:r>
    </w:p>
    <w:p w14:paraId="730E2F70" w14:textId="77777777" w:rsidR="008E082A" w:rsidRDefault="008E082A" w:rsidP="008E082A">
      <w:pPr>
        <w:pStyle w:val="Letterbody"/>
        <w:rPr>
          <w:sz w:val="22"/>
          <w:szCs w:val="22"/>
        </w:rPr>
      </w:pPr>
    </w:p>
    <w:p w14:paraId="1EC56BA4" w14:textId="4910A777" w:rsidR="00E66969" w:rsidRDefault="00E66969" w:rsidP="00E66969">
      <w:pPr>
        <w:rPr>
          <w:rFonts w:ascii="Arial" w:eastAsia="Arial" w:hAnsi="Arial" w:cs="Arial"/>
          <w:szCs w:val="22"/>
        </w:rPr>
      </w:pPr>
      <w:r>
        <w:rPr>
          <w:rFonts w:ascii="Arial" w:eastAsia="Arial" w:hAnsi="Arial" w:cs="Arial"/>
          <w:szCs w:val="22"/>
        </w:rPr>
        <w:t>S106</w:t>
      </w:r>
      <w:r w:rsidRPr="6E6C53C2">
        <w:rPr>
          <w:rFonts w:ascii="Arial" w:eastAsia="Arial" w:hAnsi="Arial" w:cs="Arial"/>
          <w:szCs w:val="22"/>
        </w:rPr>
        <w:t xml:space="preserve"> contribution of </w:t>
      </w:r>
      <w:r>
        <w:rPr>
          <w:rFonts w:ascii="Arial" w:eastAsia="Arial" w:hAnsi="Arial" w:cs="Arial"/>
          <w:szCs w:val="22"/>
        </w:rPr>
        <w:t>£</w:t>
      </w:r>
      <w:r w:rsidR="00A42697">
        <w:rPr>
          <w:rFonts w:ascii="Arial" w:eastAsia="Arial" w:hAnsi="Arial" w:cs="Arial"/>
          <w:szCs w:val="22"/>
        </w:rPr>
        <w:t>4,840.00</w:t>
      </w:r>
    </w:p>
    <w:p w14:paraId="14AA347C" w14:textId="77777777" w:rsidR="00DA3081" w:rsidRDefault="00DA3081" w:rsidP="00E66969">
      <w:pPr>
        <w:rPr>
          <w:rFonts w:ascii="Arial" w:eastAsia="Arial" w:hAnsi="Arial" w:cs="Arial"/>
          <w:szCs w:val="22"/>
        </w:rPr>
      </w:pPr>
    </w:p>
    <w:p w14:paraId="4BD83873" w14:textId="77777777" w:rsidR="00DA3081" w:rsidRDefault="00DA3081" w:rsidP="00E66969">
      <w:pPr>
        <w:rPr>
          <w:rFonts w:ascii="Arial" w:eastAsia="Arial" w:hAnsi="Arial" w:cs="Arial"/>
          <w:szCs w:val="22"/>
        </w:rPr>
      </w:pPr>
    </w:p>
    <w:p w14:paraId="635A4BE9" w14:textId="77777777" w:rsidR="00DA3081" w:rsidRDefault="00DA3081" w:rsidP="00E66969">
      <w:pPr>
        <w:rPr>
          <w:rFonts w:ascii="Arial" w:eastAsia="Arial" w:hAnsi="Arial" w:cs="Arial"/>
          <w:szCs w:val="22"/>
        </w:rPr>
      </w:pPr>
    </w:p>
    <w:p w14:paraId="7ED8640A" w14:textId="77777777" w:rsidR="00DA3081" w:rsidRPr="00903A93" w:rsidRDefault="00DA3081" w:rsidP="00DA3081">
      <w:pPr>
        <w:pStyle w:val="Letterbody"/>
        <w:rPr>
          <w:b/>
          <w:bCs/>
          <w:iCs/>
          <w:sz w:val="22"/>
          <w:szCs w:val="22"/>
          <w:u w:val="single"/>
        </w:rPr>
      </w:pPr>
      <w:r w:rsidRPr="00903A93">
        <w:rPr>
          <w:b/>
          <w:bCs/>
          <w:iCs/>
          <w:sz w:val="22"/>
          <w:szCs w:val="22"/>
          <w:u w:val="single"/>
        </w:rPr>
        <w:t>Vehicle access</w:t>
      </w:r>
    </w:p>
    <w:p w14:paraId="0E9B820A" w14:textId="77777777" w:rsidR="00DA3081" w:rsidRDefault="00DA3081" w:rsidP="00E66969">
      <w:pPr>
        <w:rPr>
          <w:rFonts w:ascii="Arial" w:eastAsia="Arial" w:hAnsi="Arial" w:cs="Arial"/>
          <w:szCs w:val="22"/>
        </w:rPr>
      </w:pPr>
    </w:p>
    <w:p w14:paraId="16BF41EE" w14:textId="77777777" w:rsidR="00E66969" w:rsidRDefault="00E66969" w:rsidP="00E66969">
      <w:pPr>
        <w:rPr>
          <w:rFonts w:ascii="Arial" w:eastAsia="Arial" w:hAnsi="Arial" w:cs="Arial"/>
          <w:szCs w:val="22"/>
        </w:rPr>
      </w:pPr>
      <w:r w:rsidRPr="6E6C53C2">
        <w:rPr>
          <w:rFonts w:ascii="Arial" w:eastAsia="Arial" w:hAnsi="Arial" w:cs="Arial"/>
          <w:szCs w:val="22"/>
        </w:rPr>
        <w:t>Vehicle tracking to demonstrate that refuse collection vehicles (RCVs) can move through the development and turn at the ends of roads</w:t>
      </w:r>
    </w:p>
    <w:p w14:paraId="37F442BF" w14:textId="77777777" w:rsidR="00DA3081" w:rsidRDefault="00DA3081" w:rsidP="00E66969">
      <w:pPr>
        <w:rPr>
          <w:rFonts w:ascii="Arial" w:eastAsia="Arial" w:hAnsi="Arial" w:cs="Arial"/>
          <w:szCs w:val="22"/>
        </w:rPr>
      </w:pPr>
    </w:p>
    <w:p w14:paraId="23106C24" w14:textId="77777777" w:rsidR="00DA3081" w:rsidRDefault="00DA3081" w:rsidP="00E66969">
      <w:pPr>
        <w:rPr>
          <w:rFonts w:ascii="Arial" w:eastAsia="Arial" w:hAnsi="Arial" w:cs="Arial"/>
          <w:szCs w:val="22"/>
        </w:rPr>
      </w:pPr>
    </w:p>
    <w:p w14:paraId="74A24DA3" w14:textId="77777777" w:rsidR="00DA3081" w:rsidRPr="00482F70" w:rsidRDefault="00DA3081" w:rsidP="00DA3081">
      <w:pPr>
        <w:pStyle w:val="Letterbody"/>
        <w:rPr>
          <w:b/>
          <w:bCs/>
          <w:iCs/>
          <w:sz w:val="22"/>
          <w:szCs w:val="22"/>
          <w:u w:val="single"/>
        </w:rPr>
      </w:pPr>
      <w:r w:rsidRPr="00482F70">
        <w:rPr>
          <w:b/>
          <w:bCs/>
          <w:iCs/>
          <w:sz w:val="22"/>
          <w:szCs w:val="22"/>
          <w:u w:val="single"/>
        </w:rPr>
        <w:t>Routes between storage and collection points</w:t>
      </w:r>
    </w:p>
    <w:p w14:paraId="5E7ABF83" w14:textId="77777777" w:rsidR="00DA3081" w:rsidRDefault="00DA3081" w:rsidP="00E66969">
      <w:pPr>
        <w:rPr>
          <w:rFonts w:ascii="Arial" w:eastAsia="Arial" w:hAnsi="Arial" w:cs="Arial"/>
          <w:szCs w:val="22"/>
        </w:rPr>
      </w:pPr>
    </w:p>
    <w:p w14:paraId="6E12754D" w14:textId="77777777" w:rsidR="00E66969" w:rsidRDefault="00E66969" w:rsidP="00E66969">
      <w:pPr>
        <w:rPr>
          <w:rFonts w:ascii="Arial" w:eastAsia="Arial" w:hAnsi="Arial" w:cs="Arial"/>
          <w:szCs w:val="22"/>
        </w:rPr>
      </w:pPr>
      <w:r>
        <w:rPr>
          <w:rFonts w:ascii="Arial" w:eastAsia="Arial" w:hAnsi="Arial" w:cs="Arial"/>
          <w:szCs w:val="22"/>
        </w:rPr>
        <w:t>Carry distances for residents and crews</w:t>
      </w:r>
    </w:p>
    <w:p w14:paraId="33544D20" w14:textId="77777777" w:rsidR="00DA3081" w:rsidRDefault="00DA3081" w:rsidP="00DA3081">
      <w:pPr>
        <w:rPr>
          <w:rFonts w:ascii="Arial" w:eastAsia="Arial" w:hAnsi="Arial" w:cs="Arial"/>
          <w:szCs w:val="22"/>
        </w:rPr>
      </w:pPr>
      <w:r>
        <w:rPr>
          <w:rFonts w:ascii="Arial" w:eastAsia="Arial" w:hAnsi="Arial" w:cs="Arial"/>
          <w:szCs w:val="22"/>
        </w:rPr>
        <w:t>Storage points</w:t>
      </w:r>
    </w:p>
    <w:p w14:paraId="441F9DCA" w14:textId="77777777" w:rsidR="00DA3081" w:rsidRDefault="00DA3081" w:rsidP="00DA3081">
      <w:pPr>
        <w:rPr>
          <w:rFonts w:ascii="Arial" w:eastAsia="Arial" w:hAnsi="Arial" w:cs="Arial"/>
          <w:szCs w:val="22"/>
        </w:rPr>
      </w:pPr>
      <w:r>
        <w:rPr>
          <w:rFonts w:ascii="Arial" w:eastAsia="Arial" w:hAnsi="Arial" w:cs="Arial"/>
          <w:szCs w:val="22"/>
        </w:rPr>
        <w:t>Collection Points</w:t>
      </w:r>
    </w:p>
    <w:p w14:paraId="725EE540" w14:textId="77777777" w:rsidR="00DA3081" w:rsidRDefault="00DA3081" w:rsidP="00E66969">
      <w:pPr>
        <w:rPr>
          <w:rFonts w:ascii="Arial" w:eastAsia="Arial" w:hAnsi="Arial" w:cs="Arial"/>
          <w:szCs w:val="22"/>
        </w:rPr>
      </w:pPr>
    </w:p>
    <w:p w14:paraId="3C48D758" w14:textId="77777777" w:rsidR="00A90127" w:rsidRDefault="00A90127" w:rsidP="00A90127">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0EDB2F69" w14:textId="77777777" w:rsidR="00A90127" w:rsidRPr="00482F70" w:rsidRDefault="00A90127" w:rsidP="00A90127">
      <w:pPr>
        <w:pStyle w:val="Letterbody"/>
        <w:rPr>
          <w:b/>
          <w:bCs/>
          <w:iCs/>
          <w:sz w:val="22"/>
          <w:szCs w:val="22"/>
          <w:u w:val="single"/>
        </w:rPr>
      </w:pPr>
    </w:p>
    <w:p w14:paraId="03160638" w14:textId="77777777" w:rsidR="00A90127" w:rsidRDefault="00A90127" w:rsidP="00E66969">
      <w:pPr>
        <w:rPr>
          <w:rFonts w:ascii="Arial" w:eastAsia="Arial" w:hAnsi="Arial" w:cs="Arial"/>
          <w:szCs w:val="22"/>
        </w:rPr>
      </w:pPr>
    </w:p>
    <w:p w14:paraId="552AF765" w14:textId="77777777" w:rsidR="00E66969" w:rsidRDefault="00E66969" w:rsidP="00E66969">
      <w:pPr>
        <w:rPr>
          <w:rFonts w:ascii="Arial" w:eastAsia="Arial" w:hAnsi="Arial" w:cs="Arial"/>
          <w:szCs w:val="22"/>
        </w:rPr>
      </w:pPr>
      <w:r>
        <w:rPr>
          <w:rFonts w:ascii="Arial" w:eastAsia="Arial" w:hAnsi="Arial" w:cs="Arial"/>
          <w:szCs w:val="22"/>
        </w:rPr>
        <w:t>Indemnities</w:t>
      </w:r>
    </w:p>
    <w:p w14:paraId="28C79BBB" w14:textId="77777777" w:rsidR="00A90127" w:rsidRDefault="00A90127" w:rsidP="00E66969">
      <w:pPr>
        <w:rPr>
          <w:rFonts w:ascii="Arial" w:eastAsia="Arial" w:hAnsi="Arial" w:cs="Arial"/>
          <w:szCs w:val="22"/>
        </w:rPr>
      </w:pPr>
    </w:p>
    <w:p w14:paraId="0AE2631A" w14:textId="77777777" w:rsidR="00DA3081" w:rsidRDefault="00DA3081" w:rsidP="00E66969">
      <w:pPr>
        <w:rPr>
          <w:rFonts w:ascii="Arial" w:eastAsia="Arial" w:hAnsi="Arial" w:cs="Arial"/>
          <w:szCs w:val="22"/>
        </w:rPr>
      </w:pPr>
    </w:p>
    <w:p w14:paraId="76AEC6F5" w14:textId="77777777" w:rsidR="008E082A" w:rsidRPr="00FC5B05" w:rsidRDefault="008E082A" w:rsidP="008E082A">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2A139639" w14:textId="77777777" w:rsidR="008E082A" w:rsidRPr="00E66969" w:rsidRDefault="008E082A" w:rsidP="008E082A">
      <w:pPr>
        <w:pStyle w:val="Letterbody"/>
        <w:rPr>
          <w:color w:val="000000" w:themeColor="text1"/>
          <w:sz w:val="22"/>
          <w:szCs w:val="22"/>
        </w:rPr>
      </w:pPr>
    </w:p>
    <w:p w14:paraId="4C76CDDE" w14:textId="77777777" w:rsidR="008E082A" w:rsidRPr="00E66969" w:rsidRDefault="008E082A" w:rsidP="008E082A">
      <w:pPr>
        <w:rPr>
          <w:color w:val="000000" w:themeColor="text1"/>
        </w:rPr>
      </w:pPr>
      <w:r w:rsidRPr="00E66969">
        <w:rPr>
          <w:rFonts w:ascii="Arial" w:eastAsia="Arial" w:hAnsi="Arial" w:cs="Arial"/>
          <w:color w:val="000000" w:themeColor="text1"/>
          <w:szCs w:val="22"/>
        </w:rPr>
        <w:t xml:space="preserve">The council requires an indemnity </w:t>
      </w:r>
      <w:proofErr w:type="gramStart"/>
      <w:r w:rsidRPr="00E66969">
        <w:rPr>
          <w:rFonts w:ascii="Arial" w:eastAsia="Arial" w:hAnsi="Arial" w:cs="Arial"/>
          <w:color w:val="000000" w:themeColor="text1"/>
          <w:szCs w:val="22"/>
        </w:rPr>
        <w:t>in order to</w:t>
      </w:r>
      <w:proofErr w:type="gramEnd"/>
      <w:r w:rsidRPr="00E66969">
        <w:rPr>
          <w:rFonts w:ascii="Arial" w:eastAsia="Arial" w:hAnsi="Arial" w:cs="Arial"/>
          <w:color w:val="000000" w:themeColor="text1"/>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4C48A3B" w14:textId="77777777" w:rsidR="008E082A" w:rsidRPr="00FC5B05" w:rsidRDefault="008E082A" w:rsidP="008E082A">
      <w:pPr>
        <w:pStyle w:val="Letterbody"/>
        <w:rPr>
          <w:sz w:val="22"/>
          <w:szCs w:val="22"/>
        </w:rPr>
      </w:pPr>
    </w:p>
    <w:p w14:paraId="02F79EFA" w14:textId="77777777" w:rsidR="008E082A" w:rsidRPr="00FC5B05" w:rsidRDefault="008E082A" w:rsidP="008E082A">
      <w:pPr>
        <w:pStyle w:val="Letterbody"/>
        <w:rPr>
          <w:b/>
          <w:sz w:val="22"/>
          <w:szCs w:val="22"/>
          <w:u w:val="single"/>
        </w:rPr>
      </w:pPr>
      <w:r w:rsidRPr="00FC5B05">
        <w:rPr>
          <w:b/>
          <w:sz w:val="22"/>
          <w:szCs w:val="22"/>
          <w:u w:val="single"/>
        </w:rPr>
        <w:t>Conclusion:</w:t>
      </w:r>
    </w:p>
    <w:p w14:paraId="709A905E" w14:textId="77777777" w:rsidR="008E082A" w:rsidRDefault="008E082A" w:rsidP="008E082A">
      <w:pPr>
        <w:pStyle w:val="Letterbody"/>
        <w:rPr>
          <w:sz w:val="22"/>
          <w:szCs w:val="22"/>
        </w:rPr>
      </w:pPr>
    </w:p>
    <w:p w14:paraId="74A16527" w14:textId="77777777" w:rsidR="008E082A" w:rsidRDefault="008E082A" w:rsidP="008E082A">
      <w:r>
        <w:rPr>
          <w:rFonts w:ascii="Arial" w:eastAsia="Arial" w:hAnsi="Arial" w:cs="Arial"/>
          <w:szCs w:val="22"/>
        </w:rPr>
        <w:t>In principle the waste management team support the application with the conditions laid out above</w:t>
      </w:r>
    </w:p>
    <w:p w14:paraId="6EB27570" w14:textId="77777777" w:rsidR="008E082A" w:rsidRDefault="008E082A" w:rsidP="008E082A">
      <w:pPr>
        <w:pStyle w:val="Letterbody"/>
        <w:rPr>
          <w:sz w:val="22"/>
          <w:szCs w:val="22"/>
        </w:rPr>
      </w:pPr>
    </w:p>
    <w:p w14:paraId="4F5035A9" w14:textId="77777777" w:rsidR="008E082A" w:rsidRPr="004042A0" w:rsidRDefault="008E082A" w:rsidP="008E082A">
      <w:pPr>
        <w:pStyle w:val="Letterbody"/>
        <w:rPr>
          <w:rFonts w:cs="Arial"/>
          <w:b/>
          <w:bCs/>
          <w:sz w:val="22"/>
          <w:szCs w:val="22"/>
          <w:u w:val="single"/>
        </w:rPr>
      </w:pPr>
      <w:r w:rsidRPr="004042A0">
        <w:rPr>
          <w:rFonts w:cs="Arial"/>
          <w:b/>
          <w:bCs/>
          <w:sz w:val="22"/>
          <w:szCs w:val="22"/>
          <w:u w:val="single"/>
        </w:rPr>
        <w:t>Supporting documents</w:t>
      </w:r>
    </w:p>
    <w:p w14:paraId="5327647E" w14:textId="77777777" w:rsidR="008E082A" w:rsidRDefault="008E082A" w:rsidP="008E082A">
      <w:pPr>
        <w:pStyle w:val="Letterbody"/>
        <w:rPr>
          <w:sz w:val="22"/>
          <w:szCs w:val="22"/>
        </w:rPr>
      </w:pPr>
    </w:p>
    <w:p w14:paraId="6290D605" w14:textId="51DB74A5" w:rsidR="00903A93" w:rsidRDefault="008E082A" w:rsidP="00152469">
      <w:pPr>
        <w:pStyle w:val="Letterbody"/>
        <w:rPr>
          <w:sz w:val="22"/>
          <w:szCs w:val="22"/>
        </w:rPr>
      </w:pPr>
      <w:r>
        <w:rPr>
          <w:sz w:val="22"/>
          <w:szCs w:val="22"/>
        </w:rPr>
        <w:t>SPD</w:t>
      </w:r>
    </w:p>
    <w:p w14:paraId="71C32EBD" w14:textId="77777777" w:rsidR="00CA4AF2" w:rsidRDefault="00CA4AF2" w:rsidP="00152469">
      <w:pPr>
        <w:pStyle w:val="Letterbody"/>
        <w:rPr>
          <w:sz w:val="22"/>
          <w:szCs w:val="22"/>
        </w:rPr>
      </w:pPr>
    </w:p>
    <w:p w14:paraId="556CFC3E" w14:textId="77777777" w:rsidR="00CA4AF2" w:rsidRDefault="00CA4AF2" w:rsidP="00152469">
      <w:pPr>
        <w:pStyle w:val="Letterbody"/>
        <w:rPr>
          <w:sz w:val="22"/>
          <w:szCs w:val="22"/>
        </w:rPr>
      </w:pPr>
    </w:p>
    <w:p w14:paraId="4988C108" w14:textId="59473612" w:rsidR="00CA4AF2" w:rsidRDefault="00CA4AF2" w:rsidP="00152469">
      <w:pPr>
        <w:pStyle w:val="Letterbody"/>
        <w:rPr>
          <w:sz w:val="22"/>
          <w:szCs w:val="22"/>
        </w:rPr>
      </w:pPr>
      <w:r>
        <w:rPr>
          <w:sz w:val="22"/>
          <w:szCs w:val="22"/>
        </w:rPr>
        <w:t>Elaine Harvey</w:t>
      </w:r>
    </w:p>
    <w:p w14:paraId="369542CA" w14:textId="0A44361C" w:rsidR="00CA4AF2" w:rsidRDefault="00CA4AF2" w:rsidP="00152469">
      <w:pPr>
        <w:pStyle w:val="Letterbody"/>
      </w:pPr>
      <w:r>
        <w:rPr>
          <w:sz w:val="22"/>
          <w:szCs w:val="22"/>
        </w:rPr>
        <w:t>Waste technical officer</w:t>
      </w:r>
    </w:p>
    <w:sectPr w:rsidR="00CA4AF2"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709B" w14:textId="77777777" w:rsidR="00C54555" w:rsidRDefault="00C54555">
      <w:r>
        <w:separator/>
      </w:r>
    </w:p>
  </w:endnote>
  <w:endnote w:type="continuationSeparator" w:id="0">
    <w:p w14:paraId="25DE7D6D" w14:textId="77777777" w:rsidR="00C54555" w:rsidRDefault="00C5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84BF3" w14:textId="77777777" w:rsidR="00C54555" w:rsidRDefault="00C54555">
      <w:r>
        <w:separator/>
      </w:r>
    </w:p>
  </w:footnote>
  <w:footnote w:type="continuationSeparator" w:id="0">
    <w:p w14:paraId="353542BB" w14:textId="77777777" w:rsidR="00C54555" w:rsidRDefault="00C54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5769D"/>
    <w:rsid w:val="00064CAF"/>
    <w:rsid w:val="000660C8"/>
    <w:rsid w:val="000742D3"/>
    <w:rsid w:val="0009426F"/>
    <w:rsid w:val="00096EE6"/>
    <w:rsid w:val="00097C86"/>
    <w:rsid w:val="000A296C"/>
    <w:rsid w:val="000A6711"/>
    <w:rsid w:val="000B0537"/>
    <w:rsid w:val="000B1275"/>
    <w:rsid w:val="000B2407"/>
    <w:rsid w:val="000B267E"/>
    <w:rsid w:val="000B54EC"/>
    <w:rsid w:val="000C205A"/>
    <w:rsid w:val="000C32E8"/>
    <w:rsid w:val="000D1B98"/>
    <w:rsid w:val="000D321B"/>
    <w:rsid w:val="000D6DDA"/>
    <w:rsid w:val="000E2B70"/>
    <w:rsid w:val="000E567F"/>
    <w:rsid w:val="000F176F"/>
    <w:rsid w:val="000F3520"/>
    <w:rsid w:val="000F691F"/>
    <w:rsid w:val="00114915"/>
    <w:rsid w:val="00120A3A"/>
    <w:rsid w:val="00123ABB"/>
    <w:rsid w:val="00125211"/>
    <w:rsid w:val="00135ECA"/>
    <w:rsid w:val="00152469"/>
    <w:rsid w:val="001546C1"/>
    <w:rsid w:val="00155DEB"/>
    <w:rsid w:val="001637FD"/>
    <w:rsid w:val="00165AA9"/>
    <w:rsid w:val="001754D3"/>
    <w:rsid w:val="001B21B1"/>
    <w:rsid w:val="001B39DA"/>
    <w:rsid w:val="001C7761"/>
    <w:rsid w:val="001D34FD"/>
    <w:rsid w:val="001D4385"/>
    <w:rsid w:val="001D6AD2"/>
    <w:rsid w:val="001E2ADB"/>
    <w:rsid w:val="001F3DBD"/>
    <w:rsid w:val="001F54E5"/>
    <w:rsid w:val="001F5E8C"/>
    <w:rsid w:val="00203108"/>
    <w:rsid w:val="00210F38"/>
    <w:rsid w:val="002113B7"/>
    <w:rsid w:val="00217E1C"/>
    <w:rsid w:val="002218EE"/>
    <w:rsid w:val="0023614E"/>
    <w:rsid w:val="00246292"/>
    <w:rsid w:val="00254F91"/>
    <w:rsid w:val="00273B16"/>
    <w:rsid w:val="002835BE"/>
    <w:rsid w:val="002845C1"/>
    <w:rsid w:val="002916C7"/>
    <w:rsid w:val="00297276"/>
    <w:rsid w:val="002A085D"/>
    <w:rsid w:val="002A21F5"/>
    <w:rsid w:val="002B34FC"/>
    <w:rsid w:val="002B5E63"/>
    <w:rsid w:val="002C1B84"/>
    <w:rsid w:val="002C1ED1"/>
    <w:rsid w:val="002D327E"/>
    <w:rsid w:val="002E1D26"/>
    <w:rsid w:val="002E50D3"/>
    <w:rsid w:val="002F1294"/>
    <w:rsid w:val="002F5514"/>
    <w:rsid w:val="00301289"/>
    <w:rsid w:val="0030389B"/>
    <w:rsid w:val="00343A2D"/>
    <w:rsid w:val="00347166"/>
    <w:rsid w:val="003476A1"/>
    <w:rsid w:val="00351243"/>
    <w:rsid w:val="00352BAE"/>
    <w:rsid w:val="00354895"/>
    <w:rsid w:val="0036022A"/>
    <w:rsid w:val="00363E8D"/>
    <w:rsid w:val="003812E9"/>
    <w:rsid w:val="003860FB"/>
    <w:rsid w:val="00387341"/>
    <w:rsid w:val="00390D6C"/>
    <w:rsid w:val="00392477"/>
    <w:rsid w:val="00397655"/>
    <w:rsid w:val="003A5878"/>
    <w:rsid w:val="003B052E"/>
    <w:rsid w:val="003D0C91"/>
    <w:rsid w:val="003D179C"/>
    <w:rsid w:val="003D5362"/>
    <w:rsid w:val="003D54CF"/>
    <w:rsid w:val="003E172A"/>
    <w:rsid w:val="003E5E70"/>
    <w:rsid w:val="003F298D"/>
    <w:rsid w:val="003F669E"/>
    <w:rsid w:val="004042A0"/>
    <w:rsid w:val="00411C15"/>
    <w:rsid w:val="004236FD"/>
    <w:rsid w:val="004260D9"/>
    <w:rsid w:val="004317A1"/>
    <w:rsid w:val="00441BAB"/>
    <w:rsid w:val="0045630F"/>
    <w:rsid w:val="0045756A"/>
    <w:rsid w:val="0046032C"/>
    <w:rsid w:val="00462E82"/>
    <w:rsid w:val="004634A1"/>
    <w:rsid w:val="004647CF"/>
    <w:rsid w:val="0047505B"/>
    <w:rsid w:val="00476135"/>
    <w:rsid w:val="004768AF"/>
    <w:rsid w:val="00480886"/>
    <w:rsid w:val="00482F70"/>
    <w:rsid w:val="00484741"/>
    <w:rsid w:val="00485E4A"/>
    <w:rsid w:val="00491576"/>
    <w:rsid w:val="00493D66"/>
    <w:rsid w:val="004941E4"/>
    <w:rsid w:val="00497331"/>
    <w:rsid w:val="004A39C0"/>
    <w:rsid w:val="004A56FB"/>
    <w:rsid w:val="004A5977"/>
    <w:rsid w:val="004A77CF"/>
    <w:rsid w:val="004B6C04"/>
    <w:rsid w:val="004C6A40"/>
    <w:rsid w:val="004D0616"/>
    <w:rsid w:val="004D6D25"/>
    <w:rsid w:val="004E573B"/>
    <w:rsid w:val="004E635F"/>
    <w:rsid w:val="004E7B5A"/>
    <w:rsid w:val="004F12A2"/>
    <w:rsid w:val="005107DB"/>
    <w:rsid w:val="005117C1"/>
    <w:rsid w:val="00513F49"/>
    <w:rsid w:val="00515CA5"/>
    <w:rsid w:val="0052101A"/>
    <w:rsid w:val="00521401"/>
    <w:rsid w:val="00521F5A"/>
    <w:rsid w:val="00523C10"/>
    <w:rsid w:val="00525DE5"/>
    <w:rsid w:val="00533AAC"/>
    <w:rsid w:val="0054106A"/>
    <w:rsid w:val="00542005"/>
    <w:rsid w:val="0055082C"/>
    <w:rsid w:val="00551E84"/>
    <w:rsid w:val="00563EA7"/>
    <w:rsid w:val="00565656"/>
    <w:rsid w:val="0057330C"/>
    <w:rsid w:val="0057538E"/>
    <w:rsid w:val="0057689F"/>
    <w:rsid w:val="00576B35"/>
    <w:rsid w:val="005808A2"/>
    <w:rsid w:val="00592788"/>
    <w:rsid w:val="005956B9"/>
    <w:rsid w:val="005A07F9"/>
    <w:rsid w:val="005A2EE9"/>
    <w:rsid w:val="005A4A79"/>
    <w:rsid w:val="005B3CA5"/>
    <w:rsid w:val="005B7C22"/>
    <w:rsid w:val="005C163C"/>
    <w:rsid w:val="005C380D"/>
    <w:rsid w:val="005C6460"/>
    <w:rsid w:val="005D03D8"/>
    <w:rsid w:val="005D1D81"/>
    <w:rsid w:val="005E46D7"/>
    <w:rsid w:val="005F762F"/>
    <w:rsid w:val="00602268"/>
    <w:rsid w:val="00611468"/>
    <w:rsid w:val="00611F5B"/>
    <w:rsid w:val="006141C0"/>
    <w:rsid w:val="006236D7"/>
    <w:rsid w:val="006268A2"/>
    <w:rsid w:val="00635533"/>
    <w:rsid w:val="00635C5D"/>
    <w:rsid w:val="00636A4C"/>
    <w:rsid w:val="00640EEC"/>
    <w:rsid w:val="00644920"/>
    <w:rsid w:val="00647E37"/>
    <w:rsid w:val="00653069"/>
    <w:rsid w:val="00653924"/>
    <w:rsid w:val="00664A7A"/>
    <w:rsid w:val="00665941"/>
    <w:rsid w:val="00666634"/>
    <w:rsid w:val="00673057"/>
    <w:rsid w:val="006769C3"/>
    <w:rsid w:val="006978D9"/>
    <w:rsid w:val="006B16DC"/>
    <w:rsid w:val="006B5F20"/>
    <w:rsid w:val="006D112E"/>
    <w:rsid w:val="006D28F1"/>
    <w:rsid w:val="006D38F0"/>
    <w:rsid w:val="006D7A38"/>
    <w:rsid w:val="006E37FE"/>
    <w:rsid w:val="006F0CC4"/>
    <w:rsid w:val="006F2760"/>
    <w:rsid w:val="006F4A9A"/>
    <w:rsid w:val="00716C51"/>
    <w:rsid w:val="00724B94"/>
    <w:rsid w:val="007278F5"/>
    <w:rsid w:val="00735127"/>
    <w:rsid w:val="00737C81"/>
    <w:rsid w:val="00741BA6"/>
    <w:rsid w:val="007426C1"/>
    <w:rsid w:val="00744F1D"/>
    <w:rsid w:val="007457A0"/>
    <w:rsid w:val="007631AB"/>
    <w:rsid w:val="0077128F"/>
    <w:rsid w:val="00773BC1"/>
    <w:rsid w:val="0077582A"/>
    <w:rsid w:val="00784918"/>
    <w:rsid w:val="00794DB6"/>
    <w:rsid w:val="00796878"/>
    <w:rsid w:val="007A759C"/>
    <w:rsid w:val="007B30D1"/>
    <w:rsid w:val="007B4AF1"/>
    <w:rsid w:val="007B585C"/>
    <w:rsid w:val="007B7A83"/>
    <w:rsid w:val="007C0922"/>
    <w:rsid w:val="007D0F10"/>
    <w:rsid w:val="007D3F38"/>
    <w:rsid w:val="007F597F"/>
    <w:rsid w:val="008009DB"/>
    <w:rsid w:val="008079C2"/>
    <w:rsid w:val="00811B5E"/>
    <w:rsid w:val="00816F67"/>
    <w:rsid w:val="0082036A"/>
    <w:rsid w:val="00823770"/>
    <w:rsid w:val="0082400E"/>
    <w:rsid w:val="008512E1"/>
    <w:rsid w:val="00852106"/>
    <w:rsid w:val="00873FF4"/>
    <w:rsid w:val="008840A5"/>
    <w:rsid w:val="00884AAF"/>
    <w:rsid w:val="0089189E"/>
    <w:rsid w:val="00895E11"/>
    <w:rsid w:val="00897FF3"/>
    <w:rsid w:val="008A0636"/>
    <w:rsid w:val="008A5AE3"/>
    <w:rsid w:val="008B0F29"/>
    <w:rsid w:val="008B43F4"/>
    <w:rsid w:val="008C13BE"/>
    <w:rsid w:val="008C5B38"/>
    <w:rsid w:val="008C6885"/>
    <w:rsid w:val="008D2E5C"/>
    <w:rsid w:val="008D38E2"/>
    <w:rsid w:val="008D7A18"/>
    <w:rsid w:val="008E082A"/>
    <w:rsid w:val="00903A93"/>
    <w:rsid w:val="00910DEE"/>
    <w:rsid w:val="00935F03"/>
    <w:rsid w:val="00937326"/>
    <w:rsid w:val="00941161"/>
    <w:rsid w:val="00950149"/>
    <w:rsid w:val="0095023D"/>
    <w:rsid w:val="00954530"/>
    <w:rsid w:val="00956B5F"/>
    <w:rsid w:val="00976BDD"/>
    <w:rsid w:val="00982082"/>
    <w:rsid w:val="009869EC"/>
    <w:rsid w:val="009A79CA"/>
    <w:rsid w:val="009B13FB"/>
    <w:rsid w:val="009B2C10"/>
    <w:rsid w:val="009C14F4"/>
    <w:rsid w:val="009D0D38"/>
    <w:rsid w:val="009D11F6"/>
    <w:rsid w:val="009D5BFA"/>
    <w:rsid w:val="009E1510"/>
    <w:rsid w:val="009F5FEF"/>
    <w:rsid w:val="00A00875"/>
    <w:rsid w:val="00A00A09"/>
    <w:rsid w:val="00A02587"/>
    <w:rsid w:val="00A10657"/>
    <w:rsid w:val="00A17F8D"/>
    <w:rsid w:val="00A20160"/>
    <w:rsid w:val="00A24201"/>
    <w:rsid w:val="00A42262"/>
    <w:rsid w:val="00A42697"/>
    <w:rsid w:val="00A43922"/>
    <w:rsid w:val="00A46C37"/>
    <w:rsid w:val="00A622B9"/>
    <w:rsid w:val="00A6639A"/>
    <w:rsid w:val="00A6736C"/>
    <w:rsid w:val="00A723BA"/>
    <w:rsid w:val="00A754B6"/>
    <w:rsid w:val="00A76B78"/>
    <w:rsid w:val="00A77DF0"/>
    <w:rsid w:val="00A81232"/>
    <w:rsid w:val="00A81484"/>
    <w:rsid w:val="00A82A37"/>
    <w:rsid w:val="00A848E8"/>
    <w:rsid w:val="00A849BB"/>
    <w:rsid w:val="00A90127"/>
    <w:rsid w:val="00A91902"/>
    <w:rsid w:val="00AB07BA"/>
    <w:rsid w:val="00AB1657"/>
    <w:rsid w:val="00AB3ED0"/>
    <w:rsid w:val="00AB656E"/>
    <w:rsid w:val="00AB66F7"/>
    <w:rsid w:val="00AC2D82"/>
    <w:rsid w:val="00AC5D5A"/>
    <w:rsid w:val="00AD3C40"/>
    <w:rsid w:val="00AD437E"/>
    <w:rsid w:val="00AD7E0D"/>
    <w:rsid w:val="00AE2AE9"/>
    <w:rsid w:val="00AE3D2D"/>
    <w:rsid w:val="00AF0558"/>
    <w:rsid w:val="00AF631F"/>
    <w:rsid w:val="00B048E8"/>
    <w:rsid w:val="00B13415"/>
    <w:rsid w:val="00B257BF"/>
    <w:rsid w:val="00B4293F"/>
    <w:rsid w:val="00B44814"/>
    <w:rsid w:val="00B46027"/>
    <w:rsid w:val="00B52713"/>
    <w:rsid w:val="00B60DCE"/>
    <w:rsid w:val="00B613C5"/>
    <w:rsid w:val="00B734F5"/>
    <w:rsid w:val="00B77B56"/>
    <w:rsid w:val="00B916C2"/>
    <w:rsid w:val="00B944F6"/>
    <w:rsid w:val="00BA0396"/>
    <w:rsid w:val="00BA625B"/>
    <w:rsid w:val="00BB0253"/>
    <w:rsid w:val="00BB12F5"/>
    <w:rsid w:val="00BC17DB"/>
    <w:rsid w:val="00BC337B"/>
    <w:rsid w:val="00BC4A1D"/>
    <w:rsid w:val="00BC6DB0"/>
    <w:rsid w:val="00BD5AAA"/>
    <w:rsid w:val="00BE18A4"/>
    <w:rsid w:val="00BE7501"/>
    <w:rsid w:val="00BF74DA"/>
    <w:rsid w:val="00C05647"/>
    <w:rsid w:val="00C10BD4"/>
    <w:rsid w:val="00C12BF6"/>
    <w:rsid w:val="00C164DE"/>
    <w:rsid w:val="00C20A64"/>
    <w:rsid w:val="00C26542"/>
    <w:rsid w:val="00C34621"/>
    <w:rsid w:val="00C41C4D"/>
    <w:rsid w:val="00C4441F"/>
    <w:rsid w:val="00C45543"/>
    <w:rsid w:val="00C53F13"/>
    <w:rsid w:val="00C54555"/>
    <w:rsid w:val="00C628A3"/>
    <w:rsid w:val="00C62E2B"/>
    <w:rsid w:val="00C63261"/>
    <w:rsid w:val="00C64205"/>
    <w:rsid w:val="00C64DD7"/>
    <w:rsid w:val="00C65D8D"/>
    <w:rsid w:val="00C67D74"/>
    <w:rsid w:val="00C7431B"/>
    <w:rsid w:val="00C76CA9"/>
    <w:rsid w:val="00C771B1"/>
    <w:rsid w:val="00C840A3"/>
    <w:rsid w:val="00C85462"/>
    <w:rsid w:val="00C932D6"/>
    <w:rsid w:val="00CA4AF2"/>
    <w:rsid w:val="00CB47F4"/>
    <w:rsid w:val="00CC713F"/>
    <w:rsid w:val="00CD2ABC"/>
    <w:rsid w:val="00CD481F"/>
    <w:rsid w:val="00CD7978"/>
    <w:rsid w:val="00D0790F"/>
    <w:rsid w:val="00D15618"/>
    <w:rsid w:val="00D15CFB"/>
    <w:rsid w:val="00D15D28"/>
    <w:rsid w:val="00D300F1"/>
    <w:rsid w:val="00D33DD2"/>
    <w:rsid w:val="00D34BB4"/>
    <w:rsid w:val="00D55E5A"/>
    <w:rsid w:val="00D677E4"/>
    <w:rsid w:val="00D70BE9"/>
    <w:rsid w:val="00D73E20"/>
    <w:rsid w:val="00D756EE"/>
    <w:rsid w:val="00D77D5E"/>
    <w:rsid w:val="00D80230"/>
    <w:rsid w:val="00D8360F"/>
    <w:rsid w:val="00D8397C"/>
    <w:rsid w:val="00D84747"/>
    <w:rsid w:val="00D9438D"/>
    <w:rsid w:val="00D94A62"/>
    <w:rsid w:val="00DA2946"/>
    <w:rsid w:val="00DA2FC4"/>
    <w:rsid w:val="00DA3081"/>
    <w:rsid w:val="00DC084E"/>
    <w:rsid w:val="00DC472C"/>
    <w:rsid w:val="00DD459B"/>
    <w:rsid w:val="00DD614B"/>
    <w:rsid w:val="00DF1AAA"/>
    <w:rsid w:val="00DF5033"/>
    <w:rsid w:val="00DF6C31"/>
    <w:rsid w:val="00DF718D"/>
    <w:rsid w:val="00E00957"/>
    <w:rsid w:val="00E02AB4"/>
    <w:rsid w:val="00E041C4"/>
    <w:rsid w:val="00E0581A"/>
    <w:rsid w:val="00E06694"/>
    <w:rsid w:val="00E123EB"/>
    <w:rsid w:val="00E35740"/>
    <w:rsid w:val="00E405EA"/>
    <w:rsid w:val="00E66969"/>
    <w:rsid w:val="00E72279"/>
    <w:rsid w:val="00E777BF"/>
    <w:rsid w:val="00E77C18"/>
    <w:rsid w:val="00E96E5D"/>
    <w:rsid w:val="00EC0BCD"/>
    <w:rsid w:val="00EF086B"/>
    <w:rsid w:val="00EF3B19"/>
    <w:rsid w:val="00F10D59"/>
    <w:rsid w:val="00F11E69"/>
    <w:rsid w:val="00F1617E"/>
    <w:rsid w:val="00F16BC7"/>
    <w:rsid w:val="00F251CE"/>
    <w:rsid w:val="00F2576F"/>
    <w:rsid w:val="00F328AE"/>
    <w:rsid w:val="00F53168"/>
    <w:rsid w:val="00F53857"/>
    <w:rsid w:val="00F54843"/>
    <w:rsid w:val="00F66972"/>
    <w:rsid w:val="00F811D0"/>
    <w:rsid w:val="00F81EBB"/>
    <w:rsid w:val="00F87448"/>
    <w:rsid w:val="00F90305"/>
    <w:rsid w:val="00F9423F"/>
    <w:rsid w:val="00F96905"/>
    <w:rsid w:val="00FA0AFE"/>
    <w:rsid w:val="00FA2069"/>
    <w:rsid w:val="00FA597F"/>
    <w:rsid w:val="00FA754A"/>
    <w:rsid w:val="00FB40E9"/>
    <w:rsid w:val="00FB7F35"/>
    <w:rsid w:val="00FC7CFE"/>
    <w:rsid w:val="00FD0713"/>
    <w:rsid w:val="00FD4C64"/>
    <w:rsid w:val="00FE07D7"/>
    <w:rsid w:val="00FE129A"/>
    <w:rsid w:val="00FF0255"/>
    <w:rsid w:val="00FF08AC"/>
    <w:rsid w:val="00FF3A87"/>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 w:id="455221054">
      <w:bodyDiv w:val="1"/>
      <w:marLeft w:val="0"/>
      <w:marRight w:val="0"/>
      <w:marTop w:val="0"/>
      <w:marBottom w:val="0"/>
      <w:divBdr>
        <w:top w:val="none" w:sz="0" w:space="0" w:color="auto"/>
        <w:left w:val="none" w:sz="0" w:space="0" w:color="auto"/>
        <w:bottom w:val="none" w:sz="0" w:space="0" w:color="auto"/>
        <w:right w:val="none" w:sz="0" w:space="0" w:color="auto"/>
      </w:divBdr>
    </w:div>
    <w:div w:id="49461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1689</Words>
  <Characters>9630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Harvey, Elaine</cp:lastModifiedBy>
  <cp:revision>3</cp:revision>
  <dcterms:created xsi:type="dcterms:W3CDTF">2026-06-26T10:17:00Z</dcterms:created>
  <dcterms:modified xsi:type="dcterms:W3CDTF">2026-06-26T10:19:00Z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