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A510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852CDC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BAD6ED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5EBCCC9" w14:textId="77777777" w:rsidTr="00683C17">
        <w:tc>
          <w:tcPr>
            <w:tcW w:w="3681" w:type="dxa"/>
          </w:tcPr>
          <w:p w14:paraId="2782DBC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235D2F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PL/2026/02831</w:t>
            </w:r>
          </w:p>
        </w:tc>
      </w:tr>
      <w:tr w:rsidR="00097010" w14:paraId="4853E08E" w14:textId="77777777" w:rsidTr="00683C17">
        <w:tc>
          <w:tcPr>
            <w:tcW w:w="3681" w:type="dxa"/>
          </w:tcPr>
          <w:p w14:paraId="021C208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C19796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92CB554" w14:textId="77777777" w:rsidTr="00683C17">
        <w:tc>
          <w:tcPr>
            <w:tcW w:w="3681" w:type="dxa"/>
          </w:tcPr>
          <w:p w14:paraId="54DA7A8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C9B342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Amber Cottage, Grafton Road, Burbage, Marlborough, SN8 3BX</w:t>
            </w:r>
          </w:p>
        </w:tc>
      </w:tr>
      <w:tr w:rsidR="00097010" w14:paraId="377EAE65" w14:textId="77777777" w:rsidTr="00683C17">
        <w:tc>
          <w:tcPr>
            <w:tcW w:w="3681" w:type="dxa"/>
          </w:tcPr>
          <w:p w14:paraId="5335265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90CB4B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Conservatory and replaced with an Oak framed Orangery</w:t>
            </w:r>
          </w:p>
        </w:tc>
      </w:tr>
      <w:tr w:rsidR="00097010" w14:paraId="09FB0F02" w14:textId="77777777" w:rsidTr="00683C17">
        <w:tc>
          <w:tcPr>
            <w:tcW w:w="3681" w:type="dxa"/>
          </w:tcPr>
          <w:p w14:paraId="11F53C9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8218BC1"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F7B736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E08032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46EA27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2203826" w14:textId="3AD72C95" w:rsidR="005B0FD5" w:rsidRPr="00086F27"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w:t>
      </w:r>
      <w:r w:rsidRPr="00086F27">
        <w:rPr>
          <w:rFonts w:ascii="Arial" w:eastAsia="Times New Roman" w:hAnsi="Arial" w:cs="Arial"/>
          <w:color w:val="000000" w:themeColor="text1"/>
          <w:kern w:val="0"/>
          <w:sz w:val="22"/>
          <w:szCs w:val="22"/>
          <w:lang w:eastAsia="en-GB"/>
          <w14:ligatures w14:val="none"/>
        </w:rPr>
        <w:t xml:space="preserve"> for</w:t>
      </w:r>
      <w:r w:rsidR="00086F27" w:rsidRPr="00086F27">
        <w:rPr>
          <w:rFonts w:ascii="Arial" w:eastAsia="Times New Roman" w:hAnsi="Arial" w:cs="Arial"/>
          <w:color w:val="000000" w:themeColor="text1"/>
          <w:kern w:val="0"/>
          <w:sz w:val="22"/>
          <w:szCs w:val="22"/>
          <w:lang w:eastAsia="en-GB"/>
          <w14:ligatures w14:val="none"/>
        </w:rPr>
        <w:t xml:space="preserve"> the demolition of an existing Conservatory and replaced with an Oak framed Orangery.</w:t>
      </w:r>
    </w:p>
    <w:p w14:paraId="6916E51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E5EA02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F32F658"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5EC2D58" w14:textId="77777777" w:rsidR="00CA3C00" w:rsidRDefault="001476A8"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Amber Cottage, Grafton Road in Burbage, Marlborough. It is a </w:t>
      </w:r>
      <w:r w:rsidR="00E168A4">
        <w:rPr>
          <w:rFonts w:ascii="Arial" w:eastAsia="Times New Roman" w:hAnsi="Arial" w:cs="Arial"/>
          <w:color w:val="000000" w:themeColor="text1"/>
          <w:kern w:val="0"/>
          <w:sz w:val="22"/>
          <w:szCs w:val="22"/>
          <w:lang w:eastAsia="en-GB"/>
          <w14:ligatures w14:val="none"/>
        </w:rPr>
        <w:t xml:space="preserve">two-storey, thatched roof cottage with white-painted </w:t>
      </w:r>
      <w:r w:rsidR="00714430">
        <w:rPr>
          <w:rFonts w:ascii="Arial" w:eastAsia="Times New Roman" w:hAnsi="Arial" w:cs="Arial"/>
          <w:color w:val="000000" w:themeColor="text1"/>
          <w:kern w:val="0"/>
          <w:sz w:val="22"/>
          <w:szCs w:val="22"/>
          <w:lang w:eastAsia="en-GB"/>
          <w14:ligatures w14:val="none"/>
        </w:rPr>
        <w:t xml:space="preserve">brick external walls. A conservatory is located on the western elevation which is currently in a relative state of disrepair. </w:t>
      </w:r>
    </w:p>
    <w:p w14:paraId="2A6850CD" w14:textId="77777777" w:rsidR="00CA3C00" w:rsidRDefault="00CA3C00"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12189AC" w14:textId="6738071E" w:rsidR="006D4A80" w:rsidRPr="001476A8" w:rsidRDefault="00714430"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w:t>
      </w:r>
      <w:r w:rsidR="001B0385">
        <w:rPr>
          <w:rFonts w:ascii="Arial" w:eastAsia="Times New Roman" w:hAnsi="Arial" w:cs="Arial"/>
          <w:color w:val="000000" w:themeColor="text1"/>
          <w:kern w:val="0"/>
          <w:sz w:val="22"/>
          <w:szCs w:val="22"/>
          <w:lang w:eastAsia="en-GB"/>
          <w14:ligatures w14:val="none"/>
        </w:rPr>
        <w:t xml:space="preserve">is located in a rural location within a small collection of </w:t>
      </w:r>
      <w:r w:rsidR="00C449DF">
        <w:rPr>
          <w:rFonts w:ascii="Arial" w:eastAsia="Times New Roman" w:hAnsi="Arial" w:cs="Arial"/>
          <w:color w:val="000000" w:themeColor="text1"/>
          <w:kern w:val="0"/>
          <w:sz w:val="22"/>
          <w:szCs w:val="22"/>
          <w:lang w:eastAsia="en-GB"/>
          <w14:ligatures w14:val="none"/>
        </w:rPr>
        <w:t xml:space="preserve">five residential properties. The properties are situated in a row immediately to the north of the A338 from which the host dwelling is accessed. </w:t>
      </w:r>
      <w:r w:rsidR="00021BB3">
        <w:rPr>
          <w:rFonts w:ascii="Arial" w:eastAsia="Times New Roman" w:hAnsi="Arial" w:cs="Arial"/>
          <w:color w:val="000000" w:themeColor="text1"/>
          <w:kern w:val="0"/>
          <w:sz w:val="22"/>
          <w:szCs w:val="22"/>
          <w:lang w:eastAsia="en-GB"/>
          <w14:ligatures w14:val="none"/>
        </w:rPr>
        <w:t xml:space="preserve">To the east and west of the site lies the other residential properties, with </w:t>
      </w:r>
      <w:r w:rsidR="00CA3C00">
        <w:rPr>
          <w:rFonts w:ascii="Arial" w:eastAsia="Times New Roman" w:hAnsi="Arial" w:cs="Arial"/>
          <w:color w:val="000000" w:themeColor="text1"/>
          <w:kern w:val="0"/>
          <w:sz w:val="22"/>
          <w:szCs w:val="22"/>
          <w:lang w:eastAsia="en-GB"/>
          <w14:ligatures w14:val="none"/>
        </w:rPr>
        <w:t>agricultural land</w:t>
      </w:r>
      <w:r w:rsidR="00021BB3">
        <w:rPr>
          <w:rFonts w:ascii="Arial" w:eastAsia="Times New Roman" w:hAnsi="Arial" w:cs="Arial"/>
          <w:color w:val="000000" w:themeColor="text1"/>
          <w:kern w:val="0"/>
          <w:sz w:val="22"/>
          <w:szCs w:val="22"/>
          <w:lang w:eastAsia="en-GB"/>
          <w14:ligatures w14:val="none"/>
        </w:rPr>
        <w:t xml:space="preserve"> to the north and south.</w:t>
      </w:r>
    </w:p>
    <w:p w14:paraId="5EAB877D"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579B7D9"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D339E61" w14:textId="4BA440DA" w:rsidR="000A087C" w:rsidRPr="000A087C" w:rsidRDefault="000A087C" w:rsidP="000A087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ED871B3" w14:textId="4544A401" w:rsidR="000A087C" w:rsidRPr="00D83BA5" w:rsidRDefault="000A087C" w:rsidP="00E135EE">
      <w:pPr>
        <w:pStyle w:val="ListParagraph"/>
        <w:numPr>
          <w:ilvl w:val="0"/>
          <w:numId w:val="9"/>
        </w:num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0A087C">
        <w:rPr>
          <w:rFonts w:ascii="Arial" w:eastAsia="Times New Roman" w:hAnsi="Arial" w:cs="Arial"/>
          <w:color w:val="000000" w:themeColor="text1"/>
          <w:kern w:val="0"/>
          <w:sz w:val="22"/>
          <w:szCs w:val="22"/>
          <w:lang w:eastAsia="en-GB"/>
          <w14:ligatures w14:val="none"/>
        </w:rPr>
        <w:t>Washed over by the North Wessex Downs National Landscape.</w:t>
      </w:r>
    </w:p>
    <w:p w14:paraId="362C14E4" w14:textId="572E235B" w:rsidR="00D83BA5" w:rsidRPr="00D83BA5" w:rsidRDefault="00D83BA5" w:rsidP="00E135EE">
      <w:pPr>
        <w:pStyle w:val="ListParagraph"/>
        <w:numPr>
          <w:ilvl w:val="0"/>
          <w:numId w:val="9"/>
        </w:num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Public Right of Way (GRAF22A) runs immediately to the east of the site.</w:t>
      </w:r>
    </w:p>
    <w:p w14:paraId="3033CE4E" w14:textId="165D572D" w:rsidR="00D83BA5" w:rsidRPr="00D83BA5" w:rsidRDefault="00D83BA5" w:rsidP="00D83BA5">
      <w:pPr>
        <w:pStyle w:val="ListParagraph"/>
        <w:numPr>
          <w:ilvl w:val="0"/>
          <w:numId w:val="9"/>
        </w:num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0A087C">
        <w:rPr>
          <w:rFonts w:ascii="Arial" w:eastAsia="Times New Roman" w:hAnsi="Arial" w:cs="Arial"/>
          <w:color w:val="000000" w:themeColor="text1"/>
          <w:kern w:val="0"/>
          <w:sz w:val="22"/>
          <w:szCs w:val="22"/>
          <w:lang w:eastAsia="en-GB"/>
          <w14:ligatures w14:val="none"/>
        </w:rPr>
        <w:t>Flood Zone 1.</w:t>
      </w:r>
    </w:p>
    <w:p w14:paraId="3BE6B959" w14:textId="77777777" w:rsidR="00AE080D" w:rsidRPr="00AE080D" w:rsidRDefault="00AE080D" w:rsidP="00AE080D">
      <w:pPr>
        <w:spacing w:after="0" w:line="276" w:lineRule="auto"/>
        <w:jc w:val="both"/>
        <w:outlineLvl w:val="2"/>
        <w:rPr>
          <w:rFonts w:ascii="Arial" w:eastAsia="Times New Roman" w:hAnsi="Arial" w:cs="Arial"/>
          <w:b/>
          <w:bCs/>
          <w:kern w:val="0"/>
          <w:sz w:val="22"/>
          <w:szCs w:val="22"/>
          <w:lang w:eastAsia="en-GB"/>
          <w14:ligatures w14:val="none"/>
        </w:rPr>
      </w:pPr>
    </w:p>
    <w:p w14:paraId="3544F3FD" w14:textId="3CAD8D1E" w:rsidR="00631B2E" w:rsidRPr="001476A8"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EACB44D" w14:textId="77777777" w:rsidR="001476A8" w:rsidRDefault="001476A8" w:rsidP="001476A8">
      <w:pPr>
        <w:spacing w:after="0" w:line="276" w:lineRule="auto"/>
        <w:jc w:val="both"/>
        <w:rPr>
          <w:rFonts w:ascii="Arial" w:eastAsia="Times New Roman" w:hAnsi="Arial" w:cs="Arial"/>
          <w:color w:val="FF0000"/>
          <w:kern w:val="0"/>
          <w:sz w:val="22"/>
          <w:szCs w:val="22"/>
          <w:lang w:eastAsia="en-GB"/>
          <w14:ligatures w14:val="none"/>
        </w:rPr>
      </w:pPr>
    </w:p>
    <w:p w14:paraId="328DAD23" w14:textId="77777777" w:rsidR="001476A8" w:rsidRPr="001476A8" w:rsidRDefault="001476A8" w:rsidP="001476A8">
      <w:pPr>
        <w:spacing w:after="0" w:line="276" w:lineRule="auto"/>
        <w:jc w:val="both"/>
        <w:rPr>
          <w:rFonts w:ascii="Arial" w:eastAsia="Times New Roman" w:hAnsi="Arial" w:cs="Arial"/>
          <w:color w:val="000000" w:themeColor="text1"/>
          <w:kern w:val="0"/>
          <w:sz w:val="22"/>
          <w:szCs w:val="22"/>
          <w:lang w:eastAsia="en-GB"/>
          <w14:ligatures w14:val="none"/>
        </w:rPr>
      </w:pPr>
      <w:r w:rsidRPr="001476A8">
        <w:rPr>
          <w:rFonts w:ascii="Arial" w:eastAsia="Times New Roman" w:hAnsi="Arial" w:cs="Arial"/>
          <w:color w:val="000000" w:themeColor="text1"/>
          <w:kern w:val="0"/>
          <w:sz w:val="22"/>
          <w:szCs w:val="22"/>
          <w:lang w:eastAsia="en-GB"/>
          <w14:ligatures w14:val="none"/>
        </w:rPr>
        <w:t>K/13910 – Two-storey extension to rear. Approved with Conditions 25</w:t>
      </w:r>
      <w:r w:rsidRPr="001476A8">
        <w:rPr>
          <w:rFonts w:ascii="Arial" w:eastAsia="Times New Roman" w:hAnsi="Arial" w:cs="Arial"/>
          <w:color w:val="000000" w:themeColor="text1"/>
          <w:kern w:val="0"/>
          <w:sz w:val="22"/>
          <w:szCs w:val="22"/>
          <w:vertAlign w:val="superscript"/>
          <w:lang w:eastAsia="en-GB"/>
          <w14:ligatures w14:val="none"/>
        </w:rPr>
        <w:t>th</w:t>
      </w:r>
      <w:r w:rsidRPr="001476A8">
        <w:rPr>
          <w:rFonts w:ascii="Arial" w:eastAsia="Times New Roman" w:hAnsi="Arial" w:cs="Arial"/>
          <w:color w:val="000000" w:themeColor="text1"/>
          <w:kern w:val="0"/>
          <w:sz w:val="22"/>
          <w:szCs w:val="22"/>
          <w:lang w:eastAsia="en-GB"/>
          <w14:ligatures w14:val="none"/>
        </w:rPr>
        <w:t xml:space="preserve"> April 1989.</w:t>
      </w:r>
    </w:p>
    <w:p w14:paraId="1DD27A5B" w14:textId="77777777" w:rsidR="001476A8" w:rsidRPr="001476A8" w:rsidRDefault="001476A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AC93BF1" w14:textId="586B0CAF" w:rsidR="001476A8" w:rsidRPr="001476A8" w:rsidRDefault="001476A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476A8">
        <w:rPr>
          <w:rFonts w:ascii="Arial" w:eastAsia="Times New Roman" w:hAnsi="Arial" w:cs="Arial"/>
          <w:color w:val="000000" w:themeColor="text1"/>
          <w:kern w:val="0"/>
          <w:sz w:val="22"/>
          <w:szCs w:val="22"/>
          <w:lang w:eastAsia="en-GB"/>
          <w14:ligatures w14:val="none"/>
        </w:rPr>
        <w:t>K/19322 – Erection of one no replacement dwelling. Approved with Conditions 4</w:t>
      </w:r>
      <w:r w:rsidRPr="001476A8">
        <w:rPr>
          <w:rFonts w:ascii="Arial" w:eastAsia="Times New Roman" w:hAnsi="Arial" w:cs="Arial"/>
          <w:color w:val="000000" w:themeColor="text1"/>
          <w:kern w:val="0"/>
          <w:sz w:val="22"/>
          <w:szCs w:val="22"/>
          <w:vertAlign w:val="superscript"/>
          <w:lang w:eastAsia="en-GB"/>
          <w14:ligatures w14:val="none"/>
        </w:rPr>
        <w:t>th</w:t>
      </w:r>
      <w:r w:rsidRPr="001476A8">
        <w:rPr>
          <w:rFonts w:ascii="Arial" w:eastAsia="Times New Roman" w:hAnsi="Arial" w:cs="Arial"/>
          <w:color w:val="000000" w:themeColor="text1"/>
          <w:kern w:val="0"/>
          <w:sz w:val="22"/>
          <w:szCs w:val="22"/>
          <w:lang w:eastAsia="en-GB"/>
          <w14:ligatures w14:val="none"/>
        </w:rPr>
        <w:t xml:space="preserve"> February 1993.</w:t>
      </w:r>
    </w:p>
    <w:p w14:paraId="48FC371A" w14:textId="77777777" w:rsidR="001476A8" w:rsidRPr="001476A8" w:rsidRDefault="001476A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6FC3563" w14:textId="650D4425" w:rsidR="00BD6B4D" w:rsidRPr="001476A8" w:rsidRDefault="002A4FAA"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476A8">
        <w:rPr>
          <w:rFonts w:ascii="Arial" w:eastAsia="Times New Roman" w:hAnsi="Arial" w:cs="Arial"/>
          <w:color w:val="000000" w:themeColor="text1"/>
          <w:kern w:val="0"/>
          <w:sz w:val="22"/>
          <w:szCs w:val="22"/>
          <w:lang w:eastAsia="en-GB"/>
          <w14:ligatures w14:val="none"/>
        </w:rPr>
        <w:t>K/20168 – Extension to cottage and detached garage with store over.</w:t>
      </w:r>
      <w:r w:rsidR="005F5FBA" w:rsidRPr="001476A8">
        <w:rPr>
          <w:rFonts w:ascii="Arial" w:eastAsia="Times New Roman" w:hAnsi="Arial" w:cs="Arial"/>
          <w:color w:val="000000" w:themeColor="text1"/>
          <w:kern w:val="0"/>
          <w:sz w:val="22"/>
          <w:szCs w:val="22"/>
          <w:lang w:eastAsia="en-GB"/>
          <w14:ligatures w14:val="none"/>
        </w:rPr>
        <w:t xml:space="preserve"> Approved with Conditions 27</w:t>
      </w:r>
      <w:r w:rsidR="005F5FBA" w:rsidRPr="001476A8">
        <w:rPr>
          <w:rFonts w:ascii="Arial" w:eastAsia="Times New Roman" w:hAnsi="Arial" w:cs="Arial"/>
          <w:color w:val="000000" w:themeColor="text1"/>
          <w:kern w:val="0"/>
          <w:sz w:val="22"/>
          <w:szCs w:val="22"/>
          <w:vertAlign w:val="superscript"/>
          <w:lang w:eastAsia="en-GB"/>
          <w14:ligatures w14:val="none"/>
        </w:rPr>
        <w:t>th</w:t>
      </w:r>
      <w:r w:rsidR="005F5FBA" w:rsidRPr="001476A8">
        <w:rPr>
          <w:rFonts w:ascii="Arial" w:eastAsia="Times New Roman" w:hAnsi="Arial" w:cs="Arial"/>
          <w:color w:val="000000" w:themeColor="text1"/>
          <w:kern w:val="0"/>
          <w:sz w:val="22"/>
          <w:szCs w:val="22"/>
          <w:lang w:eastAsia="en-GB"/>
          <w14:ligatures w14:val="none"/>
        </w:rPr>
        <w:t xml:space="preserve"> May 1993.</w:t>
      </w:r>
    </w:p>
    <w:p w14:paraId="462AF4F4" w14:textId="77777777" w:rsidR="008342B4" w:rsidRPr="001476A8" w:rsidRDefault="008342B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7D2FA23" w14:textId="1BDB3543" w:rsidR="00E148DD" w:rsidRPr="001476A8" w:rsidRDefault="00E148D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476A8">
        <w:rPr>
          <w:rFonts w:ascii="Arial" w:eastAsia="Times New Roman" w:hAnsi="Arial" w:cs="Arial"/>
          <w:color w:val="000000" w:themeColor="text1"/>
          <w:kern w:val="0"/>
          <w:sz w:val="22"/>
          <w:szCs w:val="22"/>
          <w:lang w:eastAsia="en-GB"/>
          <w14:ligatures w14:val="none"/>
        </w:rPr>
        <w:t>K/43251 - Extensions to house and garage. Approved with Conditions 25</w:t>
      </w:r>
      <w:r w:rsidRPr="001476A8">
        <w:rPr>
          <w:rFonts w:ascii="Arial" w:eastAsia="Times New Roman" w:hAnsi="Arial" w:cs="Arial"/>
          <w:color w:val="000000" w:themeColor="text1"/>
          <w:kern w:val="0"/>
          <w:sz w:val="22"/>
          <w:szCs w:val="22"/>
          <w:vertAlign w:val="superscript"/>
          <w:lang w:eastAsia="en-GB"/>
          <w14:ligatures w14:val="none"/>
        </w:rPr>
        <w:t>th</w:t>
      </w:r>
      <w:r w:rsidRPr="001476A8">
        <w:rPr>
          <w:rFonts w:ascii="Arial" w:eastAsia="Times New Roman" w:hAnsi="Arial" w:cs="Arial"/>
          <w:color w:val="000000" w:themeColor="text1"/>
          <w:kern w:val="0"/>
          <w:sz w:val="22"/>
          <w:szCs w:val="22"/>
          <w:lang w:eastAsia="en-GB"/>
          <w14:ligatures w14:val="none"/>
        </w:rPr>
        <w:t xml:space="preserve"> July 2002.</w:t>
      </w:r>
    </w:p>
    <w:p w14:paraId="4499191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0655B01"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B611DA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7BBD69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C24B599"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7720271" w14:textId="77777777" w:rsidR="00315AE0" w:rsidRPr="009B6B4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B6B49">
        <w:rPr>
          <w:rFonts w:ascii="Arial" w:eastAsia="Times New Roman" w:hAnsi="Arial" w:cs="Arial"/>
          <w:color w:val="000000" w:themeColor="text1"/>
          <w:kern w:val="0"/>
          <w:sz w:val="22"/>
          <w:szCs w:val="22"/>
          <w:lang w:eastAsia="en-GB"/>
          <w14:ligatures w14:val="none"/>
        </w:rPr>
        <w:t>Core Policy 50</w:t>
      </w:r>
      <w:r w:rsidR="006A735A" w:rsidRPr="009B6B49">
        <w:rPr>
          <w:rFonts w:ascii="Arial" w:eastAsia="Times New Roman" w:hAnsi="Arial" w:cs="Arial"/>
          <w:color w:val="000000" w:themeColor="text1"/>
          <w:kern w:val="0"/>
          <w:sz w:val="22"/>
          <w:szCs w:val="22"/>
          <w:lang w:eastAsia="en-GB"/>
          <w14:ligatures w14:val="none"/>
        </w:rPr>
        <w:t>:</w:t>
      </w:r>
      <w:r w:rsidRPr="009B6B49">
        <w:rPr>
          <w:rFonts w:ascii="Arial" w:eastAsia="Times New Roman" w:hAnsi="Arial" w:cs="Arial"/>
          <w:color w:val="000000" w:themeColor="text1"/>
          <w:kern w:val="0"/>
          <w:sz w:val="22"/>
          <w:szCs w:val="22"/>
          <w:lang w:eastAsia="en-GB"/>
          <w14:ligatures w14:val="none"/>
        </w:rPr>
        <w:t xml:space="preserve"> Biodiversity and Geodiversity </w:t>
      </w:r>
    </w:p>
    <w:p w14:paraId="4BD488F5" w14:textId="06890D2A" w:rsidR="00315AE0" w:rsidRPr="009B6B49"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9B6B49">
        <w:rPr>
          <w:rFonts w:ascii="Arial" w:eastAsia="Times New Roman" w:hAnsi="Arial" w:cs="Arial"/>
          <w:color w:val="000000" w:themeColor="text1"/>
          <w:kern w:val="0"/>
          <w:sz w:val="22"/>
          <w:szCs w:val="22"/>
          <w:lang w:eastAsia="en-GB"/>
          <w14:ligatures w14:val="none"/>
        </w:rPr>
        <w:t>Core Policy 51</w:t>
      </w:r>
      <w:r w:rsidR="006A735A" w:rsidRPr="009B6B49">
        <w:rPr>
          <w:rFonts w:ascii="Arial" w:eastAsia="Times New Roman" w:hAnsi="Arial" w:cs="Arial"/>
          <w:color w:val="000000" w:themeColor="text1"/>
          <w:kern w:val="0"/>
          <w:sz w:val="22"/>
          <w:szCs w:val="22"/>
          <w:lang w:eastAsia="en-GB"/>
          <w14:ligatures w14:val="none"/>
        </w:rPr>
        <w:t xml:space="preserve">: </w:t>
      </w:r>
      <w:r w:rsidRPr="009B6B49">
        <w:rPr>
          <w:rFonts w:ascii="Arial" w:eastAsia="Times New Roman" w:hAnsi="Arial" w:cs="Arial"/>
          <w:color w:val="000000" w:themeColor="text1"/>
          <w:kern w:val="0"/>
          <w:sz w:val="22"/>
          <w:szCs w:val="22"/>
          <w:lang w:eastAsia="en-GB"/>
          <w14:ligatures w14:val="none"/>
        </w:rPr>
        <w:t>Landscape</w:t>
      </w:r>
    </w:p>
    <w:p w14:paraId="445C6B76" w14:textId="67CDA6A5" w:rsidR="00442CF8" w:rsidRPr="00442CF8" w:rsidRDefault="00442CF8" w:rsidP="00442CF8">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44B52709" w14:textId="77777777" w:rsidR="009F684B" w:rsidRPr="00AE080D"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E080D">
        <w:rPr>
          <w:rFonts w:ascii="Arial" w:eastAsia="Times New Roman" w:hAnsi="Arial" w:cs="Arial"/>
          <w:color w:val="000000" w:themeColor="text1"/>
          <w:kern w:val="0"/>
          <w:sz w:val="22"/>
          <w:szCs w:val="22"/>
          <w:lang w:eastAsia="en-GB"/>
          <w14:ligatures w14:val="none"/>
        </w:rPr>
        <w:t>Core Policy 61</w:t>
      </w:r>
      <w:r w:rsidR="006A735A" w:rsidRPr="00AE080D">
        <w:rPr>
          <w:rFonts w:ascii="Arial" w:eastAsia="Times New Roman" w:hAnsi="Arial" w:cs="Arial"/>
          <w:color w:val="000000" w:themeColor="text1"/>
          <w:kern w:val="0"/>
          <w:sz w:val="22"/>
          <w:szCs w:val="22"/>
          <w:lang w:eastAsia="en-GB"/>
          <w14:ligatures w14:val="none"/>
        </w:rPr>
        <w:t>:</w:t>
      </w:r>
      <w:r w:rsidRPr="00AE080D">
        <w:rPr>
          <w:rFonts w:ascii="Arial" w:eastAsia="Times New Roman" w:hAnsi="Arial" w:cs="Arial"/>
          <w:color w:val="000000" w:themeColor="text1"/>
          <w:kern w:val="0"/>
          <w:sz w:val="22"/>
          <w:szCs w:val="22"/>
          <w:lang w:eastAsia="en-GB"/>
          <w14:ligatures w14:val="none"/>
        </w:rPr>
        <w:t xml:space="preserve"> Transport and New Development</w:t>
      </w:r>
    </w:p>
    <w:p w14:paraId="50E10BBA" w14:textId="40CCB4DF" w:rsidR="00DC0041" w:rsidRPr="00AE080D" w:rsidRDefault="009F684B" w:rsidP="00AE080D">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AE080D">
        <w:rPr>
          <w:rFonts w:ascii="Arial" w:eastAsia="Times New Roman" w:hAnsi="Arial" w:cs="Arial"/>
          <w:color w:val="000000" w:themeColor="text1"/>
          <w:kern w:val="0"/>
          <w:sz w:val="22"/>
          <w:szCs w:val="22"/>
          <w:lang w:eastAsia="en-GB"/>
          <w14:ligatures w14:val="none"/>
        </w:rPr>
        <w:t>Core Policy 64</w:t>
      </w:r>
      <w:r w:rsidR="006A735A" w:rsidRPr="00AE080D">
        <w:rPr>
          <w:rFonts w:ascii="Arial" w:eastAsia="Times New Roman" w:hAnsi="Arial" w:cs="Arial"/>
          <w:color w:val="000000" w:themeColor="text1"/>
          <w:kern w:val="0"/>
          <w:sz w:val="22"/>
          <w:szCs w:val="22"/>
          <w:lang w:eastAsia="en-GB"/>
          <w14:ligatures w14:val="none"/>
        </w:rPr>
        <w:t>:</w:t>
      </w:r>
      <w:r w:rsidRPr="00AE080D">
        <w:rPr>
          <w:rFonts w:ascii="Arial" w:eastAsia="Times New Roman" w:hAnsi="Arial" w:cs="Arial"/>
          <w:color w:val="000000" w:themeColor="text1"/>
          <w:kern w:val="0"/>
          <w:sz w:val="22"/>
          <w:szCs w:val="22"/>
          <w:lang w:eastAsia="en-GB"/>
          <w14:ligatures w14:val="none"/>
        </w:rPr>
        <w:t xml:space="preserve"> Demand Management</w:t>
      </w:r>
    </w:p>
    <w:p w14:paraId="5CB8FCE1"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3FCA2B70" w14:textId="11F585E5" w:rsidR="0021435E" w:rsidRPr="009C1702" w:rsidRDefault="00CA3E63" w:rsidP="009C1702">
      <w:pPr>
        <w:spacing w:after="0" w:line="276" w:lineRule="auto"/>
        <w:jc w:val="both"/>
        <w:rPr>
          <w:rFonts w:ascii="Arial" w:eastAsia="Times New Roman" w:hAnsi="Arial" w:cs="Arial"/>
          <w:color w:val="FF0000"/>
          <w:kern w:val="0"/>
          <w:sz w:val="22"/>
          <w:szCs w:val="22"/>
          <w:lang w:eastAsia="en-GB"/>
          <w14:ligatures w14:val="none"/>
        </w:rPr>
      </w:pPr>
      <w:r w:rsidRPr="00CA3E63">
        <w:rPr>
          <w:rFonts w:ascii="Arial" w:eastAsia="Times New Roman" w:hAnsi="Arial" w:cs="Arial"/>
          <w:color w:val="000000" w:themeColor="text1"/>
          <w:kern w:val="0"/>
          <w:sz w:val="22"/>
          <w:szCs w:val="22"/>
          <w:lang w:eastAsia="en-GB"/>
          <w14:ligatures w14:val="none"/>
        </w:rPr>
        <w:t>Burbage Neighbourhood Development Plan 2017-2026</w:t>
      </w:r>
    </w:p>
    <w:p w14:paraId="49F15083"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49AA8FD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F5D650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CF8A3C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9B060B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E7B084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0F93D52"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4B24F19"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79169E5"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0983AAE"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B0FD97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A156850" w14:textId="0B66CBB2" w:rsidR="0016162B" w:rsidRPr="00E16B1D" w:rsidRDefault="005B5D7A"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Burbage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response received at the time of writing.</w:t>
      </w:r>
    </w:p>
    <w:bookmarkEnd w:id="0"/>
    <w:p w14:paraId="524FC1F8"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68BB7013" w14:textId="241BC3CE" w:rsidR="005B0FD5" w:rsidRPr="005B5D7A" w:rsidRDefault="005B5D7A"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 xml:space="preserve">WC </w:t>
      </w:r>
      <w:r w:rsidRPr="005B5D7A">
        <w:rPr>
          <w:rFonts w:ascii="Arial" w:eastAsia="Times New Roman" w:hAnsi="Arial" w:cs="Arial"/>
          <w:color w:val="000000" w:themeColor="text1"/>
          <w:kern w:val="0"/>
          <w:sz w:val="22"/>
          <w:szCs w:val="22"/>
          <w:u w:val="single"/>
          <w:lang w:eastAsia="en-GB"/>
          <w14:ligatures w14:val="none"/>
        </w:rPr>
        <w:t>Rights of way</w:t>
      </w:r>
      <w:r w:rsidRPr="005B5D7A">
        <w:rPr>
          <w:rFonts w:ascii="Arial" w:eastAsia="Times New Roman" w:hAnsi="Arial" w:cs="Arial"/>
          <w:color w:val="000000" w:themeColor="text1"/>
          <w:kern w:val="0"/>
          <w:sz w:val="22"/>
          <w:szCs w:val="22"/>
          <w:lang w:eastAsia="en-GB"/>
          <w14:ligatures w14:val="none"/>
        </w:rPr>
        <w:t xml:space="preserve">: </w:t>
      </w:r>
      <w:r w:rsidRPr="005B5D7A">
        <w:rPr>
          <w:rFonts w:ascii="Arial" w:eastAsia="Times New Roman" w:hAnsi="Arial" w:cs="Arial"/>
          <w:kern w:val="0"/>
          <w:sz w:val="22"/>
          <w:szCs w:val="22"/>
          <w:lang w:eastAsia="en-GB"/>
          <w14:ligatures w14:val="none"/>
        </w:rPr>
        <w:t>No response</w:t>
      </w:r>
      <w:r>
        <w:rPr>
          <w:rFonts w:ascii="Arial" w:eastAsia="Times New Roman" w:hAnsi="Arial" w:cs="Arial"/>
          <w:kern w:val="0"/>
          <w:sz w:val="22"/>
          <w:szCs w:val="22"/>
          <w:lang w:eastAsia="en-GB"/>
          <w14:ligatures w14:val="none"/>
        </w:rPr>
        <w:t xml:space="preserve"> received at the time of writing.</w:t>
      </w:r>
    </w:p>
    <w:p w14:paraId="79C76D0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2ADB2F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CB8052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D440989" w14:textId="2EC4DD4D" w:rsidR="008D7802" w:rsidRPr="00D83BA5"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262E8DB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3002B47"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88935A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2DC595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A5BC98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E4FFE7C"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DE2DA3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2D9B9C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CBF8AE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B4096FB"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7ED1DEF"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EA2325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F7114C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0362D51" w14:textId="10EA7E8E" w:rsidR="008C3D5B" w:rsidRPr="008B55A5" w:rsidRDefault="00E00D31"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8B55A5">
        <w:rPr>
          <w:rFonts w:ascii="Arial" w:eastAsia="Times New Roman" w:hAnsi="Arial" w:cs="Arial"/>
          <w:color w:val="000000" w:themeColor="text1"/>
          <w:kern w:val="0"/>
          <w:sz w:val="22"/>
          <w:szCs w:val="22"/>
          <w:lang w:eastAsia="en-GB"/>
          <w14:ligatures w14:val="none"/>
        </w:rPr>
        <w:lastRenderedPageBreak/>
        <w:t xml:space="preserve">The proposed extension would be erected in place of an existing conservatory </w:t>
      </w:r>
      <w:r w:rsidR="008B55A5" w:rsidRPr="008B55A5">
        <w:rPr>
          <w:rFonts w:ascii="Arial" w:eastAsia="Times New Roman" w:hAnsi="Arial" w:cs="Arial"/>
          <w:color w:val="000000" w:themeColor="text1"/>
          <w:kern w:val="0"/>
          <w:sz w:val="22"/>
          <w:szCs w:val="22"/>
          <w:lang w:eastAsia="en-GB"/>
          <w14:ligatures w14:val="none"/>
        </w:rPr>
        <w:t>proposed</w:t>
      </w:r>
      <w:r w:rsidRPr="008B55A5">
        <w:rPr>
          <w:rFonts w:ascii="Arial" w:eastAsia="Times New Roman" w:hAnsi="Arial" w:cs="Arial"/>
          <w:color w:val="000000" w:themeColor="text1"/>
          <w:kern w:val="0"/>
          <w:sz w:val="22"/>
          <w:szCs w:val="22"/>
          <w:lang w:eastAsia="en-GB"/>
          <w14:ligatures w14:val="none"/>
        </w:rPr>
        <w:t xml:space="preserve"> for demolition; the new extension would be </w:t>
      </w:r>
      <w:r w:rsidR="000B3F00" w:rsidRPr="008B55A5">
        <w:rPr>
          <w:rFonts w:ascii="Arial" w:eastAsia="Times New Roman" w:hAnsi="Arial" w:cs="Arial"/>
          <w:color w:val="000000" w:themeColor="text1"/>
          <w:kern w:val="0"/>
          <w:sz w:val="22"/>
          <w:szCs w:val="22"/>
          <w:lang w:eastAsia="en-GB"/>
          <w14:ligatures w14:val="none"/>
        </w:rPr>
        <w:t xml:space="preserve">larger than the existing </w:t>
      </w:r>
      <w:r w:rsidR="008B55A5" w:rsidRPr="008B55A5">
        <w:rPr>
          <w:rFonts w:ascii="Arial" w:eastAsia="Times New Roman" w:hAnsi="Arial" w:cs="Arial"/>
          <w:color w:val="000000" w:themeColor="text1"/>
          <w:kern w:val="0"/>
          <w:sz w:val="22"/>
          <w:szCs w:val="22"/>
          <w:lang w:eastAsia="en-GB"/>
          <w14:ligatures w14:val="none"/>
        </w:rPr>
        <w:t>conservatory,</w:t>
      </w:r>
      <w:r w:rsidR="000B3F00" w:rsidRPr="008B55A5">
        <w:rPr>
          <w:rFonts w:ascii="Arial" w:eastAsia="Times New Roman" w:hAnsi="Arial" w:cs="Arial"/>
          <w:color w:val="000000" w:themeColor="text1"/>
          <w:kern w:val="0"/>
          <w:sz w:val="22"/>
          <w:szCs w:val="22"/>
          <w:lang w:eastAsia="en-GB"/>
          <w14:ligatures w14:val="none"/>
        </w:rPr>
        <w:t xml:space="preserve"> but it would retain a subservient appearance to the main dwellinghouse with a lower eaves height and ridge line than the </w:t>
      </w:r>
      <w:r w:rsidR="00594D00" w:rsidRPr="008B55A5">
        <w:rPr>
          <w:rFonts w:ascii="Arial" w:eastAsia="Times New Roman" w:hAnsi="Arial" w:cs="Arial"/>
          <w:color w:val="000000" w:themeColor="text1"/>
          <w:kern w:val="0"/>
          <w:sz w:val="22"/>
          <w:szCs w:val="22"/>
          <w:lang w:eastAsia="en-GB"/>
          <w14:ligatures w14:val="none"/>
        </w:rPr>
        <w:t xml:space="preserve">two-storey section of the existing property it adjoins with. </w:t>
      </w:r>
      <w:r w:rsidR="00CE6CF0" w:rsidRPr="00CE6CF0">
        <w:rPr>
          <w:rFonts w:ascii="Arial" w:eastAsia="Times New Roman" w:hAnsi="Arial" w:cs="Arial"/>
          <w:color w:val="000000" w:themeColor="text1"/>
          <w:kern w:val="0"/>
          <w:sz w:val="22"/>
          <w:szCs w:val="22"/>
          <w:lang w:eastAsia="en-GB"/>
          <w14:ligatures w14:val="none"/>
        </w:rPr>
        <w:t>It would be sited on the western elevation of the dwelling and would be partially visible from the A338; however, views would be filtered by established boundary vegetation along the southern boundary of the site.</w:t>
      </w:r>
    </w:p>
    <w:p w14:paraId="037141DD" w14:textId="77777777" w:rsidR="00827B7A" w:rsidRPr="008B55A5" w:rsidRDefault="00827B7A"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0ECAE21" w14:textId="1F8A69E0" w:rsidR="00F817B6" w:rsidRDefault="00827B7A"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8B55A5">
        <w:rPr>
          <w:rFonts w:ascii="Arial" w:eastAsia="Times New Roman" w:hAnsi="Arial" w:cs="Arial"/>
          <w:color w:val="000000" w:themeColor="text1"/>
          <w:kern w:val="0"/>
          <w:sz w:val="22"/>
          <w:szCs w:val="22"/>
          <w:lang w:eastAsia="en-GB"/>
          <w14:ligatures w14:val="none"/>
        </w:rPr>
        <w:t xml:space="preserve">The </w:t>
      </w:r>
      <w:r w:rsidR="006E44E2" w:rsidRPr="008B55A5">
        <w:rPr>
          <w:rFonts w:ascii="Arial" w:eastAsia="Times New Roman" w:hAnsi="Arial" w:cs="Arial"/>
          <w:color w:val="000000" w:themeColor="text1"/>
          <w:kern w:val="0"/>
          <w:sz w:val="22"/>
          <w:szCs w:val="22"/>
          <w:lang w:eastAsia="en-GB"/>
          <w14:ligatures w14:val="none"/>
        </w:rPr>
        <w:t xml:space="preserve">design of the extension is </w:t>
      </w:r>
      <w:r w:rsidR="00DC124B" w:rsidRPr="008B55A5">
        <w:rPr>
          <w:rFonts w:ascii="Arial" w:eastAsia="Times New Roman" w:hAnsi="Arial" w:cs="Arial"/>
          <w:color w:val="000000" w:themeColor="text1"/>
          <w:kern w:val="0"/>
          <w:sz w:val="22"/>
          <w:szCs w:val="22"/>
          <w:lang w:eastAsia="en-GB"/>
          <w14:ligatures w14:val="none"/>
        </w:rPr>
        <w:t xml:space="preserve">relatively </w:t>
      </w:r>
      <w:r w:rsidR="006E44E2" w:rsidRPr="008B55A5">
        <w:rPr>
          <w:rFonts w:ascii="Arial" w:eastAsia="Times New Roman" w:hAnsi="Arial" w:cs="Arial"/>
          <w:color w:val="000000" w:themeColor="text1"/>
          <w:kern w:val="0"/>
          <w:sz w:val="22"/>
          <w:szCs w:val="22"/>
          <w:lang w:eastAsia="en-GB"/>
          <w14:ligatures w14:val="none"/>
        </w:rPr>
        <w:t xml:space="preserve">traditional, consisting of a natural oak frame </w:t>
      </w:r>
      <w:r w:rsidR="00DC124B" w:rsidRPr="008B55A5">
        <w:rPr>
          <w:rFonts w:ascii="Arial" w:eastAsia="Times New Roman" w:hAnsi="Arial" w:cs="Arial"/>
          <w:color w:val="000000" w:themeColor="text1"/>
          <w:kern w:val="0"/>
          <w:sz w:val="22"/>
          <w:szCs w:val="22"/>
          <w:lang w:eastAsia="en-GB"/>
          <w14:ligatures w14:val="none"/>
        </w:rPr>
        <w:t>with glazing in between, and</w:t>
      </w:r>
      <w:r w:rsidR="009374B2" w:rsidRPr="008B55A5">
        <w:rPr>
          <w:rFonts w:ascii="Arial" w:eastAsia="Times New Roman" w:hAnsi="Arial" w:cs="Arial"/>
          <w:color w:val="000000" w:themeColor="text1"/>
          <w:kern w:val="0"/>
          <w:sz w:val="22"/>
          <w:szCs w:val="22"/>
          <w:lang w:eastAsia="en-GB"/>
          <w14:ligatures w14:val="none"/>
        </w:rPr>
        <w:t xml:space="preserve"> a</w:t>
      </w:r>
      <w:r w:rsidR="00DC124B" w:rsidRPr="008B55A5">
        <w:rPr>
          <w:rFonts w:ascii="Arial" w:eastAsia="Times New Roman" w:hAnsi="Arial" w:cs="Arial"/>
          <w:color w:val="000000" w:themeColor="text1"/>
          <w:kern w:val="0"/>
          <w:sz w:val="22"/>
          <w:szCs w:val="22"/>
          <w:lang w:eastAsia="en-GB"/>
          <w14:ligatures w14:val="none"/>
        </w:rPr>
        <w:t xml:space="preserve"> plain clay tile </w:t>
      </w:r>
      <w:r w:rsidR="009374B2" w:rsidRPr="008B55A5">
        <w:rPr>
          <w:rFonts w:ascii="Arial" w:eastAsia="Times New Roman" w:hAnsi="Arial" w:cs="Arial"/>
          <w:color w:val="000000" w:themeColor="text1"/>
          <w:kern w:val="0"/>
          <w:sz w:val="22"/>
          <w:szCs w:val="22"/>
          <w:lang w:eastAsia="en-GB"/>
          <w14:ligatures w14:val="none"/>
        </w:rPr>
        <w:t xml:space="preserve">hip-to-gable roof. </w:t>
      </w:r>
      <w:r w:rsidR="003C5EC6">
        <w:rPr>
          <w:rFonts w:ascii="Arial" w:eastAsia="Times New Roman" w:hAnsi="Arial" w:cs="Arial"/>
          <w:color w:val="000000" w:themeColor="text1"/>
          <w:kern w:val="0"/>
          <w:sz w:val="22"/>
          <w:szCs w:val="22"/>
          <w:lang w:eastAsia="en-GB"/>
          <w14:ligatures w14:val="none"/>
        </w:rPr>
        <w:t>Specifications of t</w:t>
      </w:r>
      <w:r w:rsidR="009374B2" w:rsidRPr="008B55A5">
        <w:rPr>
          <w:rFonts w:ascii="Arial" w:eastAsia="Times New Roman" w:hAnsi="Arial" w:cs="Arial"/>
          <w:color w:val="000000" w:themeColor="text1"/>
          <w:kern w:val="0"/>
          <w:sz w:val="22"/>
          <w:szCs w:val="22"/>
          <w:lang w:eastAsia="en-GB"/>
          <w14:ligatures w14:val="none"/>
        </w:rPr>
        <w:t xml:space="preserve">he proposed clay plain </w:t>
      </w:r>
      <w:r w:rsidR="00D33C29">
        <w:rPr>
          <w:rFonts w:ascii="Arial" w:eastAsia="Times New Roman" w:hAnsi="Arial" w:cs="Arial"/>
          <w:color w:val="000000" w:themeColor="text1"/>
          <w:kern w:val="0"/>
          <w:sz w:val="22"/>
          <w:szCs w:val="22"/>
          <w:lang w:eastAsia="en-GB"/>
          <w14:ligatures w14:val="none"/>
        </w:rPr>
        <w:t xml:space="preserve">tile </w:t>
      </w:r>
      <w:r w:rsidR="003C5EC6">
        <w:rPr>
          <w:rFonts w:ascii="Arial" w:eastAsia="Times New Roman" w:hAnsi="Arial" w:cs="Arial"/>
          <w:color w:val="000000" w:themeColor="text1"/>
          <w:kern w:val="0"/>
          <w:sz w:val="22"/>
          <w:szCs w:val="22"/>
          <w:lang w:eastAsia="en-GB"/>
          <w14:ligatures w14:val="none"/>
        </w:rPr>
        <w:t xml:space="preserve">has not been </w:t>
      </w:r>
      <w:r w:rsidR="00D33C29">
        <w:rPr>
          <w:rFonts w:ascii="Arial" w:eastAsia="Times New Roman" w:hAnsi="Arial" w:cs="Arial"/>
          <w:color w:val="000000" w:themeColor="text1"/>
          <w:kern w:val="0"/>
          <w:sz w:val="22"/>
          <w:szCs w:val="22"/>
          <w:lang w:eastAsia="en-GB"/>
          <w14:ligatures w14:val="none"/>
        </w:rPr>
        <w:t>submitted</w:t>
      </w:r>
      <w:r w:rsidR="003C5EC6">
        <w:rPr>
          <w:rFonts w:ascii="Arial" w:eastAsia="Times New Roman" w:hAnsi="Arial" w:cs="Arial"/>
          <w:color w:val="000000" w:themeColor="text1"/>
          <w:kern w:val="0"/>
          <w:sz w:val="22"/>
          <w:szCs w:val="22"/>
          <w:lang w:eastAsia="en-GB"/>
          <w14:ligatures w14:val="none"/>
        </w:rPr>
        <w:t xml:space="preserve"> and due to the</w:t>
      </w:r>
      <w:r w:rsidR="00F817B6">
        <w:rPr>
          <w:rFonts w:ascii="Arial" w:eastAsia="Times New Roman" w:hAnsi="Arial" w:cs="Arial"/>
          <w:color w:val="000000" w:themeColor="text1"/>
          <w:kern w:val="0"/>
          <w:sz w:val="22"/>
          <w:szCs w:val="22"/>
          <w:lang w:eastAsia="en-GB"/>
          <w14:ligatures w14:val="none"/>
        </w:rPr>
        <w:t xml:space="preserve"> natural variation</w:t>
      </w:r>
      <w:r w:rsidR="00D33C29">
        <w:rPr>
          <w:rFonts w:ascii="Arial" w:eastAsia="Times New Roman" w:hAnsi="Arial" w:cs="Arial"/>
          <w:color w:val="000000" w:themeColor="text1"/>
          <w:kern w:val="0"/>
          <w:sz w:val="22"/>
          <w:szCs w:val="22"/>
          <w:lang w:eastAsia="en-GB"/>
          <w14:ligatures w14:val="none"/>
        </w:rPr>
        <w:t xml:space="preserve"> in clay</w:t>
      </w:r>
      <w:r w:rsidR="00F817B6">
        <w:rPr>
          <w:rFonts w:ascii="Arial" w:eastAsia="Times New Roman" w:hAnsi="Arial" w:cs="Arial"/>
          <w:color w:val="000000" w:themeColor="text1"/>
          <w:kern w:val="0"/>
          <w:sz w:val="22"/>
          <w:szCs w:val="22"/>
          <w:lang w:eastAsia="en-GB"/>
          <w14:ligatures w14:val="none"/>
        </w:rPr>
        <w:t>, a condition requiring the subsequent approval of the specification of clay tile will be included as part of the approval</w:t>
      </w:r>
      <w:r w:rsidR="00D33C29">
        <w:rPr>
          <w:rFonts w:ascii="Arial" w:eastAsia="Times New Roman" w:hAnsi="Arial" w:cs="Arial"/>
          <w:color w:val="000000" w:themeColor="text1"/>
          <w:kern w:val="0"/>
          <w:sz w:val="22"/>
          <w:szCs w:val="22"/>
          <w:lang w:eastAsia="en-GB"/>
          <w14:ligatures w14:val="none"/>
        </w:rPr>
        <w:t xml:space="preserve"> to ensure the proposal will have an acceptable visual amenity impact.</w:t>
      </w:r>
    </w:p>
    <w:p w14:paraId="2F8E16FA" w14:textId="77777777" w:rsidR="00F817B6" w:rsidRDefault="00F817B6"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8DB2D17" w14:textId="77777777" w:rsidR="001839A7" w:rsidRDefault="001839A7" w:rsidP="001839A7">
      <w:pPr>
        <w:spacing w:after="0" w:line="276" w:lineRule="auto"/>
        <w:jc w:val="both"/>
        <w:rPr>
          <w:rFonts w:ascii="Arial" w:eastAsia="Times New Roman" w:hAnsi="Arial" w:cs="Arial"/>
          <w:color w:val="000000" w:themeColor="text1"/>
          <w:kern w:val="0"/>
          <w:sz w:val="22"/>
          <w:szCs w:val="22"/>
          <w:lang w:eastAsia="en-GB"/>
          <w14:ligatures w14:val="none"/>
        </w:rPr>
      </w:pPr>
      <w:r w:rsidRPr="001839A7">
        <w:rPr>
          <w:rFonts w:ascii="Arial" w:eastAsia="Times New Roman" w:hAnsi="Arial" w:cs="Arial"/>
          <w:color w:val="000000" w:themeColor="text1"/>
          <w:kern w:val="0"/>
          <w:sz w:val="22"/>
          <w:szCs w:val="22"/>
          <w:lang w:eastAsia="en-GB"/>
          <w14:ligatures w14:val="none"/>
        </w:rPr>
        <w:t>Overall, the proposed design of the extension is considered sympathetic to the existing property and surrounding area. Whilst it would increase the built form, it would not result in any material harm to the visual amenity of the street scene.</w:t>
      </w:r>
    </w:p>
    <w:p w14:paraId="2EDFFEEC" w14:textId="77777777" w:rsidR="001839A7" w:rsidRDefault="001839A7" w:rsidP="001839A7">
      <w:pPr>
        <w:spacing w:after="0" w:line="276" w:lineRule="auto"/>
        <w:jc w:val="both"/>
        <w:rPr>
          <w:rFonts w:ascii="Arial" w:eastAsia="Times New Roman" w:hAnsi="Arial" w:cs="Arial"/>
          <w:color w:val="000000" w:themeColor="text1"/>
          <w:kern w:val="0"/>
          <w:sz w:val="22"/>
          <w:szCs w:val="22"/>
          <w:lang w:eastAsia="en-GB"/>
          <w14:ligatures w14:val="none"/>
        </w:rPr>
      </w:pPr>
    </w:p>
    <w:p w14:paraId="4E866C7E" w14:textId="62A12057" w:rsidR="001839A7" w:rsidRPr="001839A7" w:rsidRDefault="001839A7" w:rsidP="001839A7">
      <w:pPr>
        <w:spacing w:after="0" w:line="276" w:lineRule="auto"/>
        <w:jc w:val="both"/>
        <w:rPr>
          <w:rFonts w:ascii="Arial" w:eastAsia="Times New Roman" w:hAnsi="Arial" w:cs="Arial"/>
          <w:color w:val="000000" w:themeColor="text1"/>
          <w:kern w:val="0"/>
          <w:sz w:val="22"/>
          <w:szCs w:val="22"/>
          <w:lang w:eastAsia="en-GB"/>
          <w14:ligatures w14:val="none"/>
        </w:rPr>
      </w:pPr>
      <w:r w:rsidRPr="001839A7">
        <w:rPr>
          <w:rFonts w:ascii="Arial" w:eastAsia="Times New Roman" w:hAnsi="Arial" w:cs="Arial"/>
          <w:color w:val="000000" w:themeColor="text1"/>
          <w:kern w:val="0"/>
          <w:sz w:val="22"/>
          <w:szCs w:val="22"/>
          <w:lang w:eastAsia="en-GB"/>
          <w14:ligatures w14:val="none"/>
        </w:rPr>
        <w:t>The proposal has also been assessed against the policies of the Burbage Neighbourhood Development Plan 2017–2026. In particular, policies relating to design and local character seek to ensure development responds positively to its rural context. The proposal, by virtue of its scale, siting and traditional form, is considered to accord with these objectives.</w:t>
      </w:r>
    </w:p>
    <w:p w14:paraId="69756A45" w14:textId="77777777" w:rsidR="008F0D3D" w:rsidRDefault="008F0D3D" w:rsidP="00A050F1">
      <w:pPr>
        <w:spacing w:after="0" w:line="276" w:lineRule="auto"/>
        <w:jc w:val="both"/>
        <w:rPr>
          <w:rFonts w:ascii="Arial" w:hAnsi="Arial" w:cs="Arial"/>
          <w:color w:val="000000" w:themeColor="text1"/>
          <w:sz w:val="22"/>
          <w:szCs w:val="22"/>
        </w:rPr>
      </w:pPr>
    </w:p>
    <w:p w14:paraId="587ABDFE"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7D7ACCF" w14:textId="77777777" w:rsidR="00A050F1" w:rsidRDefault="00A050F1" w:rsidP="00A050F1">
      <w:pPr>
        <w:spacing w:after="0" w:line="276" w:lineRule="auto"/>
        <w:jc w:val="both"/>
        <w:rPr>
          <w:rFonts w:ascii="Arial" w:hAnsi="Arial" w:cs="Arial"/>
          <w:b/>
          <w:bCs/>
          <w:i/>
          <w:iCs/>
          <w:color w:val="FF0000"/>
          <w:sz w:val="22"/>
          <w:szCs w:val="22"/>
        </w:rPr>
      </w:pPr>
    </w:p>
    <w:p w14:paraId="280D84DA"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9AE583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07B189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D6B0DD5" w14:textId="77777777" w:rsidR="00393433" w:rsidRDefault="00393433" w:rsidP="00A050F1">
      <w:pPr>
        <w:spacing w:after="0" w:line="276" w:lineRule="auto"/>
        <w:jc w:val="both"/>
        <w:rPr>
          <w:rFonts w:ascii="Arial" w:hAnsi="Arial" w:cs="Arial"/>
          <w:color w:val="000000" w:themeColor="text1"/>
          <w:sz w:val="22"/>
          <w:szCs w:val="22"/>
        </w:rPr>
      </w:pPr>
    </w:p>
    <w:p w14:paraId="7EFE67F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0E7426E" w14:textId="77777777" w:rsidR="00400FB2" w:rsidRDefault="00400FB2" w:rsidP="00A050F1">
      <w:pPr>
        <w:spacing w:after="0" w:line="276" w:lineRule="auto"/>
        <w:jc w:val="both"/>
        <w:rPr>
          <w:rFonts w:ascii="Arial" w:hAnsi="Arial" w:cs="Arial"/>
          <w:color w:val="000000" w:themeColor="text1"/>
          <w:sz w:val="22"/>
          <w:szCs w:val="22"/>
        </w:rPr>
      </w:pPr>
    </w:p>
    <w:p w14:paraId="42EC256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8634657" w14:textId="77777777" w:rsidR="00DB13C3" w:rsidRDefault="00DB13C3" w:rsidP="00DB13C3">
      <w:pPr>
        <w:spacing w:after="0" w:line="276" w:lineRule="auto"/>
        <w:jc w:val="both"/>
        <w:rPr>
          <w:rFonts w:ascii="Arial" w:hAnsi="Arial" w:cs="Arial"/>
          <w:i/>
          <w:iCs/>
          <w:color w:val="000000" w:themeColor="text1"/>
          <w:sz w:val="22"/>
          <w:szCs w:val="22"/>
        </w:rPr>
      </w:pPr>
    </w:p>
    <w:p w14:paraId="70062A82" w14:textId="0D377C95" w:rsidR="00DB13C3" w:rsidRPr="008F0FA1" w:rsidRDefault="00077ACA" w:rsidP="00DB13C3">
      <w:pPr>
        <w:spacing w:after="0" w:line="276" w:lineRule="auto"/>
        <w:jc w:val="both"/>
        <w:rPr>
          <w:rFonts w:ascii="Arial" w:hAnsi="Arial" w:cs="Arial"/>
          <w:color w:val="000000" w:themeColor="text1"/>
          <w:sz w:val="22"/>
          <w:szCs w:val="22"/>
        </w:rPr>
      </w:pPr>
      <w:r w:rsidRPr="00077ACA">
        <w:rPr>
          <w:rFonts w:ascii="Arial" w:hAnsi="Arial" w:cs="Arial"/>
          <w:color w:val="000000" w:themeColor="text1"/>
          <w:sz w:val="22"/>
          <w:szCs w:val="22"/>
        </w:rPr>
        <w:t xml:space="preserve">Due to the proposals nature as a single storey replacement extension sited away from any neighbouring properties, </w:t>
      </w:r>
      <w:r w:rsidR="008F0FA1" w:rsidRPr="008F0FA1">
        <w:rPr>
          <w:rFonts w:ascii="Arial" w:hAnsi="Arial" w:cs="Arial"/>
          <w:color w:val="000000" w:themeColor="text1"/>
          <w:sz w:val="22"/>
          <w:szCs w:val="22"/>
        </w:rPr>
        <w:t>no material harm to residential amenity has been identified.</w:t>
      </w:r>
      <w:r w:rsidR="008F0FA1">
        <w:rPr>
          <w:rFonts w:ascii="Arial" w:hAnsi="Arial" w:cs="Arial"/>
          <w:color w:val="000000" w:themeColor="text1"/>
          <w:sz w:val="22"/>
          <w:szCs w:val="22"/>
        </w:rPr>
        <w:t xml:space="preserve"> </w:t>
      </w:r>
      <w:r w:rsidRPr="00077ACA">
        <w:rPr>
          <w:rFonts w:ascii="Arial" w:hAnsi="Arial" w:cs="Arial"/>
          <w:color w:val="000000" w:themeColor="text1"/>
          <w:sz w:val="22"/>
          <w:szCs w:val="22"/>
        </w:rPr>
        <w:t>There is no risk of any adverse overlooking, overshadowing, or overbearing impact arising as a result of the proposed works.</w:t>
      </w:r>
    </w:p>
    <w:p w14:paraId="3799AE25" w14:textId="77777777" w:rsidR="00DB13C3" w:rsidRPr="00A050F1" w:rsidRDefault="00DB13C3" w:rsidP="00DB13C3">
      <w:pPr>
        <w:spacing w:after="0" w:line="276" w:lineRule="auto"/>
        <w:jc w:val="both"/>
        <w:rPr>
          <w:rFonts w:ascii="Arial" w:hAnsi="Arial" w:cs="Arial"/>
          <w:color w:val="000000" w:themeColor="text1"/>
          <w:sz w:val="22"/>
          <w:szCs w:val="22"/>
        </w:rPr>
      </w:pPr>
    </w:p>
    <w:p w14:paraId="1DBA911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95CFC6B"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F4C5F47" w14:textId="5E51CD8B"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Highways Impact</w:t>
      </w:r>
    </w:p>
    <w:p w14:paraId="5E49628E" w14:textId="77777777" w:rsidR="00F322AF" w:rsidRPr="006705B5" w:rsidRDefault="00F322AF"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FEFE86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41B4A24C"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C30B6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A989D45" w14:textId="77777777" w:rsidR="001A6E40" w:rsidRPr="00F322AF"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BD644C6" w14:textId="603FBCC3" w:rsidR="006705B5" w:rsidRDefault="00F322AF"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F322AF">
        <w:rPr>
          <w:rFonts w:ascii="Arial" w:eastAsia="Times New Roman" w:hAnsi="Arial" w:cs="Arial"/>
          <w:color w:val="000000" w:themeColor="text1"/>
          <w:kern w:val="0"/>
          <w:sz w:val="22"/>
          <w:szCs w:val="22"/>
          <w:lang w:eastAsia="en-GB"/>
          <w14:ligatures w14:val="none"/>
        </w:rPr>
        <w:t>There are no alterations proposed to the access, parking arrangements, or number of bedrooms on site. There are therefore no concerns raised regarding highways impacts.</w:t>
      </w:r>
    </w:p>
    <w:p w14:paraId="7FE1CC49" w14:textId="77777777" w:rsidR="00784F0A" w:rsidRDefault="00784F0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EB0BA5A" w14:textId="5F25D17E" w:rsidR="00784F0A" w:rsidRPr="00F322AF" w:rsidRDefault="00784F0A"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784F0A">
        <w:rPr>
          <w:rFonts w:ascii="Arial" w:eastAsia="Times New Roman" w:hAnsi="Arial" w:cs="Arial"/>
          <w:color w:val="000000" w:themeColor="text1"/>
          <w:kern w:val="0"/>
          <w:sz w:val="22"/>
          <w:szCs w:val="22"/>
          <w:lang w:eastAsia="en-GB"/>
          <w14:ligatures w14:val="none"/>
        </w:rPr>
        <w:t>The Public Right of Way (GRAF22A) to the east of the site would not be affected by the proposed development, which is contained within the established residential curtilage.</w:t>
      </w:r>
    </w:p>
    <w:p w14:paraId="5619183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1BC2462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70B0A89"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D9FE99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9B6DA9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A48F263" w14:textId="232AB562"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35A130A2" w14:textId="77777777" w:rsidR="000A087C" w:rsidRPr="00F40F2D" w:rsidRDefault="000A087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B878B27"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49F24EC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FC4180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0DBB80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357C525" w14:textId="77777777" w:rsidR="003F2EA7" w:rsidRPr="003F2EA7" w:rsidRDefault="003F2EA7" w:rsidP="003F2EA7">
      <w:pPr>
        <w:spacing w:after="0" w:line="276" w:lineRule="auto"/>
        <w:jc w:val="both"/>
        <w:rPr>
          <w:rFonts w:ascii="Arial" w:eastAsia="Times New Roman" w:hAnsi="Arial" w:cs="Arial"/>
          <w:color w:val="000000" w:themeColor="text1"/>
          <w:kern w:val="0"/>
          <w:sz w:val="22"/>
          <w:szCs w:val="22"/>
          <w:lang w:eastAsia="en-GB"/>
          <w14:ligatures w14:val="none"/>
        </w:rPr>
      </w:pPr>
      <w:r w:rsidRPr="003F2EA7">
        <w:rPr>
          <w:rFonts w:ascii="Arial" w:eastAsia="Times New Roman" w:hAnsi="Arial" w:cs="Arial"/>
          <w:color w:val="000000" w:themeColor="text1"/>
          <w:kern w:val="0"/>
          <w:sz w:val="22"/>
          <w:szCs w:val="22"/>
          <w:lang w:eastAsia="en-GB"/>
          <w14:ligatures w14:val="none"/>
        </w:rPr>
        <w:t>The proposed works comprise a modest replacement extension contained within the established residential curtilage of the dwellinghouse. By virtue of its limited scale, siting adjacent to the existing building and its domestic context, the development would not give rise to any material adverse effect on the character or scenic beauty of the North Wessex Downs National Landscape.</w:t>
      </w:r>
    </w:p>
    <w:p w14:paraId="0979DC9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30F617F" w14:textId="210B21B3"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w:t>
      </w:r>
      <w:r w:rsidRPr="000A087C">
        <w:rPr>
          <w:rFonts w:ascii="Arial" w:eastAsia="Times New Roman" w:hAnsi="Arial" w:cs="Arial"/>
          <w:color w:val="000000" w:themeColor="text1"/>
          <w:kern w:val="0"/>
          <w:sz w:val="22"/>
          <w:szCs w:val="22"/>
          <w:lang w:eastAsia="en-GB"/>
          <w14:ligatures w14:val="none"/>
        </w:rPr>
        <w:t xml:space="preserve">virtue of its scale, siting, and design, would not harm the special qualities or scenic character of the North Wessex Downs National </w:t>
      </w:r>
      <w:r w:rsidRPr="00F40F2D">
        <w:rPr>
          <w:rFonts w:ascii="Arial" w:eastAsia="Times New Roman" w:hAnsi="Arial" w:cs="Arial"/>
          <w:color w:val="000000" w:themeColor="text1"/>
          <w:kern w:val="0"/>
          <w:sz w:val="22"/>
          <w:szCs w:val="22"/>
          <w:lang w:eastAsia="en-GB"/>
          <w14:ligatures w14:val="none"/>
        </w:rPr>
        <w:t>Landscape.</w:t>
      </w:r>
    </w:p>
    <w:p w14:paraId="201C0F2B"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F7EA9C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69442A3B"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3B52D3B"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789505A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805B92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E9BA69D"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A47A2F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0E816A5" w14:textId="77777777" w:rsidR="005C0944" w:rsidRDefault="005C0944"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42711A7" w14:textId="77777777" w:rsidR="00F349E1" w:rsidRPr="00F349E1" w:rsidRDefault="007D4B14" w:rsidP="00F349E1">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w:t>
      </w:r>
      <w:r w:rsidR="00F349E1" w:rsidRPr="00F349E1">
        <w:rPr>
          <w:rFonts w:ascii="Arial" w:eastAsia="Times New Roman" w:hAnsi="Arial" w:cs="Arial"/>
          <w:color w:val="000000" w:themeColor="text1"/>
          <w:kern w:val="0"/>
          <w:sz w:val="22"/>
          <w:szCs w:val="22"/>
          <w:lang w:eastAsia="en-GB"/>
          <w14:ligatures w14:val="none"/>
        </w:rPr>
        <w:t>It would not result in any material harm to the character of the locality, the amenities of neighbouring occupiers, or the interests of highway safety.</w:t>
      </w:r>
    </w:p>
    <w:p w14:paraId="3726EFCC" w14:textId="09DCF2D6"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08C9F1EE" w14:textId="77777777" w:rsidR="00E610C3" w:rsidRPr="00E610C3" w:rsidRDefault="007D4B14" w:rsidP="00E610C3">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w:t>
      </w:r>
      <w:r w:rsidR="00E610C3" w:rsidRPr="00E610C3">
        <w:rPr>
          <w:rFonts w:ascii="Arial" w:eastAsia="Times New Roman" w:hAnsi="Arial" w:cs="Arial"/>
          <w:color w:val="000000" w:themeColor="text1"/>
          <w:kern w:val="0"/>
          <w:sz w:val="22"/>
          <w:szCs w:val="22"/>
          <w:lang w:eastAsia="en-GB"/>
          <w14:ligatures w14:val="none"/>
        </w:rPr>
        <w:t>the Wiltshire Core Strategy, the Burbage Neighbourhood Development Plan, and the National Planning Policy Framework.</w:t>
      </w:r>
    </w:p>
    <w:p w14:paraId="4967BBBE" w14:textId="4652FE91"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3C1DBE2" w14:textId="20D3BCA3" w:rsidR="009B7AD7" w:rsidRPr="00F322AF"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7F1D5420"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0C0B"/>
    <w:multiLevelType w:val="hybridMultilevel"/>
    <w:tmpl w:val="544420BC"/>
    <w:lvl w:ilvl="0" w:tplc="A412E14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1"/>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985576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1BB3"/>
    <w:rsid w:val="000221CB"/>
    <w:rsid w:val="00033847"/>
    <w:rsid w:val="00036B7E"/>
    <w:rsid w:val="00043B9C"/>
    <w:rsid w:val="00056DDC"/>
    <w:rsid w:val="000610AC"/>
    <w:rsid w:val="00063A02"/>
    <w:rsid w:val="00063D1C"/>
    <w:rsid w:val="0006701C"/>
    <w:rsid w:val="00071E19"/>
    <w:rsid w:val="0007377C"/>
    <w:rsid w:val="0007735A"/>
    <w:rsid w:val="00077ACA"/>
    <w:rsid w:val="000815DE"/>
    <w:rsid w:val="0008454F"/>
    <w:rsid w:val="00085C56"/>
    <w:rsid w:val="00086F27"/>
    <w:rsid w:val="00091944"/>
    <w:rsid w:val="00093398"/>
    <w:rsid w:val="00097010"/>
    <w:rsid w:val="000A087C"/>
    <w:rsid w:val="000B3F00"/>
    <w:rsid w:val="000B4864"/>
    <w:rsid w:val="000B66D7"/>
    <w:rsid w:val="000B6B01"/>
    <w:rsid w:val="000C7F98"/>
    <w:rsid w:val="000D0858"/>
    <w:rsid w:val="000D5836"/>
    <w:rsid w:val="000E063D"/>
    <w:rsid w:val="000E18EB"/>
    <w:rsid w:val="000E2428"/>
    <w:rsid w:val="000E6021"/>
    <w:rsid w:val="000E7462"/>
    <w:rsid w:val="000F3916"/>
    <w:rsid w:val="001044B1"/>
    <w:rsid w:val="00111D21"/>
    <w:rsid w:val="00134D23"/>
    <w:rsid w:val="00141929"/>
    <w:rsid w:val="0014198B"/>
    <w:rsid w:val="001476A8"/>
    <w:rsid w:val="00152901"/>
    <w:rsid w:val="0016162B"/>
    <w:rsid w:val="00162405"/>
    <w:rsid w:val="0018298F"/>
    <w:rsid w:val="001839A7"/>
    <w:rsid w:val="001A4142"/>
    <w:rsid w:val="001A6E40"/>
    <w:rsid w:val="001B0385"/>
    <w:rsid w:val="001B34A3"/>
    <w:rsid w:val="001C0267"/>
    <w:rsid w:val="001C30C8"/>
    <w:rsid w:val="001C73A5"/>
    <w:rsid w:val="001D279F"/>
    <w:rsid w:val="001D2B00"/>
    <w:rsid w:val="001D2E93"/>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A4FAA"/>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5EC6"/>
    <w:rsid w:val="003C7574"/>
    <w:rsid w:val="003E08E2"/>
    <w:rsid w:val="003E2BA9"/>
    <w:rsid w:val="003F076A"/>
    <w:rsid w:val="003F2EA7"/>
    <w:rsid w:val="003F5922"/>
    <w:rsid w:val="00400FB2"/>
    <w:rsid w:val="004130CC"/>
    <w:rsid w:val="004158E9"/>
    <w:rsid w:val="004212F8"/>
    <w:rsid w:val="00422C35"/>
    <w:rsid w:val="004268A1"/>
    <w:rsid w:val="00436306"/>
    <w:rsid w:val="00436D0A"/>
    <w:rsid w:val="004407D1"/>
    <w:rsid w:val="004414AD"/>
    <w:rsid w:val="00442CF8"/>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82EB0"/>
    <w:rsid w:val="00594D00"/>
    <w:rsid w:val="0059524B"/>
    <w:rsid w:val="00597BBB"/>
    <w:rsid w:val="005A2832"/>
    <w:rsid w:val="005A2CD7"/>
    <w:rsid w:val="005A5492"/>
    <w:rsid w:val="005B0FD5"/>
    <w:rsid w:val="005B5D7A"/>
    <w:rsid w:val="005C0944"/>
    <w:rsid w:val="005C1D3F"/>
    <w:rsid w:val="005D04A7"/>
    <w:rsid w:val="005D13DC"/>
    <w:rsid w:val="005D24B8"/>
    <w:rsid w:val="005D30AB"/>
    <w:rsid w:val="005E0776"/>
    <w:rsid w:val="005E0F78"/>
    <w:rsid w:val="005E2BAD"/>
    <w:rsid w:val="005F5FBA"/>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44E2"/>
    <w:rsid w:val="00711058"/>
    <w:rsid w:val="00714430"/>
    <w:rsid w:val="00714FE5"/>
    <w:rsid w:val="00715057"/>
    <w:rsid w:val="007235F5"/>
    <w:rsid w:val="00742C35"/>
    <w:rsid w:val="00744E80"/>
    <w:rsid w:val="00750FD1"/>
    <w:rsid w:val="00755B0D"/>
    <w:rsid w:val="007638C3"/>
    <w:rsid w:val="00771C95"/>
    <w:rsid w:val="00784F0A"/>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E6B78"/>
    <w:rsid w:val="007F3ABA"/>
    <w:rsid w:val="00802C50"/>
    <w:rsid w:val="00810B9F"/>
    <w:rsid w:val="008176BD"/>
    <w:rsid w:val="00827B7A"/>
    <w:rsid w:val="0083213E"/>
    <w:rsid w:val="008342B4"/>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21F8"/>
    <w:rsid w:val="008B30BE"/>
    <w:rsid w:val="008B55A5"/>
    <w:rsid w:val="008B578F"/>
    <w:rsid w:val="008C2176"/>
    <w:rsid w:val="008C2C2F"/>
    <w:rsid w:val="008C3D5B"/>
    <w:rsid w:val="008C67C6"/>
    <w:rsid w:val="008C704F"/>
    <w:rsid w:val="008C7E06"/>
    <w:rsid w:val="008D694B"/>
    <w:rsid w:val="008D7802"/>
    <w:rsid w:val="008E3EA2"/>
    <w:rsid w:val="008E684D"/>
    <w:rsid w:val="008F0D3D"/>
    <w:rsid w:val="008F0FA1"/>
    <w:rsid w:val="008F1CF8"/>
    <w:rsid w:val="008F6030"/>
    <w:rsid w:val="00921A38"/>
    <w:rsid w:val="0092325F"/>
    <w:rsid w:val="00924221"/>
    <w:rsid w:val="0092586B"/>
    <w:rsid w:val="00932A4E"/>
    <w:rsid w:val="009350D4"/>
    <w:rsid w:val="009374B2"/>
    <w:rsid w:val="00961C4E"/>
    <w:rsid w:val="00965A06"/>
    <w:rsid w:val="00967DCB"/>
    <w:rsid w:val="00970A8A"/>
    <w:rsid w:val="009729DC"/>
    <w:rsid w:val="00972DD7"/>
    <w:rsid w:val="00974EA2"/>
    <w:rsid w:val="009858F4"/>
    <w:rsid w:val="00990A8B"/>
    <w:rsid w:val="00997B32"/>
    <w:rsid w:val="009A1B10"/>
    <w:rsid w:val="009A7BFF"/>
    <w:rsid w:val="009B63DB"/>
    <w:rsid w:val="009B6B49"/>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E080D"/>
    <w:rsid w:val="00AF193A"/>
    <w:rsid w:val="00AF2650"/>
    <w:rsid w:val="00AF2AF9"/>
    <w:rsid w:val="00B01936"/>
    <w:rsid w:val="00B111D2"/>
    <w:rsid w:val="00B15F63"/>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9DF"/>
    <w:rsid w:val="00C44C6D"/>
    <w:rsid w:val="00C45665"/>
    <w:rsid w:val="00C508EE"/>
    <w:rsid w:val="00C575A0"/>
    <w:rsid w:val="00C66E1F"/>
    <w:rsid w:val="00C73630"/>
    <w:rsid w:val="00C760C4"/>
    <w:rsid w:val="00C777DF"/>
    <w:rsid w:val="00C81A53"/>
    <w:rsid w:val="00C8654A"/>
    <w:rsid w:val="00C86A61"/>
    <w:rsid w:val="00CA3A97"/>
    <w:rsid w:val="00CA3C00"/>
    <w:rsid w:val="00CA3E63"/>
    <w:rsid w:val="00CB6B3B"/>
    <w:rsid w:val="00CC51B9"/>
    <w:rsid w:val="00CC552A"/>
    <w:rsid w:val="00CC57A0"/>
    <w:rsid w:val="00CD745F"/>
    <w:rsid w:val="00CE6CF0"/>
    <w:rsid w:val="00CE7093"/>
    <w:rsid w:val="00CF4F6C"/>
    <w:rsid w:val="00CF7529"/>
    <w:rsid w:val="00D06D32"/>
    <w:rsid w:val="00D14841"/>
    <w:rsid w:val="00D15F32"/>
    <w:rsid w:val="00D20665"/>
    <w:rsid w:val="00D22F8E"/>
    <w:rsid w:val="00D30109"/>
    <w:rsid w:val="00D33C29"/>
    <w:rsid w:val="00D3717E"/>
    <w:rsid w:val="00D44370"/>
    <w:rsid w:val="00D5047C"/>
    <w:rsid w:val="00D50CF6"/>
    <w:rsid w:val="00D7435B"/>
    <w:rsid w:val="00D831EE"/>
    <w:rsid w:val="00D83BA5"/>
    <w:rsid w:val="00D859CC"/>
    <w:rsid w:val="00D902FA"/>
    <w:rsid w:val="00D907C3"/>
    <w:rsid w:val="00DA41A3"/>
    <w:rsid w:val="00DB13C3"/>
    <w:rsid w:val="00DB7D89"/>
    <w:rsid w:val="00DC0041"/>
    <w:rsid w:val="00DC124B"/>
    <w:rsid w:val="00DC6E07"/>
    <w:rsid w:val="00DD0655"/>
    <w:rsid w:val="00DD2D61"/>
    <w:rsid w:val="00DD3F9C"/>
    <w:rsid w:val="00DD5DF9"/>
    <w:rsid w:val="00DD76CB"/>
    <w:rsid w:val="00DE442D"/>
    <w:rsid w:val="00DF2FE5"/>
    <w:rsid w:val="00E0076E"/>
    <w:rsid w:val="00E00D31"/>
    <w:rsid w:val="00E0301C"/>
    <w:rsid w:val="00E10F53"/>
    <w:rsid w:val="00E12366"/>
    <w:rsid w:val="00E148DD"/>
    <w:rsid w:val="00E162CA"/>
    <w:rsid w:val="00E168A4"/>
    <w:rsid w:val="00E16B1D"/>
    <w:rsid w:val="00E37C6D"/>
    <w:rsid w:val="00E51166"/>
    <w:rsid w:val="00E57D1F"/>
    <w:rsid w:val="00E610C3"/>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5C3F"/>
    <w:rsid w:val="00F272A5"/>
    <w:rsid w:val="00F322AF"/>
    <w:rsid w:val="00F335B4"/>
    <w:rsid w:val="00F33A0F"/>
    <w:rsid w:val="00F349E1"/>
    <w:rsid w:val="00F400B5"/>
    <w:rsid w:val="00F40F2D"/>
    <w:rsid w:val="00F50F61"/>
    <w:rsid w:val="00F7017C"/>
    <w:rsid w:val="00F7609E"/>
    <w:rsid w:val="00F77540"/>
    <w:rsid w:val="00F817B6"/>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7152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1475</Words>
  <Characters>8307</Characters>
  <Application>Microsoft Office Word</Application>
  <DocSecurity>0</DocSecurity>
  <Lines>213</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salesforceId:c5e82bcc-7b84-41d6-b656-6936dce4dcbe</dc:subject>
  <dc:creator>O'Donoghue, Ruaridh</dc:creator>
  <cp:keywords/>
  <dc:description/>
  <cp:lastModifiedBy>Leesam, Joe</cp:lastModifiedBy>
  <cp:revision>52</cp:revision>
  <dcterms:created xsi:type="dcterms:W3CDTF">2026-06-25T11:17:00Z</dcterms:created>
  <dcterms:modified xsi:type="dcterms:W3CDTF">2026-06-25T12:13:00Z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069Q300000QuN4jIAF</vt:lpwstr>
  </property>
</Properties>
</file>