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Pr="003F1497" w:rsidRDefault="00B15AD7" w:rsidP="001802AA">
      <w:pPr>
        <w:tabs>
          <w:tab w:val="left" w:pos="2520"/>
        </w:tabs>
        <w:jc w:val="both"/>
        <w:rPr>
          <w:rFonts w:ascii="Arial" w:hAnsi="Arial" w:cs="Arial"/>
          <w:b/>
          <w:color w:val="000000" w:themeColor="text1"/>
          <w:sz w:val="22"/>
          <w:szCs w:val="22"/>
          <w:u w:val="single"/>
        </w:rPr>
      </w:pPr>
    </w:p>
    <w:p w14:paraId="1561D830" w14:textId="30D5FA92" w:rsidR="00DE34F6" w:rsidRPr="003F1497" w:rsidRDefault="00DE34F6" w:rsidP="00F41E10">
      <w:pPr>
        <w:jc w:val="center"/>
        <w:rPr>
          <w:rFonts w:ascii="Arial" w:eastAsia="Arial" w:hAnsi="Arial" w:cs="Arial"/>
          <w:b/>
          <w:bCs/>
          <w:color w:val="000000" w:themeColor="text1"/>
          <w:sz w:val="22"/>
          <w:szCs w:val="22"/>
        </w:rPr>
      </w:pPr>
      <w:r w:rsidRPr="003F1497">
        <w:rPr>
          <w:rFonts w:ascii="Arial" w:hAnsi="Arial" w:cs="Arial"/>
          <w:noProof/>
          <w:color w:val="000000" w:themeColor="text1"/>
          <w:sz w:val="22"/>
          <w:szCs w:val="22"/>
        </w:rPr>
        <w:drawing>
          <wp:anchor distT="0" distB="0" distL="114300" distR="114300" simplePos="0" relativeHeight="251659264" behindDoc="0" locked="0" layoutInCell="1" allowOverlap="1" wp14:anchorId="3365D9A5" wp14:editId="484876F0">
            <wp:simplePos x="0" y="0"/>
            <wp:positionH relativeFrom="column">
              <wp:posOffset>3175</wp:posOffset>
            </wp:positionH>
            <wp:positionV relativeFrom="paragraph">
              <wp:posOffset>273050</wp:posOffset>
            </wp:positionV>
            <wp:extent cx="6057900" cy="26648"/>
            <wp:effectExtent l="0" t="0" r="0" b="0"/>
            <wp:wrapNone/>
            <wp:docPr id="100000" name="Picture 100000"/>
            <wp:cNvGraphicFramePr/>
            <a:graphic xmlns:a="http://schemas.openxmlformats.org/drawingml/2006/main">
              <a:graphicData uri="http://schemas.openxmlformats.org/drawingml/2006/picture">
                <pic:pic xmlns:pic="http://schemas.openxmlformats.org/drawingml/2006/picture">
                  <pic:nvPicPr>
                    <pic:cNvPr id="100000" name=""/>
                    <pic:cNvPicPr/>
                  </pic:nvPicPr>
                  <pic:blipFill>
                    <a:blip r:embed="rId5"/>
                    <a:stretch>
                      <a:fillRect/>
                    </a:stretch>
                  </pic:blipFill>
                  <pic:spPr>
                    <a:xfrm>
                      <a:off x="0" y="0"/>
                      <a:ext cx="6057900" cy="26648"/>
                    </a:xfrm>
                    <a:prstGeom prst="rect">
                      <a:avLst/>
                    </a:prstGeom>
                  </pic:spPr>
                </pic:pic>
              </a:graphicData>
            </a:graphic>
          </wp:anchor>
        </w:drawing>
      </w:r>
      <w:r w:rsidRPr="003F1497">
        <w:rPr>
          <w:rFonts w:ascii="Arial" w:eastAsia="Arial" w:hAnsi="Arial" w:cs="Arial"/>
          <w:b/>
          <w:bCs/>
          <w:color w:val="000000" w:themeColor="text1"/>
          <w:sz w:val="22"/>
          <w:szCs w:val="22"/>
        </w:rPr>
        <w:t>DELEGATED REPORT</w:t>
      </w:r>
    </w:p>
    <w:p w14:paraId="65AF6A19" w14:textId="4B204A7A" w:rsidR="00DE34F6" w:rsidRPr="003F1497" w:rsidRDefault="00DE34F6" w:rsidP="001802AA">
      <w:pPr>
        <w:jc w:val="both"/>
        <w:rPr>
          <w:rFonts w:ascii="Arial" w:hAnsi="Arial" w:cs="Arial"/>
          <w:color w:val="000000" w:themeColor="text1"/>
          <w:sz w:val="22"/>
          <w:szCs w:val="22"/>
        </w:rPr>
      </w:pPr>
      <w:r w:rsidRPr="003F1497">
        <w:rPr>
          <w:rFonts w:ascii="Arial" w:eastAsia="Arial" w:hAnsi="Arial" w:cs="Arial"/>
          <w:color w:val="000000" w:themeColor="text1"/>
          <w:sz w:val="22"/>
          <w:szCs w:val="22"/>
        </w:rPr>
        <w:t> </w:t>
      </w:r>
    </w:p>
    <w:tbl>
      <w:tblPr>
        <w:tblW w:w="10632" w:type="dxa"/>
        <w:tblInd w:w="108" w:type="dxa"/>
        <w:tblCellMar>
          <w:left w:w="0" w:type="dxa"/>
          <w:right w:w="0" w:type="dxa"/>
        </w:tblCellMar>
        <w:tblLook w:val="04A0" w:firstRow="1" w:lastRow="0" w:firstColumn="1" w:lastColumn="0" w:noHBand="0" w:noVBand="1"/>
      </w:tblPr>
      <w:tblGrid>
        <w:gridCol w:w="2694"/>
        <w:gridCol w:w="7938"/>
      </w:tblGrid>
      <w:tr w:rsidR="00114834" w:rsidRPr="003F1497" w14:paraId="2485FFDC" w14:textId="77777777" w:rsidTr="00DE745B">
        <w:tc>
          <w:tcPr>
            <w:tcW w:w="2694" w:type="dxa"/>
            <w:tcMar>
              <w:top w:w="0" w:type="dxa"/>
              <w:left w:w="108" w:type="dxa"/>
              <w:bottom w:w="0" w:type="dxa"/>
              <w:right w:w="108" w:type="dxa"/>
            </w:tcMar>
          </w:tcPr>
          <w:p w14:paraId="158637EC" w14:textId="77777777" w:rsidR="00DE34F6" w:rsidRPr="003F1497" w:rsidRDefault="00DE34F6" w:rsidP="001802AA">
            <w:pPr>
              <w:jc w:val="both"/>
              <w:rPr>
                <w:rFonts w:ascii="Arial" w:hAnsi="Arial" w:cs="Arial"/>
                <w:color w:val="000000" w:themeColor="text1"/>
                <w:sz w:val="22"/>
                <w:szCs w:val="22"/>
              </w:rPr>
            </w:pPr>
            <w:r w:rsidRPr="003F1497">
              <w:rPr>
                <w:rFonts w:ascii="Arial" w:eastAsia="Arial" w:hAnsi="Arial" w:cs="Arial"/>
                <w:b/>
                <w:bCs/>
                <w:color w:val="000000" w:themeColor="text1"/>
                <w:sz w:val="22"/>
                <w:szCs w:val="22"/>
              </w:rPr>
              <w:t>Application Reference:</w:t>
            </w:r>
          </w:p>
        </w:tc>
        <w:tc>
          <w:tcPr>
            <w:tcW w:w="7938" w:type="dxa"/>
            <w:tcMar>
              <w:top w:w="0" w:type="dxa"/>
              <w:left w:w="108" w:type="dxa"/>
              <w:bottom w:w="0" w:type="dxa"/>
              <w:right w:w="108" w:type="dxa"/>
            </w:tcMar>
          </w:tcPr>
          <w:p w14:paraId="591C0F5B" w14:textId="7A7A8723" w:rsidR="00DE34F6" w:rsidRPr="003F1497" w:rsidRDefault="00E70160" w:rsidP="001802AA">
            <w:pPr>
              <w:jc w:val="both"/>
              <w:rPr>
                <w:rFonts w:ascii="Arial" w:hAnsi="Arial" w:cs="Arial"/>
                <w:color w:val="000000" w:themeColor="text1"/>
                <w:sz w:val="22"/>
                <w:szCs w:val="22"/>
              </w:rPr>
            </w:pPr>
            <w:r w:rsidRPr="003F1497">
              <w:rPr>
                <w:rFonts w:ascii="Arial" w:hAnsi="Arial" w:cs="Arial"/>
                <w:color w:val="000000" w:themeColor="text1"/>
                <w:sz w:val="22"/>
                <w:szCs w:val="22"/>
              </w:rPr>
              <w:t xml:space="preserve">PL/2026/02555 </w:t>
            </w:r>
            <w:r w:rsidR="00FE4400" w:rsidRPr="003F1497">
              <w:rPr>
                <w:rFonts w:ascii="Arial" w:hAnsi="Arial" w:cs="Arial"/>
                <w:color w:val="000000" w:themeColor="text1"/>
                <w:sz w:val="22"/>
                <w:szCs w:val="22"/>
              </w:rPr>
              <w:t xml:space="preserve">&amp; </w:t>
            </w:r>
            <w:r w:rsidR="00400611" w:rsidRPr="003F1497">
              <w:rPr>
                <w:rFonts w:ascii="Arial" w:hAnsi="Arial" w:cs="Arial"/>
                <w:color w:val="000000" w:themeColor="text1"/>
                <w:sz w:val="22"/>
                <w:szCs w:val="22"/>
              </w:rPr>
              <w:t xml:space="preserve"> </w:t>
            </w:r>
            <w:r w:rsidR="00DF08DE" w:rsidRPr="003F1497">
              <w:rPr>
                <w:rFonts w:ascii="Arial" w:hAnsi="Arial" w:cs="Arial"/>
                <w:color w:val="000000" w:themeColor="text1"/>
                <w:sz w:val="22"/>
                <w:szCs w:val="22"/>
              </w:rPr>
              <w:t>PL/2026/02790</w:t>
            </w:r>
          </w:p>
        </w:tc>
      </w:tr>
      <w:tr w:rsidR="00114834" w:rsidRPr="003F1497" w14:paraId="71475647" w14:textId="77777777" w:rsidTr="00DE745B">
        <w:tc>
          <w:tcPr>
            <w:tcW w:w="2694" w:type="dxa"/>
            <w:tcMar>
              <w:top w:w="0" w:type="dxa"/>
              <w:left w:w="108" w:type="dxa"/>
              <w:bottom w:w="0" w:type="dxa"/>
              <w:right w:w="108" w:type="dxa"/>
            </w:tcMar>
          </w:tcPr>
          <w:p w14:paraId="43B560AE" w14:textId="77777777" w:rsidR="00DE34F6" w:rsidRPr="003F1497" w:rsidRDefault="00DE34F6" w:rsidP="001802AA">
            <w:pPr>
              <w:jc w:val="both"/>
              <w:rPr>
                <w:rFonts w:ascii="Arial" w:hAnsi="Arial" w:cs="Arial"/>
                <w:color w:val="000000" w:themeColor="text1"/>
                <w:sz w:val="22"/>
                <w:szCs w:val="22"/>
              </w:rPr>
            </w:pPr>
            <w:r w:rsidRPr="003F1497">
              <w:rPr>
                <w:rFonts w:ascii="Arial" w:eastAsia="Arial" w:hAnsi="Arial" w:cs="Arial"/>
                <w:b/>
                <w:bCs/>
                <w:color w:val="000000" w:themeColor="text1"/>
                <w:sz w:val="22"/>
                <w:szCs w:val="22"/>
              </w:rPr>
              <w:t>Application Type:</w:t>
            </w:r>
          </w:p>
        </w:tc>
        <w:tc>
          <w:tcPr>
            <w:tcW w:w="7938" w:type="dxa"/>
            <w:tcMar>
              <w:top w:w="0" w:type="dxa"/>
              <w:left w:w="108" w:type="dxa"/>
              <w:bottom w:w="0" w:type="dxa"/>
              <w:right w:w="108" w:type="dxa"/>
            </w:tcMar>
          </w:tcPr>
          <w:p w14:paraId="204AD12C" w14:textId="640F624F" w:rsidR="00DE34F6" w:rsidRPr="003F1497" w:rsidRDefault="00DE34F6" w:rsidP="001802AA">
            <w:pPr>
              <w:jc w:val="both"/>
              <w:rPr>
                <w:rFonts w:ascii="Arial" w:eastAsia="Arial" w:hAnsi="Arial" w:cs="Arial"/>
                <w:color w:val="000000" w:themeColor="text1"/>
                <w:sz w:val="22"/>
                <w:szCs w:val="22"/>
              </w:rPr>
            </w:pPr>
            <w:r w:rsidRPr="003F1497">
              <w:rPr>
                <w:rFonts w:ascii="Arial" w:eastAsia="Arial" w:hAnsi="Arial" w:cs="Arial"/>
                <w:color w:val="000000" w:themeColor="text1"/>
                <w:sz w:val="22"/>
                <w:szCs w:val="22"/>
              </w:rPr>
              <w:t>Planning permission</w:t>
            </w:r>
            <w:r w:rsidR="00FE4400" w:rsidRPr="003F1497">
              <w:rPr>
                <w:rFonts w:ascii="Arial" w:eastAsia="Arial" w:hAnsi="Arial" w:cs="Arial"/>
                <w:color w:val="000000" w:themeColor="text1"/>
                <w:sz w:val="22"/>
                <w:szCs w:val="22"/>
              </w:rPr>
              <w:t xml:space="preserve"> and advertisement consent</w:t>
            </w:r>
          </w:p>
        </w:tc>
      </w:tr>
    </w:tbl>
    <w:p w14:paraId="42A7E5A0" w14:textId="77777777" w:rsidR="00DE34F6" w:rsidRPr="003F1497" w:rsidRDefault="00DE34F6" w:rsidP="001802AA">
      <w:pPr>
        <w:jc w:val="both"/>
        <w:rPr>
          <w:rFonts w:ascii="Arial" w:eastAsia="Arial" w:hAnsi="Arial" w:cs="Arial"/>
          <w:color w:val="000000" w:themeColor="text1"/>
          <w:sz w:val="22"/>
          <w:szCs w:val="22"/>
        </w:rPr>
      </w:pPr>
      <w:r w:rsidRPr="003F1497">
        <w:rPr>
          <w:rFonts w:ascii="Arial" w:hAnsi="Arial" w:cs="Arial"/>
          <w:noProof/>
          <w:color w:val="000000" w:themeColor="text1"/>
          <w:sz w:val="22"/>
          <w:szCs w:val="22"/>
        </w:rPr>
        <w:drawing>
          <wp:anchor distT="0" distB="0" distL="114300" distR="114300" simplePos="0" relativeHeight="251660288" behindDoc="0" locked="0" layoutInCell="1" allowOverlap="1" wp14:anchorId="7FEC2585" wp14:editId="21686D15">
            <wp:simplePos x="0" y="0"/>
            <wp:positionH relativeFrom="margin">
              <wp:posOffset>0</wp:posOffset>
            </wp:positionH>
            <wp:positionV relativeFrom="paragraph">
              <wp:posOffset>74295</wp:posOffset>
            </wp:positionV>
            <wp:extent cx="6057900" cy="26648"/>
            <wp:effectExtent l="0" t="0" r="0" b="0"/>
            <wp:wrapNone/>
            <wp:docPr id="100001" name="Picture 100001"/>
            <wp:cNvGraphicFramePr/>
            <a:graphic xmlns:a="http://schemas.openxmlformats.org/drawingml/2006/main">
              <a:graphicData uri="http://schemas.openxmlformats.org/drawingml/2006/picture">
                <pic:pic xmlns:pic="http://schemas.openxmlformats.org/drawingml/2006/picture">
                  <pic:nvPicPr>
                    <pic:cNvPr id="100001" name=""/>
                    <pic:cNvPicPr/>
                  </pic:nvPicPr>
                  <pic:blipFill>
                    <a:blip r:embed="rId5"/>
                    <a:stretch>
                      <a:fillRect/>
                    </a:stretch>
                  </pic:blipFill>
                  <pic:spPr>
                    <a:xfrm>
                      <a:off x="0" y="0"/>
                      <a:ext cx="6057900" cy="26648"/>
                    </a:xfrm>
                    <a:prstGeom prst="rect">
                      <a:avLst/>
                    </a:prstGeom>
                  </pic:spPr>
                </pic:pic>
              </a:graphicData>
            </a:graphic>
          </wp:anchor>
        </w:drawing>
      </w:r>
      <w:r w:rsidRPr="003F1497">
        <w:rPr>
          <w:rFonts w:ascii="Arial" w:eastAsia="Arial" w:hAnsi="Arial" w:cs="Arial"/>
          <w:color w:val="000000" w:themeColor="text1"/>
          <w:sz w:val="22"/>
          <w:szCs w:val="22"/>
        </w:rPr>
        <w:t> </w:t>
      </w:r>
    </w:p>
    <w:tbl>
      <w:tblPr>
        <w:tblW w:w="10347" w:type="dxa"/>
        <w:tblInd w:w="108" w:type="dxa"/>
        <w:tblCellMar>
          <w:left w:w="0" w:type="dxa"/>
          <w:right w:w="0" w:type="dxa"/>
        </w:tblCellMar>
        <w:tblLook w:val="04A0" w:firstRow="1" w:lastRow="0" w:firstColumn="1" w:lastColumn="0" w:noHBand="0" w:noVBand="1"/>
      </w:tblPr>
      <w:tblGrid>
        <w:gridCol w:w="2835"/>
        <w:gridCol w:w="7512"/>
      </w:tblGrid>
      <w:tr w:rsidR="00114834" w:rsidRPr="003F1497" w14:paraId="03DD0C1C" w14:textId="0E2B27F3" w:rsidTr="00DE745B">
        <w:tc>
          <w:tcPr>
            <w:tcW w:w="2835" w:type="dxa"/>
            <w:tcMar>
              <w:top w:w="0" w:type="dxa"/>
              <w:left w:w="108" w:type="dxa"/>
              <w:bottom w:w="0" w:type="dxa"/>
              <w:right w:w="108" w:type="dxa"/>
            </w:tcMar>
          </w:tcPr>
          <w:p w14:paraId="3E20F5D5" w14:textId="77777777" w:rsidR="00DE745B" w:rsidRPr="003F1497" w:rsidRDefault="00DE745B" w:rsidP="001802AA">
            <w:pPr>
              <w:jc w:val="both"/>
              <w:rPr>
                <w:rFonts w:ascii="Arial" w:hAnsi="Arial" w:cs="Arial"/>
                <w:color w:val="000000" w:themeColor="text1"/>
                <w:sz w:val="22"/>
                <w:szCs w:val="22"/>
              </w:rPr>
            </w:pPr>
            <w:r w:rsidRPr="003F1497">
              <w:rPr>
                <w:rFonts w:ascii="Arial" w:eastAsia="Arial" w:hAnsi="Arial" w:cs="Arial"/>
                <w:b/>
                <w:bCs/>
                <w:color w:val="000000" w:themeColor="text1"/>
                <w:sz w:val="22"/>
                <w:szCs w:val="22"/>
              </w:rPr>
              <w:t>Site Address:</w:t>
            </w:r>
          </w:p>
        </w:tc>
        <w:tc>
          <w:tcPr>
            <w:tcW w:w="7512" w:type="dxa"/>
          </w:tcPr>
          <w:p w14:paraId="28A84ADA" w14:textId="7CE59355" w:rsidR="00DE745B" w:rsidRPr="003F1497" w:rsidRDefault="009528BB" w:rsidP="001802AA">
            <w:pPr>
              <w:jc w:val="both"/>
              <w:rPr>
                <w:rFonts w:ascii="Arial" w:eastAsia="Arial" w:hAnsi="Arial" w:cs="Arial"/>
                <w:color w:val="000000" w:themeColor="text1"/>
                <w:sz w:val="22"/>
                <w:szCs w:val="22"/>
              </w:rPr>
            </w:pPr>
            <w:r w:rsidRPr="003F1497">
              <w:rPr>
                <w:rFonts w:ascii="Arial" w:eastAsia="Arial" w:hAnsi="Arial" w:cs="Arial"/>
                <w:color w:val="000000" w:themeColor="text1"/>
                <w:sz w:val="22"/>
                <w:szCs w:val="22"/>
              </w:rPr>
              <w:t>Pavement o/s Ramparts, Devizes Road, Salisbury, SP2 7EE</w:t>
            </w:r>
          </w:p>
        </w:tc>
      </w:tr>
      <w:tr w:rsidR="00114834" w:rsidRPr="003F1497" w14:paraId="0DE4DE08" w14:textId="77777777" w:rsidTr="00DE745B">
        <w:tc>
          <w:tcPr>
            <w:tcW w:w="2835" w:type="dxa"/>
            <w:tcMar>
              <w:top w:w="0" w:type="dxa"/>
              <w:left w:w="108" w:type="dxa"/>
              <w:bottom w:w="0" w:type="dxa"/>
              <w:right w:w="108" w:type="dxa"/>
            </w:tcMar>
          </w:tcPr>
          <w:p w14:paraId="52264CBC" w14:textId="1D7D6063" w:rsidR="00DE745B" w:rsidRPr="003F1497" w:rsidRDefault="00DE745B" w:rsidP="001802AA">
            <w:pPr>
              <w:jc w:val="both"/>
              <w:rPr>
                <w:rFonts w:ascii="Arial" w:hAnsi="Arial" w:cs="Arial"/>
                <w:color w:val="000000" w:themeColor="text1"/>
                <w:sz w:val="22"/>
                <w:szCs w:val="22"/>
              </w:rPr>
            </w:pPr>
            <w:r w:rsidRPr="003F1497">
              <w:rPr>
                <w:rFonts w:ascii="Arial" w:eastAsia="Arial" w:hAnsi="Arial" w:cs="Arial"/>
                <w:b/>
                <w:bCs/>
                <w:color w:val="000000" w:themeColor="text1"/>
                <w:sz w:val="22"/>
                <w:szCs w:val="22"/>
              </w:rPr>
              <w:t>Proposal:</w:t>
            </w:r>
          </w:p>
        </w:tc>
        <w:tc>
          <w:tcPr>
            <w:tcW w:w="7512" w:type="dxa"/>
          </w:tcPr>
          <w:p w14:paraId="1C5EBE5A" w14:textId="1D8D357D" w:rsidR="00FE4400" w:rsidRPr="003F1497" w:rsidRDefault="00FE4400" w:rsidP="001802AA">
            <w:pPr>
              <w:jc w:val="both"/>
              <w:rPr>
                <w:rFonts w:ascii="Arial" w:hAnsi="Arial" w:cs="Arial"/>
                <w:color w:val="000000" w:themeColor="text1"/>
                <w:sz w:val="22"/>
                <w:szCs w:val="22"/>
              </w:rPr>
            </w:pPr>
            <w:r w:rsidRPr="003F1497">
              <w:rPr>
                <w:rFonts w:ascii="Arial" w:hAnsi="Arial" w:cs="Arial"/>
                <w:color w:val="000000" w:themeColor="text1"/>
                <w:sz w:val="22"/>
                <w:szCs w:val="22"/>
              </w:rPr>
              <w:t xml:space="preserve">Full </w:t>
            </w:r>
            <w:r w:rsidR="005F0230" w:rsidRPr="003F1497">
              <w:rPr>
                <w:rFonts w:ascii="Arial" w:hAnsi="Arial" w:cs="Arial"/>
                <w:color w:val="000000" w:themeColor="text1"/>
                <w:sz w:val="22"/>
                <w:szCs w:val="22"/>
              </w:rPr>
              <w:t>&amp; Adv</w:t>
            </w:r>
            <w:r w:rsidRPr="003F1497">
              <w:rPr>
                <w:rFonts w:ascii="Arial" w:hAnsi="Arial" w:cs="Arial"/>
                <w:color w:val="000000" w:themeColor="text1"/>
                <w:sz w:val="22"/>
                <w:szCs w:val="22"/>
              </w:rPr>
              <w:t xml:space="preserve">- </w:t>
            </w:r>
            <w:r w:rsidR="00503643" w:rsidRPr="003F1497">
              <w:rPr>
                <w:rFonts w:ascii="Arial" w:hAnsi="Arial" w:cs="Arial"/>
                <w:color w:val="000000" w:themeColor="text1"/>
                <w:sz w:val="22"/>
                <w:szCs w:val="22"/>
              </w:rPr>
              <w:t>The installation of 1no. BT Street Hub</w:t>
            </w:r>
          </w:p>
        </w:tc>
      </w:tr>
      <w:tr w:rsidR="00114834" w:rsidRPr="003F1497" w14:paraId="22EF51D7" w14:textId="77777777" w:rsidTr="00DE745B">
        <w:tc>
          <w:tcPr>
            <w:tcW w:w="2835" w:type="dxa"/>
            <w:tcMar>
              <w:top w:w="0" w:type="dxa"/>
              <w:left w:w="108" w:type="dxa"/>
              <w:bottom w:w="0" w:type="dxa"/>
              <w:right w:w="108" w:type="dxa"/>
            </w:tcMar>
          </w:tcPr>
          <w:p w14:paraId="202691DB" w14:textId="77777777" w:rsidR="00DE745B" w:rsidRPr="003F1497" w:rsidRDefault="00DE745B" w:rsidP="001802AA">
            <w:pPr>
              <w:jc w:val="both"/>
              <w:rPr>
                <w:rFonts w:ascii="Arial" w:hAnsi="Arial" w:cs="Arial"/>
                <w:color w:val="000000" w:themeColor="text1"/>
                <w:sz w:val="22"/>
                <w:szCs w:val="22"/>
              </w:rPr>
            </w:pPr>
            <w:r w:rsidRPr="003F1497">
              <w:rPr>
                <w:rFonts w:ascii="Arial" w:eastAsia="Arial" w:hAnsi="Arial" w:cs="Arial"/>
                <w:b/>
                <w:bCs/>
                <w:color w:val="000000" w:themeColor="text1"/>
                <w:sz w:val="22"/>
                <w:szCs w:val="22"/>
              </w:rPr>
              <w:t>Recommendation:</w:t>
            </w:r>
          </w:p>
        </w:tc>
        <w:tc>
          <w:tcPr>
            <w:tcW w:w="7512" w:type="dxa"/>
          </w:tcPr>
          <w:p w14:paraId="5134E998" w14:textId="4C533C6F" w:rsidR="00DE745B" w:rsidRPr="003F1497" w:rsidRDefault="00DE745B" w:rsidP="001802AA">
            <w:pPr>
              <w:jc w:val="both"/>
              <w:rPr>
                <w:rFonts w:ascii="Arial" w:eastAsia="Arial" w:hAnsi="Arial" w:cs="Arial"/>
                <w:color w:val="000000" w:themeColor="text1"/>
                <w:sz w:val="22"/>
                <w:szCs w:val="22"/>
              </w:rPr>
            </w:pPr>
            <w:r w:rsidRPr="003F1497">
              <w:rPr>
                <w:rFonts w:ascii="Arial" w:eastAsia="Arial" w:hAnsi="Arial" w:cs="Arial"/>
                <w:color w:val="000000" w:themeColor="text1"/>
                <w:sz w:val="22"/>
                <w:szCs w:val="22"/>
              </w:rPr>
              <w:t xml:space="preserve">Planning Permission </w:t>
            </w:r>
            <w:r w:rsidR="00FE4400" w:rsidRPr="003F1497">
              <w:rPr>
                <w:rFonts w:ascii="Arial" w:eastAsia="Arial" w:hAnsi="Arial" w:cs="Arial"/>
                <w:color w:val="000000" w:themeColor="text1"/>
                <w:sz w:val="22"/>
                <w:szCs w:val="22"/>
              </w:rPr>
              <w:t xml:space="preserve">and Advertisement consent </w:t>
            </w:r>
            <w:r w:rsidRPr="003F1497">
              <w:rPr>
                <w:rFonts w:ascii="Arial" w:eastAsia="Arial" w:hAnsi="Arial" w:cs="Arial"/>
                <w:color w:val="000000" w:themeColor="text1"/>
                <w:sz w:val="22"/>
                <w:szCs w:val="22"/>
              </w:rPr>
              <w:t xml:space="preserve">be </w:t>
            </w:r>
            <w:r w:rsidR="00AF5C2D" w:rsidRPr="003F1497">
              <w:rPr>
                <w:rFonts w:ascii="Arial" w:eastAsia="Arial" w:hAnsi="Arial" w:cs="Arial"/>
                <w:color w:val="000000" w:themeColor="text1"/>
                <w:sz w:val="22"/>
                <w:szCs w:val="22"/>
              </w:rPr>
              <w:t>REFUSED</w:t>
            </w:r>
          </w:p>
        </w:tc>
      </w:tr>
    </w:tbl>
    <w:p w14:paraId="52236851" w14:textId="77777777" w:rsidR="00DE34F6" w:rsidRPr="003F1497" w:rsidRDefault="00DE34F6" w:rsidP="001802AA">
      <w:pPr>
        <w:jc w:val="both"/>
        <w:rPr>
          <w:rFonts w:ascii="Arial" w:eastAsia="Arial" w:hAnsi="Arial" w:cs="Arial"/>
          <w:color w:val="000000" w:themeColor="text1"/>
          <w:sz w:val="22"/>
          <w:szCs w:val="22"/>
        </w:rPr>
      </w:pPr>
      <w:r w:rsidRPr="003F1497">
        <w:rPr>
          <w:rFonts w:ascii="Arial" w:hAnsi="Arial" w:cs="Arial"/>
          <w:noProof/>
          <w:color w:val="000000" w:themeColor="text1"/>
          <w:sz w:val="22"/>
          <w:szCs w:val="22"/>
        </w:rPr>
        <w:drawing>
          <wp:anchor distT="0" distB="0" distL="114300" distR="114300" simplePos="0" relativeHeight="251661312" behindDoc="0" locked="0" layoutInCell="1" allowOverlap="1" wp14:anchorId="3E2D8B95" wp14:editId="74509B82">
            <wp:simplePos x="0" y="0"/>
            <wp:positionH relativeFrom="margin">
              <wp:posOffset>0</wp:posOffset>
            </wp:positionH>
            <wp:positionV relativeFrom="paragraph">
              <wp:posOffset>51435</wp:posOffset>
            </wp:positionV>
            <wp:extent cx="6057900" cy="26648"/>
            <wp:effectExtent l="0" t="0" r="0" b="0"/>
            <wp:wrapNone/>
            <wp:docPr id="100002" name="Picture 100002"/>
            <wp:cNvGraphicFramePr/>
            <a:graphic xmlns:a="http://schemas.openxmlformats.org/drawingml/2006/main">
              <a:graphicData uri="http://schemas.openxmlformats.org/drawingml/2006/picture">
                <pic:pic xmlns:pic="http://schemas.openxmlformats.org/drawingml/2006/picture">
                  <pic:nvPicPr>
                    <pic:cNvPr id="100002" name=""/>
                    <pic:cNvPicPr/>
                  </pic:nvPicPr>
                  <pic:blipFill>
                    <a:blip r:embed="rId5"/>
                    <a:stretch>
                      <a:fillRect/>
                    </a:stretch>
                  </pic:blipFill>
                  <pic:spPr>
                    <a:xfrm>
                      <a:off x="0" y="0"/>
                      <a:ext cx="6057900" cy="26648"/>
                    </a:xfrm>
                    <a:prstGeom prst="rect">
                      <a:avLst/>
                    </a:prstGeom>
                  </pic:spPr>
                </pic:pic>
              </a:graphicData>
            </a:graphic>
          </wp:anchor>
        </w:drawing>
      </w:r>
      <w:r w:rsidRPr="003F1497">
        <w:rPr>
          <w:rFonts w:ascii="Arial" w:eastAsia="Arial" w:hAnsi="Arial" w:cs="Arial"/>
          <w:color w:val="000000" w:themeColor="text1"/>
          <w:sz w:val="22"/>
          <w:szCs w:val="22"/>
        </w:rPr>
        <w:t> </w:t>
      </w:r>
    </w:p>
    <w:p w14:paraId="3EA992CF" w14:textId="77777777" w:rsidR="003B136F" w:rsidRPr="003F1497" w:rsidRDefault="003B136F" w:rsidP="001802AA">
      <w:pPr>
        <w:jc w:val="both"/>
        <w:rPr>
          <w:rFonts w:ascii="Arial" w:hAnsi="Arial" w:cs="Arial"/>
          <w:b/>
          <w:color w:val="000000" w:themeColor="text1"/>
          <w:sz w:val="22"/>
          <w:szCs w:val="22"/>
        </w:rPr>
      </w:pPr>
      <w:r w:rsidRPr="003F1497">
        <w:rPr>
          <w:rFonts w:ascii="Arial" w:hAnsi="Arial" w:cs="Arial"/>
          <w:b/>
          <w:color w:val="000000" w:themeColor="text1"/>
          <w:sz w:val="22"/>
          <w:szCs w:val="22"/>
        </w:rPr>
        <w:t>PROPOSAL</w:t>
      </w:r>
    </w:p>
    <w:p w14:paraId="2781BB3D" w14:textId="77777777" w:rsidR="009528BB" w:rsidRPr="003F1497" w:rsidRDefault="009528BB" w:rsidP="001802AA">
      <w:pPr>
        <w:jc w:val="both"/>
        <w:rPr>
          <w:rFonts w:ascii="Arial" w:hAnsi="Arial" w:cs="Arial"/>
          <w:b/>
          <w:color w:val="000000" w:themeColor="text1"/>
          <w:sz w:val="22"/>
          <w:szCs w:val="22"/>
        </w:rPr>
      </w:pPr>
    </w:p>
    <w:p w14:paraId="4EB29A0E" w14:textId="53970283" w:rsidR="003B136F" w:rsidRPr="003F1497" w:rsidRDefault="009528BB" w:rsidP="001802AA">
      <w:pPr>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The application is seeking consent for the </w:t>
      </w:r>
      <w:r w:rsidR="005641E9" w:rsidRPr="003F1497">
        <w:rPr>
          <w:rFonts w:ascii="Arial" w:hAnsi="Arial" w:cs="Arial"/>
          <w:bCs/>
          <w:color w:val="000000" w:themeColor="text1"/>
          <w:sz w:val="22"/>
          <w:szCs w:val="22"/>
        </w:rPr>
        <w:t>installation of 1no. BT Street Hub unit</w:t>
      </w:r>
      <w:r w:rsidR="00C329F5" w:rsidRPr="003F1497">
        <w:rPr>
          <w:rFonts w:ascii="Arial" w:hAnsi="Arial" w:cs="Arial"/>
          <w:bCs/>
          <w:color w:val="000000" w:themeColor="text1"/>
          <w:sz w:val="22"/>
          <w:szCs w:val="22"/>
        </w:rPr>
        <w:t xml:space="preserve">, both full planning permission and advertisement consent </w:t>
      </w:r>
      <w:r w:rsidR="00091DBA" w:rsidRPr="003F1497">
        <w:rPr>
          <w:rFonts w:ascii="Arial" w:hAnsi="Arial" w:cs="Arial"/>
          <w:bCs/>
          <w:color w:val="000000" w:themeColor="text1"/>
          <w:sz w:val="22"/>
          <w:szCs w:val="22"/>
        </w:rPr>
        <w:t xml:space="preserve">are </w:t>
      </w:r>
      <w:r w:rsidR="00C329F5" w:rsidRPr="003F1497">
        <w:rPr>
          <w:rFonts w:ascii="Arial" w:hAnsi="Arial" w:cs="Arial"/>
          <w:bCs/>
          <w:color w:val="000000" w:themeColor="text1"/>
          <w:sz w:val="22"/>
          <w:szCs w:val="22"/>
        </w:rPr>
        <w:t>sought</w:t>
      </w:r>
      <w:r w:rsidR="00084710" w:rsidRPr="003F1497">
        <w:rPr>
          <w:rFonts w:ascii="Arial" w:hAnsi="Arial" w:cs="Arial"/>
          <w:bCs/>
          <w:color w:val="000000" w:themeColor="text1"/>
          <w:sz w:val="22"/>
          <w:szCs w:val="22"/>
        </w:rPr>
        <w:t>.</w:t>
      </w:r>
      <w:r w:rsidR="00A42B1E" w:rsidRPr="003F1497">
        <w:rPr>
          <w:rFonts w:ascii="Arial" w:hAnsi="Arial" w:cs="Arial"/>
          <w:bCs/>
          <w:color w:val="000000" w:themeColor="text1"/>
          <w:sz w:val="22"/>
          <w:szCs w:val="22"/>
        </w:rPr>
        <w:t xml:space="preserve"> Proposed BT Street Hub shown </w:t>
      </w:r>
      <w:r w:rsidR="005C2D1E" w:rsidRPr="003F1497">
        <w:rPr>
          <w:rFonts w:ascii="Arial" w:hAnsi="Arial" w:cs="Arial"/>
          <w:bCs/>
          <w:color w:val="000000" w:themeColor="text1"/>
          <w:sz w:val="22"/>
          <w:szCs w:val="22"/>
        </w:rPr>
        <w:t xml:space="preserve">below. </w:t>
      </w:r>
    </w:p>
    <w:p w14:paraId="7154C8EE" w14:textId="77777777" w:rsidR="006412DB" w:rsidRPr="003F1497" w:rsidRDefault="006412DB" w:rsidP="001802AA">
      <w:pPr>
        <w:jc w:val="both"/>
        <w:rPr>
          <w:rFonts w:ascii="Arial" w:hAnsi="Arial" w:cs="Arial"/>
          <w:bCs/>
          <w:color w:val="000000" w:themeColor="text1"/>
          <w:sz w:val="22"/>
          <w:szCs w:val="22"/>
        </w:rPr>
      </w:pPr>
    </w:p>
    <w:p w14:paraId="2D2B5701" w14:textId="1DECC3A1" w:rsidR="006412DB" w:rsidRPr="003F1497" w:rsidRDefault="006412DB" w:rsidP="001802AA">
      <w:pPr>
        <w:jc w:val="both"/>
        <w:rPr>
          <w:rFonts w:ascii="Arial" w:hAnsi="Arial" w:cs="Arial"/>
          <w:bCs/>
          <w:color w:val="000000" w:themeColor="text1"/>
          <w:sz w:val="22"/>
          <w:szCs w:val="22"/>
        </w:rPr>
      </w:pPr>
      <w:r w:rsidRPr="003F1497">
        <w:rPr>
          <w:rFonts w:ascii="Arial" w:hAnsi="Arial" w:cs="Arial"/>
          <w:bCs/>
          <w:noProof/>
          <w:color w:val="000000" w:themeColor="text1"/>
          <w:sz w:val="22"/>
          <w:szCs w:val="22"/>
        </w:rPr>
        <w:drawing>
          <wp:inline distT="0" distB="0" distL="0" distR="0" wp14:anchorId="60A8B907" wp14:editId="14D65CF9">
            <wp:extent cx="3288870" cy="2559050"/>
            <wp:effectExtent l="0" t="0" r="6985" b="0"/>
            <wp:docPr id="1080024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024669" name=""/>
                    <pic:cNvPicPr/>
                  </pic:nvPicPr>
                  <pic:blipFill>
                    <a:blip r:embed="rId6"/>
                    <a:stretch>
                      <a:fillRect/>
                    </a:stretch>
                  </pic:blipFill>
                  <pic:spPr>
                    <a:xfrm>
                      <a:off x="0" y="0"/>
                      <a:ext cx="3294709" cy="2563594"/>
                    </a:xfrm>
                    <a:prstGeom prst="rect">
                      <a:avLst/>
                    </a:prstGeom>
                  </pic:spPr>
                </pic:pic>
              </a:graphicData>
            </a:graphic>
          </wp:inline>
        </w:drawing>
      </w:r>
      <w:r w:rsidR="006E0462" w:rsidRPr="003F1497">
        <w:rPr>
          <w:rFonts w:ascii="Arial" w:hAnsi="Arial" w:cs="Arial"/>
          <w:bCs/>
          <w:color w:val="000000" w:themeColor="text1"/>
          <w:sz w:val="22"/>
          <w:szCs w:val="22"/>
        </w:rPr>
        <w:t xml:space="preserve">     </w:t>
      </w:r>
      <w:r w:rsidR="006E0462" w:rsidRPr="003F1497">
        <w:rPr>
          <w:rFonts w:ascii="Arial" w:hAnsi="Arial" w:cs="Arial"/>
          <w:bCs/>
          <w:noProof/>
          <w:color w:val="000000" w:themeColor="text1"/>
          <w:sz w:val="22"/>
          <w:szCs w:val="22"/>
        </w:rPr>
        <w:drawing>
          <wp:inline distT="0" distB="0" distL="0" distR="0" wp14:anchorId="200C6EB2" wp14:editId="69C4E1C1">
            <wp:extent cx="2494844" cy="2590799"/>
            <wp:effectExtent l="0" t="0" r="1270" b="635"/>
            <wp:docPr id="1859719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19031" name=""/>
                    <pic:cNvPicPr/>
                  </pic:nvPicPr>
                  <pic:blipFill>
                    <a:blip r:embed="rId7"/>
                    <a:stretch>
                      <a:fillRect/>
                    </a:stretch>
                  </pic:blipFill>
                  <pic:spPr>
                    <a:xfrm>
                      <a:off x="0" y="0"/>
                      <a:ext cx="2505835" cy="2602213"/>
                    </a:xfrm>
                    <a:prstGeom prst="rect">
                      <a:avLst/>
                    </a:prstGeom>
                  </pic:spPr>
                </pic:pic>
              </a:graphicData>
            </a:graphic>
          </wp:inline>
        </w:drawing>
      </w:r>
    </w:p>
    <w:p w14:paraId="32936476" w14:textId="77777777" w:rsidR="00063CCA" w:rsidRPr="003F1497" w:rsidRDefault="00063CCA" w:rsidP="001802AA">
      <w:pPr>
        <w:jc w:val="both"/>
        <w:rPr>
          <w:rFonts w:ascii="Arial" w:hAnsi="Arial" w:cs="Arial"/>
          <w:bCs/>
          <w:color w:val="000000" w:themeColor="text1"/>
          <w:sz w:val="22"/>
          <w:szCs w:val="22"/>
        </w:rPr>
      </w:pPr>
    </w:p>
    <w:p w14:paraId="1C6AC68E" w14:textId="2E3C1BE4" w:rsidR="00063CCA" w:rsidRPr="003F1497" w:rsidRDefault="00063CCA" w:rsidP="001802AA">
      <w:pPr>
        <w:jc w:val="both"/>
        <w:rPr>
          <w:rFonts w:ascii="Arial" w:hAnsi="Arial" w:cs="Arial"/>
          <w:bCs/>
          <w:color w:val="000000" w:themeColor="text1"/>
          <w:sz w:val="22"/>
          <w:szCs w:val="22"/>
        </w:rPr>
      </w:pPr>
      <w:r w:rsidRPr="003F1497">
        <w:rPr>
          <w:rFonts w:ascii="Arial" w:hAnsi="Arial" w:cs="Arial"/>
          <w:bCs/>
          <w:color w:val="000000" w:themeColor="text1"/>
          <w:sz w:val="22"/>
          <w:szCs w:val="22"/>
        </w:rPr>
        <w:t>Example of a BT Street Hub taken from their product statement document.</w:t>
      </w:r>
    </w:p>
    <w:p w14:paraId="482F7614" w14:textId="77777777" w:rsidR="00727C56" w:rsidRPr="003F1497" w:rsidRDefault="00727C56" w:rsidP="001802AA">
      <w:pPr>
        <w:jc w:val="both"/>
        <w:rPr>
          <w:rFonts w:ascii="Arial" w:hAnsi="Arial" w:cs="Arial"/>
          <w:bCs/>
          <w:color w:val="000000" w:themeColor="text1"/>
          <w:sz w:val="22"/>
          <w:szCs w:val="22"/>
        </w:rPr>
      </w:pPr>
    </w:p>
    <w:p w14:paraId="69626066" w14:textId="44000C85" w:rsidR="00063CCA" w:rsidRPr="003F1497" w:rsidRDefault="00063CCA" w:rsidP="001802AA">
      <w:pPr>
        <w:jc w:val="both"/>
        <w:rPr>
          <w:rFonts w:ascii="Arial" w:hAnsi="Arial" w:cs="Arial"/>
          <w:bCs/>
          <w:color w:val="000000" w:themeColor="text1"/>
          <w:sz w:val="22"/>
          <w:szCs w:val="22"/>
        </w:rPr>
      </w:pPr>
      <w:r w:rsidRPr="003F1497">
        <w:rPr>
          <w:rFonts w:ascii="Arial" w:hAnsi="Arial" w:cs="Arial"/>
          <w:bCs/>
          <w:noProof/>
          <w:color w:val="000000" w:themeColor="text1"/>
          <w:sz w:val="22"/>
          <w:szCs w:val="22"/>
        </w:rPr>
        <w:drawing>
          <wp:inline distT="0" distB="0" distL="0" distR="0" wp14:anchorId="50ED2EDF" wp14:editId="362BF1B6">
            <wp:extent cx="1625684" cy="2863997"/>
            <wp:effectExtent l="0" t="0" r="0" b="0"/>
            <wp:docPr id="830249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49744" name=""/>
                    <pic:cNvPicPr/>
                  </pic:nvPicPr>
                  <pic:blipFill>
                    <a:blip r:embed="rId8"/>
                    <a:stretch>
                      <a:fillRect/>
                    </a:stretch>
                  </pic:blipFill>
                  <pic:spPr>
                    <a:xfrm>
                      <a:off x="0" y="0"/>
                      <a:ext cx="1625684" cy="2863997"/>
                    </a:xfrm>
                    <a:prstGeom prst="rect">
                      <a:avLst/>
                    </a:prstGeom>
                  </pic:spPr>
                </pic:pic>
              </a:graphicData>
            </a:graphic>
          </wp:inline>
        </w:drawing>
      </w:r>
    </w:p>
    <w:p w14:paraId="672900D1" w14:textId="7EB96E48" w:rsidR="00A42B1E" w:rsidRPr="003F1497" w:rsidRDefault="00A42B1E" w:rsidP="001802AA">
      <w:pPr>
        <w:jc w:val="both"/>
        <w:rPr>
          <w:rFonts w:ascii="Arial" w:hAnsi="Arial" w:cs="Arial"/>
          <w:bCs/>
          <w:color w:val="000000" w:themeColor="text1"/>
          <w:sz w:val="22"/>
          <w:szCs w:val="22"/>
        </w:rPr>
      </w:pPr>
    </w:p>
    <w:p w14:paraId="2260AC94" w14:textId="49B7C5DC" w:rsidR="00B92816" w:rsidRPr="003F1497" w:rsidRDefault="00B92816" w:rsidP="001802AA">
      <w:pPr>
        <w:jc w:val="both"/>
        <w:rPr>
          <w:rFonts w:ascii="Arial" w:hAnsi="Arial" w:cs="Arial"/>
          <w:color w:val="000000" w:themeColor="text1"/>
          <w:sz w:val="22"/>
          <w:szCs w:val="22"/>
        </w:rPr>
      </w:pPr>
      <w:r w:rsidRPr="003F1497">
        <w:rPr>
          <w:rFonts w:ascii="Arial" w:hAnsi="Arial" w:cs="Arial"/>
          <w:bCs/>
          <w:color w:val="000000" w:themeColor="text1"/>
          <w:sz w:val="22"/>
          <w:szCs w:val="22"/>
        </w:rPr>
        <w:lastRenderedPageBreak/>
        <w:t xml:space="preserve">The proposed BT hub will measure approx. </w:t>
      </w:r>
      <w:r w:rsidR="005157BD" w:rsidRPr="003F1497">
        <w:rPr>
          <w:rFonts w:ascii="Arial" w:hAnsi="Arial" w:cs="Arial"/>
          <w:bCs/>
          <w:color w:val="000000" w:themeColor="text1"/>
          <w:sz w:val="22"/>
          <w:szCs w:val="22"/>
        </w:rPr>
        <w:t xml:space="preserve">2.98m in height, </w:t>
      </w:r>
      <w:r w:rsidR="001D6442" w:rsidRPr="003F1497">
        <w:rPr>
          <w:rFonts w:ascii="Arial" w:hAnsi="Arial" w:cs="Arial"/>
          <w:bCs/>
          <w:color w:val="000000" w:themeColor="text1"/>
          <w:sz w:val="22"/>
          <w:szCs w:val="22"/>
        </w:rPr>
        <w:t>1.2</w:t>
      </w:r>
      <w:r w:rsidR="00385517" w:rsidRPr="003F1497">
        <w:rPr>
          <w:rFonts w:ascii="Arial" w:hAnsi="Arial" w:cs="Arial"/>
          <w:bCs/>
          <w:color w:val="000000" w:themeColor="text1"/>
          <w:sz w:val="22"/>
          <w:szCs w:val="22"/>
        </w:rPr>
        <w:t>4</w:t>
      </w:r>
      <w:r w:rsidR="001D6442" w:rsidRPr="003F1497">
        <w:rPr>
          <w:rFonts w:ascii="Arial" w:hAnsi="Arial" w:cs="Arial"/>
          <w:bCs/>
          <w:color w:val="000000" w:themeColor="text1"/>
          <w:sz w:val="22"/>
          <w:szCs w:val="22"/>
        </w:rPr>
        <w:t xml:space="preserve">m wide with a depth of </w:t>
      </w:r>
      <w:r w:rsidR="005157BD" w:rsidRPr="003F1497">
        <w:rPr>
          <w:rFonts w:ascii="Arial" w:hAnsi="Arial" w:cs="Arial"/>
          <w:bCs/>
          <w:color w:val="000000" w:themeColor="text1"/>
          <w:sz w:val="22"/>
          <w:szCs w:val="22"/>
        </w:rPr>
        <w:t>0.</w:t>
      </w:r>
      <w:r w:rsidR="00D80B08" w:rsidRPr="003F1497">
        <w:rPr>
          <w:rFonts w:ascii="Arial" w:hAnsi="Arial" w:cs="Arial"/>
          <w:bCs/>
          <w:color w:val="000000" w:themeColor="text1"/>
          <w:sz w:val="22"/>
          <w:szCs w:val="22"/>
        </w:rPr>
        <w:t>35m</w:t>
      </w:r>
      <w:r w:rsidR="00B46B20" w:rsidRPr="003F1497">
        <w:rPr>
          <w:rFonts w:ascii="Arial" w:hAnsi="Arial" w:cs="Arial"/>
          <w:bCs/>
          <w:color w:val="000000" w:themeColor="text1"/>
          <w:sz w:val="22"/>
          <w:szCs w:val="22"/>
        </w:rPr>
        <w:t>.</w:t>
      </w:r>
      <w:r w:rsidR="00B46B20" w:rsidRPr="003F1497">
        <w:rPr>
          <w:rFonts w:ascii="Arial" w:hAnsi="Arial" w:cs="Arial"/>
          <w:color w:val="000000" w:themeColor="text1"/>
          <w:sz w:val="22"/>
          <w:szCs w:val="22"/>
        </w:rPr>
        <w:t xml:space="preserve"> </w:t>
      </w:r>
      <w:r w:rsidR="00B46B20" w:rsidRPr="003F1497">
        <w:rPr>
          <w:rFonts w:ascii="Arial" w:hAnsi="Arial" w:cs="Arial"/>
          <w:bCs/>
          <w:color w:val="000000" w:themeColor="text1"/>
          <w:sz w:val="22"/>
          <w:szCs w:val="22"/>
        </w:rPr>
        <w:t>The main Street Hub structure will be made of galvanised mild steel, with a powder coated external grade aluminium exterior. Displays will be made of tempered and toughed laminated glass.</w:t>
      </w:r>
      <w:r w:rsidRPr="003F1497">
        <w:rPr>
          <w:rFonts w:ascii="Arial" w:hAnsi="Arial" w:cs="Arial"/>
          <w:color w:val="000000" w:themeColor="text1"/>
          <w:sz w:val="22"/>
          <w:szCs w:val="22"/>
        </w:rPr>
        <w:t xml:space="preserve"> </w:t>
      </w:r>
      <w:r w:rsidR="009A0CE8" w:rsidRPr="003F1497">
        <w:rPr>
          <w:rFonts w:ascii="Arial" w:hAnsi="Arial" w:cs="Arial"/>
          <w:color w:val="000000" w:themeColor="text1"/>
          <w:sz w:val="22"/>
          <w:szCs w:val="22"/>
        </w:rPr>
        <w:t xml:space="preserve">The main Street </w:t>
      </w:r>
      <w:r w:rsidR="00206F5A" w:rsidRPr="003F1497">
        <w:rPr>
          <w:rFonts w:ascii="Arial" w:hAnsi="Arial" w:cs="Arial"/>
          <w:color w:val="000000" w:themeColor="text1"/>
          <w:sz w:val="22"/>
          <w:szCs w:val="22"/>
        </w:rPr>
        <w:t>H</w:t>
      </w:r>
      <w:r w:rsidR="009A0CE8" w:rsidRPr="003F1497">
        <w:rPr>
          <w:rFonts w:ascii="Arial" w:hAnsi="Arial" w:cs="Arial"/>
          <w:color w:val="000000" w:themeColor="text1"/>
          <w:sz w:val="22"/>
          <w:szCs w:val="22"/>
        </w:rPr>
        <w:t>ub structure will include 2no. digital 75" LCD display screens, one on each side of the Street Hub unit</w:t>
      </w:r>
      <w:r w:rsidR="000B6514" w:rsidRPr="003F1497">
        <w:rPr>
          <w:rFonts w:ascii="Arial" w:hAnsi="Arial" w:cs="Arial"/>
          <w:color w:val="000000" w:themeColor="text1"/>
          <w:sz w:val="22"/>
          <w:szCs w:val="22"/>
        </w:rPr>
        <w:t>, th</w:t>
      </w:r>
      <w:r w:rsidR="004D0A9B" w:rsidRPr="003F1497">
        <w:rPr>
          <w:rFonts w:ascii="Arial" w:hAnsi="Arial" w:cs="Arial"/>
          <w:color w:val="000000" w:themeColor="text1"/>
          <w:sz w:val="22"/>
          <w:szCs w:val="22"/>
        </w:rPr>
        <w:t xml:space="preserve">e </w:t>
      </w:r>
      <w:r w:rsidR="000B6514" w:rsidRPr="003F1497">
        <w:rPr>
          <w:rFonts w:ascii="Arial" w:hAnsi="Arial" w:cs="Arial"/>
          <w:color w:val="000000" w:themeColor="text1"/>
          <w:sz w:val="22"/>
          <w:szCs w:val="22"/>
        </w:rPr>
        <w:t>advertisements will be internally illuminated</w:t>
      </w:r>
      <w:r w:rsidR="009A0CE8" w:rsidRPr="003F1497">
        <w:rPr>
          <w:rFonts w:ascii="Arial" w:hAnsi="Arial" w:cs="Arial"/>
          <w:color w:val="000000" w:themeColor="text1"/>
          <w:sz w:val="22"/>
          <w:szCs w:val="22"/>
        </w:rPr>
        <w:t xml:space="preserve">.  </w:t>
      </w:r>
      <w:r w:rsidRPr="003F1497">
        <w:rPr>
          <w:rFonts w:ascii="Arial" w:hAnsi="Arial" w:cs="Arial"/>
          <w:color w:val="000000" w:themeColor="text1"/>
          <w:sz w:val="22"/>
          <w:szCs w:val="22"/>
        </w:rPr>
        <w:t>The Street</w:t>
      </w:r>
      <w:r w:rsidR="00C74274" w:rsidRPr="003F1497">
        <w:rPr>
          <w:rFonts w:ascii="Arial" w:hAnsi="Arial" w:cs="Arial"/>
          <w:color w:val="000000" w:themeColor="text1"/>
          <w:sz w:val="22"/>
          <w:szCs w:val="22"/>
        </w:rPr>
        <w:t xml:space="preserve"> </w:t>
      </w:r>
      <w:r w:rsidRPr="003F1497">
        <w:rPr>
          <w:rFonts w:ascii="Arial" w:hAnsi="Arial" w:cs="Arial"/>
          <w:color w:val="000000" w:themeColor="text1"/>
          <w:sz w:val="22"/>
          <w:szCs w:val="22"/>
        </w:rPr>
        <w:t>Hub unit will</w:t>
      </w:r>
      <w:r w:rsidR="000B6514" w:rsidRPr="003F1497">
        <w:rPr>
          <w:rFonts w:ascii="Arial" w:hAnsi="Arial" w:cs="Arial"/>
          <w:color w:val="000000" w:themeColor="text1"/>
          <w:sz w:val="22"/>
          <w:szCs w:val="22"/>
        </w:rPr>
        <w:t xml:space="preserve"> therefore</w:t>
      </w:r>
      <w:r w:rsidRPr="003F1497">
        <w:rPr>
          <w:rFonts w:ascii="Arial" w:hAnsi="Arial" w:cs="Arial"/>
          <w:color w:val="000000" w:themeColor="text1"/>
          <w:sz w:val="22"/>
          <w:szCs w:val="22"/>
        </w:rPr>
        <w:t xml:space="preserve"> emit light and noise. The unit is not to be turned off at any point during the day</w:t>
      </w:r>
      <w:r w:rsidR="003C18CF" w:rsidRPr="003F1497">
        <w:rPr>
          <w:rFonts w:ascii="Arial" w:hAnsi="Arial" w:cs="Arial"/>
          <w:color w:val="000000" w:themeColor="text1"/>
          <w:sz w:val="22"/>
          <w:szCs w:val="22"/>
        </w:rPr>
        <w:t>/night</w:t>
      </w:r>
      <w:r w:rsidRPr="003F1497">
        <w:rPr>
          <w:rFonts w:ascii="Arial" w:hAnsi="Arial" w:cs="Arial"/>
          <w:color w:val="000000" w:themeColor="text1"/>
          <w:sz w:val="22"/>
          <w:szCs w:val="22"/>
        </w:rPr>
        <w:t>.</w:t>
      </w:r>
    </w:p>
    <w:p w14:paraId="15615BB0" w14:textId="77777777" w:rsidR="00C73947" w:rsidRPr="003F1497" w:rsidRDefault="00C73947" w:rsidP="001802AA">
      <w:pPr>
        <w:jc w:val="both"/>
        <w:rPr>
          <w:rFonts w:ascii="Arial" w:hAnsi="Arial" w:cs="Arial"/>
          <w:color w:val="000000" w:themeColor="text1"/>
          <w:sz w:val="22"/>
          <w:szCs w:val="22"/>
        </w:rPr>
      </w:pPr>
    </w:p>
    <w:p w14:paraId="1BFB5597" w14:textId="521C50AA" w:rsidR="00C73947" w:rsidRPr="003F1497" w:rsidRDefault="004D0A9B" w:rsidP="001802AA">
      <w:pPr>
        <w:jc w:val="both"/>
        <w:rPr>
          <w:rFonts w:ascii="Arial" w:hAnsi="Arial" w:cs="Arial"/>
          <w:color w:val="000000" w:themeColor="text1"/>
          <w:sz w:val="22"/>
          <w:szCs w:val="22"/>
        </w:rPr>
      </w:pPr>
      <w:r w:rsidRPr="003F1497">
        <w:rPr>
          <w:rFonts w:ascii="Arial" w:hAnsi="Arial" w:cs="Arial"/>
          <w:color w:val="000000" w:themeColor="text1"/>
          <w:sz w:val="22"/>
          <w:szCs w:val="22"/>
        </w:rPr>
        <w:t>In essence, t</w:t>
      </w:r>
      <w:r w:rsidR="00C73947" w:rsidRPr="003F1497">
        <w:rPr>
          <w:rFonts w:ascii="Arial" w:hAnsi="Arial" w:cs="Arial"/>
          <w:color w:val="000000" w:themeColor="text1"/>
          <w:sz w:val="22"/>
          <w:szCs w:val="22"/>
        </w:rPr>
        <w:t xml:space="preserve">he proposed BT Street Hub comprises a freestanding structure positioned within the public realm, </w:t>
      </w:r>
      <w:r w:rsidR="00B163FD" w:rsidRPr="003F1497">
        <w:rPr>
          <w:rFonts w:ascii="Arial" w:hAnsi="Arial" w:cs="Arial"/>
          <w:color w:val="000000" w:themeColor="text1"/>
          <w:sz w:val="22"/>
          <w:szCs w:val="22"/>
        </w:rPr>
        <w:t xml:space="preserve"> which </w:t>
      </w:r>
      <w:r w:rsidR="00C73947" w:rsidRPr="003F1497">
        <w:rPr>
          <w:rFonts w:ascii="Arial" w:hAnsi="Arial" w:cs="Arial"/>
          <w:color w:val="000000" w:themeColor="text1"/>
          <w:sz w:val="22"/>
          <w:szCs w:val="22"/>
        </w:rPr>
        <w:t>incorporat</w:t>
      </w:r>
      <w:r w:rsidR="00B163FD" w:rsidRPr="003F1497">
        <w:rPr>
          <w:rFonts w:ascii="Arial" w:hAnsi="Arial" w:cs="Arial"/>
          <w:color w:val="000000" w:themeColor="text1"/>
          <w:sz w:val="22"/>
          <w:szCs w:val="22"/>
        </w:rPr>
        <w:t>es</w:t>
      </w:r>
      <w:r w:rsidR="00C73947" w:rsidRPr="003F1497">
        <w:rPr>
          <w:rFonts w:ascii="Arial" w:hAnsi="Arial" w:cs="Arial"/>
          <w:color w:val="000000" w:themeColor="text1"/>
          <w:sz w:val="22"/>
          <w:szCs w:val="22"/>
        </w:rPr>
        <w:t xml:space="preserve"> dual digital display screens primarily used for commercial advertising. In addition to this</w:t>
      </w:r>
      <w:r w:rsidR="00B163FD" w:rsidRPr="003F1497">
        <w:rPr>
          <w:rFonts w:ascii="Arial" w:hAnsi="Arial" w:cs="Arial"/>
          <w:color w:val="000000" w:themeColor="text1"/>
          <w:sz w:val="22"/>
          <w:szCs w:val="22"/>
        </w:rPr>
        <w:t xml:space="preserve"> </w:t>
      </w:r>
      <w:r w:rsidR="00C73947" w:rsidRPr="003F1497">
        <w:rPr>
          <w:rFonts w:ascii="Arial" w:hAnsi="Arial" w:cs="Arial"/>
          <w:color w:val="000000" w:themeColor="text1"/>
          <w:sz w:val="22"/>
          <w:szCs w:val="22"/>
        </w:rPr>
        <w:t xml:space="preserve">advertising function, the unit is designed </w:t>
      </w:r>
      <w:r w:rsidR="00B163FD" w:rsidRPr="003F1497">
        <w:rPr>
          <w:rFonts w:ascii="Arial" w:hAnsi="Arial" w:cs="Arial"/>
          <w:color w:val="000000" w:themeColor="text1"/>
          <w:sz w:val="22"/>
          <w:szCs w:val="22"/>
        </w:rPr>
        <w:t>as such that it could potentially</w:t>
      </w:r>
      <w:r w:rsidR="00C73947" w:rsidRPr="003F1497">
        <w:rPr>
          <w:rFonts w:ascii="Arial" w:hAnsi="Arial" w:cs="Arial"/>
          <w:color w:val="000000" w:themeColor="text1"/>
          <w:sz w:val="22"/>
          <w:szCs w:val="22"/>
        </w:rPr>
        <w:t xml:space="preserve"> provide a range of ancillary telecommunications features, including public Wi</w:t>
      </w:r>
      <w:r w:rsidR="00C73947" w:rsidRPr="003F1497">
        <w:rPr>
          <w:rFonts w:ascii="Arial" w:hAnsi="Arial" w:cs="Arial"/>
          <w:color w:val="000000" w:themeColor="text1"/>
          <w:sz w:val="22"/>
          <w:szCs w:val="22"/>
        </w:rPr>
        <w:noBreakHyphen/>
        <w:t>Fi, telephone calls</w:t>
      </w:r>
      <w:r w:rsidR="00B163FD" w:rsidRPr="003F1497">
        <w:rPr>
          <w:rFonts w:ascii="Arial" w:hAnsi="Arial" w:cs="Arial"/>
          <w:color w:val="000000" w:themeColor="text1"/>
          <w:sz w:val="22"/>
          <w:szCs w:val="22"/>
        </w:rPr>
        <w:t xml:space="preserve"> (including 999 calls)</w:t>
      </w:r>
      <w:r w:rsidR="00C73947" w:rsidRPr="003F1497">
        <w:rPr>
          <w:rFonts w:ascii="Arial" w:hAnsi="Arial" w:cs="Arial"/>
          <w:color w:val="000000" w:themeColor="text1"/>
          <w:sz w:val="22"/>
          <w:szCs w:val="22"/>
        </w:rPr>
        <w:t>, device charging and the potential to support small</w:t>
      </w:r>
      <w:r w:rsidR="00C73947" w:rsidRPr="003F1497">
        <w:rPr>
          <w:rFonts w:ascii="Arial" w:hAnsi="Arial" w:cs="Arial"/>
          <w:color w:val="000000" w:themeColor="text1"/>
          <w:sz w:val="22"/>
          <w:szCs w:val="22"/>
        </w:rPr>
        <w:noBreakHyphen/>
        <w:t>cell network infrastructure. However, these additional functions are secondary to the principal role of the structure as a digital advertising display, and their provision is not guaranteed in planning terms. The proposal therefore represents, in practical terms, the introduction of a large-format illuminated advertisement within the streetscene, albeit within a multi-functional structure that has the capability to support wider connectivity and data-related services</w:t>
      </w:r>
    </w:p>
    <w:p w14:paraId="23494B2D" w14:textId="77777777" w:rsidR="00C73947" w:rsidRPr="003F1497" w:rsidRDefault="00C73947" w:rsidP="001802AA">
      <w:pPr>
        <w:jc w:val="both"/>
        <w:rPr>
          <w:rFonts w:ascii="Arial" w:hAnsi="Arial" w:cs="Arial"/>
          <w:color w:val="000000" w:themeColor="text1"/>
          <w:sz w:val="22"/>
          <w:szCs w:val="22"/>
        </w:rPr>
      </w:pPr>
    </w:p>
    <w:p w14:paraId="0EF7F930" w14:textId="77E5F268" w:rsidR="0092223A" w:rsidRPr="003F1497" w:rsidRDefault="0092223A" w:rsidP="00CA2EE3">
      <w:pPr>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The following report relates to both the above </w:t>
      </w:r>
      <w:r w:rsidR="000B6B6D" w:rsidRPr="003F1497">
        <w:rPr>
          <w:rFonts w:ascii="Arial" w:hAnsi="Arial" w:cs="Arial"/>
          <w:bCs/>
          <w:color w:val="000000" w:themeColor="text1"/>
          <w:sz w:val="22"/>
          <w:szCs w:val="22"/>
        </w:rPr>
        <w:t>full planning permission and advertisement consent applicatio</w:t>
      </w:r>
      <w:r w:rsidR="00E61104" w:rsidRPr="003F1497">
        <w:rPr>
          <w:rFonts w:ascii="Arial" w:hAnsi="Arial" w:cs="Arial"/>
          <w:bCs/>
          <w:color w:val="000000" w:themeColor="text1"/>
          <w:sz w:val="22"/>
          <w:szCs w:val="22"/>
        </w:rPr>
        <w:t>ns</w:t>
      </w:r>
      <w:r w:rsidRPr="003F1497">
        <w:rPr>
          <w:rFonts w:ascii="Arial" w:hAnsi="Arial" w:cs="Arial"/>
          <w:bCs/>
          <w:color w:val="000000" w:themeColor="text1"/>
          <w:sz w:val="22"/>
          <w:szCs w:val="22"/>
        </w:rPr>
        <w:t xml:space="preserve">. This </w:t>
      </w:r>
      <w:proofErr w:type="gramStart"/>
      <w:r w:rsidRPr="003F1497">
        <w:rPr>
          <w:rFonts w:ascii="Arial" w:hAnsi="Arial" w:cs="Arial"/>
          <w:bCs/>
          <w:color w:val="000000" w:themeColor="text1"/>
          <w:sz w:val="22"/>
          <w:szCs w:val="22"/>
        </w:rPr>
        <w:t>is considered to be</w:t>
      </w:r>
      <w:proofErr w:type="gramEnd"/>
      <w:r w:rsidRPr="003F1497">
        <w:rPr>
          <w:rFonts w:ascii="Arial" w:hAnsi="Arial" w:cs="Arial"/>
          <w:bCs/>
          <w:color w:val="000000" w:themeColor="text1"/>
          <w:sz w:val="22"/>
          <w:szCs w:val="22"/>
        </w:rPr>
        <w:t xml:space="preserve"> appropriate in this case as the advertisements are integral to the structure being proposed</w:t>
      </w:r>
      <w:r w:rsidR="00CA2EE3" w:rsidRPr="003F1497">
        <w:rPr>
          <w:rFonts w:ascii="Arial" w:hAnsi="Arial" w:cs="Arial"/>
          <w:color w:val="000000" w:themeColor="text1"/>
          <w:sz w:val="22"/>
          <w:szCs w:val="22"/>
        </w:rPr>
        <w:t xml:space="preserve"> </w:t>
      </w:r>
      <w:r w:rsidR="00CA2EE3" w:rsidRPr="003F1497">
        <w:rPr>
          <w:rFonts w:ascii="Arial" w:hAnsi="Arial" w:cs="Arial"/>
          <w:bCs/>
          <w:color w:val="000000" w:themeColor="text1"/>
          <w:sz w:val="22"/>
          <w:szCs w:val="22"/>
        </w:rPr>
        <w:t>with both applications therefore intrinsically linked with related issues for both applications</w:t>
      </w:r>
      <w:r w:rsidRPr="003F1497">
        <w:rPr>
          <w:rFonts w:ascii="Arial" w:hAnsi="Arial" w:cs="Arial"/>
          <w:bCs/>
          <w:color w:val="000000" w:themeColor="text1"/>
          <w:sz w:val="22"/>
          <w:szCs w:val="22"/>
        </w:rPr>
        <w:t>.</w:t>
      </w:r>
    </w:p>
    <w:p w14:paraId="734FD5C3" w14:textId="77777777" w:rsidR="000F4491" w:rsidRPr="003F1497" w:rsidRDefault="000F4491" w:rsidP="00CA2EE3">
      <w:pPr>
        <w:jc w:val="both"/>
        <w:rPr>
          <w:rFonts w:ascii="Arial" w:hAnsi="Arial" w:cs="Arial"/>
          <w:bCs/>
          <w:color w:val="000000" w:themeColor="text1"/>
          <w:sz w:val="22"/>
          <w:szCs w:val="22"/>
        </w:rPr>
      </w:pPr>
    </w:p>
    <w:p w14:paraId="2009E0F5" w14:textId="24AC720D" w:rsidR="00CC7265" w:rsidRPr="003F1497" w:rsidRDefault="00CC7265" w:rsidP="00CA2EE3">
      <w:pPr>
        <w:jc w:val="both"/>
        <w:rPr>
          <w:rFonts w:ascii="Arial" w:hAnsi="Arial" w:cs="Arial"/>
          <w:bCs/>
          <w:color w:val="000000" w:themeColor="text1"/>
          <w:sz w:val="22"/>
          <w:szCs w:val="22"/>
        </w:rPr>
      </w:pPr>
      <w:r w:rsidRPr="003F1497">
        <w:rPr>
          <w:rFonts w:ascii="Arial" w:hAnsi="Arial" w:cs="Arial"/>
          <w:bCs/>
          <w:color w:val="000000" w:themeColor="text1"/>
          <w:sz w:val="22"/>
          <w:szCs w:val="22"/>
        </w:rPr>
        <w:t>Officer</w:t>
      </w:r>
      <w:r w:rsidR="00206F5A" w:rsidRPr="003F1497">
        <w:rPr>
          <w:rFonts w:ascii="Arial" w:hAnsi="Arial" w:cs="Arial"/>
          <w:bCs/>
          <w:color w:val="000000" w:themeColor="text1"/>
          <w:sz w:val="22"/>
          <w:szCs w:val="22"/>
        </w:rPr>
        <w:t>s</w:t>
      </w:r>
      <w:r w:rsidRPr="003F1497">
        <w:rPr>
          <w:rFonts w:ascii="Arial" w:hAnsi="Arial" w:cs="Arial"/>
          <w:bCs/>
          <w:color w:val="000000" w:themeColor="text1"/>
          <w:sz w:val="22"/>
          <w:szCs w:val="22"/>
        </w:rPr>
        <w:t xml:space="preserve"> note that the application </w:t>
      </w:r>
      <w:r w:rsidR="00235209" w:rsidRPr="003F1497">
        <w:rPr>
          <w:rFonts w:ascii="Arial" w:hAnsi="Arial" w:cs="Arial"/>
          <w:bCs/>
          <w:color w:val="000000" w:themeColor="text1"/>
          <w:sz w:val="22"/>
          <w:szCs w:val="22"/>
        </w:rPr>
        <w:t xml:space="preserve">contains details in relation to the removal of an </w:t>
      </w:r>
      <w:r w:rsidR="0056279A" w:rsidRPr="003F1497">
        <w:rPr>
          <w:rFonts w:ascii="Arial" w:hAnsi="Arial" w:cs="Arial"/>
          <w:bCs/>
          <w:color w:val="000000" w:themeColor="text1"/>
          <w:sz w:val="22"/>
          <w:szCs w:val="22"/>
        </w:rPr>
        <w:t>existing</w:t>
      </w:r>
      <w:r w:rsidR="00235209" w:rsidRPr="003F1497">
        <w:rPr>
          <w:rFonts w:ascii="Arial" w:hAnsi="Arial" w:cs="Arial"/>
          <w:bCs/>
          <w:color w:val="000000" w:themeColor="text1"/>
          <w:sz w:val="22"/>
          <w:szCs w:val="22"/>
        </w:rPr>
        <w:t xml:space="preserve"> B</w:t>
      </w:r>
      <w:r w:rsidR="0056279A" w:rsidRPr="003F1497">
        <w:rPr>
          <w:rFonts w:ascii="Arial" w:hAnsi="Arial" w:cs="Arial"/>
          <w:bCs/>
          <w:color w:val="000000" w:themeColor="text1"/>
          <w:sz w:val="22"/>
          <w:szCs w:val="22"/>
        </w:rPr>
        <w:t>T</w:t>
      </w:r>
      <w:r w:rsidR="00235209" w:rsidRPr="003F1497">
        <w:rPr>
          <w:rFonts w:ascii="Arial" w:hAnsi="Arial" w:cs="Arial"/>
          <w:bCs/>
          <w:color w:val="000000" w:themeColor="text1"/>
          <w:sz w:val="22"/>
          <w:szCs w:val="22"/>
        </w:rPr>
        <w:t xml:space="preserve"> telephone kiosk as a </w:t>
      </w:r>
      <w:r w:rsidR="00F56B22" w:rsidRPr="003F1497">
        <w:rPr>
          <w:rFonts w:ascii="Arial" w:hAnsi="Arial" w:cs="Arial"/>
          <w:bCs/>
          <w:color w:val="000000" w:themeColor="text1"/>
          <w:sz w:val="22"/>
          <w:szCs w:val="22"/>
        </w:rPr>
        <w:t>trade-off</w:t>
      </w:r>
      <w:r w:rsidR="00235209" w:rsidRPr="003F1497">
        <w:rPr>
          <w:rFonts w:ascii="Arial" w:hAnsi="Arial" w:cs="Arial"/>
          <w:bCs/>
          <w:color w:val="000000" w:themeColor="text1"/>
          <w:sz w:val="22"/>
          <w:szCs w:val="22"/>
        </w:rPr>
        <w:t xml:space="preserve"> for removing street clutter in lieu of installing the </w:t>
      </w:r>
      <w:r w:rsidR="0056279A" w:rsidRPr="003F1497">
        <w:rPr>
          <w:rFonts w:ascii="Arial" w:hAnsi="Arial" w:cs="Arial"/>
          <w:bCs/>
          <w:color w:val="000000" w:themeColor="text1"/>
          <w:sz w:val="22"/>
          <w:szCs w:val="22"/>
        </w:rPr>
        <w:t xml:space="preserve">Street Hub. However, the location of the existing kiosk proposed for removal is </w:t>
      </w:r>
      <w:r w:rsidR="00F56B22" w:rsidRPr="003F1497">
        <w:rPr>
          <w:rFonts w:ascii="Arial" w:hAnsi="Arial" w:cs="Arial"/>
          <w:bCs/>
          <w:color w:val="000000" w:themeColor="text1"/>
          <w:sz w:val="22"/>
          <w:szCs w:val="22"/>
        </w:rPr>
        <w:t>nowhere</w:t>
      </w:r>
      <w:r w:rsidR="0056279A" w:rsidRPr="003F1497">
        <w:rPr>
          <w:rFonts w:ascii="Arial" w:hAnsi="Arial" w:cs="Arial"/>
          <w:bCs/>
          <w:color w:val="000000" w:themeColor="text1"/>
          <w:sz w:val="22"/>
          <w:szCs w:val="22"/>
        </w:rPr>
        <w:t xml:space="preserve"> near the application site </w:t>
      </w:r>
      <w:r w:rsidR="0064031B" w:rsidRPr="003F1497">
        <w:rPr>
          <w:rFonts w:ascii="Arial" w:hAnsi="Arial" w:cs="Arial"/>
          <w:bCs/>
          <w:color w:val="000000" w:themeColor="text1"/>
          <w:sz w:val="22"/>
          <w:szCs w:val="22"/>
        </w:rPr>
        <w:t xml:space="preserve">but is </w:t>
      </w:r>
      <w:proofErr w:type="gramStart"/>
      <w:r w:rsidR="0064031B" w:rsidRPr="003F1497">
        <w:rPr>
          <w:rFonts w:ascii="Arial" w:hAnsi="Arial" w:cs="Arial"/>
          <w:bCs/>
          <w:color w:val="000000" w:themeColor="text1"/>
          <w:sz w:val="22"/>
          <w:szCs w:val="22"/>
        </w:rPr>
        <w:t>actually much</w:t>
      </w:r>
      <w:proofErr w:type="gramEnd"/>
      <w:r w:rsidR="0064031B" w:rsidRPr="003F1497">
        <w:rPr>
          <w:rFonts w:ascii="Arial" w:hAnsi="Arial" w:cs="Arial"/>
          <w:bCs/>
          <w:color w:val="000000" w:themeColor="text1"/>
          <w:sz w:val="22"/>
          <w:szCs w:val="22"/>
        </w:rPr>
        <w:t xml:space="preserve"> </w:t>
      </w:r>
      <w:r w:rsidR="000E7CE3" w:rsidRPr="003F1497">
        <w:rPr>
          <w:rFonts w:ascii="Arial" w:hAnsi="Arial" w:cs="Arial"/>
          <w:bCs/>
          <w:color w:val="000000" w:themeColor="text1"/>
          <w:sz w:val="22"/>
          <w:szCs w:val="22"/>
        </w:rPr>
        <w:t>closer</w:t>
      </w:r>
      <w:r w:rsidR="0064031B" w:rsidRPr="003F1497">
        <w:rPr>
          <w:rFonts w:ascii="Arial" w:hAnsi="Arial" w:cs="Arial"/>
          <w:bCs/>
          <w:color w:val="000000" w:themeColor="text1"/>
          <w:sz w:val="22"/>
          <w:szCs w:val="22"/>
        </w:rPr>
        <w:t xml:space="preserve"> </w:t>
      </w:r>
      <w:r w:rsidR="000E7CE3" w:rsidRPr="003F1497">
        <w:rPr>
          <w:rFonts w:ascii="Arial" w:hAnsi="Arial" w:cs="Arial"/>
          <w:bCs/>
          <w:color w:val="000000" w:themeColor="text1"/>
          <w:sz w:val="22"/>
          <w:szCs w:val="22"/>
        </w:rPr>
        <w:t>to</w:t>
      </w:r>
      <w:r w:rsidR="0064031B" w:rsidRPr="003F1497">
        <w:rPr>
          <w:rFonts w:ascii="Arial" w:hAnsi="Arial" w:cs="Arial"/>
          <w:bCs/>
          <w:color w:val="000000" w:themeColor="text1"/>
          <w:sz w:val="22"/>
          <w:szCs w:val="22"/>
        </w:rPr>
        <w:t xml:space="preserve"> </w:t>
      </w:r>
      <w:r w:rsidR="000E7CE3" w:rsidRPr="003F1497">
        <w:rPr>
          <w:rFonts w:ascii="Arial" w:hAnsi="Arial" w:cs="Arial"/>
          <w:bCs/>
          <w:color w:val="000000" w:themeColor="text1"/>
          <w:sz w:val="22"/>
          <w:szCs w:val="22"/>
        </w:rPr>
        <w:t>the</w:t>
      </w:r>
      <w:r w:rsidR="0064031B" w:rsidRPr="003F1497">
        <w:rPr>
          <w:rFonts w:ascii="Arial" w:hAnsi="Arial" w:cs="Arial"/>
          <w:bCs/>
          <w:color w:val="000000" w:themeColor="text1"/>
          <w:sz w:val="22"/>
          <w:szCs w:val="22"/>
        </w:rPr>
        <w:t xml:space="preserve"> City Centre within the Maltings s</w:t>
      </w:r>
      <w:r w:rsidR="009F67D2" w:rsidRPr="003F1497">
        <w:rPr>
          <w:rFonts w:ascii="Arial" w:hAnsi="Arial" w:cs="Arial"/>
          <w:bCs/>
          <w:color w:val="000000" w:themeColor="text1"/>
          <w:sz w:val="22"/>
          <w:szCs w:val="22"/>
        </w:rPr>
        <w:t>h</w:t>
      </w:r>
      <w:r w:rsidR="0064031B" w:rsidRPr="003F1497">
        <w:rPr>
          <w:rFonts w:ascii="Arial" w:hAnsi="Arial" w:cs="Arial"/>
          <w:bCs/>
          <w:color w:val="000000" w:themeColor="text1"/>
          <w:sz w:val="22"/>
          <w:szCs w:val="22"/>
        </w:rPr>
        <w:t xml:space="preserve">opping area. Therefore, </w:t>
      </w:r>
      <w:r w:rsidR="000E7CE3" w:rsidRPr="003F1497">
        <w:rPr>
          <w:rFonts w:ascii="Arial" w:hAnsi="Arial" w:cs="Arial"/>
          <w:bCs/>
          <w:color w:val="000000" w:themeColor="text1"/>
          <w:sz w:val="22"/>
          <w:szCs w:val="22"/>
        </w:rPr>
        <w:t>there is no direct correlation between the proposed new Street H</w:t>
      </w:r>
      <w:r w:rsidR="009F67D2" w:rsidRPr="003F1497">
        <w:rPr>
          <w:rFonts w:ascii="Arial" w:hAnsi="Arial" w:cs="Arial"/>
          <w:bCs/>
          <w:color w:val="000000" w:themeColor="text1"/>
          <w:sz w:val="22"/>
          <w:szCs w:val="22"/>
        </w:rPr>
        <w:t>u</w:t>
      </w:r>
      <w:r w:rsidR="000E7CE3" w:rsidRPr="003F1497">
        <w:rPr>
          <w:rFonts w:ascii="Arial" w:hAnsi="Arial" w:cs="Arial"/>
          <w:bCs/>
          <w:color w:val="000000" w:themeColor="text1"/>
          <w:sz w:val="22"/>
          <w:szCs w:val="22"/>
        </w:rPr>
        <w:t xml:space="preserve">b and existing Kiosk, it is also understood that the Kiosk could be removed at any time without the need for permission; </w:t>
      </w:r>
      <w:r w:rsidR="0030496A" w:rsidRPr="003F1497">
        <w:rPr>
          <w:rFonts w:ascii="Arial" w:hAnsi="Arial" w:cs="Arial"/>
          <w:bCs/>
          <w:color w:val="000000" w:themeColor="text1"/>
          <w:sz w:val="22"/>
          <w:szCs w:val="22"/>
        </w:rPr>
        <w:t>therefore,</w:t>
      </w:r>
      <w:r w:rsidR="000E7CE3" w:rsidRPr="003F1497">
        <w:rPr>
          <w:rFonts w:ascii="Arial" w:hAnsi="Arial" w:cs="Arial"/>
          <w:bCs/>
          <w:color w:val="000000" w:themeColor="text1"/>
          <w:sz w:val="22"/>
          <w:szCs w:val="22"/>
        </w:rPr>
        <w:t xml:space="preserve"> the applicant could </w:t>
      </w:r>
      <w:r w:rsidR="00C41E72" w:rsidRPr="003F1497">
        <w:rPr>
          <w:rFonts w:ascii="Arial" w:hAnsi="Arial" w:cs="Arial"/>
          <w:bCs/>
          <w:color w:val="000000" w:themeColor="text1"/>
          <w:sz w:val="22"/>
          <w:szCs w:val="22"/>
        </w:rPr>
        <w:t xml:space="preserve">indeed help de-clutter the City Centre by removing the cited Kiosk which is no longer required for its intended use. </w:t>
      </w:r>
    </w:p>
    <w:p w14:paraId="34CCE8E6" w14:textId="77777777" w:rsidR="003B136F" w:rsidRPr="003F1497" w:rsidRDefault="003B136F" w:rsidP="001802AA">
      <w:pPr>
        <w:jc w:val="both"/>
        <w:rPr>
          <w:rFonts w:ascii="Arial" w:hAnsi="Arial" w:cs="Arial"/>
          <w:b/>
          <w:color w:val="000000" w:themeColor="text1"/>
          <w:sz w:val="22"/>
          <w:szCs w:val="22"/>
        </w:rPr>
      </w:pPr>
    </w:p>
    <w:p w14:paraId="340F82EB" w14:textId="77777777" w:rsidR="003B136F" w:rsidRPr="003F1497" w:rsidRDefault="003B136F" w:rsidP="001802AA">
      <w:pPr>
        <w:jc w:val="both"/>
        <w:rPr>
          <w:rFonts w:ascii="Arial" w:hAnsi="Arial" w:cs="Arial"/>
          <w:b/>
          <w:color w:val="000000" w:themeColor="text1"/>
          <w:sz w:val="22"/>
          <w:szCs w:val="22"/>
        </w:rPr>
      </w:pPr>
      <w:r w:rsidRPr="003F1497">
        <w:rPr>
          <w:rFonts w:ascii="Arial" w:hAnsi="Arial" w:cs="Arial"/>
          <w:b/>
          <w:color w:val="000000" w:themeColor="text1"/>
          <w:sz w:val="22"/>
          <w:szCs w:val="22"/>
        </w:rPr>
        <w:t>SITE DESCRIPTION/CONTEXT</w:t>
      </w:r>
    </w:p>
    <w:p w14:paraId="5077697C" w14:textId="77777777" w:rsidR="002A38E0" w:rsidRPr="003F1497" w:rsidRDefault="002A38E0" w:rsidP="001802AA">
      <w:pPr>
        <w:jc w:val="both"/>
        <w:rPr>
          <w:rFonts w:ascii="Arial" w:hAnsi="Arial" w:cs="Arial"/>
          <w:bCs/>
          <w:color w:val="000000" w:themeColor="text1"/>
          <w:sz w:val="22"/>
          <w:szCs w:val="22"/>
        </w:rPr>
      </w:pPr>
    </w:p>
    <w:p w14:paraId="0C3D877E" w14:textId="77777777" w:rsidR="002A38E0" w:rsidRPr="003F1497" w:rsidRDefault="002A38E0" w:rsidP="002A38E0">
      <w:pPr>
        <w:jc w:val="both"/>
        <w:rPr>
          <w:rFonts w:ascii="Arial" w:hAnsi="Arial" w:cs="Arial"/>
          <w:bCs/>
          <w:color w:val="000000" w:themeColor="text1"/>
          <w:sz w:val="22"/>
          <w:szCs w:val="22"/>
        </w:rPr>
      </w:pPr>
      <w:r w:rsidRPr="003F1497">
        <w:rPr>
          <w:rFonts w:ascii="Arial" w:hAnsi="Arial" w:cs="Arial"/>
          <w:bCs/>
          <w:color w:val="000000" w:themeColor="text1"/>
          <w:sz w:val="22"/>
          <w:szCs w:val="22"/>
        </w:rPr>
        <w:t>The application site comprises an area of pavement located adjacent to St Pauls Roundabout, at the junction where Wilton Road (to the south) meets Devizes Road (to the north). Wilton Road forms part of the A36, a trunk road within the strategic road network, and is therefore under the jurisdiction of National Highways rather than Wiltshire Council.</w:t>
      </w:r>
    </w:p>
    <w:p w14:paraId="11F23393" w14:textId="77777777" w:rsidR="002A38E0" w:rsidRPr="003F1497" w:rsidRDefault="002A38E0" w:rsidP="002A38E0">
      <w:pPr>
        <w:jc w:val="both"/>
        <w:rPr>
          <w:rFonts w:ascii="Arial" w:hAnsi="Arial" w:cs="Arial"/>
          <w:bCs/>
          <w:color w:val="000000" w:themeColor="text1"/>
          <w:sz w:val="22"/>
          <w:szCs w:val="22"/>
        </w:rPr>
      </w:pPr>
    </w:p>
    <w:p w14:paraId="2F83AB57" w14:textId="77777777" w:rsidR="002A38E0" w:rsidRPr="003F1497" w:rsidRDefault="002A38E0" w:rsidP="002A38E0">
      <w:pPr>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The site occupies a prominent position along a busy arterial junction, </w:t>
      </w:r>
      <w:proofErr w:type="gramStart"/>
      <w:r w:rsidRPr="003F1497">
        <w:rPr>
          <w:rFonts w:ascii="Arial" w:hAnsi="Arial" w:cs="Arial"/>
          <w:bCs/>
          <w:color w:val="000000" w:themeColor="text1"/>
          <w:sz w:val="22"/>
          <w:szCs w:val="22"/>
        </w:rPr>
        <w:t>in close proximity to</w:t>
      </w:r>
      <w:proofErr w:type="gramEnd"/>
      <w:r w:rsidRPr="003F1497">
        <w:rPr>
          <w:rFonts w:ascii="Arial" w:hAnsi="Arial" w:cs="Arial"/>
          <w:bCs/>
          <w:color w:val="000000" w:themeColor="text1"/>
          <w:sz w:val="22"/>
          <w:szCs w:val="22"/>
        </w:rPr>
        <w:t xml:space="preserve"> </w:t>
      </w:r>
      <w:proofErr w:type="gramStart"/>
      <w:r w:rsidRPr="003F1497">
        <w:rPr>
          <w:rFonts w:ascii="Arial" w:hAnsi="Arial" w:cs="Arial"/>
          <w:bCs/>
          <w:color w:val="000000" w:themeColor="text1"/>
          <w:sz w:val="22"/>
          <w:szCs w:val="22"/>
        </w:rPr>
        <w:t>a number of</w:t>
      </w:r>
      <w:proofErr w:type="gramEnd"/>
      <w:r w:rsidRPr="003F1497">
        <w:rPr>
          <w:rFonts w:ascii="Arial" w:hAnsi="Arial" w:cs="Arial"/>
          <w:bCs/>
          <w:color w:val="000000" w:themeColor="text1"/>
          <w:sz w:val="22"/>
          <w:szCs w:val="22"/>
        </w:rPr>
        <w:t xml:space="preserve"> listed buildings and situated between two designated conservation areas. It is also located adjacent to a small parking area serving the neighbouring convenience store and fish and chip shop.</w:t>
      </w:r>
    </w:p>
    <w:p w14:paraId="34BE3E85" w14:textId="77777777" w:rsidR="00E76C08" w:rsidRPr="003F1497" w:rsidRDefault="00E76C08" w:rsidP="001802AA">
      <w:pPr>
        <w:ind w:left="720" w:hanging="720"/>
        <w:jc w:val="both"/>
        <w:rPr>
          <w:rFonts w:ascii="Arial" w:hAnsi="Arial" w:cs="Arial"/>
          <w:bCs/>
          <w:color w:val="000000" w:themeColor="text1"/>
          <w:sz w:val="22"/>
          <w:szCs w:val="22"/>
        </w:rPr>
      </w:pPr>
    </w:p>
    <w:p w14:paraId="28732BE1" w14:textId="54109DF0" w:rsidR="00EA4408" w:rsidRPr="003F1497" w:rsidRDefault="00EA4408" w:rsidP="001802AA">
      <w:pPr>
        <w:ind w:left="720" w:hanging="720"/>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Site location plan </w:t>
      </w:r>
      <w:r w:rsidR="005E66B6" w:rsidRPr="003F1497">
        <w:rPr>
          <w:rFonts w:ascii="Arial" w:hAnsi="Arial" w:cs="Arial"/>
          <w:bCs/>
          <w:color w:val="000000" w:themeColor="text1"/>
          <w:sz w:val="22"/>
          <w:szCs w:val="22"/>
        </w:rPr>
        <w:t xml:space="preserve">and proposed site plan </w:t>
      </w:r>
      <w:r w:rsidRPr="003F1497">
        <w:rPr>
          <w:rFonts w:ascii="Arial" w:hAnsi="Arial" w:cs="Arial"/>
          <w:bCs/>
          <w:color w:val="000000" w:themeColor="text1"/>
          <w:sz w:val="22"/>
          <w:szCs w:val="22"/>
        </w:rPr>
        <w:t>shown below</w:t>
      </w:r>
    </w:p>
    <w:p w14:paraId="2425A04F" w14:textId="77777777" w:rsidR="005E66B6" w:rsidRPr="003F1497" w:rsidRDefault="005E66B6" w:rsidP="001802AA">
      <w:pPr>
        <w:ind w:left="720" w:hanging="720"/>
        <w:jc w:val="both"/>
        <w:rPr>
          <w:rFonts w:ascii="Arial" w:hAnsi="Arial" w:cs="Arial"/>
          <w:bCs/>
          <w:color w:val="000000" w:themeColor="text1"/>
          <w:sz w:val="22"/>
          <w:szCs w:val="22"/>
        </w:rPr>
      </w:pPr>
    </w:p>
    <w:p w14:paraId="7312433A" w14:textId="6222466A" w:rsidR="00E76C08" w:rsidRPr="003F1497" w:rsidRDefault="00E76C08" w:rsidP="001802AA">
      <w:pPr>
        <w:ind w:left="720" w:hanging="720"/>
        <w:jc w:val="both"/>
        <w:rPr>
          <w:rFonts w:ascii="Arial" w:hAnsi="Arial" w:cs="Arial"/>
          <w:bCs/>
          <w:color w:val="000000" w:themeColor="text1"/>
          <w:sz w:val="22"/>
          <w:szCs w:val="22"/>
        </w:rPr>
      </w:pPr>
      <w:r w:rsidRPr="003F1497">
        <w:rPr>
          <w:rFonts w:ascii="Arial" w:hAnsi="Arial" w:cs="Arial"/>
          <w:bCs/>
          <w:noProof/>
          <w:color w:val="000000" w:themeColor="text1"/>
          <w:sz w:val="22"/>
          <w:szCs w:val="22"/>
        </w:rPr>
        <w:drawing>
          <wp:inline distT="0" distB="0" distL="0" distR="0" wp14:anchorId="4DCC34ED" wp14:editId="58C9F26C">
            <wp:extent cx="2033171" cy="1684174"/>
            <wp:effectExtent l="0" t="0" r="5715" b="0"/>
            <wp:docPr id="1247002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002255" name=""/>
                    <pic:cNvPicPr/>
                  </pic:nvPicPr>
                  <pic:blipFill>
                    <a:blip r:embed="rId9"/>
                    <a:stretch>
                      <a:fillRect/>
                    </a:stretch>
                  </pic:blipFill>
                  <pic:spPr>
                    <a:xfrm>
                      <a:off x="0" y="0"/>
                      <a:ext cx="2047762" cy="1696260"/>
                    </a:xfrm>
                    <a:prstGeom prst="rect">
                      <a:avLst/>
                    </a:prstGeom>
                  </pic:spPr>
                </pic:pic>
              </a:graphicData>
            </a:graphic>
          </wp:inline>
        </w:drawing>
      </w:r>
      <w:r w:rsidR="005E66B6" w:rsidRPr="003F1497">
        <w:rPr>
          <w:rFonts w:ascii="Arial" w:hAnsi="Arial" w:cs="Arial"/>
          <w:bCs/>
          <w:color w:val="000000" w:themeColor="text1"/>
          <w:sz w:val="22"/>
          <w:szCs w:val="22"/>
        </w:rPr>
        <w:t xml:space="preserve">   </w:t>
      </w:r>
      <w:r w:rsidR="005E66B6" w:rsidRPr="003F1497">
        <w:rPr>
          <w:rFonts w:ascii="Arial" w:hAnsi="Arial" w:cs="Arial"/>
          <w:bCs/>
          <w:noProof/>
          <w:color w:val="000000" w:themeColor="text1"/>
          <w:sz w:val="22"/>
          <w:szCs w:val="22"/>
        </w:rPr>
        <w:drawing>
          <wp:inline distT="0" distB="0" distL="0" distR="0" wp14:anchorId="57F432BD" wp14:editId="400B6031">
            <wp:extent cx="2150127" cy="1743591"/>
            <wp:effectExtent l="0" t="0" r="2540" b="9525"/>
            <wp:docPr id="80845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5872" name=""/>
                    <pic:cNvPicPr/>
                  </pic:nvPicPr>
                  <pic:blipFill>
                    <a:blip r:embed="rId10"/>
                    <a:stretch>
                      <a:fillRect/>
                    </a:stretch>
                  </pic:blipFill>
                  <pic:spPr>
                    <a:xfrm>
                      <a:off x="0" y="0"/>
                      <a:ext cx="2168653" cy="1758614"/>
                    </a:xfrm>
                    <a:prstGeom prst="rect">
                      <a:avLst/>
                    </a:prstGeom>
                  </pic:spPr>
                </pic:pic>
              </a:graphicData>
            </a:graphic>
          </wp:inline>
        </w:drawing>
      </w:r>
    </w:p>
    <w:p w14:paraId="24997EAE" w14:textId="77777777" w:rsidR="005E66B6" w:rsidRPr="003F1497" w:rsidRDefault="005E66B6" w:rsidP="001802AA">
      <w:pPr>
        <w:ind w:left="720" w:hanging="720"/>
        <w:jc w:val="both"/>
        <w:rPr>
          <w:rFonts w:ascii="Arial" w:hAnsi="Arial" w:cs="Arial"/>
          <w:bCs/>
          <w:color w:val="000000" w:themeColor="text1"/>
          <w:sz w:val="22"/>
          <w:szCs w:val="22"/>
        </w:rPr>
      </w:pPr>
    </w:p>
    <w:p w14:paraId="086DEE12" w14:textId="6A90ADBF" w:rsidR="00351C52" w:rsidRPr="003F1497" w:rsidRDefault="00B756AF" w:rsidP="001802AA">
      <w:pPr>
        <w:ind w:left="720" w:hanging="720"/>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Images below courtesy of Google maps </w:t>
      </w:r>
      <w:r w:rsidR="00C563EE" w:rsidRPr="003F1497">
        <w:rPr>
          <w:rFonts w:ascii="Arial" w:hAnsi="Arial" w:cs="Arial"/>
          <w:bCs/>
          <w:color w:val="000000" w:themeColor="text1"/>
          <w:sz w:val="22"/>
          <w:szCs w:val="22"/>
        </w:rPr>
        <w:t xml:space="preserve">combined with case </w:t>
      </w:r>
      <w:r w:rsidR="00631004" w:rsidRPr="003F1497">
        <w:rPr>
          <w:rFonts w:ascii="Arial" w:hAnsi="Arial" w:cs="Arial"/>
          <w:bCs/>
          <w:color w:val="000000" w:themeColor="text1"/>
          <w:sz w:val="22"/>
          <w:szCs w:val="22"/>
        </w:rPr>
        <w:t>officers’</w:t>
      </w:r>
      <w:r w:rsidR="00C563EE" w:rsidRPr="003F1497">
        <w:rPr>
          <w:rFonts w:ascii="Arial" w:hAnsi="Arial" w:cs="Arial"/>
          <w:bCs/>
          <w:color w:val="000000" w:themeColor="text1"/>
          <w:sz w:val="22"/>
          <w:szCs w:val="22"/>
        </w:rPr>
        <w:t xml:space="preserve"> photos </w:t>
      </w:r>
      <w:r w:rsidRPr="003F1497">
        <w:rPr>
          <w:rFonts w:ascii="Arial" w:hAnsi="Arial" w:cs="Arial"/>
          <w:bCs/>
          <w:color w:val="000000" w:themeColor="text1"/>
          <w:sz w:val="22"/>
          <w:szCs w:val="22"/>
        </w:rPr>
        <w:t>showing the site context.</w:t>
      </w:r>
    </w:p>
    <w:p w14:paraId="51E4058C" w14:textId="5B7FE889" w:rsidR="00683B7B" w:rsidRPr="003F1497" w:rsidRDefault="00351C52" w:rsidP="001802AA">
      <w:pPr>
        <w:ind w:left="720" w:hanging="720"/>
        <w:jc w:val="both"/>
        <w:rPr>
          <w:rFonts w:ascii="Arial" w:hAnsi="Arial" w:cs="Arial"/>
          <w:bCs/>
          <w:color w:val="000000" w:themeColor="text1"/>
          <w:sz w:val="22"/>
          <w:szCs w:val="22"/>
        </w:rPr>
      </w:pPr>
      <w:r w:rsidRPr="003F1497">
        <w:rPr>
          <w:rFonts w:ascii="Arial" w:hAnsi="Arial" w:cs="Arial"/>
          <w:bCs/>
          <w:noProof/>
          <w:color w:val="000000" w:themeColor="text1"/>
          <w:sz w:val="22"/>
          <w:szCs w:val="22"/>
        </w:rPr>
        <w:drawing>
          <wp:inline distT="0" distB="0" distL="0" distR="0" wp14:anchorId="27130073" wp14:editId="057E2183">
            <wp:extent cx="3011476" cy="1841500"/>
            <wp:effectExtent l="0" t="0" r="0" b="6350"/>
            <wp:docPr id="2014084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084611" name=""/>
                    <pic:cNvPicPr/>
                  </pic:nvPicPr>
                  <pic:blipFill>
                    <a:blip r:embed="rId11"/>
                    <a:stretch>
                      <a:fillRect/>
                    </a:stretch>
                  </pic:blipFill>
                  <pic:spPr>
                    <a:xfrm>
                      <a:off x="0" y="0"/>
                      <a:ext cx="3048620" cy="1864213"/>
                    </a:xfrm>
                    <a:prstGeom prst="rect">
                      <a:avLst/>
                    </a:prstGeom>
                  </pic:spPr>
                </pic:pic>
              </a:graphicData>
            </a:graphic>
          </wp:inline>
        </w:drawing>
      </w:r>
      <w:r w:rsidR="0067513F" w:rsidRPr="003F1497">
        <w:rPr>
          <w:rFonts w:ascii="Arial" w:hAnsi="Arial" w:cs="Arial"/>
          <w:bCs/>
          <w:color w:val="000000" w:themeColor="text1"/>
          <w:sz w:val="22"/>
          <w:szCs w:val="22"/>
        </w:rPr>
        <w:t xml:space="preserve"> </w:t>
      </w:r>
      <w:r w:rsidR="00982FAC" w:rsidRPr="003F1497">
        <w:rPr>
          <w:rFonts w:ascii="Arial" w:hAnsi="Arial" w:cs="Arial"/>
          <w:bCs/>
          <w:color w:val="000000" w:themeColor="text1"/>
          <w:sz w:val="22"/>
          <w:szCs w:val="22"/>
        </w:rPr>
        <w:t xml:space="preserve">     </w:t>
      </w:r>
      <w:r w:rsidR="00B756AF" w:rsidRPr="003F1497">
        <w:rPr>
          <w:rFonts w:ascii="Arial" w:hAnsi="Arial" w:cs="Arial"/>
          <w:bCs/>
          <w:color w:val="000000" w:themeColor="text1"/>
          <w:sz w:val="22"/>
          <w:szCs w:val="22"/>
        </w:rPr>
        <w:t xml:space="preserve"> </w:t>
      </w:r>
      <w:r w:rsidR="0043092A" w:rsidRPr="003F1497">
        <w:rPr>
          <w:rFonts w:ascii="Arial" w:hAnsi="Arial" w:cs="Arial"/>
          <w:bCs/>
          <w:noProof/>
          <w:color w:val="000000" w:themeColor="text1"/>
          <w:sz w:val="22"/>
          <w:szCs w:val="22"/>
        </w:rPr>
        <w:drawing>
          <wp:inline distT="0" distB="0" distL="0" distR="0" wp14:anchorId="5508C7F4" wp14:editId="0B51FF99">
            <wp:extent cx="2503025" cy="1823085"/>
            <wp:effectExtent l="0" t="0" r="0" b="5715"/>
            <wp:docPr id="369652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652647" name=""/>
                    <pic:cNvPicPr/>
                  </pic:nvPicPr>
                  <pic:blipFill>
                    <a:blip r:embed="rId12"/>
                    <a:stretch>
                      <a:fillRect/>
                    </a:stretch>
                  </pic:blipFill>
                  <pic:spPr>
                    <a:xfrm>
                      <a:off x="0" y="0"/>
                      <a:ext cx="2548587" cy="1856270"/>
                    </a:xfrm>
                    <a:prstGeom prst="rect">
                      <a:avLst/>
                    </a:prstGeom>
                  </pic:spPr>
                </pic:pic>
              </a:graphicData>
            </a:graphic>
          </wp:inline>
        </w:drawing>
      </w:r>
    </w:p>
    <w:p w14:paraId="6DA4CF77" w14:textId="77777777" w:rsidR="00C8250B" w:rsidRPr="003F1497" w:rsidRDefault="00C8250B" w:rsidP="001802AA">
      <w:pPr>
        <w:ind w:left="720" w:hanging="720"/>
        <w:jc w:val="both"/>
        <w:rPr>
          <w:rFonts w:ascii="Arial" w:hAnsi="Arial" w:cs="Arial"/>
          <w:bCs/>
          <w:color w:val="000000" w:themeColor="text1"/>
          <w:sz w:val="22"/>
          <w:szCs w:val="22"/>
        </w:rPr>
      </w:pPr>
    </w:p>
    <w:p w14:paraId="1DEFE04C" w14:textId="77777777" w:rsidR="00C8250B" w:rsidRPr="003F1497" w:rsidRDefault="00C8250B" w:rsidP="001802AA">
      <w:pPr>
        <w:ind w:left="720" w:hanging="720"/>
        <w:jc w:val="both"/>
        <w:rPr>
          <w:rFonts w:ascii="Arial" w:hAnsi="Arial" w:cs="Arial"/>
          <w:bCs/>
          <w:color w:val="000000" w:themeColor="text1"/>
          <w:sz w:val="22"/>
          <w:szCs w:val="22"/>
        </w:rPr>
      </w:pPr>
    </w:p>
    <w:p w14:paraId="1D748DF0" w14:textId="4C18181E" w:rsidR="00917C6C" w:rsidRPr="003F1497" w:rsidRDefault="000E3857" w:rsidP="0084545C">
      <w:pPr>
        <w:ind w:left="720" w:hanging="720"/>
        <w:jc w:val="both"/>
        <w:rPr>
          <w:rFonts w:ascii="Arial" w:hAnsi="Arial" w:cs="Arial"/>
          <w:noProof/>
          <w:color w:val="000000" w:themeColor="text1"/>
          <w:sz w:val="22"/>
          <w:szCs w:val="22"/>
        </w:rPr>
      </w:pPr>
      <w:r w:rsidRPr="003F1497">
        <w:rPr>
          <w:rFonts w:ascii="Arial" w:hAnsi="Arial" w:cs="Arial"/>
          <w:bCs/>
          <w:noProof/>
          <w:color w:val="000000" w:themeColor="text1"/>
          <w:sz w:val="22"/>
          <w:szCs w:val="22"/>
        </w:rPr>
        <w:drawing>
          <wp:inline distT="0" distB="0" distL="0" distR="0" wp14:anchorId="6CC37EFA" wp14:editId="76405285">
            <wp:extent cx="2916161" cy="1887684"/>
            <wp:effectExtent l="0" t="0" r="0" b="0"/>
            <wp:docPr id="1975235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235451" name=""/>
                    <pic:cNvPicPr/>
                  </pic:nvPicPr>
                  <pic:blipFill>
                    <a:blip r:embed="rId13"/>
                    <a:stretch>
                      <a:fillRect/>
                    </a:stretch>
                  </pic:blipFill>
                  <pic:spPr>
                    <a:xfrm>
                      <a:off x="0" y="0"/>
                      <a:ext cx="2935255" cy="1900044"/>
                    </a:xfrm>
                    <a:prstGeom prst="rect">
                      <a:avLst/>
                    </a:prstGeom>
                  </pic:spPr>
                </pic:pic>
              </a:graphicData>
            </a:graphic>
          </wp:inline>
        </w:drawing>
      </w:r>
      <w:r w:rsidR="008146C1" w:rsidRPr="003F1497">
        <w:rPr>
          <w:rFonts w:ascii="Arial" w:hAnsi="Arial" w:cs="Arial"/>
          <w:bCs/>
          <w:color w:val="000000" w:themeColor="text1"/>
          <w:sz w:val="22"/>
          <w:szCs w:val="22"/>
        </w:rPr>
        <w:t xml:space="preserve">  </w:t>
      </w:r>
      <w:r w:rsidR="0084545C" w:rsidRPr="003F1497">
        <w:rPr>
          <w:rFonts w:ascii="Arial" w:hAnsi="Arial" w:cs="Arial"/>
          <w:noProof/>
          <w:color w:val="000000" w:themeColor="text1"/>
          <w:sz w:val="22"/>
          <w:szCs w:val="22"/>
        </w:rPr>
        <w:t xml:space="preserve"> </w:t>
      </w:r>
      <w:r w:rsidR="0084545C" w:rsidRPr="003F1497">
        <w:rPr>
          <w:rFonts w:ascii="Arial" w:hAnsi="Arial" w:cs="Arial"/>
          <w:bCs/>
          <w:noProof/>
          <w:color w:val="000000" w:themeColor="text1"/>
          <w:sz w:val="22"/>
          <w:szCs w:val="22"/>
        </w:rPr>
        <w:drawing>
          <wp:inline distT="0" distB="0" distL="0" distR="0" wp14:anchorId="71323C9A" wp14:editId="5AD93118">
            <wp:extent cx="2773601" cy="1887855"/>
            <wp:effectExtent l="0" t="0" r="8255" b="0"/>
            <wp:docPr id="559387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387131" name=""/>
                    <pic:cNvPicPr/>
                  </pic:nvPicPr>
                  <pic:blipFill>
                    <a:blip r:embed="rId14"/>
                    <a:stretch>
                      <a:fillRect/>
                    </a:stretch>
                  </pic:blipFill>
                  <pic:spPr>
                    <a:xfrm>
                      <a:off x="0" y="0"/>
                      <a:ext cx="2789025" cy="1898353"/>
                    </a:xfrm>
                    <a:prstGeom prst="rect">
                      <a:avLst/>
                    </a:prstGeom>
                  </pic:spPr>
                </pic:pic>
              </a:graphicData>
            </a:graphic>
          </wp:inline>
        </w:drawing>
      </w:r>
    </w:p>
    <w:p w14:paraId="4041D50B" w14:textId="77777777" w:rsidR="00C8250B" w:rsidRPr="003F1497" w:rsidRDefault="00C8250B" w:rsidP="0084545C">
      <w:pPr>
        <w:ind w:left="720" w:hanging="720"/>
        <w:jc w:val="both"/>
        <w:rPr>
          <w:rFonts w:ascii="Arial" w:hAnsi="Arial" w:cs="Arial"/>
          <w:noProof/>
          <w:color w:val="000000" w:themeColor="text1"/>
          <w:sz w:val="22"/>
          <w:szCs w:val="22"/>
        </w:rPr>
      </w:pPr>
    </w:p>
    <w:p w14:paraId="3AC137BF" w14:textId="77777777" w:rsidR="00C8250B" w:rsidRPr="003F1497" w:rsidRDefault="00C8250B" w:rsidP="0084545C">
      <w:pPr>
        <w:ind w:left="720" w:hanging="720"/>
        <w:jc w:val="both"/>
        <w:rPr>
          <w:rFonts w:ascii="Arial" w:hAnsi="Arial" w:cs="Arial"/>
          <w:b/>
          <w:color w:val="000000" w:themeColor="text1"/>
          <w:sz w:val="22"/>
          <w:szCs w:val="22"/>
        </w:rPr>
      </w:pPr>
    </w:p>
    <w:p w14:paraId="4951CE94" w14:textId="4341EF00" w:rsidR="005B7337" w:rsidRPr="003F1497" w:rsidRDefault="005B7337" w:rsidP="001802AA">
      <w:pPr>
        <w:jc w:val="both"/>
        <w:rPr>
          <w:rFonts w:ascii="Arial" w:hAnsi="Arial" w:cs="Arial"/>
          <w:b/>
          <w:color w:val="000000" w:themeColor="text1"/>
          <w:sz w:val="22"/>
          <w:szCs w:val="22"/>
        </w:rPr>
      </w:pPr>
      <w:r w:rsidRPr="003F1497">
        <w:rPr>
          <w:rFonts w:ascii="Arial" w:hAnsi="Arial" w:cs="Arial"/>
          <w:b/>
          <w:noProof/>
          <w:color w:val="000000" w:themeColor="text1"/>
          <w:sz w:val="22"/>
          <w:szCs w:val="22"/>
        </w:rPr>
        <w:drawing>
          <wp:inline distT="0" distB="0" distL="0" distR="0" wp14:anchorId="64570EA5" wp14:editId="170F9AA1">
            <wp:extent cx="2957948" cy="1879600"/>
            <wp:effectExtent l="0" t="0" r="0" b="6350"/>
            <wp:docPr id="1255204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204228" name=""/>
                    <pic:cNvPicPr/>
                  </pic:nvPicPr>
                  <pic:blipFill>
                    <a:blip r:embed="rId15"/>
                    <a:stretch>
                      <a:fillRect/>
                    </a:stretch>
                  </pic:blipFill>
                  <pic:spPr>
                    <a:xfrm>
                      <a:off x="0" y="0"/>
                      <a:ext cx="2976762" cy="1891555"/>
                    </a:xfrm>
                    <a:prstGeom prst="rect">
                      <a:avLst/>
                    </a:prstGeom>
                  </pic:spPr>
                </pic:pic>
              </a:graphicData>
            </a:graphic>
          </wp:inline>
        </w:drawing>
      </w:r>
      <w:r w:rsidR="00ED6C1F" w:rsidRPr="003F1497">
        <w:rPr>
          <w:rFonts w:ascii="Arial" w:hAnsi="Arial" w:cs="Arial"/>
          <w:b/>
          <w:color w:val="000000" w:themeColor="text1"/>
          <w:sz w:val="22"/>
          <w:szCs w:val="22"/>
        </w:rPr>
        <w:t xml:space="preserve">  </w:t>
      </w:r>
      <w:r w:rsidR="00ED6C1F" w:rsidRPr="003F1497">
        <w:rPr>
          <w:rFonts w:ascii="Arial" w:hAnsi="Arial" w:cs="Arial"/>
          <w:b/>
          <w:noProof/>
          <w:color w:val="000000" w:themeColor="text1"/>
          <w:sz w:val="22"/>
          <w:szCs w:val="22"/>
        </w:rPr>
        <w:drawing>
          <wp:inline distT="0" distB="0" distL="0" distR="0" wp14:anchorId="537AB707" wp14:editId="3265D032">
            <wp:extent cx="3358504" cy="1801495"/>
            <wp:effectExtent l="0" t="0" r="0" b="8255"/>
            <wp:docPr id="1471223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23642" name=""/>
                    <pic:cNvPicPr/>
                  </pic:nvPicPr>
                  <pic:blipFill>
                    <a:blip r:embed="rId16"/>
                    <a:stretch>
                      <a:fillRect/>
                    </a:stretch>
                  </pic:blipFill>
                  <pic:spPr>
                    <a:xfrm>
                      <a:off x="0" y="0"/>
                      <a:ext cx="3391723" cy="1819314"/>
                    </a:xfrm>
                    <a:prstGeom prst="rect">
                      <a:avLst/>
                    </a:prstGeom>
                  </pic:spPr>
                </pic:pic>
              </a:graphicData>
            </a:graphic>
          </wp:inline>
        </w:drawing>
      </w:r>
    </w:p>
    <w:p w14:paraId="16CD0805" w14:textId="77777777" w:rsidR="00C8250B" w:rsidRPr="003F1497" w:rsidRDefault="00C8250B" w:rsidP="001802AA">
      <w:pPr>
        <w:jc w:val="both"/>
        <w:rPr>
          <w:rFonts w:ascii="Arial" w:hAnsi="Arial" w:cs="Arial"/>
          <w:b/>
          <w:color w:val="000000" w:themeColor="text1"/>
          <w:sz w:val="22"/>
          <w:szCs w:val="22"/>
        </w:rPr>
      </w:pPr>
    </w:p>
    <w:p w14:paraId="2C8B56F0" w14:textId="77777777" w:rsidR="00C8250B" w:rsidRPr="003F1497" w:rsidRDefault="00C8250B" w:rsidP="001802AA">
      <w:pPr>
        <w:jc w:val="both"/>
        <w:rPr>
          <w:rFonts w:ascii="Arial" w:hAnsi="Arial" w:cs="Arial"/>
          <w:b/>
          <w:color w:val="000000" w:themeColor="text1"/>
          <w:sz w:val="22"/>
          <w:szCs w:val="22"/>
        </w:rPr>
      </w:pPr>
    </w:p>
    <w:p w14:paraId="38088704" w14:textId="77777777" w:rsidR="00C8250B" w:rsidRPr="003F1497" w:rsidRDefault="00C8250B" w:rsidP="001802AA">
      <w:pPr>
        <w:jc w:val="both"/>
        <w:rPr>
          <w:rFonts w:ascii="Arial" w:hAnsi="Arial" w:cs="Arial"/>
          <w:b/>
          <w:color w:val="000000" w:themeColor="text1"/>
          <w:sz w:val="22"/>
          <w:szCs w:val="22"/>
        </w:rPr>
      </w:pPr>
    </w:p>
    <w:p w14:paraId="12A54A67" w14:textId="1C607504" w:rsidR="00917C6C" w:rsidRPr="003F1497" w:rsidRDefault="00917C6C" w:rsidP="001802AA">
      <w:pPr>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The map below shows the </w:t>
      </w:r>
      <w:r w:rsidR="00351C52" w:rsidRPr="003F1497">
        <w:rPr>
          <w:rFonts w:ascii="Arial" w:hAnsi="Arial" w:cs="Arial"/>
          <w:bCs/>
          <w:color w:val="000000" w:themeColor="text1"/>
          <w:sz w:val="22"/>
          <w:szCs w:val="22"/>
        </w:rPr>
        <w:t>nearby</w:t>
      </w:r>
      <w:r w:rsidRPr="003F1497">
        <w:rPr>
          <w:rFonts w:ascii="Arial" w:hAnsi="Arial" w:cs="Arial"/>
          <w:bCs/>
          <w:color w:val="000000" w:themeColor="text1"/>
          <w:sz w:val="22"/>
          <w:szCs w:val="22"/>
        </w:rPr>
        <w:t xml:space="preserve"> listed buildings marked with black hatching.</w:t>
      </w:r>
    </w:p>
    <w:p w14:paraId="6A240245" w14:textId="77777777" w:rsidR="00917C6C" w:rsidRPr="003F1497" w:rsidRDefault="00917C6C" w:rsidP="001802AA">
      <w:pPr>
        <w:jc w:val="both"/>
        <w:rPr>
          <w:rFonts w:ascii="Arial" w:hAnsi="Arial" w:cs="Arial"/>
          <w:b/>
          <w:color w:val="000000" w:themeColor="text1"/>
          <w:sz w:val="22"/>
          <w:szCs w:val="22"/>
        </w:rPr>
      </w:pPr>
    </w:p>
    <w:p w14:paraId="02781266" w14:textId="18BCB3DA" w:rsidR="00917C6C" w:rsidRPr="003F1497" w:rsidRDefault="000E7040" w:rsidP="001802AA">
      <w:pPr>
        <w:jc w:val="both"/>
        <w:rPr>
          <w:rFonts w:ascii="Arial" w:hAnsi="Arial" w:cs="Arial"/>
          <w:b/>
          <w:color w:val="000000" w:themeColor="text1"/>
          <w:sz w:val="22"/>
          <w:szCs w:val="22"/>
        </w:rPr>
      </w:pPr>
      <w:r w:rsidRPr="003F1497">
        <w:rPr>
          <w:rFonts w:ascii="Arial" w:hAnsi="Arial" w:cs="Arial"/>
          <w:b/>
          <w:noProof/>
          <w:color w:val="000000" w:themeColor="text1"/>
          <w:sz w:val="22"/>
          <w:szCs w:val="22"/>
        </w:rPr>
        <w:lastRenderedPageBreak/>
        <w:drawing>
          <wp:inline distT="0" distB="0" distL="0" distR="0" wp14:anchorId="1A4C6333" wp14:editId="18CA89B2">
            <wp:extent cx="2704534" cy="1994439"/>
            <wp:effectExtent l="0" t="0" r="635" b="6350"/>
            <wp:docPr id="2020223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23685" name=""/>
                    <pic:cNvPicPr/>
                  </pic:nvPicPr>
                  <pic:blipFill>
                    <a:blip r:embed="rId17"/>
                    <a:stretch>
                      <a:fillRect/>
                    </a:stretch>
                  </pic:blipFill>
                  <pic:spPr>
                    <a:xfrm>
                      <a:off x="0" y="0"/>
                      <a:ext cx="2724165" cy="2008916"/>
                    </a:xfrm>
                    <a:prstGeom prst="rect">
                      <a:avLst/>
                    </a:prstGeom>
                  </pic:spPr>
                </pic:pic>
              </a:graphicData>
            </a:graphic>
          </wp:inline>
        </w:drawing>
      </w:r>
    </w:p>
    <w:p w14:paraId="535D53B3" w14:textId="77777777" w:rsidR="00100696" w:rsidRPr="003F1497" w:rsidRDefault="00100696" w:rsidP="001802AA">
      <w:pPr>
        <w:jc w:val="both"/>
        <w:rPr>
          <w:rFonts w:ascii="Arial" w:hAnsi="Arial" w:cs="Arial"/>
          <w:b/>
          <w:color w:val="000000" w:themeColor="text1"/>
          <w:sz w:val="22"/>
          <w:szCs w:val="22"/>
        </w:rPr>
      </w:pPr>
    </w:p>
    <w:p w14:paraId="245655B1" w14:textId="11717343" w:rsidR="00100696" w:rsidRPr="003F1497" w:rsidRDefault="00100696" w:rsidP="001802AA">
      <w:pPr>
        <w:jc w:val="both"/>
        <w:rPr>
          <w:rFonts w:ascii="Arial" w:hAnsi="Arial" w:cs="Arial"/>
          <w:bCs/>
          <w:color w:val="000000" w:themeColor="text1"/>
          <w:sz w:val="22"/>
          <w:szCs w:val="22"/>
        </w:rPr>
      </w:pPr>
      <w:r w:rsidRPr="003F1497">
        <w:rPr>
          <w:rFonts w:ascii="Arial" w:hAnsi="Arial" w:cs="Arial"/>
          <w:bCs/>
          <w:color w:val="000000" w:themeColor="text1"/>
          <w:sz w:val="22"/>
          <w:szCs w:val="22"/>
        </w:rPr>
        <w:t>The map below shows the limits of the nearby conservation area boundaries.</w:t>
      </w:r>
    </w:p>
    <w:p w14:paraId="13D5F355" w14:textId="77777777" w:rsidR="00100696" w:rsidRPr="003F1497" w:rsidRDefault="00100696" w:rsidP="001802AA">
      <w:pPr>
        <w:jc w:val="both"/>
        <w:rPr>
          <w:rFonts w:ascii="Arial" w:hAnsi="Arial" w:cs="Arial"/>
          <w:b/>
          <w:color w:val="000000" w:themeColor="text1"/>
          <w:sz w:val="22"/>
          <w:szCs w:val="22"/>
        </w:rPr>
      </w:pPr>
    </w:p>
    <w:p w14:paraId="10E77260" w14:textId="0799A0C4" w:rsidR="00100696" w:rsidRPr="003F1497" w:rsidRDefault="00100696" w:rsidP="001802AA">
      <w:pPr>
        <w:jc w:val="both"/>
        <w:rPr>
          <w:rFonts w:ascii="Arial" w:hAnsi="Arial" w:cs="Arial"/>
          <w:b/>
          <w:color w:val="000000" w:themeColor="text1"/>
          <w:sz w:val="22"/>
          <w:szCs w:val="22"/>
        </w:rPr>
      </w:pPr>
      <w:r w:rsidRPr="003F1497">
        <w:rPr>
          <w:rFonts w:ascii="Arial" w:hAnsi="Arial" w:cs="Arial"/>
          <w:b/>
          <w:noProof/>
          <w:color w:val="000000" w:themeColor="text1"/>
          <w:sz w:val="22"/>
          <w:szCs w:val="22"/>
        </w:rPr>
        <w:drawing>
          <wp:inline distT="0" distB="0" distL="0" distR="0" wp14:anchorId="2BB93407" wp14:editId="0BAED33A">
            <wp:extent cx="2892056" cy="2003277"/>
            <wp:effectExtent l="0" t="0" r="3810" b="0"/>
            <wp:docPr id="1669769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769048" name=""/>
                    <pic:cNvPicPr/>
                  </pic:nvPicPr>
                  <pic:blipFill>
                    <a:blip r:embed="rId18"/>
                    <a:stretch>
                      <a:fillRect/>
                    </a:stretch>
                  </pic:blipFill>
                  <pic:spPr>
                    <a:xfrm>
                      <a:off x="0" y="0"/>
                      <a:ext cx="2900830" cy="2009354"/>
                    </a:xfrm>
                    <a:prstGeom prst="rect">
                      <a:avLst/>
                    </a:prstGeom>
                  </pic:spPr>
                </pic:pic>
              </a:graphicData>
            </a:graphic>
          </wp:inline>
        </w:drawing>
      </w:r>
    </w:p>
    <w:p w14:paraId="6A03F531" w14:textId="6FE2499E" w:rsidR="000A0C61" w:rsidRPr="003F1497" w:rsidRDefault="000A0C61" w:rsidP="001802AA">
      <w:pPr>
        <w:jc w:val="both"/>
        <w:rPr>
          <w:rFonts w:ascii="Arial" w:hAnsi="Arial" w:cs="Arial"/>
          <w:b/>
          <w:color w:val="000000" w:themeColor="text1"/>
          <w:sz w:val="22"/>
          <w:szCs w:val="22"/>
        </w:rPr>
      </w:pPr>
    </w:p>
    <w:p w14:paraId="7BE08CA6" w14:textId="656FB053" w:rsidR="00E85E15" w:rsidRPr="003F1497" w:rsidRDefault="00E85E15" w:rsidP="001802AA">
      <w:pPr>
        <w:jc w:val="both"/>
        <w:rPr>
          <w:rFonts w:ascii="Arial" w:hAnsi="Arial" w:cs="Arial"/>
          <w:b/>
          <w:color w:val="000000" w:themeColor="text1"/>
          <w:sz w:val="22"/>
          <w:szCs w:val="22"/>
        </w:rPr>
      </w:pPr>
      <w:r w:rsidRPr="003F1497">
        <w:rPr>
          <w:rFonts w:ascii="Arial" w:hAnsi="Arial" w:cs="Arial"/>
          <w:b/>
          <w:color w:val="000000" w:themeColor="text1"/>
          <w:sz w:val="22"/>
          <w:szCs w:val="22"/>
        </w:rPr>
        <w:t>PLANNING HISTORY</w:t>
      </w:r>
    </w:p>
    <w:p w14:paraId="6EA208BE" w14:textId="77777777" w:rsidR="00222C6E" w:rsidRPr="003F1497" w:rsidRDefault="00222C6E" w:rsidP="001802AA">
      <w:pPr>
        <w:jc w:val="both"/>
        <w:rPr>
          <w:rFonts w:ascii="Arial" w:hAnsi="Arial" w:cs="Arial"/>
          <w:b/>
          <w:color w:val="000000" w:themeColor="text1"/>
          <w:sz w:val="22"/>
          <w:szCs w:val="22"/>
        </w:rPr>
      </w:pPr>
    </w:p>
    <w:p w14:paraId="13572130" w14:textId="4909D669" w:rsidR="00222C6E" w:rsidRPr="003F1497" w:rsidRDefault="00742497" w:rsidP="001802AA">
      <w:pPr>
        <w:jc w:val="both"/>
        <w:rPr>
          <w:rFonts w:ascii="Arial" w:hAnsi="Arial" w:cs="Arial"/>
          <w:bCs/>
          <w:color w:val="000000" w:themeColor="text1"/>
          <w:sz w:val="22"/>
          <w:szCs w:val="22"/>
        </w:rPr>
      </w:pPr>
      <w:r w:rsidRPr="003F1497">
        <w:rPr>
          <w:rFonts w:ascii="Arial" w:hAnsi="Arial" w:cs="Arial"/>
          <w:bCs/>
          <w:color w:val="000000" w:themeColor="text1"/>
          <w:sz w:val="22"/>
          <w:szCs w:val="22"/>
        </w:rPr>
        <w:t>Site history for the pavement area where the BT Street Hub is proposed outside Ramparts</w:t>
      </w:r>
      <w:r w:rsidR="00AC5292" w:rsidRPr="003F1497">
        <w:rPr>
          <w:rFonts w:ascii="Arial" w:hAnsi="Arial" w:cs="Arial"/>
          <w:bCs/>
          <w:color w:val="000000" w:themeColor="text1"/>
          <w:sz w:val="22"/>
          <w:szCs w:val="22"/>
        </w:rPr>
        <w:t>, Devizes Road.</w:t>
      </w:r>
    </w:p>
    <w:p w14:paraId="3518B071" w14:textId="77777777" w:rsidR="00742497" w:rsidRPr="003F1497" w:rsidRDefault="00742497" w:rsidP="001802AA">
      <w:pPr>
        <w:jc w:val="both"/>
        <w:rPr>
          <w:rFonts w:ascii="Arial" w:hAnsi="Arial" w:cs="Arial"/>
          <w:b/>
          <w:color w:val="000000" w:themeColor="text1"/>
          <w:sz w:val="22"/>
          <w:szCs w:val="22"/>
        </w:rPr>
      </w:pPr>
    </w:p>
    <w:p w14:paraId="1A19FEFA" w14:textId="03BA28EF" w:rsidR="00742497" w:rsidRPr="003F1497" w:rsidRDefault="00742497" w:rsidP="001802AA">
      <w:pPr>
        <w:jc w:val="both"/>
        <w:rPr>
          <w:rFonts w:ascii="Arial" w:hAnsi="Arial" w:cs="Arial"/>
          <w:b/>
          <w:color w:val="000000" w:themeColor="text1"/>
          <w:sz w:val="22"/>
          <w:szCs w:val="22"/>
        </w:rPr>
      </w:pPr>
      <w:r w:rsidRPr="003F1497">
        <w:rPr>
          <w:rFonts w:ascii="Arial" w:hAnsi="Arial" w:cs="Arial"/>
          <w:color w:val="000000" w:themeColor="text1"/>
          <w:sz w:val="22"/>
          <w:szCs w:val="22"/>
        </w:rPr>
        <w:t xml:space="preserve">S/2004/1208 </w:t>
      </w:r>
      <w:r w:rsidR="00AC5292" w:rsidRPr="003F1497">
        <w:rPr>
          <w:rFonts w:ascii="Arial" w:hAnsi="Arial" w:cs="Arial"/>
          <w:color w:val="000000" w:themeColor="text1"/>
          <w:sz w:val="22"/>
          <w:szCs w:val="22"/>
        </w:rPr>
        <w:t>A</w:t>
      </w:r>
      <w:r w:rsidR="009D0200" w:rsidRPr="003F1497">
        <w:rPr>
          <w:rFonts w:ascii="Arial" w:hAnsi="Arial" w:cs="Arial"/>
          <w:color w:val="000000" w:themeColor="text1"/>
          <w:sz w:val="22"/>
          <w:szCs w:val="22"/>
        </w:rPr>
        <w:t>pplication to determine whether prior approval is required for the siting and appearance of a telephone kiosk. Prior Approval Not Required</w:t>
      </w:r>
    </w:p>
    <w:p w14:paraId="22D2523C" w14:textId="77777777" w:rsidR="00F774C6" w:rsidRPr="003F1497" w:rsidRDefault="00F774C6" w:rsidP="001802AA">
      <w:pPr>
        <w:jc w:val="both"/>
        <w:rPr>
          <w:rFonts w:ascii="Arial" w:hAnsi="Arial" w:cs="Arial"/>
          <w:b/>
          <w:color w:val="000000" w:themeColor="text1"/>
          <w:sz w:val="22"/>
          <w:szCs w:val="22"/>
        </w:rPr>
      </w:pPr>
    </w:p>
    <w:p w14:paraId="7E2FD1F3" w14:textId="0A2CC139" w:rsidR="00E85E15" w:rsidRPr="003F1497" w:rsidRDefault="009D518D" w:rsidP="001802AA">
      <w:pPr>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The following applications were all for BT street hubs </w:t>
      </w:r>
      <w:proofErr w:type="gramStart"/>
      <w:r w:rsidRPr="003F1497">
        <w:rPr>
          <w:rFonts w:ascii="Arial" w:hAnsi="Arial" w:cs="Arial"/>
          <w:bCs/>
          <w:color w:val="000000" w:themeColor="text1"/>
          <w:sz w:val="22"/>
          <w:szCs w:val="22"/>
        </w:rPr>
        <w:t>similar to</w:t>
      </w:r>
      <w:proofErr w:type="gramEnd"/>
      <w:r w:rsidRPr="003F1497">
        <w:rPr>
          <w:rFonts w:ascii="Arial" w:hAnsi="Arial" w:cs="Arial"/>
          <w:bCs/>
          <w:color w:val="000000" w:themeColor="text1"/>
          <w:sz w:val="22"/>
          <w:szCs w:val="22"/>
        </w:rPr>
        <w:t xml:space="preserve"> that now proposed</w:t>
      </w:r>
      <w:r w:rsidR="009D0200" w:rsidRPr="003F1497">
        <w:rPr>
          <w:rFonts w:ascii="Arial" w:hAnsi="Arial" w:cs="Arial"/>
          <w:bCs/>
          <w:color w:val="000000" w:themeColor="text1"/>
          <w:sz w:val="22"/>
          <w:szCs w:val="22"/>
        </w:rPr>
        <w:t xml:space="preserve"> outside the Ramparts, Devizes Road.</w:t>
      </w:r>
    </w:p>
    <w:p w14:paraId="4565B777" w14:textId="77777777" w:rsidR="009D518D" w:rsidRPr="003F1497" w:rsidRDefault="009D518D" w:rsidP="001802AA">
      <w:pPr>
        <w:jc w:val="both"/>
        <w:rPr>
          <w:rFonts w:ascii="Arial" w:hAnsi="Arial" w:cs="Arial"/>
          <w:b/>
          <w:color w:val="000000" w:themeColor="text1"/>
          <w:sz w:val="22"/>
          <w:szCs w:val="22"/>
        </w:rPr>
      </w:pPr>
    </w:p>
    <w:p w14:paraId="67CD1938" w14:textId="6BFA968C" w:rsidR="009D518D" w:rsidRPr="003F1497" w:rsidRDefault="009D518D" w:rsidP="001802AA">
      <w:pPr>
        <w:pStyle w:val="NoSpacing"/>
        <w:jc w:val="both"/>
        <w:rPr>
          <w:color w:val="000000" w:themeColor="text1"/>
        </w:rPr>
      </w:pPr>
      <w:r w:rsidRPr="003F1497">
        <w:rPr>
          <w:color w:val="000000" w:themeColor="text1"/>
        </w:rPr>
        <w:t>PL/2022/09568</w:t>
      </w:r>
      <w:r w:rsidR="00102899" w:rsidRPr="003F1497">
        <w:rPr>
          <w:color w:val="000000" w:themeColor="text1"/>
        </w:rPr>
        <w:t xml:space="preserve"> (</w:t>
      </w:r>
      <w:r w:rsidR="001B7577" w:rsidRPr="003F1497">
        <w:rPr>
          <w:color w:val="000000" w:themeColor="text1"/>
        </w:rPr>
        <w:t>adv</w:t>
      </w:r>
      <w:r w:rsidR="00102899" w:rsidRPr="003F1497">
        <w:rPr>
          <w:color w:val="000000" w:themeColor="text1"/>
        </w:rPr>
        <w:t>)</w:t>
      </w:r>
      <w:r w:rsidRPr="003F1497">
        <w:rPr>
          <w:color w:val="000000" w:themeColor="text1"/>
        </w:rPr>
        <w:t xml:space="preserve"> – </w:t>
      </w:r>
      <w:r w:rsidR="00102899" w:rsidRPr="003F1497">
        <w:rPr>
          <w:color w:val="000000" w:themeColor="text1"/>
        </w:rPr>
        <w:t>Land adjacent 41 Blue Boar Row, Salisbury, SP1 1DE</w:t>
      </w:r>
      <w:r w:rsidR="00281DFA" w:rsidRPr="003F1497">
        <w:rPr>
          <w:color w:val="000000" w:themeColor="text1"/>
        </w:rPr>
        <w:t>- Two digital 75 inch LCD display screens, one on each side of the Street Hub unit.</w:t>
      </w:r>
      <w:r w:rsidR="001B7577" w:rsidRPr="003F1497">
        <w:rPr>
          <w:color w:val="000000" w:themeColor="text1"/>
        </w:rPr>
        <w:t xml:space="preserve"> REFUSED</w:t>
      </w:r>
    </w:p>
    <w:p w14:paraId="34130D64" w14:textId="7BA13A07" w:rsidR="001B7577" w:rsidRPr="003F1497" w:rsidRDefault="009D518D" w:rsidP="001802AA">
      <w:pPr>
        <w:pStyle w:val="NoSpacing"/>
        <w:jc w:val="both"/>
        <w:rPr>
          <w:color w:val="000000" w:themeColor="text1"/>
        </w:rPr>
      </w:pPr>
      <w:r w:rsidRPr="003F1497">
        <w:rPr>
          <w:color w:val="000000" w:themeColor="text1"/>
        </w:rPr>
        <w:t>PL/2022/09569</w:t>
      </w:r>
      <w:r w:rsidR="00102899" w:rsidRPr="003F1497">
        <w:rPr>
          <w:color w:val="000000" w:themeColor="text1"/>
        </w:rPr>
        <w:t xml:space="preserve"> (</w:t>
      </w:r>
      <w:r w:rsidR="001B7577" w:rsidRPr="003F1497">
        <w:rPr>
          <w:color w:val="000000" w:themeColor="text1"/>
        </w:rPr>
        <w:t>full</w:t>
      </w:r>
      <w:r w:rsidR="00102899" w:rsidRPr="003F1497">
        <w:rPr>
          <w:color w:val="000000" w:themeColor="text1"/>
        </w:rPr>
        <w:t>)</w:t>
      </w:r>
      <w:r w:rsidRPr="003F1497">
        <w:rPr>
          <w:color w:val="000000" w:themeColor="text1"/>
        </w:rPr>
        <w:t xml:space="preserve"> – </w:t>
      </w:r>
      <w:r w:rsidR="00102899" w:rsidRPr="003F1497">
        <w:rPr>
          <w:color w:val="000000" w:themeColor="text1"/>
        </w:rPr>
        <w:t>Land adjacent 41 Blue Boar Row, Salisbury, SP1 1DE</w:t>
      </w:r>
      <w:r w:rsidR="00456FE3" w:rsidRPr="003F1497">
        <w:rPr>
          <w:color w:val="000000" w:themeColor="text1"/>
        </w:rPr>
        <w:t xml:space="preserve"> - Installation of a BT Street Hub and associated display of advertisement to both sides of the unit.</w:t>
      </w:r>
      <w:r w:rsidR="001B7577" w:rsidRPr="003F1497">
        <w:rPr>
          <w:color w:val="000000" w:themeColor="text1"/>
        </w:rPr>
        <w:t xml:space="preserve"> REFUSED</w:t>
      </w:r>
    </w:p>
    <w:p w14:paraId="2DF2876D" w14:textId="4F041E87" w:rsidR="009D518D" w:rsidRPr="003F1497" w:rsidRDefault="009D518D" w:rsidP="001802AA">
      <w:pPr>
        <w:pStyle w:val="NoSpacing"/>
        <w:jc w:val="both"/>
        <w:rPr>
          <w:color w:val="000000" w:themeColor="text1"/>
        </w:rPr>
      </w:pPr>
      <w:r w:rsidRPr="003F1497">
        <w:rPr>
          <w:color w:val="000000" w:themeColor="text1"/>
        </w:rPr>
        <w:t xml:space="preserve">PL/2022/09570 </w:t>
      </w:r>
      <w:r w:rsidR="006701D6" w:rsidRPr="003F1497">
        <w:rPr>
          <w:color w:val="000000" w:themeColor="text1"/>
        </w:rPr>
        <w:t>(adv)</w:t>
      </w:r>
      <w:r w:rsidRPr="003F1497">
        <w:rPr>
          <w:color w:val="000000" w:themeColor="text1"/>
        </w:rPr>
        <w:t xml:space="preserve">– </w:t>
      </w:r>
      <w:r w:rsidR="00592450" w:rsidRPr="003F1497">
        <w:rPr>
          <w:color w:val="000000" w:themeColor="text1"/>
        </w:rPr>
        <w:t>Land adjacent 35 Old George Mall, Salisbury, SP1 2AF</w:t>
      </w:r>
      <w:r w:rsidR="00D50B46" w:rsidRPr="003F1497">
        <w:rPr>
          <w:color w:val="000000" w:themeColor="text1"/>
        </w:rPr>
        <w:t xml:space="preserve"> - </w:t>
      </w:r>
      <w:r w:rsidR="00D60355" w:rsidRPr="003F1497">
        <w:rPr>
          <w:color w:val="000000" w:themeColor="text1"/>
        </w:rPr>
        <w:t>Two digital 75 inch LCD display screens, one on each side of the Street Hub unit.</w:t>
      </w:r>
      <w:r w:rsidR="00DA051C" w:rsidRPr="003F1497">
        <w:rPr>
          <w:color w:val="000000" w:themeColor="text1"/>
        </w:rPr>
        <w:t xml:space="preserve"> REFUSED</w:t>
      </w:r>
    </w:p>
    <w:p w14:paraId="4C4225D5" w14:textId="724CB6EC" w:rsidR="009D518D" w:rsidRPr="003F1497" w:rsidRDefault="009D518D" w:rsidP="001802AA">
      <w:pPr>
        <w:pStyle w:val="NoSpacing"/>
        <w:jc w:val="both"/>
        <w:rPr>
          <w:color w:val="000000" w:themeColor="text1"/>
        </w:rPr>
      </w:pPr>
      <w:r w:rsidRPr="003F1497">
        <w:rPr>
          <w:color w:val="000000" w:themeColor="text1"/>
        </w:rPr>
        <w:t>PL/2022/09571</w:t>
      </w:r>
      <w:r w:rsidR="006701D6" w:rsidRPr="003F1497">
        <w:rPr>
          <w:color w:val="000000" w:themeColor="text1"/>
        </w:rPr>
        <w:t xml:space="preserve"> (full)</w:t>
      </w:r>
      <w:r w:rsidRPr="003F1497">
        <w:rPr>
          <w:color w:val="000000" w:themeColor="text1"/>
        </w:rPr>
        <w:t xml:space="preserve"> – </w:t>
      </w:r>
      <w:r w:rsidR="00592450" w:rsidRPr="003F1497">
        <w:rPr>
          <w:color w:val="000000" w:themeColor="text1"/>
        </w:rPr>
        <w:t>Land adjacent 35 Old George Mall, Salisbury, SP1 2AF</w:t>
      </w:r>
      <w:r w:rsidR="00D50B46" w:rsidRPr="003F1497">
        <w:rPr>
          <w:color w:val="000000" w:themeColor="text1"/>
        </w:rPr>
        <w:t xml:space="preserve"> - </w:t>
      </w:r>
      <w:r w:rsidR="00FB6221" w:rsidRPr="003F1497">
        <w:rPr>
          <w:color w:val="000000" w:themeColor="text1"/>
        </w:rPr>
        <w:t>Installation of a BT Street Hub and associated display of advertisement to both sides of the unit.</w:t>
      </w:r>
      <w:r w:rsidR="00DA051C" w:rsidRPr="003F1497">
        <w:rPr>
          <w:color w:val="000000" w:themeColor="text1"/>
        </w:rPr>
        <w:t xml:space="preserve"> REFUSED</w:t>
      </w:r>
    </w:p>
    <w:p w14:paraId="20B22FED" w14:textId="6A458CEB" w:rsidR="009D518D" w:rsidRPr="003F1497" w:rsidRDefault="009D518D" w:rsidP="001802AA">
      <w:pPr>
        <w:pStyle w:val="NoSpacing"/>
        <w:jc w:val="both"/>
        <w:rPr>
          <w:color w:val="000000" w:themeColor="text1"/>
        </w:rPr>
      </w:pPr>
      <w:r w:rsidRPr="003F1497">
        <w:rPr>
          <w:color w:val="000000" w:themeColor="text1"/>
        </w:rPr>
        <w:t xml:space="preserve">PL/2022/09572 </w:t>
      </w:r>
      <w:r w:rsidR="006701D6" w:rsidRPr="003F1497">
        <w:rPr>
          <w:color w:val="000000" w:themeColor="text1"/>
        </w:rPr>
        <w:t>(adv)</w:t>
      </w:r>
      <w:r w:rsidRPr="003F1497">
        <w:rPr>
          <w:color w:val="000000" w:themeColor="text1"/>
        </w:rPr>
        <w:t xml:space="preserve">– </w:t>
      </w:r>
      <w:r w:rsidR="005E22B4" w:rsidRPr="003F1497">
        <w:rPr>
          <w:color w:val="000000" w:themeColor="text1"/>
        </w:rPr>
        <w:t xml:space="preserve">Land adjacent New Canal, Salisbury, SP1 2NH - </w:t>
      </w:r>
      <w:r w:rsidR="006701D6" w:rsidRPr="003F1497">
        <w:rPr>
          <w:color w:val="000000" w:themeColor="text1"/>
        </w:rPr>
        <w:t>Two digital 75 inch LCD display screens, one on each side of the Street Hub unit</w:t>
      </w:r>
      <w:r w:rsidR="005E22B4" w:rsidRPr="003F1497">
        <w:rPr>
          <w:color w:val="000000" w:themeColor="text1"/>
        </w:rPr>
        <w:t>.</w:t>
      </w:r>
      <w:r w:rsidR="00880FAC" w:rsidRPr="003F1497">
        <w:rPr>
          <w:color w:val="000000" w:themeColor="text1"/>
        </w:rPr>
        <w:t xml:space="preserve"> REFUSED</w:t>
      </w:r>
    </w:p>
    <w:p w14:paraId="6EE55EE0" w14:textId="1FC15213" w:rsidR="009D518D" w:rsidRPr="003F1497" w:rsidRDefault="009D518D" w:rsidP="001802AA">
      <w:pPr>
        <w:pStyle w:val="NoSpacing"/>
        <w:jc w:val="both"/>
        <w:rPr>
          <w:color w:val="000000" w:themeColor="text1"/>
        </w:rPr>
      </w:pPr>
      <w:r w:rsidRPr="003F1497">
        <w:rPr>
          <w:color w:val="000000" w:themeColor="text1"/>
        </w:rPr>
        <w:t xml:space="preserve">PL/2022/09573 </w:t>
      </w:r>
      <w:r w:rsidR="006701D6" w:rsidRPr="003F1497">
        <w:rPr>
          <w:color w:val="000000" w:themeColor="text1"/>
        </w:rPr>
        <w:t>(full)</w:t>
      </w:r>
      <w:r w:rsidRPr="003F1497">
        <w:rPr>
          <w:color w:val="000000" w:themeColor="text1"/>
        </w:rPr>
        <w:t xml:space="preserve">– </w:t>
      </w:r>
      <w:r w:rsidR="005E22B4" w:rsidRPr="003F1497">
        <w:rPr>
          <w:color w:val="000000" w:themeColor="text1"/>
        </w:rPr>
        <w:t xml:space="preserve">Land adjacent New Canal, Salisbury, SP1 2NH - </w:t>
      </w:r>
      <w:r w:rsidR="00880FAC" w:rsidRPr="003F1497">
        <w:rPr>
          <w:color w:val="000000" w:themeColor="text1"/>
        </w:rPr>
        <w:t>Installation of a BT Street Hub and associated display of advertisement to both sides of the unit. REFUSED</w:t>
      </w:r>
    </w:p>
    <w:p w14:paraId="7075B806" w14:textId="14E24C81" w:rsidR="009D518D" w:rsidRPr="003F1497" w:rsidRDefault="009D518D" w:rsidP="001802AA">
      <w:pPr>
        <w:pStyle w:val="NoSpacing"/>
        <w:jc w:val="both"/>
        <w:rPr>
          <w:color w:val="000000" w:themeColor="text1"/>
        </w:rPr>
      </w:pPr>
      <w:r w:rsidRPr="003F1497">
        <w:rPr>
          <w:color w:val="000000" w:themeColor="text1"/>
        </w:rPr>
        <w:t xml:space="preserve">PL/2022/09574 - </w:t>
      </w:r>
      <w:r w:rsidR="00D20A01" w:rsidRPr="003F1497">
        <w:rPr>
          <w:color w:val="000000" w:themeColor="text1"/>
        </w:rPr>
        <w:t xml:space="preserve">Land adjacent 42-44 High Street, Salisbury, SP1 2NT - </w:t>
      </w:r>
      <w:r w:rsidR="00372F56" w:rsidRPr="003F1497">
        <w:rPr>
          <w:color w:val="000000" w:themeColor="text1"/>
        </w:rPr>
        <w:t>Two digital 75 inch LCD display screens, one on each side of the Street Hub unit. REFUSED</w:t>
      </w:r>
    </w:p>
    <w:p w14:paraId="6F21B9BC" w14:textId="0F3BB47F" w:rsidR="009D518D" w:rsidRPr="003F1497" w:rsidRDefault="009D518D" w:rsidP="001802AA">
      <w:pPr>
        <w:pStyle w:val="NoSpacing"/>
        <w:jc w:val="both"/>
        <w:rPr>
          <w:color w:val="000000" w:themeColor="text1"/>
        </w:rPr>
      </w:pPr>
      <w:r w:rsidRPr="003F1497">
        <w:rPr>
          <w:color w:val="000000" w:themeColor="text1"/>
        </w:rPr>
        <w:lastRenderedPageBreak/>
        <w:t xml:space="preserve">PL/2022/09575 – </w:t>
      </w:r>
      <w:r w:rsidR="00D20A01" w:rsidRPr="003F1497">
        <w:rPr>
          <w:color w:val="000000" w:themeColor="text1"/>
        </w:rPr>
        <w:t xml:space="preserve">Land adjacent 42-44 High Street, Salisbury, SP1 2NT - </w:t>
      </w:r>
      <w:r w:rsidR="00372F56" w:rsidRPr="003F1497">
        <w:rPr>
          <w:color w:val="000000" w:themeColor="text1"/>
        </w:rPr>
        <w:t>Installation of a BT Street Hub and associated display of advertisement to both sides of the unit. REFUSED</w:t>
      </w:r>
    </w:p>
    <w:p w14:paraId="1CECAB1E" w14:textId="16748008" w:rsidR="00BE17E9" w:rsidRPr="003F1497" w:rsidRDefault="00BE17E9" w:rsidP="001802AA">
      <w:pPr>
        <w:pStyle w:val="NoSpacing"/>
        <w:jc w:val="both"/>
        <w:rPr>
          <w:color w:val="000000" w:themeColor="text1"/>
        </w:rPr>
      </w:pPr>
      <w:r w:rsidRPr="003F1497">
        <w:rPr>
          <w:color w:val="000000" w:themeColor="text1"/>
        </w:rPr>
        <w:t xml:space="preserve">PL/2024/10342 </w:t>
      </w:r>
      <w:r w:rsidR="00B93806" w:rsidRPr="003F1497">
        <w:rPr>
          <w:color w:val="000000" w:themeColor="text1"/>
        </w:rPr>
        <w:t>The proposed installation of 1no. BT Street Hub unit and removal of 2no. associated BT payphone kiosks from the streetscene. REFUSED</w:t>
      </w:r>
    </w:p>
    <w:p w14:paraId="23D728AE" w14:textId="66524078" w:rsidR="00B93806" w:rsidRPr="003F1497" w:rsidRDefault="00260CAC" w:rsidP="001802AA">
      <w:pPr>
        <w:pStyle w:val="NoSpacing"/>
        <w:jc w:val="both"/>
        <w:rPr>
          <w:color w:val="000000" w:themeColor="text1"/>
        </w:rPr>
      </w:pPr>
      <w:r w:rsidRPr="003F1497">
        <w:rPr>
          <w:color w:val="000000" w:themeColor="text1"/>
        </w:rPr>
        <w:t>PL/2024/10592</w:t>
      </w:r>
      <w:r w:rsidRPr="003F1497">
        <w:rPr>
          <w:b/>
          <w:bCs/>
          <w:color w:val="000000" w:themeColor="text1"/>
        </w:rPr>
        <w:t xml:space="preserve"> </w:t>
      </w:r>
      <w:r w:rsidRPr="003F1497">
        <w:rPr>
          <w:color w:val="000000" w:themeColor="text1"/>
        </w:rPr>
        <w:t>The proposed installation of 1no. BT Street Hub unit and removal of 2no. associated BT payphone kiosks from the streetscene. REFUSED</w:t>
      </w:r>
    </w:p>
    <w:p w14:paraId="6AC54CA2" w14:textId="77777777" w:rsidR="003C287C" w:rsidRPr="003F1497" w:rsidRDefault="003C287C" w:rsidP="001802AA">
      <w:pPr>
        <w:pStyle w:val="NoSpacing"/>
        <w:jc w:val="both"/>
        <w:rPr>
          <w:color w:val="000000" w:themeColor="text1"/>
        </w:rPr>
      </w:pPr>
    </w:p>
    <w:p w14:paraId="7A6BCA74" w14:textId="77777777" w:rsidR="00B15AD7" w:rsidRPr="003F1497" w:rsidRDefault="00B15AD7" w:rsidP="001802AA">
      <w:pPr>
        <w:jc w:val="both"/>
        <w:rPr>
          <w:rFonts w:ascii="Arial" w:hAnsi="Arial" w:cs="Arial"/>
          <w:color w:val="000000" w:themeColor="text1"/>
          <w:sz w:val="22"/>
          <w:szCs w:val="22"/>
        </w:rPr>
      </w:pPr>
      <w:r w:rsidRPr="003F1497">
        <w:rPr>
          <w:rFonts w:ascii="Arial" w:hAnsi="Arial" w:cs="Arial"/>
          <w:b/>
          <w:color w:val="000000" w:themeColor="text1"/>
          <w:sz w:val="22"/>
          <w:szCs w:val="22"/>
        </w:rPr>
        <w:t>POLICIES</w:t>
      </w:r>
      <w:r w:rsidRPr="003F1497">
        <w:rPr>
          <w:rFonts w:ascii="Arial" w:hAnsi="Arial" w:cs="Arial"/>
          <w:color w:val="000000" w:themeColor="text1"/>
          <w:sz w:val="22"/>
          <w:szCs w:val="22"/>
        </w:rPr>
        <w:t xml:space="preserve">  </w:t>
      </w:r>
    </w:p>
    <w:p w14:paraId="1442BB94" w14:textId="77777777" w:rsidR="006E26D9" w:rsidRPr="003F1497" w:rsidRDefault="006E26D9" w:rsidP="001802AA">
      <w:pPr>
        <w:jc w:val="both"/>
        <w:rPr>
          <w:rFonts w:ascii="Arial" w:hAnsi="Arial" w:cs="Arial"/>
          <w:color w:val="000000" w:themeColor="text1"/>
          <w:sz w:val="22"/>
          <w:szCs w:val="22"/>
        </w:rPr>
      </w:pPr>
    </w:p>
    <w:p w14:paraId="1B3A86DA" w14:textId="29409E32" w:rsidR="002D769C" w:rsidRPr="003F1497" w:rsidRDefault="002D769C" w:rsidP="001802AA">
      <w:pPr>
        <w:widowControl w:val="0"/>
        <w:kinsoku w:val="0"/>
        <w:overflowPunct w:val="0"/>
        <w:autoSpaceDE w:val="0"/>
        <w:autoSpaceDN w:val="0"/>
        <w:adjustRightInd w:val="0"/>
        <w:jc w:val="both"/>
        <w:outlineLvl w:val="1"/>
        <w:rPr>
          <w:rFonts w:ascii="Arial" w:eastAsiaTheme="minorEastAsia" w:hAnsi="Arial" w:cs="Arial"/>
          <w:color w:val="000000" w:themeColor="text1"/>
          <w:spacing w:val="-5"/>
          <w:sz w:val="22"/>
          <w:szCs w:val="22"/>
        </w:rPr>
      </w:pPr>
      <w:r w:rsidRPr="003F1497">
        <w:rPr>
          <w:rFonts w:ascii="Arial" w:eastAsiaTheme="minorEastAsia" w:hAnsi="Arial" w:cs="Arial"/>
          <w:color w:val="000000" w:themeColor="text1"/>
          <w:sz w:val="22"/>
          <w:szCs w:val="22"/>
        </w:rPr>
        <w:t>Planning</w:t>
      </w:r>
      <w:r w:rsidRPr="003F1497">
        <w:rPr>
          <w:rFonts w:ascii="Arial" w:eastAsiaTheme="minorEastAsia" w:hAnsi="Arial" w:cs="Arial"/>
          <w:color w:val="000000" w:themeColor="text1"/>
          <w:spacing w:val="-12"/>
          <w:sz w:val="22"/>
          <w:szCs w:val="22"/>
        </w:rPr>
        <w:t xml:space="preserve"> </w:t>
      </w:r>
      <w:r w:rsidRPr="003F1497">
        <w:rPr>
          <w:rFonts w:ascii="Arial" w:eastAsiaTheme="minorEastAsia" w:hAnsi="Arial" w:cs="Arial"/>
          <w:color w:val="000000" w:themeColor="text1"/>
          <w:sz w:val="22"/>
          <w:szCs w:val="22"/>
        </w:rPr>
        <w:t>(Listed</w:t>
      </w:r>
      <w:r w:rsidRPr="003F1497">
        <w:rPr>
          <w:rFonts w:ascii="Arial" w:eastAsiaTheme="minorEastAsia" w:hAnsi="Arial" w:cs="Arial"/>
          <w:color w:val="000000" w:themeColor="text1"/>
          <w:spacing w:val="-7"/>
          <w:sz w:val="22"/>
          <w:szCs w:val="22"/>
        </w:rPr>
        <w:t xml:space="preserve"> </w:t>
      </w:r>
      <w:r w:rsidRPr="003F1497">
        <w:rPr>
          <w:rFonts w:ascii="Arial" w:eastAsiaTheme="minorEastAsia" w:hAnsi="Arial" w:cs="Arial"/>
          <w:color w:val="000000" w:themeColor="text1"/>
          <w:sz w:val="22"/>
          <w:szCs w:val="22"/>
        </w:rPr>
        <w:t>Building</w:t>
      </w:r>
      <w:r w:rsidRPr="003F1497">
        <w:rPr>
          <w:rFonts w:ascii="Arial" w:eastAsiaTheme="minorEastAsia" w:hAnsi="Arial" w:cs="Arial"/>
          <w:color w:val="000000" w:themeColor="text1"/>
          <w:spacing w:val="-14"/>
          <w:sz w:val="22"/>
          <w:szCs w:val="22"/>
        </w:rPr>
        <w:t xml:space="preserve"> </w:t>
      </w:r>
      <w:r w:rsidRPr="003F1497">
        <w:rPr>
          <w:rFonts w:ascii="Arial" w:eastAsiaTheme="minorEastAsia" w:hAnsi="Arial" w:cs="Arial"/>
          <w:color w:val="000000" w:themeColor="text1"/>
          <w:sz w:val="22"/>
          <w:szCs w:val="22"/>
        </w:rPr>
        <w:t>and</w:t>
      </w:r>
      <w:r w:rsidRPr="003F1497">
        <w:rPr>
          <w:rFonts w:ascii="Arial" w:eastAsiaTheme="minorEastAsia" w:hAnsi="Arial" w:cs="Arial"/>
          <w:color w:val="000000" w:themeColor="text1"/>
          <w:spacing w:val="-15"/>
          <w:sz w:val="22"/>
          <w:szCs w:val="22"/>
        </w:rPr>
        <w:t xml:space="preserve"> </w:t>
      </w:r>
      <w:r w:rsidRPr="003F1497">
        <w:rPr>
          <w:rFonts w:ascii="Arial" w:eastAsiaTheme="minorEastAsia" w:hAnsi="Arial" w:cs="Arial"/>
          <w:color w:val="000000" w:themeColor="text1"/>
          <w:sz w:val="22"/>
          <w:szCs w:val="22"/>
        </w:rPr>
        <w:t>Conservation</w:t>
      </w:r>
      <w:r w:rsidRPr="003F1497">
        <w:rPr>
          <w:rFonts w:ascii="Arial" w:eastAsiaTheme="minorEastAsia" w:hAnsi="Arial" w:cs="Arial"/>
          <w:color w:val="000000" w:themeColor="text1"/>
          <w:spacing w:val="-8"/>
          <w:sz w:val="22"/>
          <w:szCs w:val="22"/>
        </w:rPr>
        <w:t xml:space="preserve"> </w:t>
      </w:r>
      <w:r w:rsidRPr="003F1497">
        <w:rPr>
          <w:rFonts w:ascii="Arial" w:eastAsiaTheme="minorEastAsia" w:hAnsi="Arial" w:cs="Arial"/>
          <w:color w:val="000000" w:themeColor="text1"/>
          <w:sz w:val="22"/>
          <w:szCs w:val="22"/>
        </w:rPr>
        <w:t>Areas)</w:t>
      </w:r>
      <w:r w:rsidRPr="003F1497">
        <w:rPr>
          <w:rFonts w:ascii="Arial" w:eastAsiaTheme="minorEastAsia" w:hAnsi="Arial" w:cs="Arial"/>
          <w:color w:val="000000" w:themeColor="text1"/>
          <w:spacing w:val="-9"/>
          <w:sz w:val="22"/>
          <w:szCs w:val="22"/>
        </w:rPr>
        <w:t xml:space="preserve"> </w:t>
      </w:r>
      <w:r w:rsidRPr="003F1497">
        <w:rPr>
          <w:rFonts w:ascii="Arial" w:eastAsiaTheme="minorEastAsia" w:hAnsi="Arial" w:cs="Arial"/>
          <w:color w:val="000000" w:themeColor="text1"/>
          <w:sz w:val="22"/>
          <w:szCs w:val="22"/>
        </w:rPr>
        <w:t>Act</w:t>
      </w:r>
      <w:r w:rsidRPr="003F1497">
        <w:rPr>
          <w:rFonts w:ascii="Arial" w:eastAsiaTheme="minorEastAsia" w:hAnsi="Arial" w:cs="Arial"/>
          <w:color w:val="000000" w:themeColor="text1"/>
          <w:spacing w:val="-14"/>
          <w:sz w:val="22"/>
          <w:szCs w:val="22"/>
        </w:rPr>
        <w:t xml:space="preserve"> </w:t>
      </w:r>
      <w:r w:rsidRPr="003F1497">
        <w:rPr>
          <w:rFonts w:ascii="Arial" w:eastAsiaTheme="minorEastAsia" w:hAnsi="Arial" w:cs="Arial"/>
          <w:color w:val="000000" w:themeColor="text1"/>
          <w:spacing w:val="-4"/>
          <w:sz w:val="22"/>
          <w:szCs w:val="22"/>
        </w:rPr>
        <w:t xml:space="preserve">1990 </w:t>
      </w:r>
      <w:r w:rsidRPr="003F1497">
        <w:rPr>
          <w:rFonts w:ascii="Arial" w:eastAsiaTheme="minorEastAsia" w:hAnsi="Arial" w:cs="Arial"/>
          <w:color w:val="000000" w:themeColor="text1"/>
          <w:sz w:val="22"/>
          <w:szCs w:val="22"/>
        </w:rPr>
        <w:t xml:space="preserve">Section 66 </w:t>
      </w:r>
    </w:p>
    <w:p w14:paraId="7BBA2648" w14:textId="77777777" w:rsidR="00403F67" w:rsidRPr="003F1497" w:rsidRDefault="00403F67" w:rsidP="001802AA">
      <w:pPr>
        <w:widowControl w:val="0"/>
        <w:kinsoku w:val="0"/>
        <w:overflowPunct w:val="0"/>
        <w:autoSpaceDE w:val="0"/>
        <w:autoSpaceDN w:val="0"/>
        <w:adjustRightInd w:val="0"/>
        <w:jc w:val="both"/>
        <w:outlineLvl w:val="1"/>
        <w:rPr>
          <w:rFonts w:ascii="Arial" w:eastAsiaTheme="minorEastAsia" w:hAnsi="Arial" w:cs="Arial"/>
          <w:color w:val="000000" w:themeColor="text1"/>
          <w:spacing w:val="-5"/>
          <w:sz w:val="22"/>
          <w:szCs w:val="22"/>
        </w:rPr>
      </w:pPr>
    </w:p>
    <w:p w14:paraId="6624E7DC" w14:textId="090A50F4" w:rsidR="00403F67" w:rsidRPr="003F1497" w:rsidRDefault="00403F67" w:rsidP="001802AA">
      <w:pPr>
        <w:widowControl w:val="0"/>
        <w:kinsoku w:val="0"/>
        <w:overflowPunct w:val="0"/>
        <w:autoSpaceDE w:val="0"/>
        <w:autoSpaceDN w:val="0"/>
        <w:adjustRightInd w:val="0"/>
        <w:jc w:val="both"/>
        <w:outlineLvl w:val="1"/>
        <w:rPr>
          <w:rFonts w:ascii="Arial" w:eastAsiaTheme="minorEastAsia" w:hAnsi="Arial" w:cs="Arial"/>
          <w:color w:val="000000" w:themeColor="text1"/>
          <w:spacing w:val="-5"/>
          <w:sz w:val="22"/>
          <w:szCs w:val="22"/>
        </w:rPr>
      </w:pPr>
      <w:r w:rsidRPr="003F1497">
        <w:rPr>
          <w:rFonts w:ascii="Arial" w:eastAsiaTheme="minorEastAsia" w:hAnsi="Arial" w:cs="Arial"/>
          <w:color w:val="000000" w:themeColor="text1"/>
          <w:spacing w:val="-5"/>
          <w:sz w:val="22"/>
          <w:szCs w:val="22"/>
        </w:rPr>
        <w:t>National planning policy framework (NPPF)</w:t>
      </w:r>
    </w:p>
    <w:p w14:paraId="332669D6" w14:textId="427995E2" w:rsidR="00403F67" w:rsidRPr="003F1497" w:rsidRDefault="00403F67" w:rsidP="001802AA">
      <w:pPr>
        <w:widowControl w:val="0"/>
        <w:kinsoku w:val="0"/>
        <w:overflowPunct w:val="0"/>
        <w:autoSpaceDE w:val="0"/>
        <w:autoSpaceDN w:val="0"/>
        <w:adjustRightInd w:val="0"/>
        <w:jc w:val="both"/>
        <w:outlineLvl w:val="1"/>
        <w:rPr>
          <w:rFonts w:ascii="Arial" w:eastAsiaTheme="minorEastAsia" w:hAnsi="Arial" w:cs="Arial"/>
          <w:color w:val="000000" w:themeColor="text1"/>
          <w:spacing w:val="-5"/>
          <w:sz w:val="22"/>
          <w:szCs w:val="22"/>
        </w:rPr>
      </w:pPr>
      <w:r w:rsidRPr="003F1497">
        <w:rPr>
          <w:rFonts w:ascii="Arial" w:eastAsiaTheme="minorEastAsia" w:hAnsi="Arial" w:cs="Arial"/>
          <w:color w:val="000000" w:themeColor="text1"/>
          <w:spacing w:val="-5"/>
          <w:sz w:val="22"/>
          <w:szCs w:val="22"/>
        </w:rPr>
        <w:t>National planning policy guidance</w:t>
      </w:r>
    </w:p>
    <w:p w14:paraId="1919F3FA" w14:textId="463BCF1E" w:rsidR="00403F67" w:rsidRPr="003F1497" w:rsidRDefault="00403F67" w:rsidP="001802AA">
      <w:pPr>
        <w:widowControl w:val="0"/>
        <w:kinsoku w:val="0"/>
        <w:overflowPunct w:val="0"/>
        <w:autoSpaceDE w:val="0"/>
        <w:autoSpaceDN w:val="0"/>
        <w:adjustRightInd w:val="0"/>
        <w:jc w:val="both"/>
        <w:outlineLvl w:val="1"/>
        <w:rPr>
          <w:rFonts w:ascii="Arial" w:eastAsiaTheme="minorEastAsia" w:hAnsi="Arial" w:cs="Arial"/>
          <w:color w:val="000000" w:themeColor="text1"/>
          <w:spacing w:val="-5"/>
          <w:sz w:val="22"/>
          <w:szCs w:val="22"/>
        </w:rPr>
      </w:pPr>
      <w:r w:rsidRPr="003F1497">
        <w:rPr>
          <w:rFonts w:ascii="Arial" w:eastAsiaTheme="minorEastAsia" w:hAnsi="Arial" w:cs="Arial"/>
          <w:color w:val="000000" w:themeColor="text1"/>
          <w:spacing w:val="-5"/>
          <w:sz w:val="22"/>
          <w:szCs w:val="22"/>
        </w:rPr>
        <w:t xml:space="preserve">National Design Guide </w:t>
      </w:r>
    </w:p>
    <w:p w14:paraId="06BEE137" w14:textId="77777777" w:rsidR="007870D7" w:rsidRPr="003F1497" w:rsidRDefault="007870D7" w:rsidP="001802AA">
      <w:pPr>
        <w:widowControl w:val="0"/>
        <w:kinsoku w:val="0"/>
        <w:overflowPunct w:val="0"/>
        <w:autoSpaceDE w:val="0"/>
        <w:autoSpaceDN w:val="0"/>
        <w:adjustRightInd w:val="0"/>
        <w:jc w:val="both"/>
        <w:outlineLvl w:val="1"/>
        <w:rPr>
          <w:rFonts w:ascii="Arial" w:eastAsiaTheme="minorEastAsia" w:hAnsi="Arial" w:cs="Arial"/>
          <w:color w:val="000000" w:themeColor="text1"/>
          <w:spacing w:val="-5"/>
          <w:sz w:val="22"/>
          <w:szCs w:val="22"/>
        </w:rPr>
      </w:pPr>
    </w:p>
    <w:p w14:paraId="64588A9D" w14:textId="77777777" w:rsidR="007870D7" w:rsidRPr="003F1497" w:rsidRDefault="007870D7" w:rsidP="001802AA">
      <w:pPr>
        <w:autoSpaceDE w:val="0"/>
        <w:autoSpaceDN w:val="0"/>
        <w:adjustRightInd w:val="0"/>
        <w:jc w:val="both"/>
        <w:rPr>
          <w:rFonts w:ascii="Arial" w:hAnsi="Arial" w:cs="Arial"/>
          <w:color w:val="000000" w:themeColor="text1"/>
          <w:sz w:val="22"/>
          <w:szCs w:val="22"/>
        </w:rPr>
      </w:pPr>
      <w:r w:rsidRPr="003F1497">
        <w:rPr>
          <w:rFonts w:ascii="Arial" w:hAnsi="Arial" w:cs="Arial"/>
          <w:color w:val="000000" w:themeColor="text1"/>
          <w:sz w:val="22"/>
          <w:szCs w:val="22"/>
        </w:rPr>
        <w:t>Core Policy 1 Settlement Strategy</w:t>
      </w:r>
    </w:p>
    <w:p w14:paraId="33CAA438" w14:textId="77777777" w:rsidR="007870D7" w:rsidRPr="003F1497" w:rsidRDefault="007870D7" w:rsidP="001802AA">
      <w:pPr>
        <w:autoSpaceDE w:val="0"/>
        <w:autoSpaceDN w:val="0"/>
        <w:adjustRightInd w:val="0"/>
        <w:jc w:val="both"/>
        <w:rPr>
          <w:rFonts w:ascii="Arial" w:hAnsi="Arial" w:cs="Arial"/>
          <w:color w:val="000000" w:themeColor="text1"/>
          <w:sz w:val="22"/>
          <w:szCs w:val="22"/>
        </w:rPr>
      </w:pPr>
      <w:r w:rsidRPr="003F1497">
        <w:rPr>
          <w:rFonts w:ascii="Arial" w:hAnsi="Arial" w:cs="Arial"/>
          <w:color w:val="000000" w:themeColor="text1"/>
          <w:sz w:val="22"/>
          <w:szCs w:val="22"/>
        </w:rPr>
        <w:t xml:space="preserve">Core Policy 2 Delivery Strategy </w:t>
      </w:r>
    </w:p>
    <w:p w14:paraId="36A25AAE" w14:textId="77777777" w:rsidR="007870D7" w:rsidRPr="003F1497" w:rsidRDefault="007870D7" w:rsidP="001802AA">
      <w:pPr>
        <w:widowControl w:val="0"/>
        <w:kinsoku w:val="0"/>
        <w:overflowPunct w:val="0"/>
        <w:autoSpaceDE w:val="0"/>
        <w:autoSpaceDN w:val="0"/>
        <w:adjustRightInd w:val="0"/>
        <w:jc w:val="both"/>
        <w:outlineLvl w:val="1"/>
        <w:rPr>
          <w:rFonts w:ascii="Arial" w:eastAsiaTheme="minorEastAsia" w:hAnsi="Arial" w:cs="Arial"/>
          <w:color w:val="000000" w:themeColor="text1"/>
          <w:spacing w:val="-5"/>
          <w:sz w:val="22"/>
          <w:szCs w:val="22"/>
        </w:rPr>
      </w:pPr>
      <w:r w:rsidRPr="003F1497">
        <w:rPr>
          <w:rFonts w:ascii="Arial" w:eastAsiaTheme="minorEastAsia" w:hAnsi="Arial" w:cs="Arial"/>
          <w:color w:val="000000" w:themeColor="text1"/>
          <w:spacing w:val="-5"/>
          <w:sz w:val="22"/>
          <w:szCs w:val="22"/>
        </w:rPr>
        <w:t xml:space="preserve">Core Policy 20 Spatial Strategy for the Salisbury Community Area </w:t>
      </w:r>
    </w:p>
    <w:p w14:paraId="51630812" w14:textId="38EA0FC2" w:rsidR="00DC55C5" w:rsidRPr="003F1497" w:rsidRDefault="00DC55C5" w:rsidP="001802AA">
      <w:pPr>
        <w:widowControl w:val="0"/>
        <w:kinsoku w:val="0"/>
        <w:overflowPunct w:val="0"/>
        <w:autoSpaceDE w:val="0"/>
        <w:autoSpaceDN w:val="0"/>
        <w:adjustRightInd w:val="0"/>
        <w:jc w:val="both"/>
        <w:outlineLvl w:val="1"/>
        <w:rPr>
          <w:rFonts w:ascii="Arial" w:eastAsiaTheme="minorEastAsia" w:hAnsi="Arial" w:cs="Arial"/>
          <w:color w:val="000000" w:themeColor="text1"/>
          <w:spacing w:val="-5"/>
          <w:sz w:val="22"/>
          <w:szCs w:val="22"/>
        </w:rPr>
      </w:pPr>
      <w:r w:rsidRPr="003F1497">
        <w:rPr>
          <w:rFonts w:ascii="Arial" w:eastAsiaTheme="minorEastAsia" w:hAnsi="Arial" w:cs="Arial"/>
          <w:color w:val="000000" w:themeColor="text1"/>
          <w:spacing w:val="-5"/>
          <w:sz w:val="22"/>
          <w:szCs w:val="22"/>
        </w:rPr>
        <w:t xml:space="preserve">Core Policy 36 </w:t>
      </w:r>
      <w:r w:rsidR="00D47C2E" w:rsidRPr="003F1497">
        <w:rPr>
          <w:rFonts w:ascii="Arial" w:eastAsiaTheme="minorEastAsia" w:hAnsi="Arial" w:cs="Arial"/>
          <w:color w:val="000000" w:themeColor="text1"/>
          <w:spacing w:val="-5"/>
          <w:sz w:val="22"/>
          <w:szCs w:val="22"/>
        </w:rPr>
        <w:t>Economic Regeneration</w:t>
      </w:r>
    </w:p>
    <w:p w14:paraId="3056BAAA" w14:textId="19AD2808" w:rsidR="00B92EEF" w:rsidRPr="003F1497" w:rsidRDefault="00B92EEF" w:rsidP="001802AA">
      <w:pPr>
        <w:widowControl w:val="0"/>
        <w:kinsoku w:val="0"/>
        <w:overflowPunct w:val="0"/>
        <w:autoSpaceDE w:val="0"/>
        <w:autoSpaceDN w:val="0"/>
        <w:adjustRightInd w:val="0"/>
        <w:jc w:val="both"/>
        <w:outlineLvl w:val="1"/>
        <w:rPr>
          <w:rFonts w:ascii="Arial" w:eastAsiaTheme="minorEastAsia" w:hAnsi="Arial" w:cs="Arial"/>
          <w:color w:val="000000" w:themeColor="text1"/>
          <w:spacing w:val="-5"/>
          <w:sz w:val="22"/>
          <w:szCs w:val="22"/>
        </w:rPr>
      </w:pPr>
      <w:r w:rsidRPr="003F1497">
        <w:rPr>
          <w:rFonts w:ascii="Arial" w:eastAsiaTheme="minorEastAsia" w:hAnsi="Arial" w:cs="Arial"/>
          <w:color w:val="000000" w:themeColor="text1"/>
          <w:spacing w:val="-5"/>
          <w:sz w:val="22"/>
          <w:szCs w:val="22"/>
        </w:rPr>
        <w:t>Core Policy 50 Biodiversity</w:t>
      </w:r>
    </w:p>
    <w:p w14:paraId="000AC380" w14:textId="77777777" w:rsidR="007870D7" w:rsidRPr="003F1497" w:rsidRDefault="007870D7" w:rsidP="001802AA">
      <w:pPr>
        <w:autoSpaceDE w:val="0"/>
        <w:autoSpaceDN w:val="0"/>
        <w:adjustRightInd w:val="0"/>
        <w:jc w:val="both"/>
        <w:rPr>
          <w:rFonts w:ascii="Arial" w:hAnsi="Arial" w:cs="Arial"/>
          <w:color w:val="000000" w:themeColor="text1"/>
          <w:sz w:val="22"/>
          <w:szCs w:val="22"/>
        </w:rPr>
      </w:pPr>
      <w:r w:rsidRPr="003F1497">
        <w:rPr>
          <w:rFonts w:ascii="Arial" w:hAnsi="Arial" w:cs="Arial"/>
          <w:color w:val="000000" w:themeColor="text1"/>
          <w:sz w:val="22"/>
          <w:szCs w:val="22"/>
        </w:rPr>
        <w:t>Core Policy 57 Ensuring high quality design and place shaping</w:t>
      </w:r>
    </w:p>
    <w:p w14:paraId="37FAC018" w14:textId="77777777" w:rsidR="007870D7" w:rsidRPr="003F1497" w:rsidRDefault="007870D7" w:rsidP="001802AA">
      <w:pPr>
        <w:autoSpaceDE w:val="0"/>
        <w:autoSpaceDN w:val="0"/>
        <w:adjustRightInd w:val="0"/>
        <w:jc w:val="both"/>
        <w:rPr>
          <w:rFonts w:ascii="Arial" w:hAnsi="Arial" w:cs="Arial"/>
          <w:color w:val="000000" w:themeColor="text1"/>
          <w:sz w:val="22"/>
          <w:szCs w:val="22"/>
        </w:rPr>
      </w:pPr>
      <w:r w:rsidRPr="003F1497">
        <w:rPr>
          <w:rFonts w:ascii="Arial" w:hAnsi="Arial" w:cs="Arial"/>
          <w:color w:val="000000" w:themeColor="text1"/>
          <w:sz w:val="22"/>
          <w:szCs w:val="22"/>
        </w:rPr>
        <w:t>Core Policy 58 Ensuring the Conservation of the Historic Environment</w:t>
      </w:r>
    </w:p>
    <w:p w14:paraId="55094E14" w14:textId="2E755509" w:rsidR="00AA531C" w:rsidRPr="003F1497" w:rsidRDefault="00AA531C" w:rsidP="001802AA">
      <w:pPr>
        <w:autoSpaceDE w:val="0"/>
        <w:autoSpaceDN w:val="0"/>
        <w:adjustRightInd w:val="0"/>
        <w:jc w:val="both"/>
        <w:rPr>
          <w:rFonts w:ascii="Arial" w:hAnsi="Arial" w:cs="Arial"/>
          <w:color w:val="000000" w:themeColor="text1"/>
          <w:sz w:val="22"/>
          <w:szCs w:val="22"/>
        </w:rPr>
      </w:pPr>
      <w:r w:rsidRPr="003F1497">
        <w:rPr>
          <w:rFonts w:ascii="Arial" w:hAnsi="Arial" w:cs="Arial"/>
          <w:color w:val="000000" w:themeColor="text1"/>
          <w:sz w:val="22"/>
          <w:szCs w:val="22"/>
        </w:rPr>
        <w:t>Core Policy 60 Sustainable Transport</w:t>
      </w:r>
    </w:p>
    <w:p w14:paraId="29A83436" w14:textId="77777777" w:rsidR="007870D7" w:rsidRPr="003F1497" w:rsidRDefault="007870D7" w:rsidP="001802AA">
      <w:pPr>
        <w:autoSpaceDE w:val="0"/>
        <w:autoSpaceDN w:val="0"/>
        <w:adjustRightInd w:val="0"/>
        <w:jc w:val="both"/>
        <w:rPr>
          <w:rFonts w:ascii="Arial" w:hAnsi="Arial" w:cs="Arial"/>
          <w:color w:val="000000" w:themeColor="text1"/>
          <w:sz w:val="22"/>
          <w:szCs w:val="22"/>
        </w:rPr>
      </w:pPr>
      <w:r w:rsidRPr="003F1497">
        <w:rPr>
          <w:rFonts w:ascii="Arial" w:hAnsi="Arial" w:cs="Arial"/>
          <w:color w:val="000000" w:themeColor="text1"/>
          <w:sz w:val="22"/>
          <w:szCs w:val="22"/>
        </w:rPr>
        <w:t>Core Policy 61 Transport and New Development</w:t>
      </w:r>
    </w:p>
    <w:p w14:paraId="3D8D32A2" w14:textId="77777777" w:rsidR="00AA531C" w:rsidRPr="003F1497" w:rsidRDefault="00AA531C" w:rsidP="001802AA">
      <w:pPr>
        <w:autoSpaceDE w:val="0"/>
        <w:autoSpaceDN w:val="0"/>
        <w:adjustRightInd w:val="0"/>
        <w:jc w:val="both"/>
        <w:rPr>
          <w:rFonts w:ascii="Arial" w:hAnsi="Arial" w:cs="Arial"/>
          <w:color w:val="000000" w:themeColor="text1"/>
          <w:sz w:val="22"/>
          <w:szCs w:val="22"/>
        </w:rPr>
      </w:pPr>
    </w:p>
    <w:p w14:paraId="38011436" w14:textId="77777777" w:rsidR="007870D7" w:rsidRPr="003F1497" w:rsidRDefault="007870D7" w:rsidP="001802AA">
      <w:pPr>
        <w:autoSpaceDE w:val="0"/>
        <w:autoSpaceDN w:val="0"/>
        <w:adjustRightInd w:val="0"/>
        <w:jc w:val="both"/>
        <w:rPr>
          <w:rFonts w:ascii="Arial" w:hAnsi="Arial" w:cs="Arial"/>
          <w:color w:val="000000" w:themeColor="text1"/>
          <w:sz w:val="22"/>
          <w:szCs w:val="22"/>
        </w:rPr>
      </w:pPr>
      <w:r w:rsidRPr="003F1497">
        <w:rPr>
          <w:rFonts w:ascii="Arial" w:hAnsi="Arial" w:cs="Arial"/>
          <w:color w:val="000000" w:themeColor="text1"/>
          <w:sz w:val="22"/>
          <w:szCs w:val="22"/>
        </w:rPr>
        <w:t>Saved policy PS7 - Telecommunications</w:t>
      </w:r>
    </w:p>
    <w:p w14:paraId="25D480A9" w14:textId="77777777" w:rsidR="007870D7" w:rsidRPr="003F1497" w:rsidRDefault="007870D7" w:rsidP="001802AA">
      <w:pPr>
        <w:widowControl w:val="0"/>
        <w:kinsoku w:val="0"/>
        <w:overflowPunct w:val="0"/>
        <w:autoSpaceDE w:val="0"/>
        <w:autoSpaceDN w:val="0"/>
        <w:adjustRightInd w:val="0"/>
        <w:jc w:val="both"/>
        <w:outlineLvl w:val="1"/>
        <w:rPr>
          <w:rFonts w:ascii="Arial" w:eastAsiaTheme="minorEastAsia" w:hAnsi="Arial" w:cs="Arial"/>
          <w:color w:val="000000" w:themeColor="text1"/>
          <w:spacing w:val="-5"/>
          <w:sz w:val="22"/>
          <w:szCs w:val="22"/>
        </w:rPr>
      </w:pPr>
    </w:p>
    <w:p w14:paraId="474A8ED7" w14:textId="32C51EA3" w:rsidR="00C50EA4" w:rsidRPr="003F1497" w:rsidRDefault="00C50EA4" w:rsidP="001802AA">
      <w:pPr>
        <w:widowControl w:val="0"/>
        <w:kinsoku w:val="0"/>
        <w:overflowPunct w:val="0"/>
        <w:autoSpaceDE w:val="0"/>
        <w:autoSpaceDN w:val="0"/>
        <w:adjustRightInd w:val="0"/>
        <w:jc w:val="both"/>
        <w:outlineLvl w:val="1"/>
        <w:rPr>
          <w:rFonts w:ascii="Arial" w:eastAsiaTheme="minorEastAsia" w:hAnsi="Arial" w:cs="Arial"/>
          <w:color w:val="000000" w:themeColor="text1"/>
          <w:spacing w:val="-5"/>
          <w:sz w:val="22"/>
          <w:szCs w:val="22"/>
        </w:rPr>
      </w:pPr>
      <w:r w:rsidRPr="003F1497">
        <w:rPr>
          <w:rFonts w:ascii="Arial" w:eastAsiaTheme="minorEastAsia" w:hAnsi="Arial" w:cs="Arial"/>
          <w:color w:val="000000" w:themeColor="text1"/>
          <w:spacing w:val="-5"/>
          <w:sz w:val="22"/>
          <w:szCs w:val="22"/>
        </w:rPr>
        <w:t>Creating Places Design Guide</w:t>
      </w:r>
    </w:p>
    <w:p w14:paraId="43D23D7E" w14:textId="551D62A5" w:rsidR="00C50EA4" w:rsidRPr="003F1497" w:rsidRDefault="00C50EA4" w:rsidP="001802AA">
      <w:pPr>
        <w:widowControl w:val="0"/>
        <w:kinsoku w:val="0"/>
        <w:overflowPunct w:val="0"/>
        <w:autoSpaceDE w:val="0"/>
        <w:autoSpaceDN w:val="0"/>
        <w:adjustRightInd w:val="0"/>
        <w:jc w:val="both"/>
        <w:outlineLvl w:val="1"/>
        <w:rPr>
          <w:rFonts w:ascii="Arial" w:eastAsiaTheme="minorEastAsia" w:hAnsi="Arial" w:cs="Arial"/>
          <w:color w:val="000000" w:themeColor="text1"/>
          <w:spacing w:val="-5"/>
          <w:sz w:val="22"/>
          <w:szCs w:val="22"/>
        </w:rPr>
      </w:pPr>
      <w:r w:rsidRPr="003F1497">
        <w:rPr>
          <w:rFonts w:ascii="Arial" w:eastAsiaTheme="minorEastAsia" w:hAnsi="Arial" w:cs="Arial"/>
          <w:color w:val="000000" w:themeColor="text1"/>
          <w:spacing w:val="-5"/>
          <w:sz w:val="22"/>
          <w:szCs w:val="22"/>
        </w:rPr>
        <w:t>Wiltshire Design Guide</w:t>
      </w:r>
    </w:p>
    <w:p w14:paraId="5F22E4EC" w14:textId="7CCC04DB" w:rsidR="00B15AD7" w:rsidRPr="003F1497" w:rsidRDefault="00365C74" w:rsidP="001802AA">
      <w:pPr>
        <w:jc w:val="both"/>
        <w:rPr>
          <w:rFonts w:ascii="Arial" w:hAnsi="Arial" w:cs="Arial"/>
          <w:bCs/>
          <w:color w:val="000000" w:themeColor="text1"/>
          <w:sz w:val="22"/>
          <w:szCs w:val="22"/>
        </w:rPr>
      </w:pPr>
      <w:r w:rsidRPr="003F1497">
        <w:rPr>
          <w:rFonts w:ascii="Arial" w:hAnsi="Arial" w:cs="Arial"/>
          <w:bCs/>
          <w:color w:val="000000" w:themeColor="text1"/>
          <w:sz w:val="22"/>
          <w:szCs w:val="22"/>
        </w:rPr>
        <w:t>Salisbury Shopfronts and Advertisements Design Guide</w:t>
      </w:r>
    </w:p>
    <w:p w14:paraId="7075C2F2" w14:textId="1F7209E3" w:rsidR="00DF1DAA" w:rsidRPr="003F1497" w:rsidRDefault="00DF1DAA" w:rsidP="001802AA">
      <w:pPr>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Salisbury Neighbourhood Plan (including </w:t>
      </w:r>
      <w:r w:rsidR="008D180B" w:rsidRPr="003F1497">
        <w:rPr>
          <w:rFonts w:ascii="Arial" w:hAnsi="Arial" w:cs="Arial"/>
          <w:bCs/>
          <w:color w:val="000000" w:themeColor="text1"/>
          <w:sz w:val="22"/>
          <w:szCs w:val="22"/>
        </w:rPr>
        <w:t>Salisbury Design and Advertising Guide)</w:t>
      </w:r>
    </w:p>
    <w:p w14:paraId="58B50880" w14:textId="77777777" w:rsidR="003B136F" w:rsidRPr="003F1497" w:rsidRDefault="003B136F" w:rsidP="001802AA">
      <w:pPr>
        <w:jc w:val="both"/>
        <w:rPr>
          <w:rFonts w:ascii="Arial" w:hAnsi="Arial" w:cs="Arial"/>
          <w:b/>
          <w:color w:val="000000" w:themeColor="text1"/>
          <w:sz w:val="22"/>
          <w:szCs w:val="22"/>
        </w:rPr>
      </w:pPr>
    </w:p>
    <w:p w14:paraId="3413FD61" w14:textId="77777777" w:rsidR="00B15AD7" w:rsidRPr="003F1497" w:rsidRDefault="00B15AD7" w:rsidP="001802AA">
      <w:pPr>
        <w:jc w:val="both"/>
        <w:rPr>
          <w:rFonts w:ascii="Arial" w:hAnsi="Arial" w:cs="Arial"/>
          <w:color w:val="000000" w:themeColor="text1"/>
          <w:sz w:val="22"/>
          <w:szCs w:val="22"/>
        </w:rPr>
      </w:pPr>
      <w:r w:rsidRPr="003F1497">
        <w:rPr>
          <w:rFonts w:ascii="Arial" w:hAnsi="Arial" w:cs="Arial"/>
          <w:b/>
          <w:color w:val="000000" w:themeColor="text1"/>
          <w:sz w:val="22"/>
          <w:szCs w:val="22"/>
        </w:rPr>
        <w:t>ISSUES</w:t>
      </w:r>
      <w:r w:rsidRPr="003F1497">
        <w:rPr>
          <w:rFonts w:ascii="Arial" w:hAnsi="Arial" w:cs="Arial"/>
          <w:color w:val="000000" w:themeColor="text1"/>
          <w:sz w:val="22"/>
          <w:szCs w:val="22"/>
        </w:rPr>
        <w:t xml:space="preserve">  </w:t>
      </w:r>
    </w:p>
    <w:p w14:paraId="7DEC34C5" w14:textId="77777777" w:rsidR="00B15AD7" w:rsidRPr="003F1497" w:rsidRDefault="00B15AD7" w:rsidP="001802AA">
      <w:pPr>
        <w:jc w:val="both"/>
        <w:rPr>
          <w:rFonts w:ascii="Arial" w:hAnsi="Arial" w:cs="Arial"/>
          <w:b/>
          <w:color w:val="000000" w:themeColor="text1"/>
          <w:sz w:val="22"/>
          <w:szCs w:val="22"/>
        </w:rPr>
      </w:pPr>
    </w:p>
    <w:p w14:paraId="6E2ECA96" w14:textId="399ADA97" w:rsidR="008118E7" w:rsidRPr="003F1497" w:rsidRDefault="008118E7" w:rsidP="001802AA">
      <w:pPr>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Impact on visual amenity/heritage assets  </w:t>
      </w:r>
    </w:p>
    <w:p w14:paraId="141ED26F" w14:textId="6DA5863B" w:rsidR="008118E7" w:rsidRPr="003F1497" w:rsidRDefault="008118E7" w:rsidP="001802AA">
      <w:pPr>
        <w:jc w:val="both"/>
        <w:rPr>
          <w:rFonts w:ascii="Arial" w:hAnsi="Arial" w:cs="Arial"/>
          <w:bCs/>
          <w:color w:val="000000" w:themeColor="text1"/>
          <w:sz w:val="22"/>
          <w:szCs w:val="22"/>
        </w:rPr>
      </w:pPr>
      <w:r w:rsidRPr="003F1497">
        <w:rPr>
          <w:rFonts w:ascii="Arial" w:hAnsi="Arial" w:cs="Arial"/>
          <w:bCs/>
          <w:color w:val="000000" w:themeColor="text1"/>
          <w:sz w:val="22"/>
          <w:szCs w:val="22"/>
        </w:rPr>
        <w:t>Impact on Highways/public safety</w:t>
      </w:r>
    </w:p>
    <w:p w14:paraId="69B17528" w14:textId="2A37655E" w:rsidR="006E26D9" w:rsidRPr="003F1497" w:rsidRDefault="008118E7" w:rsidP="001802AA">
      <w:pPr>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Benefits </w:t>
      </w:r>
      <w:r w:rsidR="002A38E0" w:rsidRPr="003F1497">
        <w:rPr>
          <w:rFonts w:ascii="Arial" w:hAnsi="Arial" w:cs="Arial"/>
          <w:bCs/>
          <w:color w:val="000000" w:themeColor="text1"/>
          <w:sz w:val="22"/>
          <w:szCs w:val="22"/>
        </w:rPr>
        <w:t xml:space="preserve">and harms </w:t>
      </w:r>
      <w:r w:rsidRPr="003F1497">
        <w:rPr>
          <w:rFonts w:ascii="Arial" w:hAnsi="Arial" w:cs="Arial"/>
          <w:bCs/>
          <w:color w:val="000000" w:themeColor="text1"/>
          <w:sz w:val="22"/>
          <w:szCs w:val="22"/>
        </w:rPr>
        <w:t>of the proposal</w:t>
      </w:r>
    </w:p>
    <w:p w14:paraId="57E868A8" w14:textId="77777777" w:rsidR="003B136F" w:rsidRPr="003F1497" w:rsidRDefault="003B136F" w:rsidP="001802AA">
      <w:pPr>
        <w:jc w:val="both"/>
        <w:rPr>
          <w:rFonts w:ascii="Arial" w:hAnsi="Arial" w:cs="Arial"/>
          <w:b/>
          <w:color w:val="000000" w:themeColor="text1"/>
          <w:sz w:val="22"/>
          <w:szCs w:val="22"/>
        </w:rPr>
      </w:pPr>
    </w:p>
    <w:p w14:paraId="0A03C8CE" w14:textId="0B964174" w:rsidR="003B136F" w:rsidRPr="003F1497" w:rsidRDefault="003B136F" w:rsidP="001802AA">
      <w:pPr>
        <w:jc w:val="both"/>
        <w:rPr>
          <w:rFonts w:ascii="Arial" w:hAnsi="Arial" w:cs="Arial"/>
          <w:b/>
          <w:color w:val="000000" w:themeColor="text1"/>
          <w:sz w:val="22"/>
          <w:szCs w:val="22"/>
        </w:rPr>
      </w:pPr>
      <w:r w:rsidRPr="003F1497">
        <w:rPr>
          <w:rFonts w:ascii="Arial" w:hAnsi="Arial" w:cs="Arial"/>
          <w:b/>
          <w:color w:val="000000" w:themeColor="text1"/>
          <w:sz w:val="22"/>
          <w:szCs w:val="22"/>
        </w:rPr>
        <w:t>CONSULTATION</w:t>
      </w:r>
    </w:p>
    <w:p w14:paraId="3F11035F" w14:textId="77777777" w:rsidR="008118E7" w:rsidRPr="003F1497" w:rsidRDefault="008118E7" w:rsidP="001802AA">
      <w:pPr>
        <w:jc w:val="both"/>
        <w:rPr>
          <w:rFonts w:ascii="Arial" w:hAnsi="Arial" w:cs="Arial"/>
          <w:b/>
          <w:color w:val="000000" w:themeColor="text1"/>
          <w:sz w:val="22"/>
          <w:szCs w:val="22"/>
        </w:rPr>
      </w:pPr>
    </w:p>
    <w:p w14:paraId="51A61BD2" w14:textId="29B90113" w:rsidR="003B136F" w:rsidRPr="003F1497" w:rsidRDefault="003C287C" w:rsidP="001802AA">
      <w:pPr>
        <w:jc w:val="both"/>
        <w:rPr>
          <w:rFonts w:ascii="Arial" w:hAnsi="Arial" w:cs="Arial"/>
          <w:color w:val="000000" w:themeColor="text1"/>
          <w:sz w:val="22"/>
          <w:szCs w:val="22"/>
        </w:rPr>
      </w:pPr>
      <w:r w:rsidRPr="003F1497">
        <w:rPr>
          <w:rFonts w:ascii="Arial" w:hAnsi="Arial" w:cs="Arial"/>
          <w:b/>
          <w:bCs/>
          <w:color w:val="000000" w:themeColor="text1"/>
          <w:sz w:val="22"/>
          <w:szCs w:val="22"/>
        </w:rPr>
        <w:t>City</w:t>
      </w:r>
      <w:r w:rsidR="003B136F" w:rsidRPr="003F1497">
        <w:rPr>
          <w:rFonts w:ascii="Arial" w:hAnsi="Arial" w:cs="Arial"/>
          <w:b/>
          <w:bCs/>
          <w:color w:val="000000" w:themeColor="text1"/>
          <w:sz w:val="22"/>
          <w:szCs w:val="22"/>
        </w:rPr>
        <w:t xml:space="preserve"> Council</w:t>
      </w:r>
      <w:r w:rsidR="00C06316" w:rsidRPr="003F1497">
        <w:rPr>
          <w:rFonts w:ascii="Arial" w:hAnsi="Arial" w:cs="Arial"/>
          <w:b/>
          <w:bCs/>
          <w:color w:val="000000" w:themeColor="text1"/>
          <w:sz w:val="22"/>
          <w:szCs w:val="22"/>
        </w:rPr>
        <w:t xml:space="preserve"> - </w:t>
      </w:r>
      <w:r w:rsidR="00F778E5" w:rsidRPr="003F1497">
        <w:rPr>
          <w:rFonts w:ascii="Arial" w:hAnsi="Arial" w:cs="Arial"/>
          <w:color w:val="000000" w:themeColor="text1"/>
          <w:sz w:val="22"/>
          <w:szCs w:val="22"/>
        </w:rPr>
        <w:t>Salisbury City Council objects to this application on the grounds of street clutter and the potential for anti-social behaviour.</w:t>
      </w:r>
    </w:p>
    <w:p w14:paraId="10753ABD" w14:textId="77777777" w:rsidR="003C287C" w:rsidRPr="003F1497" w:rsidRDefault="003C287C" w:rsidP="001802AA">
      <w:pPr>
        <w:jc w:val="both"/>
        <w:rPr>
          <w:rFonts w:ascii="Arial" w:hAnsi="Arial" w:cs="Arial"/>
          <w:color w:val="000000" w:themeColor="text1"/>
          <w:sz w:val="22"/>
          <w:szCs w:val="22"/>
        </w:rPr>
      </w:pPr>
    </w:p>
    <w:p w14:paraId="4C0ADEB7" w14:textId="255F286E" w:rsidR="001E3E8C" w:rsidRPr="003F1497" w:rsidRDefault="00F778E5" w:rsidP="001802AA">
      <w:pPr>
        <w:jc w:val="both"/>
        <w:rPr>
          <w:rFonts w:ascii="Arial" w:hAnsi="Arial" w:cs="Arial"/>
          <w:color w:val="000000" w:themeColor="text1"/>
          <w:sz w:val="22"/>
          <w:szCs w:val="22"/>
        </w:rPr>
      </w:pPr>
      <w:r w:rsidRPr="003F1497">
        <w:rPr>
          <w:rFonts w:ascii="Arial" w:hAnsi="Arial" w:cs="Arial"/>
          <w:b/>
          <w:bCs/>
          <w:color w:val="000000" w:themeColor="text1"/>
          <w:sz w:val="22"/>
          <w:szCs w:val="22"/>
        </w:rPr>
        <w:t xml:space="preserve">Wiltshire </w:t>
      </w:r>
      <w:r w:rsidR="003C287C" w:rsidRPr="003F1497">
        <w:rPr>
          <w:rFonts w:ascii="Arial" w:hAnsi="Arial" w:cs="Arial"/>
          <w:b/>
          <w:bCs/>
          <w:color w:val="000000" w:themeColor="text1"/>
          <w:sz w:val="22"/>
          <w:szCs w:val="22"/>
        </w:rPr>
        <w:t>Highways</w:t>
      </w:r>
      <w:r w:rsidR="00FA71C2" w:rsidRPr="003F1497">
        <w:rPr>
          <w:rFonts w:ascii="Arial" w:hAnsi="Arial" w:cs="Arial"/>
          <w:color w:val="000000" w:themeColor="text1"/>
          <w:sz w:val="22"/>
          <w:szCs w:val="22"/>
        </w:rPr>
        <w:t xml:space="preserve"> </w:t>
      </w:r>
      <w:r w:rsidR="00610C52" w:rsidRPr="003F1497">
        <w:rPr>
          <w:rFonts w:ascii="Arial" w:hAnsi="Arial" w:cs="Arial"/>
          <w:color w:val="000000" w:themeColor="text1"/>
          <w:sz w:val="22"/>
          <w:szCs w:val="22"/>
        </w:rPr>
        <w:t>–</w:t>
      </w:r>
      <w:r w:rsidR="00FA71C2" w:rsidRPr="003F1497">
        <w:rPr>
          <w:rFonts w:ascii="Arial" w:hAnsi="Arial" w:cs="Arial"/>
          <w:color w:val="000000" w:themeColor="text1"/>
          <w:sz w:val="22"/>
          <w:szCs w:val="22"/>
        </w:rPr>
        <w:t xml:space="preserve"> </w:t>
      </w:r>
      <w:r w:rsidR="00610C52" w:rsidRPr="003F1497">
        <w:rPr>
          <w:rFonts w:ascii="Arial" w:hAnsi="Arial" w:cs="Arial"/>
          <w:color w:val="000000" w:themeColor="text1"/>
          <w:sz w:val="22"/>
          <w:szCs w:val="22"/>
        </w:rPr>
        <w:t>No objection</w:t>
      </w:r>
    </w:p>
    <w:p w14:paraId="3E933FF3" w14:textId="77777777" w:rsidR="00610C52" w:rsidRPr="003F1497" w:rsidRDefault="00610C52" w:rsidP="001802AA">
      <w:pPr>
        <w:jc w:val="both"/>
        <w:rPr>
          <w:rFonts w:ascii="Arial" w:hAnsi="Arial" w:cs="Arial"/>
          <w:color w:val="000000" w:themeColor="text1"/>
          <w:sz w:val="22"/>
          <w:szCs w:val="22"/>
        </w:rPr>
      </w:pPr>
    </w:p>
    <w:p w14:paraId="69EE0F4F" w14:textId="07B6DD68" w:rsidR="00E930E3" w:rsidRPr="003F1497" w:rsidRDefault="00F778E5" w:rsidP="001802AA">
      <w:pPr>
        <w:jc w:val="both"/>
        <w:rPr>
          <w:rFonts w:ascii="Arial" w:hAnsi="Arial" w:cs="Arial"/>
          <w:color w:val="000000" w:themeColor="text1"/>
          <w:sz w:val="22"/>
          <w:szCs w:val="22"/>
        </w:rPr>
      </w:pPr>
      <w:r w:rsidRPr="003F1497">
        <w:rPr>
          <w:rFonts w:ascii="Arial" w:hAnsi="Arial" w:cs="Arial"/>
          <w:b/>
          <w:bCs/>
          <w:color w:val="000000" w:themeColor="text1"/>
          <w:sz w:val="22"/>
          <w:szCs w:val="22"/>
        </w:rPr>
        <w:t xml:space="preserve">National Highways </w:t>
      </w:r>
      <w:r w:rsidR="005E3888" w:rsidRPr="003F1497">
        <w:rPr>
          <w:rFonts w:ascii="Arial" w:hAnsi="Arial" w:cs="Arial"/>
          <w:b/>
          <w:bCs/>
          <w:color w:val="000000" w:themeColor="text1"/>
          <w:sz w:val="22"/>
          <w:szCs w:val="22"/>
        </w:rPr>
        <w:t>–</w:t>
      </w:r>
      <w:r w:rsidRPr="003F1497">
        <w:rPr>
          <w:rFonts w:ascii="Arial" w:hAnsi="Arial" w:cs="Arial"/>
          <w:color w:val="000000" w:themeColor="text1"/>
          <w:sz w:val="22"/>
          <w:szCs w:val="22"/>
        </w:rPr>
        <w:t xml:space="preserve"> </w:t>
      </w:r>
      <w:r w:rsidR="005E3888" w:rsidRPr="003F1497">
        <w:rPr>
          <w:rFonts w:ascii="Arial" w:hAnsi="Arial" w:cs="Arial"/>
          <w:color w:val="000000" w:themeColor="text1"/>
          <w:sz w:val="22"/>
          <w:szCs w:val="22"/>
        </w:rPr>
        <w:t>No objection with advice.</w:t>
      </w:r>
    </w:p>
    <w:p w14:paraId="6CC7407F" w14:textId="77777777" w:rsidR="00544E32" w:rsidRPr="003F1497" w:rsidRDefault="00544E32" w:rsidP="001802AA">
      <w:pPr>
        <w:jc w:val="both"/>
        <w:rPr>
          <w:rFonts w:ascii="Arial" w:hAnsi="Arial" w:cs="Arial"/>
          <w:color w:val="000000" w:themeColor="text1"/>
          <w:sz w:val="22"/>
          <w:szCs w:val="22"/>
        </w:rPr>
      </w:pPr>
    </w:p>
    <w:p w14:paraId="74CCDAE8" w14:textId="7B09321F" w:rsidR="00544E32" w:rsidRPr="003F1497" w:rsidRDefault="00544E32" w:rsidP="001802AA">
      <w:pPr>
        <w:jc w:val="both"/>
        <w:rPr>
          <w:rFonts w:ascii="Arial" w:hAnsi="Arial" w:cs="Arial"/>
          <w:color w:val="000000" w:themeColor="text1"/>
          <w:sz w:val="22"/>
          <w:szCs w:val="22"/>
          <w:u w:val="single"/>
        </w:rPr>
      </w:pPr>
      <w:r w:rsidRPr="003F1497">
        <w:rPr>
          <w:rFonts w:ascii="Arial" w:hAnsi="Arial" w:cs="Arial"/>
          <w:color w:val="000000" w:themeColor="text1"/>
          <w:sz w:val="22"/>
          <w:szCs w:val="22"/>
          <w:u w:val="single"/>
        </w:rPr>
        <w:t>Comments for full planning application PL/2026/02555</w:t>
      </w:r>
    </w:p>
    <w:p w14:paraId="1CF21CFE" w14:textId="77777777" w:rsidR="005E3888" w:rsidRPr="003F1497" w:rsidRDefault="005E3888" w:rsidP="001802AA">
      <w:pPr>
        <w:jc w:val="both"/>
        <w:rPr>
          <w:rFonts w:ascii="Arial" w:hAnsi="Arial" w:cs="Arial"/>
          <w:color w:val="000000" w:themeColor="text1"/>
          <w:sz w:val="22"/>
          <w:szCs w:val="22"/>
        </w:rPr>
      </w:pPr>
    </w:p>
    <w:p w14:paraId="4C2CD8E9" w14:textId="77777777" w:rsidR="00622052" w:rsidRPr="003F1497" w:rsidRDefault="00622052"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Annex A National Highways’ assessment of the proposed development</w:t>
      </w:r>
    </w:p>
    <w:p w14:paraId="1DA8330F" w14:textId="77777777" w:rsidR="00622052" w:rsidRPr="003F1497" w:rsidRDefault="00622052" w:rsidP="001802AA">
      <w:pPr>
        <w:jc w:val="both"/>
        <w:rPr>
          <w:rFonts w:ascii="Arial" w:hAnsi="Arial" w:cs="Arial"/>
          <w:i/>
          <w:iCs/>
          <w:color w:val="000000" w:themeColor="text1"/>
          <w:sz w:val="22"/>
          <w:szCs w:val="22"/>
        </w:rPr>
      </w:pPr>
    </w:p>
    <w:p w14:paraId="6F8A4D31" w14:textId="77777777" w:rsidR="00622052" w:rsidRPr="003F1497" w:rsidRDefault="00622052"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 xml:space="preserve">National Highways has been appointed by the Secretary of State for Transport as a strategic highway company under the provisions of the Infrastructure Act 2015 and is the highway authority, traffic authority and street authority for the Strategic Road Network (SRN). The SRN is a critical national asset and as such </w:t>
      </w:r>
      <w:r w:rsidRPr="003F1497">
        <w:rPr>
          <w:rFonts w:ascii="Arial" w:hAnsi="Arial" w:cs="Arial"/>
          <w:i/>
          <w:iCs/>
          <w:color w:val="000000" w:themeColor="text1"/>
          <w:sz w:val="22"/>
          <w:szCs w:val="22"/>
        </w:rPr>
        <w:lastRenderedPageBreak/>
        <w:t>we work to ensure that it operates and is managed in the public interest, both in respect of current activities and needs as well as in providing effective stewardship of its long-term operation and integrity.</w:t>
      </w:r>
    </w:p>
    <w:p w14:paraId="2EF47028" w14:textId="77777777" w:rsidR="00622052" w:rsidRPr="003F1497" w:rsidRDefault="00622052" w:rsidP="001802AA">
      <w:pPr>
        <w:jc w:val="both"/>
        <w:rPr>
          <w:rFonts w:ascii="Arial" w:hAnsi="Arial" w:cs="Arial"/>
          <w:i/>
          <w:iCs/>
          <w:color w:val="000000" w:themeColor="text1"/>
          <w:sz w:val="22"/>
          <w:szCs w:val="22"/>
        </w:rPr>
      </w:pPr>
    </w:p>
    <w:p w14:paraId="27C035E1" w14:textId="77777777" w:rsidR="00622052" w:rsidRPr="003F1497" w:rsidRDefault="00622052"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We have undertaken a review of the relevant documents supporting the planning application to ensure compliance with the current policies of the Secretary of State as set out in DfT Circular 01/2022 “The Strategic Road Network and the Delivery of Sustainable Development” and the National Planning Policy Framework (NPPF). This response represents our formal recommendations with regards to planning application reference PL/2026/02555.</w:t>
      </w:r>
    </w:p>
    <w:p w14:paraId="2226901B" w14:textId="77777777" w:rsidR="00622052" w:rsidRPr="003F1497" w:rsidRDefault="00622052" w:rsidP="001802AA">
      <w:pPr>
        <w:jc w:val="both"/>
        <w:rPr>
          <w:rFonts w:ascii="Arial" w:hAnsi="Arial" w:cs="Arial"/>
          <w:i/>
          <w:iCs/>
          <w:color w:val="000000" w:themeColor="text1"/>
          <w:sz w:val="22"/>
          <w:szCs w:val="22"/>
        </w:rPr>
      </w:pPr>
    </w:p>
    <w:p w14:paraId="13DFD3EE" w14:textId="77777777" w:rsidR="00622052" w:rsidRPr="003F1497" w:rsidRDefault="00622052"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Reasons</w:t>
      </w:r>
    </w:p>
    <w:p w14:paraId="2A87B6DC" w14:textId="77777777" w:rsidR="00622052" w:rsidRPr="003F1497" w:rsidRDefault="00622052" w:rsidP="001802AA">
      <w:pPr>
        <w:jc w:val="both"/>
        <w:rPr>
          <w:rFonts w:ascii="Arial" w:hAnsi="Arial" w:cs="Arial"/>
          <w:i/>
          <w:iCs/>
          <w:color w:val="000000" w:themeColor="text1"/>
          <w:sz w:val="22"/>
          <w:szCs w:val="22"/>
        </w:rPr>
      </w:pPr>
    </w:p>
    <w:p w14:paraId="63759D3B" w14:textId="0CD2071D" w:rsidR="005E3888" w:rsidRPr="003F1497" w:rsidRDefault="00622052"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The application is seeking permission for the installation of a BT Street Hub, located within the pavement at the junction of the A36 Wilton Road and Devizes Road. A separate application for advertisement consent has also been submitted under application reference PL/2026/02790 in respect of the Street Hub digital advertisement panels.</w:t>
      </w:r>
    </w:p>
    <w:p w14:paraId="49A9643C" w14:textId="77777777" w:rsidR="00544E32" w:rsidRPr="003F1497" w:rsidRDefault="00544E32" w:rsidP="001802AA">
      <w:pPr>
        <w:jc w:val="both"/>
        <w:rPr>
          <w:rFonts w:ascii="Arial" w:hAnsi="Arial" w:cs="Arial"/>
          <w:i/>
          <w:iCs/>
          <w:color w:val="000000" w:themeColor="text1"/>
          <w:sz w:val="22"/>
          <w:szCs w:val="22"/>
        </w:rPr>
      </w:pPr>
    </w:p>
    <w:p w14:paraId="770CEFD1" w14:textId="77777777" w:rsidR="00544E32" w:rsidRPr="003F1497" w:rsidRDefault="00544E32"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National Highways primary interest in the development is the potential impact on the safe and efficient operation of the SRN, which in this case comprises the A36 Wilton Road and the St Pauls roundabout junction.</w:t>
      </w:r>
    </w:p>
    <w:p w14:paraId="490C5477" w14:textId="77777777" w:rsidR="00544E32" w:rsidRPr="003F1497" w:rsidRDefault="00544E32" w:rsidP="001802AA">
      <w:pPr>
        <w:jc w:val="both"/>
        <w:rPr>
          <w:rFonts w:ascii="Arial" w:hAnsi="Arial" w:cs="Arial"/>
          <w:i/>
          <w:iCs/>
          <w:color w:val="000000" w:themeColor="text1"/>
          <w:sz w:val="22"/>
          <w:szCs w:val="22"/>
        </w:rPr>
      </w:pPr>
    </w:p>
    <w:p w14:paraId="46591132" w14:textId="5E4F0F0B" w:rsidR="00544E32" w:rsidRPr="003F1497" w:rsidRDefault="00544E32"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Having reviewed the site plans, we are satisfied that the Street Hub will be located wholly outside the A36 strategic highway boundary. We therefore have no objections to the siting of the proposed Street Hub, but you should seek the views of Wiltshire Council’s local highway team if you have not already done so.</w:t>
      </w:r>
    </w:p>
    <w:p w14:paraId="25E0B431" w14:textId="77777777" w:rsidR="00544E32" w:rsidRPr="003F1497" w:rsidRDefault="00544E32" w:rsidP="001802AA">
      <w:pPr>
        <w:jc w:val="both"/>
        <w:rPr>
          <w:rFonts w:ascii="Arial" w:hAnsi="Arial" w:cs="Arial"/>
          <w:i/>
          <w:iCs/>
          <w:color w:val="000000" w:themeColor="text1"/>
          <w:sz w:val="22"/>
          <w:szCs w:val="22"/>
        </w:rPr>
      </w:pPr>
    </w:p>
    <w:p w14:paraId="305EE310" w14:textId="1A00FE14" w:rsidR="00544E32" w:rsidRPr="003F1497" w:rsidRDefault="00544E32"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However, we do have concerns with regards the proposed maximum luminance level of the advertisement panels incorporated into the sides of the Street Hub which at 600 cd/m2 is greater than the 300 cd/m2 recommended by the Institute of Lighting Professions for signs in proximity to the trunk road during the period from dusk until dawn. We consider this to have the potential to create distraction and glare, adversely impacting the safety of trunk road traffic which is a particular concern in proximity to a junction. We will be responding separately to the advertisement consent application.</w:t>
      </w:r>
    </w:p>
    <w:p w14:paraId="086663C3" w14:textId="77777777" w:rsidR="00356940" w:rsidRPr="003F1497" w:rsidRDefault="00356940" w:rsidP="001802AA">
      <w:pPr>
        <w:jc w:val="both"/>
        <w:rPr>
          <w:rFonts w:ascii="Arial" w:hAnsi="Arial" w:cs="Arial"/>
          <w:i/>
          <w:iCs/>
          <w:color w:val="000000" w:themeColor="text1"/>
          <w:sz w:val="22"/>
          <w:szCs w:val="22"/>
        </w:rPr>
      </w:pPr>
    </w:p>
    <w:p w14:paraId="43426FFB" w14:textId="77777777" w:rsidR="00356940" w:rsidRPr="003F1497" w:rsidRDefault="00356940" w:rsidP="001802AA">
      <w:pPr>
        <w:jc w:val="both"/>
        <w:rPr>
          <w:rFonts w:ascii="Arial" w:hAnsi="Arial" w:cs="Arial"/>
          <w:b/>
          <w:bCs/>
          <w:i/>
          <w:iCs/>
          <w:color w:val="000000" w:themeColor="text1"/>
          <w:sz w:val="22"/>
          <w:szCs w:val="22"/>
        </w:rPr>
      </w:pPr>
      <w:r w:rsidRPr="003F1497">
        <w:rPr>
          <w:rFonts w:ascii="Arial" w:hAnsi="Arial" w:cs="Arial"/>
          <w:b/>
          <w:bCs/>
          <w:i/>
          <w:iCs/>
          <w:color w:val="000000" w:themeColor="text1"/>
          <w:sz w:val="22"/>
          <w:szCs w:val="22"/>
        </w:rPr>
        <w:t>Recommendation</w:t>
      </w:r>
    </w:p>
    <w:p w14:paraId="417CCD94" w14:textId="66CEBB42" w:rsidR="00356940" w:rsidRPr="003F1497" w:rsidRDefault="00356940"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National Highways has no objection to the proposed Street Hub but offers advice in respect of the proposed digital display which is subject to a separate application.</w:t>
      </w:r>
    </w:p>
    <w:p w14:paraId="772C6727" w14:textId="77777777" w:rsidR="00400611" w:rsidRPr="003F1497" w:rsidRDefault="00400611" w:rsidP="001802AA">
      <w:pPr>
        <w:jc w:val="both"/>
        <w:rPr>
          <w:rFonts w:ascii="Arial" w:hAnsi="Arial" w:cs="Arial"/>
          <w:i/>
          <w:iCs/>
          <w:color w:val="000000" w:themeColor="text1"/>
          <w:sz w:val="22"/>
          <w:szCs w:val="22"/>
        </w:rPr>
      </w:pPr>
    </w:p>
    <w:p w14:paraId="6C06AF84" w14:textId="77777777" w:rsidR="00400611" w:rsidRPr="003F1497" w:rsidRDefault="00400611" w:rsidP="001802AA">
      <w:pPr>
        <w:jc w:val="both"/>
        <w:rPr>
          <w:rFonts w:ascii="Arial" w:hAnsi="Arial" w:cs="Arial"/>
          <w:b/>
          <w:bCs/>
          <w:i/>
          <w:iCs/>
          <w:color w:val="000000" w:themeColor="text1"/>
          <w:sz w:val="22"/>
          <w:szCs w:val="22"/>
        </w:rPr>
      </w:pPr>
      <w:r w:rsidRPr="003F1497">
        <w:rPr>
          <w:rFonts w:ascii="Arial" w:hAnsi="Arial" w:cs="Arial"/>
          <w:b/>
          <w:bCs/>
          <w:i/>
          <w:iCs/>
          <w:color w:val="000000" w:themeColor="text1"/>
          <w:sz w:val="22"/>
          <w:szCs w:val="22"/>
        </w:rPr>
        <w:t>Standing advice to the local planning authority</w:t>
      </w:r>
    </w:p>
    <w:p w14:paraId="578852FD" w14:textId="77777777" w:rsidR="00400611" w:rsidRPr="003F1497" w:rsidRDefault="00400611"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The Climate Change Committee’s 2022 Report to Parliament notes that for the UK to achieve net zero carbon status by 2050, action is needed to support a modal shift away from car travel. The NPPF supports this position, with paragraphs 77 and 110 prescribing that significant development should offer a genuine choice of transport modes, while paragraphs 109 and 115 advise that appropriate opportunities to promote walking, cycling and public transport should be taken up as part of a visionled approach.</w:t>
      </w:r>
    </w:p>
    <w:p w14:paraId="010DA4C6" w14:textId="77777777" w:rsidR="00400611" w:rsidRPr="003F1497" w:rsidRDefault="00400611" w:rsidP="001802AA">
      <w:pPr>
        <w:jc w:val="both"/>
        <w:rPr>
          <w:rFonts w:ascii="Arial" w:hAnsi="Arial" w:cs="Arial"/>
          <w:i/>
          <w:iCs/>
          <w:color w:val="000000" w:themeColor="text1"/>
          <w:sz w:val="22"/>
          <w:szCs w:val="22"/>
        </w:rPr>
      </w:pPr>
    </w:p>
    <w:p w14:paraId="23E48D74" w14:textId="77777777" w:rsidR="00400611" w:rsidRPr="003F1497" w:rsidRDefault="00400611"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Moreover, the carbon reduction hierarchy (avoid-switch-improve) as set out in clause 4.3 of PAS2080:2023 promotes approaches and measures to minimise resource consumption and thereby reduce carbon emissions.</w:t>
      </w:r>
    </w:p>
    <w:p w14:paraId="06F15C9C" w14:textId="77777777" w:rsidR="00400611" w:rsidRPr="003F1497" w:rsidRDefault="00400611" w:rsidP="001802AA">
      <w:pPr>
        <w:jc w:val="both"/>
        <w:rPr>
          <w:rFonts w:ascii="Arial" w:hAnsi="Arial" w:cs="Arial"/>
          <w:i/>
          <w:iCs/>
          <w:color w:val="000000" w:themeColor="text1"/>
          <w:sz w:val="22"/>
          <w:szCs w:val="22"/>
        </w:rPr>
      </w:pPr>
    </w:p>
    <w:p w14:paraId="6BF4B2FC" w14:textId="121350F1" w:rsidR="00400611" w:rsidRPr="003F1497" w:rsidRDefault="00400611"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These considerations should be weighed alongside any relevant Local Plan policies to ensure that planning decisions are in line with the necessary transition to net zero carbon.</w:t>
      </w:r>
    </w:p>
    <w:p w14:paraId="77AD53E0" w14:textId="77777777" w:rsidR="00400611" w:rsidRPr="003F1497" w:rsidRDefault="00400611" w:rsidP="001802AA">
      <w:pPr>
        <w:jc w:val="both"/>
        <w:rPr>
          <w:rFonts w:ascii="Arial" w:hAnsi="Arial" w:cs="Arial"/>
          <w:i/>
          <w:iCs/>
          <w:color w:val="000000" w:themeColor="text1"/>
          <w:sz w:val="22"/>
          <w:szCs w:val="22"/>
        </w:rPr>
      </w:pPr>
    </w:p>
    <w:p w14:paraId="3C2237D8" w14:textId="183F3963" w:rsidR="00400611" w:rsidRPr="003F1497" w:rsidRDefault="00400611" w:rsidP="001802AA">
      <w:pPr>
        <w:jc w:val="both"/>
        <w:rPr>
          <w:rFonts w:ascii="Arial" w:hAnsi="Arial" w:cs="Arial"/>
          <w:color w:val="000000" w:themeColor="text1"/>
          <w:sz w:val="22"/>
          <w:szCs w:val="22"/>
          <w:u w:val="single"/>
        </w:rPr>
      </w:pPr>
      <w:r w:rsidRPr="003F1497">
        <w:rPr>
          <w:rFonts w:ascii="Arial" w:hAnsi="Arial" w:cs="Arial"/>
          <w:color w:val="000000" w:themeColor="text1"/>
          <w:sz w:val="22"/>
          <w:szCs w:val="22"/>
          <w:u w:val="single"/>
        </w:rPr>
        <w:t>Comments for advertisement consent application PL/2026/02790</w:t>
      </w:r>
    </w:p>
    <w:p w14:paraId="062BF63A" w14:textId="77777777" w:rsidR="00FF5CDB" w:rsidRPr="003F1497" w:rsidRDefault="00FF5CDB" w:rsidP="001802AA">
      <w:pPr>
        <w:jc w:val="both"/>
        <w:rPr>
          <w:rFonts w:ascii="Arial" w:hAnsi="Arial" w:cs="Arial"/>
          <w:color w:val="000000" w:themeColor="text1"/>
          <w:sz w:val="22"/>
          <w:szCs w:val="22"/>
          <w:u w:val="single"/>
        </w:rPr>
      </w:pPr>
    </w:p>
    <w:p w14:paraId="5994F987" w14:textId="77777777" w:rsidR="00FF5CDB"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 xml:space="preserve">Thank you for providing National Highways with the opportunity to comment on the above application for advertisement consent. National Highways is the strategic highway authority with responsibility for the strategic road network, which in this case comprises the A36 Wilton Road and the associated St Pauls </w:t>
      </w:r>
      <w:r w:rsidRPr="003F1497">
        <w:rPr>
          <w:rFonts w:ascii="Arial" w:hAnsi="Arial" w:cs="Arial"/>
          <w:i/>
          <w:iCs/>
          <w:color w:val="000000" w:themeColor="text1"/>
          <w:sz w:val="22"/>
          <w:szCs w:val="22"/>
        </w:rPr>
        <w:lastRenderedPageBreak/>
        <w:t>roundabout junction. Our primary consideration is the ongoing safe and efficient operation of the strategic road network, and it is in this context that our comments are made.</w:t>
      </w:r>
    </w:p>
    <w:p w14:paraId="594FD8FF" w14:textId="77777777" w:rsidR="00FF5CDB"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br/>
        <w:t>National Highways would be concerned about any advertisement signs which have the potential to cause distraction or glare to drivers, particularly on the approach to a junction, on highway safety grounds. Whilst we have no objection in principle to the installation of a BT Street Hub in the location proposed (please see our formal recommendation response to planning application PL/2026/02555), we do have concerns with regards the digital advertisement panels on the side of the Hub.</w:t>
      </w:r>
    </w:p>
    <w:p w14:paraId="0D1ECFFA" w14:textId="77777777" w:rsidR="00FF5CDB"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br/>
        <w:t>In considering digital displays in proximity to the SRN, particular issues that will need to be addressed include:</w:t>
      </w:r>
      <w:r w:rsidRPr="003F1497">
        <w:rPr>
          <w:rFonts w:ascii="Arial" w:hAnsi="Arial" w:cs="Arial"/>
          <w:i/>
          <w:iCs/>
          <w:color w:val="000000" w:themeColor="text1"/>
          <w:sz w:val="22"/>
          <w:szCs w:val="22"/>
        </w:rPr>
        <w:br/>
      </w:r>
      <w:r w:rsidRPr="003F1497">
        <w:rPr>
          <w:rFonts w:ascii="Arial" w:hAnsi="Arial" w:cs="Arial"/>
          <w:i/>
          <w:iCs/>
          <w:color w:val="000000" w:themeColor="text1"/>
          <w:sz w:val="22"/>
          <w:szCs w:val="22"/>
        </w:rPr>
        <w:br/>
        <w:t>• the level of illumination which needs to avoid dazzle and glare to trunk road traffic. The Institute of Lighting Professionals advise that a maximum luminance level of 300 cd/m2 should be applied to advertisements at locations close to the SRN during the period from dusk to dawn;</w:t>
      </w:r>
    </w:p>
    <w:p w14:paraId="2428C326" w14:textId="77777777" w:rsidR="00FF5CDB"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br/>
        <w:t>• the transition of images that re-</w:t>
      </w:r>
      <w:proofErr w:type="gramStart"/>
      <w:r w:rsidRPr="003F1497">
        <w:rPr>
          <w:rFonts w:ascii="Arial" w:hAnsi="Arial" w:cs="Arial"/>
          <w:i/>
          <w:iCs/>
          <w:color w:val="000000" w:themeColor="text1"/>
          <w:sz w:val="22"/>
          <w:szCs w:val="22"/>
        </w:rPr>
        <w:t>engage</w:t>
      </w:r>
      <w:proofErr w:type="gramEnd"/>
      <w:r w:rsidRPr="003F1497">
        <w:rPr>
          <w:rFonts w:ascii="Arial" w:hAnsi="Arial" w:cs="Arial"/>
          <w:i/>
          <w:iCs/>
          <w:color w:val="000000" w:themeColor="text1"/>
          <w:sz w:val="22"/>
          <w:szCs w:val="22"/>
        </w:rPr>
        <w:t xml:space="preserve"> the attention of drivers should be ‘clean’ (ie without fades or swipes) and should be at sufficient intervals to minimise distraction from the task of driving;</w:t>
      </w:r>
    </w:p>
    <w:p w14:paraId="09FAFA1E" w14:textId="77777777" w:rsidR="00FF5CDB"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br/>
        <w:t>• animation or moving images are considered unacceptable as these encourage drivers to continue to watch the advertisement, removing their focus from the task of driving;</w:t>
      </w:r>
    </w:p>
    <w:p w14:paraId="08450071" w14:textId="60D97C26" w:rsidR="00ED046B"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br/>
        <w:t>• images that unlawfully incorporate elements of traffic sign design, such as directional arrows are strictly prohibited.</w:t>
      </w:r>
      <w:r w:rsidRPr="003F1497">
        <w:rPr>
          <w:rFonts w:ascii="Arial" w:hAnsi="Arial" w:cs="Arial"/>
          <w:i/>
          <w:iCs/>
          <w:color w:val="000000" w:themeColor="text1"/>
          <w:sz w:val="22"/>
          <w:szCs w:val="22"/>
        </w:rPr>
        <w:br/>
      </w:r>
      <w:r w:rsidRPr="003F1497">
        <w:rPr>
          <w:rFonts w:ascii="Arial" w:hAnsi="Arial" w:cs="Arial"/>
          <w:i/>
          <w:iCs/>
          <w:color w:val="000000" w:themeColor="text1"/>
          <w:sz w:val="22"/>
          <w:szCs w:val="22"/>
        </w:rPr>
        <w:br/>
        <w:t xml:space="preserve">Having reviewed the submitted plans and associated planning statement, we note that the applicant is proposing </w:t>
      </w:r>
      <w:proofErr w:type="gramStart"/>
      <w:r w:rsidRPr="003F1497">
        <w:rPr>
          <w:rFonts w:ascii="Arial" w:hAnsi="Arial" w:cs="Arial"/>
          <w:i/>
          <w:iCs/>
          <w:color w:val="000000" w:themeColor="text1"/>
          <w:sz w:val="22"/>
          <w:szCs w:val="22"/>
        </w:rPr>
        <w:t>a number of</w:t>
      </w:r>
      <w:proofErr w:type="gramEnd"/>
      <w:r w:rsidRPr="003F1497">
        <w:rPr>
          <w:rFonts w:ascii="Arial" w:hAnsi="Arial" w:cs="Arial"/>
          <w:i/>
          <w:iCs/>
          <w:color w:val="000000" w:themeColor="text1"/>
          <w:sz w:val="22"/>
          <w:szCs w:val="22"/>
        </w:rPr>
        <w:t xml:space="preserve"> planning conditions to be applied in respect of the advertisement display. Whilst these are generally satisfactory and reflect the standard conditions National Highways would ordinarily look to have </w:t>
      </w:r>
      <w:r w:rsidR="002F5173" w:rsidRPr="003F1497">
        <w:rPr>
          <w:rFonts w:ascii="Arial" w:hAnsi="Arial" w:cs="Arial"/>
          <w:i/>
          <w:iCs/>
          <w:color w:val="000000" w:themeColor="text1"/>
          <w:sz w:val="22"/>
          <w:szCs w:val="22"/>
        </w:rPr>
        <w:t>applied;</w:t>
      </w:r>
      <w:r w:rsidRPr="003F1497">
        <w:rPr>
          <w:rFonts w:ascii="Arial" w:hAnsi="Arial" w:cs="Arial"/>
          <w:i/>
          <w:iCs/>
          <w:color w:val="000000" w:themeColor="text1"/>
          <w:sz w:val="22"/>
          <w:szCs w:val="22"/>
        </w:rPr>
        <w:t xml:space="preserve"> we have concerns at the proposed maximum luminance level referenced.</w:t>
      </w:r>
    </w:p>
    <w:p w14:paraId="5774E1A3" w14:textId="77777777" w:rsidR="00FA6A0D"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br/>
        <w:t>The luminance level of the advertisement panels incorporated into the sides of the Street Hub is proposed to be no more than 600 cd/m2, but this is greater than the 300 cd/m2 recommended by the Institute of Lighting Professions for signs in proximity to the trunk road during the period from dusk until dawn. We consider this increased luminance level to have the potential to create distraction and glare, adversely impacting the safety of trunk road traffic which is a particular concern in proximity to a junction. An upper limit to luminance levels of 600 cd/m2 during the period from dusk to dawn is therefore unacceptable to National Highways.</w:t>
      </w:r>
      <w:r w:rsidRPr="003F1497">
        <w:rPr>
          <w:rFonts w:ascii="Arial" w:hAnsi="Arial" w:cs="Arial"/>
          <w:i/>
          <w:iCs/>
          <w:color w:val="000000" w:themeColor="text1"/>
          <w:sz w:val="22"/>
          <w:szCs w:val="22"/>
        </w:rPr>
        <w:br/>
      </w:r>
      <w:r w:rsidRPr="003F1497">
        <w:rPr>
          <w:rFonts w:ascii="Arial" w:hAnsi="Arial" w:cs="Arial"/>
          <w:i/>
          <w:iCs/>
          <w:color w:val="000000" w:themeColor="text1"/>
          <w:sz w:val="22"/>
          <w:szCs w:val="22"/>
        </w:rPr>
        <w:br/>
        <w:t>We are therefore advising a revised condition in respect of luminance levels. In respect of the other standard planning conditions, we are willing to consider any alternative wording that the local planning authority may propose subject to its securing the same or greater protection for the A36 trunk road.</w:t>
      </w:r>
    </w:p>
    <w:p w14:paraId="497EC88A" w14:textId="77777777" w:rsidR="00FA6A0D"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br/>
        <w:t>Proposed conditions</w:t>
      </w:r>
    </w:p>
    <w:p w14:paraId="118E80B3" w14:textId="77777777" w:rsidR="00FA6A0D"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br/>
        <w:t>1. The intensity of the illumination of the sign hereby permitted shall be no greater than 300cd/m2 during the period between dusk and dawn.</w:t>
      </w:r>
    </w:p>
    <w:p w14:paraId="5662F646" w14:textId="77777777" w:rsidR="00FA6A0D"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br/>
        <w:t>Reason: In the interests of the safe and efficient operation of the A36 trunk road.</w:t>
      </w:r>
    </w:p>
    <w:p w14:paraId="373C5F38" w14:textId="77777777" w:rsidR="006D0634"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br/>
        <w:t>2. No advertisement at any time shall contain moving images, animation, flashing, intermittent or full motion video images, audio, directional symbols or any images that resemble road traffic signs or traffic signals.</w:t>
      </w:r>
    </w:p>
    <w:p w14:paraId="2940F7BD" w14:textId="3C6CDBE3" w:rsidR="006D0634"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br/>
        <w:t>Reason: In the interests of the safe and efficient operation of the A36 trunk road.</w:t>
      </w:r>
    </w:p>
    <w:p w14:paraId="74CD052E" w14:textId="77777777" w:rsidR="001802AA"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br/>
        <w:t xml:space="preserve">3. There shall be an uninterrupted transition from one screen image to another with no effects applied </w:t>
      </w:r>
      <w:r w:rsidRPr="003F1497">
        <w:rPr>
          <w:rFonts w:ascii="Arial" w:hAnsi="Arial" w:cs="Arial"/>
          <w:i/>
          <w:iCs/>
          <w:color w:val="000000" w:themeColor="text1"/>
          <w:sz w:val="22"/>
          <w:szCs w:val="22"/>
        </w:rPr>
        <w:lastRenderedPageBreak/>
        <w:t>(including fades and swiping). Transitions shall be instantaneous, and no individual advertisement shall be displayed for a duration of less than 10 seconds.</w:t>
      </w:r>
    </w:p>
    <w:p w14:paraId="31870835" w14:textId="77777777" w:rsidR="001802AA"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br/>
        <w:t>Reason: In the interests of the safe and efficient operation of the A36 trunk road.</w:t>
      </w:r>
    </w:p>
    <w:p w14:paraId="5CAEF0B6" w14:textId="77777777" w:rsidR="001802AA"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br/>
        <w:t xml:space="preserve">4. The advertisement display shall </w:t>
      </w:r>
      <w:proofErr w:type="gramStart"/>
      <w:r w:rsidRPr="003F1497">
        <w:rPr>
          <w:rFonts w:ascii="Arial" w:hAnsi="Arial" w:cs="Arial"/>
          <w:i/>
          <w:iCs/>
          <w:color w:val="000000" w:themeColor="text1"/>
          <w:sz w:val="22"/>
          <w:szCs w:val="22"/>
        </w:rPr>
        <w:t>at all times</w:t>
      </w:r>
      <w:proofErr w:type="gramEnd"/>
      <w:r w:rsidRPr="003F1497">
        <w:rPr>
          <w:rFonts w:ascii="Arial" w:hAnsi="Arial" w:cs="Arial"/>
          <w:i/>
          <w:iCs/>
          <w:color w:val="000000" w:themeColor="text1"/>
          <w:sz w:val="22"/>
          <w:szCs w:val="22"/>
        </w:rPr>
        <w:t xml:space="preserve"> contain a feature that will turn the display off (showing a black/blank screen) in the event of malfunction or error.</w:t>
      </w:r>
    </w:p>
    <w:p w14:paraId="765A0119" w14:textId="123D81F3" w:rsidR="00FF5CDB" w:rsidRPr="003F1497" w:rsidRDefault="00FF5CDB" w:rsidP="001802AA">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br/>
        <w:t>Reason: In the interests of the safe and efficient operation of the A36 trunk road.</w:t>
      </w:r>
    </w:p>
    <w:p w14:paraId="7027C6DD" w14:textId="77777777" w:rsidR="003B136F" w:rsidRPr="003F1497" w:rsidRDefault="003B136F" w:rsidP="00AA531C">
      <w:pPr>
        <w:jc w:val="both"/>
        <w:rPr>
          <w:rFonts w:ascii="Arial" w:hAnsi="Arial" w:cs="Arial"/>
          <w:b/>
          <w:color w:val="000000" w:themeColor="text1"/>
          <w:sz w:val="22"/>
          <w:szCs w:val="22"/>
        </w:rPr>
      </w:pPr>
    </w:p>
    <w:p w14:paraId="4105122F" w14:textId="1E59C174" w:rsidR="003B136F" w:rsidRPr="003F1497" w:rsidRDefault="00B15AD7" w:rsidP="00AA531C">
      <w:pPr>
        <w:jc w:val="both"/>
        <w:rPr>
          <w:rFonts w:ascii="Arial" w:hAnsi="Arial" w:cs="Arial"/>
          <w:b/>
          <w:color w:val="000000" w:themeColor="text1"/>
          <w:sz w:val="22"/>
          <w:szCs w:val="22"/>
        </w:rPr>
      </w:pPr>
      <w:r w:rsidRPr="003F1497">
        <w:rPr>
          <w:rFonts w:ascii="Arial" w:hAnsi="Arial" w:cs="Arial"/>
          <w:b/>
          <w:color w:val="000000" w:themeColor="text1"/>
          <w:sz w:val="22"/>
          <w:szCs w:val="22"/>
        </w:rPr>
        <w:t>REPRESENTATIONS</w:t>
      </w:r>
    </w:p>
    <w:p w14:paraId="39203C8D" w14:textId="77777777" w:rsidR="006627BC" w:rsidRPr="003F1497" w:rsidRDefault="006627BC" w:rsidP="00AA531C">
      <w:pPr>
        <w:jc w:val="both"/>
        <w:rPr>
          <w:rFonts w:ascii="Arial" w:hAnsi="Arial" w:cs="Arial"/>
          <w:b/>
          <w:color w:val="000000" w:themeColor="text1"/>
          <w:sz w:val="22"/>
          <w:szCs w:val="22"/>
        </w:rPr>
      </w:pPr>
    </w:p>
    <w:p w14:paraId="6D4FD674" w14:textId="5B9843C9" w:rsidR="006627BC" w:rsidRPr="003F1497" w:rsidRDefault="006627BC" w:rsidP="00AA531C">
      <w:pPr>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One letter of objection has been </w:t>
      </w:r>
      <w:r w:rsidR="009F67D2" w:rsidRPr="003F1497">
        <w:rPr>
          <w:rFonts w:ascii="Arial" w:hAnsi="Arial" w:cs="Arial"/>
          <w:bCs/>
          <w:color w:val="000000" w:themeColor="text1"/>
          <w:sz w:val="22"/>
          <w:szCs w:val="22"/>
        </w:rPr>
        <w:t>received;</w:t>
      </w:r>
      <w:r w:rsidRPr="003F1497">
        <w:rPr>
          <w:rFonts w:ascii="Arial" w:hAnsi="Arial" w:cs="Arial"/>
          <w:bCs/>
          <w:color w:val="000000" w:themeColor="text1"/>
          <w:sz w:val="22"/>
          <w:szCs w:val="22"/>
        </w:rPr>
        <w:t xml:space="preserve"> this is included in full below.</w:t>
      </w:r>
    </w:p>
    <w:p w14:paraId="0394377E" w14:textId="77777777" w:rsidR="006627BC" w:rsidRPr="003F1497" w:rsidRDefault="006627BC" w:rsidP="00AA531C">
      <w:pPr>
        <w:jc w:val="both"/>
        <w:rPr>
          <w:rFonts w:ascii="Arial" w:hAnsi="Arial" w:cs="Arial"/>
          <w:bCs/>
          <w:color w:val="000000" w:themeColor="text1"/>
          <w:sz w:val="22"/>
          <w:szCs w:val="22"/>
        </w:rPr>
      </w:pPr>
    </w:p>
    <w:p w14:paraId="0FBEE833" w14:textId="77777777" w:rsidR="006627BC" w:rsidRPr="003F1497" w:rsidRDefault="006627BC" w:rsidP="00AA531C">
      <w:pPr>
        <w:jc w:val="both"/>
        <w:rPr>
          <w:rFonts w:ascii="Arial" w:hAnsi="Arial" w:cs="Arial"/>
          <w:bCs/>
          <w:i/>
          <w:iCs/>
          <w:color w:val="000000" w:themeColor="text1"/>
          <w:sz w:val="22"/>
          <w:szCs w:val="22"/>
        </w:rPr>
      </w:pPr>
      <w:r w:rsidRPr="003F1497">
        <w:rPr>
          <w:rFonts w:ascii="Arial" w:hAnsi="Arial" w:cs="Arial"/>
          <w:bCs/>
          <w:i/>
          <w:iCs/>
          <w:color w:val="000000" w:themeColor="text1"/>
          <w:sz w:val="22"/>
          <w:szCs w:val="22"/>
        </w:rPr>
        <w:t xml:space="preserve">1) I object to internally illuminated signs, large pole signs, totem signs, flagpoles, banners and anything else that makes our medieval city look like America or distracts drivers. </w:t>
      </w:r>
    </w:p>
    <w:p w14:paraId="5BBE82C5" w14:textId="77777777" w:rsidR="006627BC" w:rsidRPr="003F1497" w:rsidRDefault="006627BC" w:rsidP="00AA531C">
      <w:pPr>
        <w:jc w:val="both"/>
        <w:rPr>
          <w:rFonts w:ascii="Arial" w:hAnsi="Arial" w:cs="Arial"/>
          <w:bCs/>
          <w:i/>
          <w:iCs/>
          <w:color w:val="000000" w:themeColor="text1"/>
          <w:sz w:val="22"/>
          <w:szCs w:val="22"/>
        </w:rPr>
      </w:pPr>
      <w:r w:rsidRPr="003F1497">
        <w:rPr>
          <w:rFonts w:ascii="Arial" w:hAnsi="Arial" w:cs="Arial"/>
          <w:bCs/>
          <w:i/>
          <w:iCs/>
          <w:color w:val="000000" w:themeColor="text1"/>
          <w:sz w:val="22"/>
          <w:szCs w:val="22"/>
        </w:rPr>
        <w:t xml:space="preserve">2) If approved, please impose conditions that (a) the intensity of external illumination be reduced during hours of darkness, and (b) be constructed </w:t>
      </w:r>
      <w:proofErr w:type="gramStart"/>
      <w:r w:rsidRPr="003F1497">
        <w:rPr>
          <w:rFonts w:ascii="Arial" w:hAnsi="Arial" w:cs="Arial"/>
          <w:bCs/>
          <w:i/>
          <w:iCs/>
          <w:color w:val="000000" w:themeColor="text1"/>
          <w:sz w:val="22"/>
          <w:szCs w:val="22"/>
        </w:rPr>
        <w:t>so as to</w:t>
      </w:r>
      <w:proofErr w:type="gramEnd"/>
      <w:r w:rsidRPr="003F1497">
        <w:rPr>
          <w:rFonts w:ascii="Arial" w:hAnsi="Arial" w:cs="Arial"/>
          <w:bCs/>
          <w:i/>
          <w:iCs/>
          <w:color w:val="000000" w:themeColor="text1"/>
          <w:sz w:val="22"/>
          <w:szCs w:val="22"/>
        </w:rPr>
        <w:t xml:space="preserve"> prevent light pollution into the sky. </w:t>
      </w:r>
    </w:p>
    <w:p w14:paraId="68BF0EE8" w14:textId="29DE99C9" w:rsidR="006627BC" w:rsidRPr="003F1497" w:rsidRDefault="006627BC" w:rsidP="00AA531C">
      <w:pPr>
        <w:jc w:val="both"/>
        <w:rPr>
          <w:rFonts w:ascii="Arial" w:hAnsi="Arial" w:cs="Arial"/>
          <w:bCs/>
          <w:i/>
          <w:iCs/>
          <w:color w:val="000000" w:themeColor="text1"/>
          <w:sz w:val="22"/>
          <w:szCs w:val="22"/>
        </w:rPr>
      </w:pPr>
      <w:r w:rsidRPr="003F1497">
        <w:rPr>
          <w:rFonts w:ascii="Arial" w:hAnsi="Arial" w:cs="Arial"/>
          <w:bCs/>
          <w:i/>
          <w:iCs/>
          <w:color w:val="000000" w:themeColor="text1"/>
          <w:sz w:val="22"/>
          <w:szCs w:val="22"/>
        </w:rPr>
        <w:t>3) By the way, there's a Climate Emergency. Has anyone thought of asking a Citizen's Assembly to consider all this? (Look it up).</w:t>
      </w:r>
    </w:p>
    <w:p w14:paraId="3B94F37F" w14:textId="77777777" w:rsidR="00CB4472" w:rsidRPr="003F1497" w:rsidRDefault="00CB4472" w:rsidP="00AA531C">
      <w:pPr>
        <w:jc w:val="both"/>
        <w:rPr>
          <w:rFonts w:ascii="Arial" w:hAnsi="Arial" w:cs="Arial"/>
          <w:b/>
          <w:color w:val="000000" w:themeColor="text1"/>
          <w:sz w:val="22"/>
          <w:szCs w:val="22"/>
        </w:rPr>
      </w:pPr>
    </w:p>
    <w:p w14:paraId="1DD00CEF" w14:textId="49938653" w:rsidR="00CB4472" w:rsidRPr="003F1497" w:rsidRDefault="00CB4472" w:rsidP="00AA531C">
      <w:pPr>
        <w:jc w:val="both"/>
        <w:rPr>
          <w:rFonts w:ascii="Arial" w:hAnsi="Arial" w:cs="Arial"/>
          <w:b/>
          <w:color w:val="000000" w:themeColor="text1"/>
          <w:sz w:val="22"/>
          <w:szCs w:val="22"/>
        </w:rPr>
      </w:pPr>
      <w:r w:rsidRPr="003F1497">
        <w:rPr>
          <w:rFonts w:ascii="Arial" w:hAnsi="Arial" w:cs="Arial"/>
          <w:b/>
          <w:color w:val="000000" w:themeColor="text1"/>
          <w:sz w:val="22"/>
          <w:szCs w:val="22"/>
        </w:rPr>
        <w:t>ASSESSMENT</w:t>
      </w:r>
    </w:p>
    <w:p w14:paraId="4EE18508" w14:textId="77777777" w:rsidR="00C60637" w:rsidRPr="003F1497" w:rsidRDefault="00C60637" w:rsidP="00AA531C">
      <w:pPr>
        <w:jc w:val="both"/>
        <w:rPr>
          <w:rFonts w:ascii="Arial" w:hAnsi="Arial" w:cs="Arial"/>
          <w:b/>
          <w:color w:val="000000" w:themeColor="text1"/>
          <w:sz w:val="22"/>
          <w:szCs w:val="22"/>
        </w:rPr>
      </w:pPr>
    </w:p>
    <w:p w14:paraId="380E0E9E" w14:textId="64C56A57" w:rsidR="00CB4472" w:rsidRPr="003F1497" w:rsidRDefault="00CB4472" w:rsidP="00AA531C">
      <w:pPr>
        <w:jc w:val="both"/>
        <w:rPr>
          <w:rFonts w:ascii="Arial" w:hAnsi="Arial" w:cs="Arial"/>
          <w:b/>
          <w:color w:val="000000" w:themeColor="text1"/>
          <w:sz w:val="22"/>
          <w:szCs w:val="22"/>
        </w:rPr>
      </w:pPr>
      <w:r w:rsidRPr="003F1497">
        <w:rPr>
          <w:rFonts w:ascii="Arial" w:hAnsi="Arial" w:cs="Arial"/>
          <w:b/>
          <w:color w:val="000000" w:themeColor="text1"/>
          <w:sz w:val="22"/>
          <w:szCs w:val="22"/>
        </w:rPr>
        <w:t xml:space="preserve">Impact on visual amenity </w:t>
      </w:r>
    </w:p>
    <w:p w14:paraId="3B4F6EE2" w14:textId="77777777" w:rsidR="006A2CC8" w:rsidRPr="003F1497" w:rsidRDefault="006A2CC8" w:rsidP="00AA531C">
      <w:pPr>
        <w:jc w:val="both"/>
        <w:rPr>
          <w:rFonts w:ascii="Arial" w:hAnsi="Arial" w:cs="Arial"/>
          <w:bCs/>
          <w:color w:val="000000" w:themeColor="text1"/>
          <w:sz w:val="22"/>
          <w:szCs w:val="22"/>
        </w:rPr>
      </w:pPr>
    </w:p>
    <w:p w14:paraId="5019A899" w14:textId="56AD4A48" w:rsidR="006A2CC8" w:rsidRPr="003F1497" w:rsidRDefault="006A2CC8" w:rsidP="00AA531C">
      <w:pPr>
        <w:autoSpaceDE w:val="0"/>
        <w:autoSpaceDN w:val="0"/>
        <w:adjustRightInd w:val="0"/>
        <w:jc w:val="both"/>
        <w:rPr>
          <w:rFonts w:ascii="Arial" w:hAnsi="Arial" w:cs="Arial"/>
          <w:i/>
          <w:color w:val="000000" w:themeColor="text1"/>
          <w:sz w:val="22"/>
          <w:szCs w:val="22"/>
        </w:rPr>
      </w:pPr>
      <w:r w:rsidRPr="003F1497">
        <w:rPr>
          <w:rFonts w:ascii="Arial" w:hAnsi="Arial" w:cs="Arial"/>
          <w:color w:val="000000" w:themeColor="text1"/>
          <w:sz w:val="22"/>
          <w:szCs w:val="22"/>
        </w:rPr>
        <w:t>Core Policy CP57 states a</w:t>
      </w:r>
      <w:r w:rsidRPr="003F1497">
        <w:rPr>
          <w:rFonts w:ascii="Arial" w:hAnsi="Arial" w:cs="Arial"/>
          <w:iCs/>
          <w:color w:val="000000" w:themeColor="text1"/>
          <w:sz w:val="22"/>
          <w:szCs w:val="22"/>
        </w:rPr>
        <w:t xml:space="preserve"> high standard of design is required in all new developments, including extensions, alterations, and changes of use of existing buildings. Development is expected to create a strong sense of place through drawing on the local context and being complimentary to the locality.</w:t>
      </w:r>
      <w:r w:rsidRPr="003F1497">
        <w:rPr>
          <w:rFonts w:ascii="Arial" w:hAnsi="Arial" w:cs="Arial"/>
          <w:color w:val="000000" w:themeColor="text1"/>
          <w:sz w:val="22"/>
          <w:szCs w:val="22"/>
        </w:rPr>
        <w:t xml:space="preserve"> </w:t>
      </w:r>
      <w:r w:rsidR="00333014" w:rsidRPr="003F1497">
        <w:rPr>
          <w:rFonts w:ascii="Arial" w:hAnsi="Arial" w:cs="Arial"/>
          <w:color w:val="000000" w:themeColor="text1"/>
          <w:sz w:val="22"/>
          <w:szCs w:val="22"/>
        </w:rPr>
        <w:t xml:space="preserve">Applications for new development must be accompanied by appropriate information to demonstrate how the proposal will make a positive contribution to the character of Wiltshire </w:t>
      </w:r>
      <w:r w:rsidRPr="003F1497">
        <w:rPr>
          <w:rFonts w:ascii="Arial" w:hAnsi="Arial" w:cs="Arial"/>
          <w:iCs/>
          <w:color w:val="000000" w:themeColor="text1"/>
          <w:sz w:val="22"/>
          <w:szCs w:val="22"/>
        </w:rPr>
        <w:t>Core Policy CP57</w:t>
      </w:r>
      <w:r w:rsidR="007F4BC9" w:rsidRPr="003F1497">
        <w:rPr>
          <w:rFonts w:ascii="Arial" w:hAnsi="Arial" w:cs="Arial"/>
          <w:iCs/>
          <w:color w:val="000000" w:themeColor="text1"/>
          <w:sz w:val="22"/>
          <w:szCs w:val="22"/>
        </w:rPr>
        <w:t xml:space="preserve"> (x)</w:t>
      </w:r>
      <w:r w:rsidRPr="003F1497">
        <w:rPr>
          <w:rFonts w:ascii="Arial" w:hAnsi="Arial" w:cs="Arial"/>
          <w:iCs/>
          <w:color w:val="000000" w:themeColor="text1"/>
          <w:sz w:val="22"/>
          <w:szCs w:val="22"/>
        </w:rPr>
        <w:t xml:space="preserve"> also states that </w:t>
      </w:r>
      <w:r w:rsidR="007F4BC9" w:rsidRPr="003F1497">
        <w:rPr>
          <w:rFonts w:ascii="Arial" w:hAnsi="Arial" w:cs="Arial"/>
          <w:iCs/>
          <w:color w:val="000000" w:themeColor="text1"/>
          <w:sz w:val="22"/>
          <w:szCs w:val="22"/>
        </w:rPr>
        <w:t>“</w:t>
      </w:r>
      <w:r w:rsidRPr="003F1497">
        <w:rPr>
          <w:rFonts w:ascii="Arial" w:hAnsi="Arial" w:cs="Arial"/>
          <w:i/>
          <w:color w:val="000000" w:themeColor="text1"/>
          <w:sz w:val="22"/>
          <w:szCs w:val="22"/>
        </w:rPr>
        <w:t>the sensitive design of advertisements and signage, which are appropriate and sympathetic to their local setting by means of scale, design, lighting and materials</w:t>
      </w:r>
      <w:r w:rsidR="007F4BC9" w:rsidRPr="003F1497">
        <w:rPr>
          <w:rFonts w:ascii="Arial" w:hAnsi="Arial" w:cs="Arial"/>
          <w:i/>
          <w:color w:val="000000" w:themeColor="text1"/>
          <w:sz w:val="22"/>
          <w:szCs w:val="22"/>
        </w:rPr>
        <w:t>”.</w:t>
      </w:r>
    </w:p>
    <w:p w14:paraId="0F3A4FBC" w14:textId="77777777" w:rsidR="00270D06" w:rsidRPr="003F1497" w:rsidRDefault="00270D06" w:rsidP="00AA531C">
      <w:pPr>
        <w:autoSpaceDE w:val="0"/>
        <w:autoSpaceDN w:val="0"/>
        <w:adjustRightInd w:val="0"/>
        <w:jc w:val="both"/>
        <w:rPr>
          <w:rFonts w:ascii="Arial" w:hAnsi="Arial" w:cs="Arial"/>
          <w:iCs/>
          <w:color w:val="000000" w:themeColor="text1"/>
          <w:sz w:val="22"/>
          <w:szCs w:val="22"/>
        </w:rPr>
      </w:pPr>
    </w:p>
    <w:p w14:paraId="01E648CE" w14:textId="42A31630" w:rsidR="006A2CC8" w:rsidRPr="003F1497" w:rsidRDefault="006A2CC8" w:rsidP="00AA531C">
      <w:pPr>
        <w:autoSpaceDE w:val="0"/>
        <w:autoSpaceDN w:val="0"/>
        <w:adjustRightInd w:val="0"/>
        <w:jc w:val="both"/>
        <w:rPr>
          <w:rFonts w:ascii="Arial" w:hAnsi="Arial" w:cs="Arial"/>
          <w:color w:val="000000" w:themeColor="text1"/>
          <w:sz w:val="22"/>
          <w:szCs w:val="22"/>
        </w:rPr>
      </w:pPr>
      <w:r w:rsidRPr="003F1497">
        <w:rPr>
          <w:rFonts w:ascii="Arial" w:hAnsi="Arial" w:cs="Arial"/>
          <w:color w:val="000000" w:themeColor="text1"/>
          <w:sz w:val="22"/>
          <w:szCs w:val="22"/>
        </w:rPr>
        <w:t xml:space="preserve">Policy CP58 relates to heritage assets. The site is located </w:t>
      </w:r>
      <w:r w:rsidR="00311D18" w:rsidRPr="003F1497">
        <w:rPr>
          <w:rFonts w:ascii="Arial" w:hAnsi="Arial" w:cs="Arial"/>
          <w:color w:val="000000" w:themeColor="text1"/>
          <w:sz w:val="22"/>
          <w:szCs w:val="22"/>
        </w:rPr>
        <w:t xml:space="preserve">near to </w:t>
      </w:r>
      <w:r w:rsidR="00270D06" w:rsidRPr="003F1497">
        <w:rPr>
          <w:rFonts w:ascii="Arial" w:hAnsi="Arial" w:cs="Arial"/>
          <w:color w:val="000000" w:themeColor="text1"/>
          <w:sz w:val="22"/>
          <w:szCs w:val="22"/>
        </w:rPr>
        <w:t>several</w:t>
      </w:r>
      <w:r w:rsidRPr="003F1497">
        <w:rPr>
          <w:rFonts w:ascii="Arial" w:hAnsi="Arial" w:cs="Arial"/>
          <w:color w:val="000000" w:themeColor="text1"/>
          <w:sz w:val="22"/>
          <w:szCs w:val="22"/>
        </w:rPr>
        <w:t xml:space="preserve"> listed buildings.</w:t>
      </w:r>
    </w:p>
    <w:p w14:paraId="7A038529" w14:textId="77777777" w:rsidR="00054C7F" w:rsidRPr="003F1497" w:rsidRDefault="00054C7F" w:rsidP="00AA531C">
      <w:pPr>
        <w:autoSpaceDE w:val="0"/>
        <w:autoSpaceDN w:val="0"/>
        <w:adjustRightInd w:val="0"/>
        <w:jc w:val="both"/>
        <w:rPr>
          <w:rFonts w:ascii="Arial" w:hAnsi="Arial" w:cs="Arial"/>
          <w:color w:val="000000" w:themeColor="text1"/>
          <w:sz w:val="22"/>
          <w:szCs w:val="22"/>
        </w:rPr>
      </w:pPr>
    </w:p>
    <w:p w14:paraId="07A5BEB7" w14:textId="30E5DBCD" w:rsidR="00054C7F" w:rsidRPr="003F1497" w:rsidRDefault="00054C7F" w:rsidP="00AA531C">
      <w:pPr>
        <w:jc w:val="both"/>
        <w:rPr>
          <w:rFonts w:ascii="Arial" w:hAnsi="Arial" w:cs="Arial"/>
          <w:color w:val="000000" w:themeColor="text1"/>
          <w:sz w:val="22"/>
          <w:szCs w:val="22"/>
        </w:rPr>
      </w:pPr>
      <w:r w:rsidRPr="003F1497">
        <w:rPr>
          <w:rFonts w:ascii="Arial" w:hAnsi="Arial" w:cs="Arial"/>
          <w:color w:val="000000" w:themeColor="text1"/>
          <w:sz w:val="22"/>
          <w:szCs w:val="22"/>
        </w:rPr>
        <w:t xml:space="preserve">The NPPF 2024 para 141 clearly states that “…the quality and character of places can suffer when advertisements are poorly sited and </w:t>
      </w:r>
      <w:r w:rsidR="00631004" w:rsidRPr="003F1497">
        <w:rPr>
          <w:rFonts w:ascii="Arial" w:hAnsi="Arial" w:cs="Arial"/>
          <w:color w:val="000000" w:themeColor="text1"/>
          <w:sz w:val="22"/>
          <w:szCs w:val="22"/>
        </w:rPr>
        <w:t>designed.</w:t>
      </w:r>
      <w:r w:rsidRPr="003F1497">
        <w:rPr>
          <w:rFonts w:ascii="Arial" w:hAnsi="Arial" w:cs="Arial"/>
          <w:color w:val="000000" w:themeColor="text1"/>
          <w:sz w:val="22"/>
          <w:szCs w:val="22"/>
        </w:rPr>
        <w:t xml:space="preserve">”. It confirms that advertisements should be subject to controls in the interests of amenity and public safety, </w:t>
      </w:r>
      <w:proofErr w:type="gramStart"/>
      <w:r w:rsidRPr="003F1497">
        <w:rPr>
          <w:rFonts w:ascii="Arial" w:hAnsi="Arial" w:cs="Arial"/>
          <w:color w:val="000000" w:themeColor="text1"/>
          <w:sz w:val="22"/>
          <w:szCs w:val="22"/>
        </w:rPr>
        <w:t>taking into account</w:t>
      </w:r>
      <w:proofErr w:type="gramEnd"/>
      <w:r w:rsidRPr="003F1497">
        <w:rPr>
          <w:rFonts w:ascii="Arial" w:hAnsi="Arial" w:cs="Arial"/>
          <w:color w:val="000000" w:themeColor="text1"/>
          <w:sz w:val="22"/>
          <w:szCs w:val="22"/>
        </w:rPr>
        <w:t xml:space="preserve"> cumulative impacts. The NPPG defines amenity as:</w:t>
      </w:r>
    </w:p>
    <w:p w14:paraId="49BB8D24" w14:textId="77777777" w:rsidR="00D76C44" w:rsidRPr="003F1497" w:rsidRDefault="00D76C44" w:rsidP="00AA531C">
      <w:pPr>
        <w:jc w:val="both"/>
        <w:rPr>
          <w:rFonts w:ascii="Arial" w:hAnsi="Arial" w:cs="Arial"/>
          <w:color w:val="000000" w:themeColor="text1"/>
          <w:sz w:val="22"/>
          <w:szCs w:val="22"/>
        </w:rPr>
      </w:pPr>
    </w:p>
    <w:p w14:paraId="7C923A55" w14:textId="77777777" w:rsidR="00054C7F" w:rsidRPr="003F1497" w:rsidRDefault="00054C7F" w:rsidP="00AA531C">
      <w:pPr>
        <w:pStyle w:val="NormalWeb"/>
        <w:shd w:val="clear" w:color="auto" w:fill="FFFFFF"/>
        <w:spacing w:before="0" w:beforeAutospacing="0" w:after="0" w:afterAutospacing="0"/>
        <w:jc w:val="both"/>
        <w:rPr>
          <w:rFonts w:ascii="Arial" w:hAnsi="Arial" w:cs="Arial"/>
          <w:i/>
          <w:iCs/>
          <w:color w:val="000000" w:themeColor="text1"/>
          <w:sz w:val="22"/>
          <w:szCs w:val="22"/>
        </w:rPr>
      </w:pPr>
      <w:r w:rsidRPr="003F1497">
        <w:rPr>
          <w:rFonts w:ascii="Arial" w:hAnsi="Arial" w:cs="Arial"/>
          <w:i/>
          <w:iCs/>
          <w:color w:val="000000" w:themeColor="text1"/>
          <w:sz w:val="22"/>
          <w:szCs w:val="22"/>
        </w:rPr>
        <w:t>“Amenity” is not defined exhaustively in the </w:t>
      </w:r>
      <w:hyperlink r:id="rId19" w:history="1">
        <w:r w:rsidRPr="003F1497">
          <w:rPr>
            <w:rStyle w:val="Hyperlink"/>
            <w:rFonts w:ascii="Arial" w:hAnsi="Arial" w:cs="Arial"/>
            <w:i/>
            <w:iCs/>
            <w:color w:val="000000" w:themeColor="text1"/>
            <w:sz w:val="22"/>
            <w:szCs w:val="22"/>
          </w:rPr>
          <w:t>Town and Country Planning (Control of Advertisements) (England) Regulations 2007</w:t>
        </w:r>
      </w:hyperlink>
      <w:r w:rsidRPr="003F1497">
        <w:rPr>
          <w:rFonts w:ascii="Arial" w:hAnsi="Arial" w:cs="Arial"/>
          <w:i/>
          <w:iCs/>
          <w:color w:val="000000" w:themeColor="text1"/>
          <w:sz w:val="22"/>
          <w:szCs w:val="22"/>
        </w:rPr>
        <w:t>. It includes aural and visual amenity </w:t>
      </w:r>
      <w:hyperlink r:id="rId20" w:history="1">
        <w:r w:rsidRPr="003F1497">
          <w:rPr>
            <w:rStyle w:val="Hyperlink"/>
            <w:rFonts w:ascii="Arial" w:hAnsi="Arial" w:cs="Arial"/>
            <w:i/>
            <w:iCs/>
            <w:color w:val="000000" w:themeColor="text1"/>
            <w:sz w:val="22"/>
            <w:szCs w:val="22"/>
          </w:rPr>
          <w:t>(regulation 2(1))</w:t>
        </w:r>
      </w:hyperlink>
      <w:r w:rsidRPr="003F1497">
        <w:rPr>
          <w:rFonts w:ascii="Arial" w:hAnsi="Arial" w:cs="Arial"/>
          <w:i/>
          <w:iCs/>
          <w:color w:val="000000" w:themeColor="text1"/>
          <w:sz w:val="22"/>
          <w:szCs w:val="22"/>
        </w:rPr>
        <w:t> and factors relevant to amenity include the general characteristics of the locality, including the presence of any feature of historic, architectural, cultural or similar interest </w:t>
      </w:r>
      <w:hyperlink r:id="rId21" w:history="1">
        <w:r w:rsidRPr="003F1497">
          <w:rPr>
            <w:rStyle w:val="Hyperlink"/>
            <w:rFonts w:ascii="Arial" w:hAnsi="Arial" w:cs="Arial"/>
            <w:i/>
            <w:iCs/>
            <w:color w:val="000000" w:themeColor="text1"/>
            <w:sz w:val="22"/>
            <w:szCs w:val="22"/>
          </w:rPr>
          <w:t>(regulation 3(2)(a))</w:t>
        </w:r>
      </w:hyperlink>
      <w:r w:rsidRPr="003F1497">
        <w:rPr>
          <w:rFonts w:ascii="Arial" w:hAnsi="Arial" w:cs="Arial"/>
          <w:i/>
          <w:iCs/>
          <w:color w:val="000000" w:themeColor="text1"/>
          <w:sz w:val="22"/>
          <w:szCs w:val="22"/>
        </w:rPr>
        <w:t>.</w:t>
      </w:r>
    </w:p>
    <w:p w14:paraId="10D4D681" w14:textId="77777777" w:rsidR="00054C7F" w:rsidRPr="003F1497" w:rsidRDefault="00054C7F" w:rsidP="00AA531C">
      <w:pPr>
        <w:pStyle w:val="NormalWeb"/>
        <w:shd w:val="clear" w:color="auto" w:fill="FFFFFF"/>
        <w:spacing w:before="300" w:beforeAutospacing="0" w:after="300" w:afterAutospacing="0"/>
        <w:jc w:val="both"/>
        <w:rPr>
          <w:rFonts w:ascii="Arial" w:hAnsi="Arial" w:cs="Arial"/>
          <w:i/>
          <w:iCs/>
          <w:color w:val="000000" w:themeColor="text1"/>
          <w:sz w:val="22"/>
          <w:szCs w:val="22"/>
        </w:rPr>
      </w:pPr>
      <w:r w:rsidRPr="003F1497">
        <w:rPr>
          <w:rFonts w:ascii="Arial" w:hAnsi="Arial" w:cs="Arial"/>
          <w:i/>
          <w:iCs/>
          <w:color w:val="000000" w:themeColor="text1"/>
          <w:sz w:val="22"/>
          <w:szCs w:val="22"/>
        </w:rPr>
        <w:t xml:space="preserve">It is, however, a matter of interpretation by the local planning authority (and the Secretary of State) as it applies in any </w:t>
      </w:r>
      <w:proofErr w:type="gramStart"/>
      <w:r w:rsidRPr="003F1497">
        <w:rPr>
          <w:rFonts w:ascii="Arial" w:hAnsi="Arial" w:cs="Arial"/>
          <w:i/>
          <w:iCs/>
          <w:color w:val="000000" w:themeColor="text1"/>
          <w:sz w:val="22"/>
          <w:szCs w:val="22"/>
        </w:rPr>
        <w:t>particular case</w:t>
      </w:r>
      <w:proofErr w:type="gramEnd"/>
      <w:r w:rsidRPr="003F1497">
        <w:rPr>
          <w:rFonts w:ascii="Arial" w:hAnsi="Arial" w:cs="Arial"/>
          <w:i/>
          <w:iCs/>
          <w:color w:val="000000" w:themeColor="text1"/>
          <w:sz w:val="22"/>
          <w:szCs w:val="22"/>
        </w:rPr>
        <w:t>. In practice, “amenity” is usually understood to mean the effect on visual and aural amenity in the immediate neighbourhood of an advertisement or site for the display of advertisements, where residents or passers-by will be aware of the advertisement.</w:t>
      </w:r>
    </w:p>
    <w:p w14:paraId="5035BDA6" w14:textId="77777777" w:rsidR="00054C7F" w:rsidRPr="003F1497" w:rsidRDefault="00054C7F" w:rsidP="00AA531C">
      <w:pPr>
        <w:pStyle w:val="NormalWeb"/>
        <w:shd w:val="clear" w:color="auto" w:fill="FFFFFF"/>
        <w:spacing w:before="300" w:beforeAutospacing="0" w:after="300" w:afterAutospacing="0"/>
        <w:jc w:val="both"/>
        <w:rPr>
          <w:rFonts w:ascii="Arial" w:hAnsi="Arial" w:cs="Arial"/>
          <w:b/>
          <w:bCs/>
          <w:i/>
          <w:iCs/>
          <w:color w:val="000000" w:themeColor="text1"/>
          <w:sz w:val="22"/>
          <w:szCs w:val="22"/>
        </w:rPr>
      </w:pPr>
      <w:r w:rsidRPr="003F1497">
        <w:rPr>
          <w:rFonts w:ascii="Arial" w:hAnsi="Arial" w:cs="Arial"/>
          <w:i/>
          <w:iCs/>
          <w:color w:val="000000" w:themeColor="text1"/>
          <w:sz w:val="22"/>
          <w:szCs w:val="22"/>
        </w:rPr>
        <w:t>So, in assessing amenity, the local planning authority would always consider the local characteristics of the neighbourhood</w:t>
      </w:r>
      <w:r w:rsidRPr="003F1497">
        <w:rPr>
          <w:rFonts w:ascii="Arial" w:hAnsi="Arial" w:cs="Arial"/>
          <w:b/>
          <w:bCs/>
          <w:i/>
          <w:iCs/>
          <w:color w:val="000000" w:themeColor="text1"/>
          <w:sz w:val="22"/>
          <w:szCs w:val="22"/>
        </w:rPr>
        <w:t xml:space="preserve">: for example, if the locality where the advertisement is to be displayed has important </w:t>
      </w:r>
      <w:r w:rsidRPr="003F1497">
        <w:rPr>
          <w:rFonts w:ascii="Arial" w:hAnsi="Arial" w:cs="Arial"/>
          <w:b/>
          <w:bCs/>
          <w:i/>
          <w:iCs/>
          <w:color w:val="000000" w:themeColor="text1"/>
          <w:sz w:val="22"/>
          <w:szCs w:val="22"/>
        </w:rPr>
        <w:lastRenderedPageBreak/>
        <w:t>scenic, historic, architectural or cultural features, the local planning authority would consider whether it is in scale and in keeping with these features.</w:t>
      </w:r>
    </w:p>
    <w:p w14:paraId="38B95848" w14:textId="77777777" w:rsidR="00054C7F" w:rsidRPr="003F1497" w:rsidRDefault="00054C7F" w:rsidP="00AA531C">
      <w:pPr>
        <w:pStyle w:val="NormalWeb"/>
        <w:shd w:val="clear" w:color="auto" w:fill="FFFFFF"/>
        <w:spacing w:before="300" w:beforeAutospacing="0" w:after="300" w:afterAutospacing="0"/>
        <w:jc w:val="both"/>
        <w:rPr>
          <w:rFonts w:ascii="Arial" w:hAnsi="Arial" w:cs="Arial"/>
          <w:i/>
          <w:iCs/>
          <w:color w:val="000000" w:themeColor="text1"/>
          <w:sz w:val="22"/>
          <w:szCs w:val="22"/>
        </w:rPr>
      </w:pPr>
      <w:r w:rsidRPr="003F1497">
        <w:rPr>
          <w:rFonts w:ascii="Arial" w:hAnsi="Arial" w:cs="Arial"/>
          <w:b/>
          <w:bCs/>
          <w:i/>
          <w:iCs/>
          <w:color w:val="000000" w:themeColor="text1"/>
          <w:sz w:val="22"/>
          <w:szCs w:val="22"/>
        </w:rPr>
        <w:t xml:space="preserve">This might mean that a large poster-hoarding would be refused where it would dominate a group of listed </w:t>
      </w:r>
      <w:proofErr w:type="gramStart"/>
      <w:r w:rsidRPr="003F1497">
        <w:rPr>
          <w:rFonts w:ascii="Arial" w:hAnsi="Arial" w:cs="Arial"/>
          <w:b/>
          <w:bCs/>
          <w:i/>
          <w:iCs/>
          <w:color w:val="000000" w:themeColor="text1"/>
          <w:sz w:val="22"/>
          <w:szCs w:val="22"/>
        </w:rPr>
        <w:t xml:space="preserve">buildings, </w:t>
      </w:r>
      <w:r w:rsidRPr="003F1497">
        <w:rPr>
          <w:rFonts w:ascii="Arial" w:hAnsi="Arial" w:cs="Arial"/>
          <w:i/>
          <w:iCs/>
          <w:color w:val="000000" w:themeColor="text1"/>
          <w:sz w:val="22"/>
          <w:szCs w:val="22"/>
        </w:rPr>
        <w:t>but</w:t>
      </w:r>
      <w:proofErr w:type="gramEnd"/>
      <w:r w:rsidRPr="003F1497">
        <w:rPr>
          <w:rFonts w:ascii="Arial" w:hAnsi="Arial" w:cs="Arial"/>
          <w:i/>
          <w:iCs/>
          <w:color w:val="000000" w:themeColor="text1"/>
          <w:sz w:val="22"/>
          <w:szCs w:val="22"/>
        </w:rPr>
        <w:t xml:space="preserve"> would be permitted in an industrial or commercial area of a major city (where there are large buildings and main highways) where the advertisement would not adversely affect the visual amenity of the neighbourhood of the site.</w:t>
      </w:r>
    </w:p>
    <w:p w14:paraId="397C86DE" w14:textId="77777777" w:rsidR="00054C7F" w:rsidRPr="003F1497" w:rsidRDefault="00054C7F" w:rsidP="00AA531C">
      <w:pPr>
        <w:pStyle w:val="NormalWeb"/>
        <w:shd w:val="clear" w:color="auto" w:fill="FFFFFF"/>
        <w:spacing w:before="300" w:beforeAutospacing="0" w:after="300" w:afterAutospacing="0"/>
        <w:jc w:val="both"/>
        <w:rPr>
          <w:rFonts w:ascii="Arial" w:hAnsi="Arial" w:cs="Arial"/>
          <w:i/>
          <w:iCs/>
          <w:color w:val="000000" w:themeColor="text1"/>
          <w:sz w:val="22"/>
          <w:szCs w:val="22"/>
        </w:rPr>
      </w:pPr>
      <w:r w:rsidRPr="003F1497">
        <w:rPr>
          <w:rFonts w:ascii="Arial" w:hAnsi="Arial" w:cs="Arial"/>
          <w:i/>
          <w:iCs/>
          <w:color w:val="000000" w:themeColor="text1"/>
          <w:sz w:val="22"/>
          <w:szCs w:val="22"/>
        </w:rPr>
        <w:t xml:space="preserve">If the advertisement makes a noise, aural amenity would also be </w:t>
      </w:r>
      <w:proofErr w:type="gramStart"/>
      <w:r w:rsidRPr="003F1497">
        <w:rPr>
          <w:rFonts w:ascii="Arial" w:hAnsi="Arial" w:cs="Arial"/>
          <w:i/>
          <w:iCs/>
          <w:color w:val="000000" w:themeColor="text1"/>
          <w:sz w:val="22"/>
          <w:szCs w:val="22"/>
        </w:rPr>
        <w:t>taken into account</w:t>
      </w:r>
      <w:proofErr w:type="gramEnd"/>
      <w:r w:rsidRPr="003F1497">
        <w:rPr>
          <w:rFonts w:ascii="Arial" w:hAnsi="Arial" w:cs="Arial"/>
          <w:i/>
          <w:iCs/>
          <w:color w:val="000000" w:themeColor="text1"/>
          <w:sz w:val="22"/>
          <w:szCs w:val="22"/>
        </w:rPr>
        <w:t xml:space="preserve"> before express consent would be given.</w:t>
      </w:r>
    </w:p>
    <w:p w14:paraId="794EBBC6" w14:textId="77777777" w:rsidR="00054C7F" w:rsidRPr="003F1497" w:rsidRDefault="00054C7F" w:rsidP="00AA531C">
      <w:pPr>
        <w:pStyle w:val="NormalWeb"/>
        <w:shd w:val="clear" w:color="auto" w:fill="FFFFFF"/>
        <w:spacing w:before="300" w:beforeAutospacing="0" w:after="300" w:afterAutospacing="0"/>
        <w:jc w:val="both"/>
        <w:rPr>
          <w:rFonts w:ascii="Arial" w:hAnsi="Arial" w:cs="Arial"/>
          <w:i/>
          <w:iCs/>
          <w:color w:val="000000" w:themeColor="text1"/>
          <w:sz w:val="22"/>
          <w:szCs w:val="22"/>
        </w:rPr>
      </w:pPr>
      <w:r w:rsidRPr="003F1497">
        <w:rPr>
          <w:rFonts w:ascii="Arial" w:hAnsi="Arial" w:cs="Arial"/>
          <w:i/>
          <w:iCs/>
          <w:color w:val="000000" w:themeColor="text1"/>
          <w:sz w:val="22"/>
          <w:szCs w:val="22"/>
        </w:rPr>
        <w:t>Paragraph: 079 Reference ID: 18b-079-20140306</w:t>
      </w:r>
    </w:p>
    <w:p w14:paraId="55E3E6FD" w14:textId="06F2A512" w:rsidR="00F357B0" w:rsidRPr="003F1497" w:rsidRDefault="00F357B0" w:rsidP="00AA531C">
      <w:pPr>
        <w:jc w:val="both"/>
        <w:rPr>
          <w:rFonts w:ascii="Arial" w:eastAsiaTheme="minorEastAsia" w:hAnsi="Arial" w:cs="Arial"/>
          <w:color w:val="000000" w:themeColor="text1"/>
          <w:spacing w:val="-2"/>
          <w:sz w:val="22"/>
          <w:szCs w:val="22"/>
        </w:rPr>
      </w:pPr>
      <w:r w:rsidRPr="003F1497">
        <w:rPr>
          <w:rFonts w:ascii="Arial" w:hAnsi="Arial" w:cs="Arial"/>
          <w:color w:val="000000" w:themeColor="text1"/>
          <w:sz w:val="22"/>
          <w:szCs w:val="22"/>
        </w:rPr>
        <w:t xml:space="preserve">Great weight must be attached to the heritage asset’s conservation by the NPPF. </w:t>
      </w:r>
      <w:r w:rsidRPr="003F1497">
        <w:rPr>
          <w:rFonts w:ascii="Arial" w:eastAsiaTheme="minorEastAsia" w:hAnsi="Arial" w:cs="Arial"/>
          <w:color w:val="000000" w:themeColor="text1"/>
          <w:sz w:val="22"/>
          <w:szCs w:val="22"/>
        </w:rPr>
        <w:t>In</w:t>
      </w:r>
      <w:r w:rsidRPr="003F1497">
        <w:rPr>
          <w:rFonts w:ascii="Arial" w:eastAsiaTheme="minorEastAsia" w:hAnsi="Arial" w:cs="Arial"/>
          <w:color w:val="000000" w:themeColor="text1"/>
          <w:spacing w:val="-7"/>
          <w:sz w:val="22"/>
          <w:szCs w:val="22"/>
        </w:rPr>
        <w:t xml:space="preserve"> </w:t>
      </w:r>
      <w:r w:rsidRPr="003F1497">
        <w:rPr>
          <w:rFonts w:ascii="Arial" w:eastAsiaTheme="minorEastAsia" w:hAnsi="Arial" w:cs="Arial"/>
          <w:color w:val="000000" w:themeColor="text1"/>
          <w:sz w:val="22"/>
          <w:szCs w:val="22"/>
        </w:rPr>
        <w:t>relation</w:t>
      </w:r>
      <w:r w:rsidRPr="003F1497">
        <w:rPr>
          <w:rFonts w:ascii="Arial" w:eastAsiaTheme="minorEastAsia" w:hAnsi="Arial" w:cs="Arial"/>
          <w:color w:val="000000" w:themeColor="text1"/>
          <w:spacing w:val="-6"/>
          <w:sz w:val="22"/>
          <w:szCs w:val="22"/>
        </w:rPr>
        <w:t xml:space="preserve"> </w:t>
      </w:r>
      <w:r w:rsidRPr="003F1497">
        <w:rPr>
          <w:rFonts w:ascii="Arial" w:eastAsiaTheme="minorEastAsia" w:hAnsi="Arial" w:cs="Arial"/>
          <w:color w:val="000000" w:themeColor="text1"/>
          <w:sz w:val="22"/>
          <w:szCs w:val="22"/>
        </w:rPr>
        <w:t>to</w:t>
      </w:r>
      <w:r w:rsidRPr="003F1497">
        <w:rPr>
          <w:rFonts w:ascii="Arial" w:eastAsiaTheme="minorEastAsia" w:hAnsi="Arial" w:cs="Arial"/>
          <w:color w:val="000000" w:themeColor="text1"/>
          <w:spacing w:val="-10"/>
          <w:sz w:val="22"/>
          <w:szCs w:val="22"/>
        </w:rPr>
        <w:t xml:space="preserve"> </w:t>
      </w:r>
      <w:r w:rsidRPr="003F1497">
        <w:rPr>
          <w:rFonts w:ascii="Arial" w:eastAsiaTheme="minorEastAsia" w:hAnsi="Arial" w:cs="Arial"/>
          <w:color w:val="000000" w:themeColor="text1"/>
          <w:sz w:val="22"/>
          <w:szCs w:val="22"/>
        </w:rPr>
        <w:t>heritage</w:t>
      </w:r>
      <w:r w:rsidRPr="003F1497">
        <w:rPr>
          <w:rFonts w:ascii="Arial" w:eastAsiaTheme="minorEastAsia" w:hAnsi="Arial" w:cs="Arial"/>
          <w:color w:val="000000" w:themeColor="text1"/>
          <w:spacing w:val="-11"/>
          <w:sz w:val="22"/>
          <w:szCs w:val="22"/>
        </w:rPr>
        <w:t xml:space="preserve"> </w:t>
      </w:r>
      <w:r w:rsidRPr="003F1497">
        <w:rPr>
          <w:rFonts w:ascii="Arial" w:eastAsiaTheme="minorEastAsia" w:hAnsi="Arial" w:cs="Arial"/>
          <w:color w:val="000000" w:themeColor="text1"/>
          <w:sz w:val="22"/>
          <w:szCs w:val="22"/>
        </w:rPr>
        <w:t>assets,</w:t>
      </w:r>
      <w:r w:rsidRPr="003F1497">
        <w:rPr>
          <w:rFonts w:ascii="Arial" w:eastAsiaTheme="minorEastAsia" w:hAnsi="Arial" w:cs="Arial"/>
          <w:color w:val="000000" w:themeColor="text1"/>
          <w:spacing w:val="-7"/>
          <w:sz w:val="22"/>
          <w:szCs w:val="22"/>
        </w:rPr>
        <w:t xml:space="preserve"> </w:t>
      </w:r>
      <w:r w:rsidR="00BB3892" w:rsidRPr="003F1497">
        <w:rPr>
          <w:rFonts w:ascii="Arial" w:eastAsiaTheme="minorEastAsia" w:hAnsi="Arial" w:cs="Arial"/>
          <w:color w:val="000000" w:themeColor="text1"/>
          <w:spacing w:val="-7"/>
          <w:sz w:val="22"/>
          <w:szCs w:val="22"/>
        </w:rPr>
        <w:t xml:space="preserve">paras 207 – 214 </w:t>
      </w:r>
      <w:r w:rsidR="00DD3E25" w:rsidRPr="003F1497">
        <w:rPr>
          <w:rFonts w:ascii="Arial" w:eastAsiaTheme="minorEastAsia" w:hAnsi="Arial" w:cs="Arial"/>
          <w:color w:val="000000" w:themeColor="text1"/>
          <w:spacing w:val="-7"/>
          <w:sz w:val="22"/>
          <w:szCs w:val="22"/>
        </w:rPr>
        <w:t xml:space="preserve">of </w:t>
      </w:r>
      <w:r w:rsidRPr="003F1497">
        <w:rPr>
          <w:rFonts w:ascii="Arial" w:eastAsiaTheme="minorEastAsia" w:hAnsi="Arial" w:cs="Arial"/>
          <w:color w:val="000000" w:themeColor="text1"/>
          <w:sz w:val="22"/>
          <w:szCs w:val="22"/>
        </w:rPr>
        <w:t>the</w:t>
      </w:r>
      <w:r w:rsidRPr="003F1497">
        <w:rPr>
          <w:rFonts w:ascii="Arial" w:eastAsiaTheme="minorEastAsia" w:hAnsi="Arial" w:cs="Arial"/>
          <w:color w:val="000000" w:themeColor="text1"/>
          <w:spacing w:val="-6"/>
          <w:sz w:val="22"/>
          <w:szCs w:val="22"/>
        </w:rPr>
        <w:t xml:space="preserve"> </w:t>
      </w:r>
      <w:r w:rsidRPr="003F1497">
        <w:rPr>
          <w:rFonts w:ascii="Arial" w:eastAsiaTheme="minorEastAsia" w:hAnsi="Arial" w:cs="Arial"/>
          <w:color w:val="000000" w:themeColor="text1"/>
          <w:sz w:val="22"/>
          <w:szCs w:val="22"/>
        </w:rPr>
        <w:t>NPPF 2024</w:t>
      </w:r>
      <w:r w:rsidRPr="003F1497">
        <w:rPr>
          <w:rFonts w:ascii="Arial" w:eastAsiaTheme="minorEastAsia" w:hAnsi="Arial" w:cs="Arial"/>
          <w:color w:val="000000" w:themeColor="text1"/>
          <w:spacing w:val="-12"/>
          <w:sz w:val="22"/>
          <w:szCs w:val="22"/>
        </w:rPr>
        <w:t xml:space="preserve"> </w:t>
      </w:r>
      <w:r w:rsidR="00DD3E25" w:rsidRPr="003F1497">
        <w:rPr>
          <w:rFonts w:ascii="Arial" w:eastAsiaTheme="minorEastAsia" w:hAnsi="Arial" w:cs="Arial"/>
          <w:color w:val="000000" w:themeColor="text1"/>
          <w:spacing w:val="-2"/>
          <w:sz w:val="22"/>
          <w:szCs w:val="22"/>
        </w:rPr>
        <w:t xml:space="preserve">detail heritage matters and how the </w:t>
      </w:r>
      <w:r w:rsidR="00EF2AA7" w:rsidRPr="003F1497">
        <w:rPr>
          <w:rFonts w:ascii="Arial" w:eastAsiaTheme="minorEastAsia" w:hAnsi="Arial" w:cs="Arial"/>
          <w:color w:val="000000" w:themeColor="text1"/>
          <w:spacing w:val="-2"/>
          <w:sz w:val="22"/>
          <w:szCs w:val="22"/>
        </w:rPr>
        <w:t>applicants</w:t>
      </w:r>
      <w:r w:rsidR="00DD3E25" w:rsidRPr="003F1497">
        <w:rPr>
          <w:rFonts w:ascii="Arial" w:eastAsiaTheme="minorEastAsia" w:hAnsi="Arial" w:cs="Arial"/>
          <w:color w:val="000000" w:themeColor="text1"/>
          <w:spacing w:val="-2"/>
          <w:sz w:val="22"/>
          <w:szCs w:val="22"/>
        </w:rPr>
        <w:t xml:space="preserve"> must provide appropriate information with their submission and how the </w:t>
      </w:r>
      <w:r w:rsidR="00D738E5" w:rsidRPr="003F1497">
        <w:rPr>
          <w:rFonts w:ascii="Arial" w:hAnsi="Arial" w:cs="Arial"/>
          <w:color w:val="000000" w:themeColor="text1"/>
          <w:sz w:val="22"/>
          <w:szCs w:val="22"/>
        </w:rPr>
        <w:t xml:space="preserve">Local planning authorities should assess </w:t>
      </w:r>
      <w:r w:rsidR="00EF2AA7" w:rsidRPr="003F1497">
        <w:rPr>
          <w:rFonts w:ascii="Arial" w:hAnsi="Arial" w:cs="Arial"/>
          <w:color w:val="000000" w:themeColor="text1"/>
          <w:sz w:val="22"/>
          <w:szCs w:val="22"/>
        </w:rPr>
        <w:t>heritage</w:t>
      </w:r>
      <w:r w:rsidR="00D738E5" w:rsidRPr="003F1497">
        <w:rPr>
          <w:rFonts w:ascii="Arial" w:hAnsi="Arial" w:cs="Arial"/>
          <w:color w:val="000000" w:themeColor="text1"/>
          <w:sz w:val="22"/>
          <w:szCs w:val="22"/>
        </w:rPr>
        <w:t xml:space="preserve"> issues and the weight given.</w:t>
      </w:r>
    </w:p>
    <w:p w14:paraId="51247A98" w14:textId="77777777" w:rsidR="00F357B0" w:rsidRPr="003F1497" w:rsidRDefault="00F357B0" w:rsidP="00AA531C">
      <w:pPr>
        <w:jc w:val="both"/>
        <w:rPr>
          <w:rFonts w:ascii="Arial" w:eastAsiaTheme="minorEastAsia" w:hAnsi="Arial" w:cs="Arial"/>
          <w:color w:val="000000" w:themeColor="text1"/>
          <w:spacing w:val="-2"/>
          <w:sz w:val="22"/>
          <w:szCs w:val="22"/>
        </w:rPr>
      </w:pPr>
    </w:p>
    <w:p w14:paraId="2FCA608A" w14:textId="09A4199C" w:rsidR="006A2CC8" w:rsidRPr="003F1497" w:rsidRDefault="00F90F4A" w:rsidP="00AA531C">
      <w:pPr>
        <w:jc w:val="both"/>
        <w:rPr>
          <w:rFonts w:ascii="Arial" w:hAnsi="Arial" w:cs="Arial"/>
          <w:bCs/>
          <w:i/>
          <w:iCs/>
          <w:color w:val="000000" w:themeColor="text1"/>
          <w:sz w:val="22"/>
          <w:szCs w:val="22"/>
        </w:rPr>
      </w:pPr>
      <w:r w:rsidRPr="003F1497">
        <w:rPr>
          <w:rFonts w:ascii="Arial" w:hAnsi="Arial" w:cs="Arial"/>
          <w:bCs/>
          <w:color w:val="000000" w:themeColor="text1"/>
          <w:sz w:val="22"/>
          <w:szCs w:val="22"/>
        </w:rPr>
        <w:t xml:space="preserve">Creating Places Design Guide </w:t>
      </w:r>
      <w:r w:rsidR="006C6868" w:rsidRPr="003F1497">
        <w:rPr>
          <w:rFonts w:ascii="Arial" w:hAnsi="Arial" w:cs="Arial"/>
          <w:bCs/>
          <w:color w:val="000000" w:themeColor="text1"/>
          <w:sz w:val="22"/>
          <w:szCs w:val="22"/>
        </w:rPr>
        <w:t>Part 19 details shopfronts/advertisements. P</w:t>
      </w:r>
      <w:r w:rsidRPr="003F1497">
        <w:rPr>
          <w:rFonts w:ascii="Arial" w:hAnsi="Arial" w:cs="Arial"/>
          <w:bCs/>
          <w:color w:val="000000" w:themeColor="text1"/>
          <w:sz w:val="22"/>
          <w:szCs w:val="22"/>
        </w:rPr>
        <w:t xml:space="preserve">age 80 states - </w:t>
      </w:r>
      <w:r w:rsidRPr="003F1497">
        <w:rPr>
          <w:rFonts w:ascii="Arial" w:hAnsi="Arial" w:cs="Arial"/>
          <w:bCs/>
          <w:i/>
          <w:iCs/>
          <w:color w:val="000000" w:themeColor="text1"/>
          <w:sz w:val="22"/>
          <w:szCs w:val="22"/>
        </w:rPr>
        <w:t>Salisbury is perhaps the best surviving example of a medieval planned city in England. It has a special character and "sense of place" created by the buildings, local building styles and materials and the medieval pattern of the street and chequers. Within this context, shopfronts and advertisements have an important contribution to make to the character of the area and the quality of the environment.</w:t>
      </w:r>
      <w:r w:rsidR="007976FC" w:rsidRPr="003F1497">
        <w:rPr>
          <w:rFonts w:ascii="Arial" w:hAnsi="Arial" w:cs="Arial"/>
          <w:bCs/>
          <w:i/>
          <w:iCs/>
          <w:color w:val="000000" w:themeColor="text1"/>
          <w:sz w:val="22"/>
          <w:szCs w:val="22"/>
        </w:rPr>
        <w:t xml:space="preserve"> </w:t>
      </w:r>
      <w:r w:rsidR="007976FC" w:rsidRPr="003F1497">
        <w:rPr>
          <w:rFonts w:ascii="Arial" w:hAnsi="Arial" w:cs="Arial"/>
          <w:bCs/>
          <w:color w:val="000000" w:themeColor="text1"/>
          <w:sz w:val="22"/>
          <w:szCs w:val="22"/>
        </w:rPr>
        <w:t>Page 81 states</w:t>
      </w:r>
      <w:r w:rsidR="007976FC" w:rsidRPr="003F1497">
        <w:rPr>
          <w:rFonts w:ascii="Arial" w:hAnsi="Arial" w:cs="Arial"/>
          <w:bCs/>
          <w:i/>
          <w:iCs/>
          <w:color w:val="000000" w:themeColor="text1"/>
          <w:sz w:val="22"/>
          <w:szCs w:val="22"/>
        </w:rPr>
        <w:t xml:space="preserve"> - While it is acknowledged that shopfronts and advertisements are designed to attract attention, it is important that care is taken to ensure that the design and materials of individual shops do not clash with or detract from, existing features of the area. It should be possible to create attractive, individualistic eye-catching</w:t>
      </w:r>
      <w:r w:rsidR="0070044F" w:rsidRPr="003F1497">
        <w:rPr>
          <w:rFonts w:ascii="Arial" w:hAnsi="Arial" w:cs="Arial"/>
          <w:bCs/>
          <w:i/>
          <w:iCs/>
          <w:color w:val="000000" w:themeColor="text1"/>
          <w:sz w:val="22"/>
          <w:szCs w:val="22"/>
        </w:rPr>
        <w:t xml:space="preserve"> </w:t>
      </w:r>
      <w:r w:rsidR="007976FC" w:rsidRPr="003F1497">
        <w:rPr>
          <w:rFonts w:ascii="Arial" w:hAnsi="Arial" w:cs="Arial"/>
          <w:bCs/>
          <w:i/>
          <w:iCs/>
          <w:color w:val="000000" w:themeColor="text1"/>
          <w:sz w:val="22"/>
          <w:szCs w:val="22"/>
        </w:rPr>
        <w:t>shopfronts, which enliven the streetscene without introducing discordant elements.</w:t>
      </w:r>
    </w:p>
    <w:p w14:paraId="5D0CBB27" w14:textId="77777777" w:rsidR="00173E96" w:rsidRPr="003F1497" w:rsidRDefault="00173E96" w:rsidP="00AA531C">
      <w:pPr>
        <w:jc w:val="both"/>
        <w:rPr>
          <w:rFonts w:ascii="Arial" w:hAnsi="Arial" w:cs="Arial"/>
          <w:bCs/>
          <w:i/>
          <w:iCs/>
          <w:color w:val="000000" w:themeColor="text1"/>
          <w:sz w:val="22"/>
          <w:szCs w:val="22"/>
        </w:rPr>
      </w:pPr>
    </w:p>
    <w:p w14:paraId="0856C10C" w14:textId="6D7D3ED7" w:rsidR="00703A90" w:rsidRPr="003F1497" w:rsidRDefault="00703A90" w:rsidP="00703A90">
      <w:pPr>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Wiltshire Design Guide (2024), </w:t>
      </w:r>
      <w:proofErr w:type="gramStart"/>
      <w:r w:rsidRPr="003F1497">
        <w:rPr>
          <w:rFonts w:ascii="Arial" w:hAnsi="Arial" w:cs="Arial"/>
          <w:bCs/>
          <w:color w:val="000000" w:themeColor="text1"/>
          <w:sz w:val="22"/>
          <w:szCs w:val="22"/>
        </w:rPr>
        <w:t>in particular Sections</w:t>
      </w:r>
      <w:proofErr w:type="gramEnd"/>
      <w:r w:rsidRPr="003F1497">
        <w:rPr>
          <w:rFonts w:ascii="Arial" w:hAnsi="Arial" w:cs="Arial"/>
          <w:bCs/>
          <w:color w:val="000000" w:themeColor="text1"/>
          <w:sz w:val="22"/>
          <w:szCs w:val="22"/>
        </w:rPr>
        <w:t xml:space="preserve"> 4.5.12 and 5.4.1, which require signage to be carefully designed as part of the public realm, coordinated with street furniture, and appropriately located </w:t>
      </w:r>
      <w:proofErr w:type="gramStart"/>
      <w:r w:rsidRPr="003F1497">
        <w:rPr>
          <w:rFonts w:ascii="Arial" w:hAnsi="Arial" w:cs="Arial"/>
          <w:bCs/>
          <w:color w:val="000000" w:themeColor="text1"/>
          <w:sz w:val="22"/>
          <w:szCs w:val="22"/>
        </w:rPr>
        <w:t>so as to</w:t>
      </w:r>
      <w:proofErr w:type="gramEnd"/>
      <w:r w:rsidRPr="003F1497">
        <w:rPr>
          <w:rFonts w:ascii="Arial" w:hAnsi="Arial" w:cs="Arial"/>
          <w:bCs/>
          <w:color w:val="000000" w:themeColor="text1"/>
          <w:sz w:val="22"/>
          <w:szCs w:val="22"/>
        </w:rPr>
        <w:t xml:space="preserve"> avoid visual clutter and protect the character and quality of the surrounding environment.</w:t>
      </w:r>
    </w:p>
    <w:p w14:paraId="2EC68072" w14:textId="77777777" w:rsidR="000F4491" w:rsidRPr="003F1497" w:rsidRDefault="000F4491" w:rsidP="00703A90">
      <w:pPr>
        <w:jc w:val="both"/>
        <w:rPr>
          <w:rFonts w:ascii="Arial" w:hAnsi="Arial" w:cs="Arial"/>
          <w:bCs/>
          <w:color w:val="000000" w:themeColor="text1"/>
          <w:sz w:val="22"/>
          <w:szCs w:val="22"/>
        </w:rPr>
      </w:pPr>
    </w:p>
    <w:p w14:paraId="28ABF1C0" w14:textId="32DBD15B" w:rsidR="000F4491" w:rsidRPr="003F1497" w:rsidRDefault="000F4491" w:rsidP="008C2479">
      <w:pPr>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Salisbury Neighbourhood Plan policy </w:t>
      </w:r>
      <w:r w:rsidR="008C2479" w:rsidRPr="003F1497">
        <w:rPr>
          <w:rFonts w:ascii="Arial" w:hAnsi="Arial" w:cs="Arial"/>
          <w:bCs/>
          <w:color w:val="000000" w:themeColor="text1"/>
          <w:sz w:val="22"/>
          <w:szCs w:val="22"/>
        </w:rPr>
        <w:t>6 is relevant, this states that All developments in Salisbury will be required to have regard to the Salisbury Design and Advertising Guide when addressing Core Policy 57 and 58, particularly for schemes requiring a design and access statement.</w:t>
      </w:r>
    </w:p>
    <w:p w14:paraId="64F0B2A2" w14:textId="77777777" w:rsidR="00122396" w:rsidRPr="003F1497" w:rsidRDefault="00122396" w:rsidP="00AA531C">
      <w:pPr>
        <w:jc w:val="both"/>
        <w:rPr>
          <w:rFonts w:ascii="Arial" w:hAnsi="Arial" w:cs="Arial"/>
          <w:bCs/>
          <w:color w:val="000000" w:themeColor="text1"/>
          <w:sz w:val="22"/>
          <w:szCs w:val="22"/>
        </w:rPr>
      </w:pPr>
    </w:p>
    <w:p w14:paraId="273A4E08" w14:textId="42AA0973" w:rsidR="001A0997" w:rsidRPr="003F1497" w:rsidRDefault="00114834" w:rsidP="00AA531C">
      <w:pPr>
        <w:jc w:val="both"/>
        <w:rPr>
          <w:rFonts w:ascii="Arial" w:hAnsi="Arial" w:cs="Arial"/>
          <w:color w:val="000000" w:themeColor="text1"/>
          <w:sz w:val="22"/>
          <w:szCs w:val="22"/>
        </w:rPr>
      </w:pPr>
      <w:r w:rsidRPr="003F1497">
        <w:rPr>
          <w:rFonts w:ascii="Arial" w:hAnsi="Arial" w:cs="Arial"/>
          <w:bCs/>
          <w:color w:val="000000" w:themeColor="text1"/>
          <w:sz w:val="22"/>
          <w:szCs w:val="22"/>
        </w:rPr>
        <w:t xml:space="preserve">In terms of the current application for the erection of a BT Street Hub outside </w:t>
      </w:r>
      <w:r w:rsidR="00E75AFA" w:rsidRPr="003F1497">
        <w:rPr>
          <w:rFonts w:ascii="Arial" w:hAnsi="Arial" w:cs="Arial"/>
          <w:bCs/>
          <w:color w:val="000000" w:themeColor="text1"/>
          <w:sz w:val="22"/>
          <w:szCs w:val="22"/>
        </w:rPr>
        <w:t>Ramparts, Devizes Road</w:t>
      </w:r>
      <w:r w:rsidRPr="003F1497">
        <w:rPr>
          <w:rFonts w:ascii="Arial" w:hAnsi="Arial" w:cs="Arial"/>
          <w:bCs/>
          <w:color w:val="000000" w:themeColor="text1"/>
          <w:sz w:val="22"/>
          <w:szCs w:val="22"/>
        </w:rPr>
        <w:t xml:space="preserve"> in Salisbury</w:t>
      </w:r>
      <w:r w:rsidR="005E7E0A" w:rsidRPr="003F1497">
        <w:rPr>
          <w:rFonts w:ascii="Arial" w:hAnsi="Arial" w:cs="Arial"/>
          <w:bCs/>
          <w:color w:val="000000" w:themeColor="text1"/>
          <w:sz w:val="22"/>
          <w:szCs w:val="22"/>
        </w:rPr>
        <w:t xml:space="preserve"> which as mentioned previously is located within </w:t>
      </w:r>
      <w:r w:rsidR="005E7E0A" w:rsidRPr="003F1497">
        <w:rPr>
          <w:rFonts w:ascii="Arial" w:hAnsi="Arial" w:cs="Arial"/>
          <w:color w:val="000000" w:themeColor="text1"/>
          <w:sz w:val="22"/>
          <w:szCs w:val="22"/>
        </w:rPr>
        <w:t xml:space="preserve">the public highway </w:t>
      </w:r>
      <w:r w:rsidR="00EE7676" w:rsidRPr="003F1497">
        <w:rPr>
          <w:rFonts w:ascii="Arial" w:hAnsi="Arial" w:cs="Arial"/>
          <w:color w:val="000000" w:themeColor="text1"/>
          <w:sz w:val="22"/>
          <w:szCs w:val="22"/>
        </w:rPr>
        <w:t xml:space="preserve">alongside </w:t>
      </w:r>
      <w:r w:rsidR="001A0997" w:rsidRPr="003F1497">
        <w:rPr>
          <w:rFonts w:ascii="Arial" w:hAnsi="Arial" w:cs="Arial"/>
          <w:color w:val="000000" w:themeColor="text1"/>
          <w:sz w:val="22"/>
          <w:szCs w:val="22"/>
        </w:rPr>
        <w:t xml:space="preserve">a roundabout </w:t>
      </w:r>
      <w:r w:rsidR="001C4558" w:rsidRPr="003F1497">
        <w:rPr>
          <w:rFonts w:ascii="Arial" w:hAnsi="Arial" w:cs="Arial"/>
          <w:color w:val="000000" w:themeColor="text1"/>
          <w:sz w:val="22"/>
          <w:szCs w:val="22"/>
        </w:rPr>
        <w:t>adjacent</w:t>
      </w:r>
      <w:r w:rsidR="001A0997" w:rsidRPr="003F1497">
        <w:rPr>
          <w:rFonts w:ascii="Arial" w:hAnsi="Arial" w:cs="Arial"/>
          <w:color w:val="000000" w:themeColor="text1"/>
          <w:sz w:val="22"/>
          <w:szCs w:val="22"/>
        </w:rPr>
        <w:t xml:space="preserve"> to b</w:t>
      </w:r>
      <w:r w:rsidR="001C4558" w:rsidRPr="003F1497">
        <w:rPr>
          <w:rFonts w:ascii="Arial" w:hAnsi="Arial" w:cs="Arial"/>
          <w:color w:val="000000" w:themeColor="text1"/>
          <w:sz w:val="22"/>
          <w:szCs w:val="22"/>
        </w:rPr>
        <w:t>o</w:t>
      </w:r>
      <w:r w:rsidR="001A0997" w:rsidRPr="003F1497">
        <w:rPr>
          <w:rFonts w:ascii="Arial" w:hAnsi="Arial" w:cs="Arial"/>
          <w:color w:val="000000" w:themeColor="text1"/>
          <w:sz w:val="22"/>
          <w:szCs w:val="22"/>
        </w:rPr>
        <w:t xml:space="preserve">th the A36 which is part of the strategic road network and also the Devizes Road, also an A road (A360), </w:t>
      </w:r>
      <w:r w:rsidR="001C4558" w:rsidRPr="003F1497">
        <w:rPr>
          <w:rFonts w:ascii="Arial" w:hAnsi="Arial" w:cs="Arial"/>
          <w:color w:val="000000" w:themeColor="text1"/>
          <w:sz w:val="22"/>
          <w:szCs w:val="22"/>
        </w:rPr>
        <w:t>a very busy road leading north to the A303.</w:t>
      </w:r>
      <w:r w:rsidR="00330BFA" w:rsidRPr="003F1497">
        <w:rPr>
          <w:rFonts w:ascii="Arial" w:hAnsi="Arial" w:cs="Arial"/>
          <w:color w:val="000000" w:themeColor="text1"/>
          <w:sz w:val="22"/>
          <w:szCs w:val="22"/>
        </w:rPr>
        <w:t xml:space="preserve"> The siting of the propos</w:t>
      </w:r>
      <w:r w:rsidR="000018E5" w:rsidRPr="003F1497">
        <w:rPr>
          <w:rFonts w:ascii="Arial" w:hAnsi="Arial" w:cs="Arial"/>
          <w:color w:val="000000" w:themeColor="text1"/>
          <w:sz w:val="22"/>
          <w:szCs w:val="22"/>
        </w:rPr>
        <w:t>e</w:t>
      </w:r>
      <w:r w:rsidR="00330BFA" w:rsidRPr="003F1497">
        <w:rPr>
          <w:rFonts w:ascii="Arial" w:hAnsi="Arial" w:cs="Arial"/>
          <w:color w:val="000000" w:themeColor="text1"/>
          <w:sz w:val="22"/>
          <w:szCs w:val="22"/>
        </w:rPr>
        <w:t>d BT Street Hub is within an open space</w:t>
      </w:r>
      <w:r w:rsidR="000018E5" w:rsidRPr="003F1497">
        <w:rPr>
          <w:rFonts w:ascii="Arial" w:hAnsi="Arial" w:cs="Arial"/>
          <w:color w:val="000000" w:themeColor="text1"/>
          <w:sz w:val="22"/>
          <w:szCs w:val="22"/>
        </w:rPr>
        <w:t xml:space="preserve"> </w:t>
      </w:r>
      <w:r w:rsidR="00330BFA" w:rsidRPr="003F1497">
        <w:rPr>
          <w:rFonts w:ascii="Arial" w:hAnsi="Arial" w:cs="Arial"/>
          <w:color w:val="000000" w:themeColor="text1"/>
          <w:sz w:val="22"/>
          <w:szCs w:val="22"/>
        </w:rPr>
        <w:t xml:space="preserve">directly outside of a shop </w:t>
      </w:r>
      <w:r w:rsidR="000018E5" w:rsidRPr="003F1497">
        <w:rPr>
          <w:rFonts w:ascii="Arial" w:hAnsi="Arial" w:cs="Arial"/>
          <w:color w:val="000000" w:themeColor="text1"/>
          <w:sz w:val="22"/>
          <w:szCs w:val="22"/>
        </w:rPr>
        <w:t xml:space="preserve">next to the pedestrian crossing over the A36 </w:t>
      </w:r>
      <w:proofErr w:type="gramStart"/>
      <w:r w:rsidR="000018E5" w:rsidRPr="003F1497">
        <w:rPr>
          <w:rFonts w:ascii="Arial" w:hAnsi="Arial" w:cs="Arial"/>
          <w:color w:val="000000" w:themeColor="text1"/>
          <w:sz w:val="22"/>
          <w:szCs w:val="22"/>
        </w:rPr>
        <w:t>and also</w:t>
      </w:r>
      <w:proofErr w:type="gramEnd"/>
      <w:r w:rsidR="000018E5" w:rsidRPr="003F1497">
        <w:rPr>
          <w:rFonts w:ascii="Arial" w:hAnsi="Arial" w:cs="Arial"/>
          <w:color w:val="000000" w:themeColor="text1"/>
          <w:sz w:val="22"/>
          <w:szCs w:val="22"/>
        </w:rPr>
        <w:t xml:space="preserve"> next to a small car park; thus, located within a very busy area for both vehicular movement, pedestrians and cyclists. </w:t>
      </w:r>
    </w:p>
    <w:p w14:paraId="22BA5417" w14:textId="77777777" w:rsidR="003F715A" w:rsidRPr="003F1497" w:rsidRDefault="003F715A" w:rsidP="00AA531C">
      <w:pPr>
        <w:jc w:val="both"/>
        <w:rPr>
          <w:rFonts w:ascii="Arial" w:hAnsi="Arial" w:cs="Arial"/>
          <w:color w:val="000000" w:themeColor="text1"/>
          <w:sz w:val="22"/>
          <w:szCs w:val="22"/>
        </w:rPr>
      </w:pPr>
    </w:p>
    <w:p w14:paraId="70D00FEC" w14:textId="2A38A1AA" w:rsidR="00406F1E" w:rsidRPr="003F1497" w:rsidRDefault="00406F1E" w:rsidP="00406F1E">
      <w:pPr>
        <w:jc w:val="both"/>
        <w:rPr>
          <w:rFonts w:ascii="Arial" w:hAnsi="Arial" w:cs="Arial"/>
          <w:color w:val="000000" w:themeColor="text1"/>
          <w:sz w:val="22"/>
          <w:szCs w:val="22"/>
        </w:rPr>
      </w:pPr>
      <w:r w:rsidRPr="003F1497">
        <w:rPr>
          <w:rFonts w:ascii="Arial" w:hAnsi="Arial" w:cs="Arial"/>
          <w:color w:val="000000" w:themeColor="text1"/>
          <w:sz w:val="22"/>
          <w:szCs w:val="22"/>
        </w:rPr>
        <w:t>The provision of the large digital advertising panels within the proposed street hub requires the provision of electricity supplies, which requires the generation of electricity somewhere along the supply chain. This has the potential to generate unnecessary carbon.</w:t>
      </w:r>
    </w:p>
    <w:p w14:paraId="78FFCBB0" w14:textId="77777777" w:rsidR="00406F1E" w:rsidRPr="003F1497" w:rsidRDefault="00406F1E" w:rsidP="00406F1E">
      <w:pPr>
        <w:jc w:val="both"/>
        <w:rPr>
          <w:rFonts w:ascii="Arial" w:hAnsi="Arial" w:cs="Arial"/>
          <w:color w:val="000000" w:themeColor="text1"/>
          <w:sz w:val="22"/>
          <w:szCs w:val="22"/>
        </w:rPr>
      </w:pPr>
    </w:p>
    <w:p w14:paraId="083621FE" w14:textId="36636E64" w:rsidR="00406F1E" w:rsidRPr="003F1497" w:rsidRDefault="00406F1E" w:rsidP="00406F1E">
      <w:pPr>
        <w:jc w:val="both"/>
        <w:rPr>
          <w:rFonts w:ascii="Arial" w:hAnsi="Arial" w:cs="Arial"/>
          <w:color w:val="000000" w:themeColor="text1"/>
          <w:sz w:val="22"/>
          <w:szCs w:val="22"/>
        </w:rPr>
      </w:pPr>
      <w:r w:rsidRPr="003F1497">
        <w:rPr>
          <w:rFonts w:ascii="Arial" w:hAnsi="Arial" w:cs="Arial"/>
          <w:color w:val="000000" w:themeColor="text1"/>
          <w:sz w:val="22"/>
          <w:szCs w:val="22"/>
        </w:rPr>
        <w:t xml:space="preserve">More generally, the Council’s seeks to remove as much street clutter as possible to improve accessibility in and around the city, thus enhancing the character of the area. Whilst the Council acknowledges that there has been a reduction in the number of telephone kiosks within the City Centre as a whole, the provision of the street hub </w:t>
      </w:r>
      <w:proofErr w:type="gramStart"/>
      <w:r w:rsidRPr="003F1497">
        <w:rPr>
          <w:rFonts w:ascii="Arial" w:hAnsi="Arial" w:cs="Arial"/>
          <w:color w:val="000000" w:themeColor="text1"/>
          <w:sz w:val="22"/>
          <w:szCs w:val="22"/>
        </w:rPr>
        <w:t>is considered to be</w:t>
      </w:r>
      <w:proofErr w:type="gramEnd"/>
      <w:r w:rsidRPr="003F1497">
        <w:rPr>
          <w:rFonts w:ascii="Arial" w:hAnsi="Arial" w:cs="Arial"/>
          <w:color w:val="000000" w:themeColor="text1"/>
          <w:sz w:val="22"/>
          <w:szCs w:val="22"/>
        </w:rPr>
        <w:t xml:space="preserve"> the introduction of unnecessary street clutter. BT have not made a compelling case that there is a sufficiently strong need for the street hub from the point of view of the anticipated end user that the benefit of its provision outweighs the disbenefit. </w:t>
      </w:r>
    </w:p>
    <w:p w14:paraId="2CF4BC40" w14:textId="77777777" w:rsidR="00406F1E" w:rsidRPr="003F1497" w:rsidRDefault="00406F1E" w:rsidP="00AA531C">
      <w:pPr>
        <w:jc w:val="both"/>
        <w:rPr>
          <w:rFonts w:ascii="Arial" w:hAnsi="Arial" w:cs="Arial"/>
          <w:color w:val="000000" w:themeColor="text1"/>
          <w:sz w:val="22"/>
          <w:szCs w:val="22"/>
        </w:rPr>
      </w:pPr>
    </w:p>
    <w:p w14:paraId="1E5C185C" w14:textId="78DA7C12" w:rsidR="005B46A7" w:rsidRPr="003F1497" w:rsidRDefault="00292FB8" w:rsidP="00AA531C">
      <w:pPr>
        <w:jc w:val="both"/>
        <w:rPr>
          <w:rFonts w:ascii="Arial" w:hAnsi="Arial" w:cs="Arial"/>
          <w:color w:val="000000" w:themeColor="text1"/>
          <w:sz w:val="22"/>
          <w:szCs w:val="22"/>
        </w:rPr>
      </w:pPr>
      <w:r w:rsidRPr="003F1497">
        <w:rPr>
          <w:rFonts w:ascii="Arial" w:hAnsi="Arial" w:cs="Arial"/>
          <w:color w:val="000000" w:themeColor="text1"/>
          <w:sz w:val="22"/>
          <w:szCs w:val="22"/>
        </w:rPr>
        <w:t>It is noted that the location for the BT Street H</w:t>
      </w:r>
      <w:r w:rsidR="002C507B" w:rsidRPr="003F1497">
        <w:rPr>
          <w:rFonts w:ascii="Arial" w:hAnsi="Arial" w:cs="Arial"/>
          <w:color w:val="000000" w:themeColor="text1"/>
          <w:sz w:val="22"/>
          <w:szCs w:val="22"/>
        </w:rPr>
        <w:t>u</w:t>
      </w:r>
      <w:r w:rsidRPr="003F1497">
        <w:rPr>
          <w:rFonts w:ascii="Arial" w:hAnsi="Arial" w:cs="Arial"/>
          <w:color w:val="000000" w:themeColor="text1"/>
          <w:sz w:val="22"/>
          <w:szCs w:val="22"/>
        </w:rPr>
        <w:t xml:space="preserve">b on Devizes Road is within an area which had </w:t>
      </w:r>
      <w:proofErr w:type="gramStart"/>
      <w:r w:rsidRPr="003F1497">
        <w:rPr>
          <w:rFonts w:ascii="Arial" w:hAnsi="Arial" w:cs="Arial"/>
          <w:color w:val="000000" w:themeColor="text1"/>
          <w:sz w:val="22"/>
          <w:szCs w:val="22"/>
        </w:rPr>
        <w:t xml:space="preserve">been </w:t>
      </w:r>
      <w:r w:rsidR="002C507B" w:rsidRPr="003F1497">
        <w:rPr>
          <w:rFonts w:ascii="Arial" w:hAnsi="Arial" w:cs="Arial"/>
          <w:color w:val="000000" w:themeColor="text1"/>
          <w:sz w:val="22"/>
          <w:szCs w:val="22"/>
        </w:rPr>
        <w:t>more or less</w:t>
      </w:r>
      <w:proofErr w:type="gramEnd"/>
      <w:r w:rsidR="002C507B" w:rsidRPr="003F1497">
        <w:rPr>
          <w:rFonts w:ascii="Arial" w:hAnsi="Arial" w:cs="Arial"/>
          <w:color w:val="000000" w:themeColor="text1"/>
          <w:sz w:val="22"/>
          <w:szCs w:val="22"/>
        </w:rPr>
        <w:t xml:space="preserve"> clutter free since at least 2014- see Google maps image below. </w:t>
      </w:r>
    </w:p>
    <w:p w14:paraId="763FC582" w14:textId="14404FE1" w:rsidR="00E45D72" w:rsidRPr="003F1497" w:rsidRDefault="00E45D72" w:rsidP="00AA531C">
      <w:pPr>
        <w:jc w:val="both"/>
        <w:rPr>
          <w:rFonts w:ascii="Arial" w:hAnsi="Arial" w:cs="Arial"/>
          <w:color w:val="000000" w:themeColor="text1"/>
          <w:sz w:val="22"/>
          <w:szCs w:val="22"/>
        </w:rPr>
      </w:pPr>
      <w:r w:rsidRPr="003F1497">
        <w:rPr>
          <w:rFonts w:ascii="Arial" w:hAnsi="Arial" w:cs="Arial"/>
          <w:noProof/>
          <w:color w:val="000000" w:themeColor="text1"/>
          <w:sz w:val="22"/>
          <w:szCs w:val="22"/>
        </w:rPr>
        <w:drawing>
          <wp:inline distT="0" distB="0" distL="0" distR="0" wp14:anchorId="7EACAF17" wp14:editId="34F97F78">
            <wp:extent cx="5344987" cy="2185096"/>
            <wp:effectExtent l="0" t="0" r="8255" b="5715"/>
            <wp:docPr id="1467261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61409" name=""/>
                    <pic:cNvPicPr/>
                  </pic:nvPicPr>
                  <pic:blipFill>
                    <a:blip r:embed="rId22"/>
                    <a:stretch>
                      <a:fillRect/>
                    </a:stretch>
                  </pic:blipFill>
                  <pic:spPr>
                    <a:xfrm>
                      <a:off x="0" y="0"/>
                      <a:ext cx="5344987" cy="2185096"/>
                    </a:xfrm>
                    <a:prstGeom prst="rect">
                      <a:avLst/>
                    </a:prstGeom>
                  </pic:spPr>
                </pic:pic>
              </a:graphicData>
            </a:graphic>
          </wp:inline>
        </w:drawing>
      </w:r>
    </w:p>
    <w:p w14:paraId="457D50CF" w14:textId="77777777" w:rsidR="00AA0A3B" w:rsidRPr="003F1497" w:rsidRDefault="00AA0A3B" w:rsidP="00AA531C">
      <w:pPr>
        <w:jc w:val="both"/>
        <w:rPr>
          <w:rFonts w:ascii="Arial" w:hAnsi="Arial" w:cs="Arial"/>
          <w:color w:val="000000" w:themeColor="text1"/>
          <w:sz w:val="22"/>
          <w:szCs w:val="22"/>
        </w:rPr>
      </w:pPr>
    </w:p>
    <w:p w14:paraId="3468097E" w14:textId="7871B340" w:rsidR="00FB2578" w:rsidRPr="003F1497" w:rsidRDefault="00FB2578" w:rsidP="00AA531C">
      <w:pPr>
        <w:jc w:val="both"/>
        <w:rPr>
          <w:rFonts w:ascii="Arial" w:hAnsi="Arial" w:cs="Arial"/>
          <w:color w:val="000000" w:themeColor="text1"/>
          <w:sz w:val="22"/>
          <w:szCs w:val="22"/>
        </w:rPr>
      </w:pPr>
      <w:r w:rsidRPr="003F1497">
        <w:rPr>
          <w:rFonts w:ascii="Arial" w:hAnsi="Arial" w:cs="Arial"/>
          <w:color w:val="000000" w:themeColor="text1"/>
          <w:sz w:val="22"/>
          <w:szCs w:val="22"/>
        </w:rPr>
        <w:t xml:space="preserve">The immediate area comprises a mixed use of predominantly residential but also some </w:t>
      </w:r>
      <w:r w:rsidR="00430CE1" w:rsidRPr="003F1497">
        <w:rPr>
          <w:rFonts w:ascii="Arial" w:hAnsi="Arial" w:cs="Arial"/>
          <w:color w:val="000000" w:themeColor="text1"/>
          <w:sz w:val="22"/>
          <w:szCs w:val="22"/>
        </w:rPr>
        <w:t>commercial use; the Salisbury Railway Station is locat</w:t>
      </w:r>
      <w:r w:rsidR="00A062D5" w:rsidRPr="003F1497">
        <w:rPr>
          <w:rFonts w:ascii="Arial" w:hAnsi="Arial" w:cs="Arial"/>
          <w:color w:val="000000" w:themeColor="text1"/>
          <w:sz w:val="22"/>
          <w:szCs w:val="22"/>
        </w:rPr>
        <w:t>ed</w:t>
      </w:r>
      <w:r w:rsidR="00430CE1" w:rsidRPr="003F1497">
        <w:rPr>
          <w:rFonts w:ascii="Arial" w:hAnsi="Arial" w:cs="Arial"/>
          <w:color w:val="000000" w:themeColor="text1"/>
          <w:sz w:val="22"/>
          <w:szCs w:val="22"/>
        </w:rPr>
        <w:t xml:space="preserve"> just a few minutes’ walk to the south of the site off Fisherton Street</w:t>
      </w:r>
      <w:r w:rsidR="00A062D5" w:rsidRPr="003F1497">
        <w:rPr>
          <w:rFonts w:ascii="Arial" w:hAnsi="Arial" w:cs="Arial"/>
          <w:color w:val="000000" w:themeColor="text1"/>
          <w:sz w:val="22"/>
          <w:szCs w:val="22"/>
        </w:rPr>
        <w:t>,</w:t>
      </w:r>
      <w:r w:rsidR="00430CE1" w:rsidRPr="003F1497">
        <w:rPr>
          <w:rFonts w:ascii="Arial" w:hAnsi="Arial" w:cs="Arial"/>
          <w:color w:val="000000" w:themeColor="text1"/>
          <w:sz w:val="22"/>
          <w:szCs w:val="22"/>
        </w:rPr>
        <w:t xml:space="preserve"> one of the main routes into the main shopping area of the city centre.</w:t>
      </w:r>
      <w:r w:rsidR="00A70F29" w:rsidRPr="003F1497">
        <w:rPr>
          <w:rFonts w:ascii="Arial" w:hAnsi="Arial" w:cs="Arial"/>
          <w:color w:val="000000" w:themeColor="text1"/>
          <w:sz w:val="22"/>
          <w:szCs w:val="22"/>
        </w:rPr>
        <w:t xml:space="preserve"> The Council note that some properties have illuminated signage, these generally </w:t>
      </w:r>
      <w:r w:rsidR="00832562" w:rsidRPr="003F1497">
        <w:rPr>
          <w:rFonts w:ascii="Arial" w:hAnsi="Arial" w:cs="Arial"/>
          <w:color w:val="000000" w:themeColor="text1"/>
          <w:sz w:val="22"/>
          <w:szCs w:val="22"/>
        </w:rPr>
        <w:t xml:space="preserve">comprise of </w:t>
      </w:r>
      <w:r w:rsidR="00A70F29" w:rsidRPr="003F1497">
        <w:rPr>
          <w:rFonts w:ascii="Arial" w:hAnsi="Arial" w:cs="Arial"/>
          <w:color w:val="000000" w:themeColor="text1"/>
          <w:sz w:val="22"/>
          <w:szCs w:val="22"/>
        </w:rPr>
        <w:t>externally illuminated, historically illuminated or low key illumination</w:t>
      </w:r>
      <w:r w:rsidR="00832562" w:rsidRPr="003F1497">
        <w:rPr>
          <w:rFonts w:ascii="Arial" w:hAnsi="Arial" w:cs="Arial"/>
          <w:color w:val="000000" w:themeColor="text1"/>
          <w:sz w:val="22"/>
          <w:szCs w:val="22"/>
        </w:rPr>
        <w:t xml:space="preserve">; at present </w:t>
      </w:r>
      <w:r w:rsidR="009D1DB0" w:rsidRPr="003F1497">
        <w:rPr>
          <w:rFonts w:ascii="Arial" w:hAnsi="Arial" w:cs="Arial"/>
          <w:color w:val="000000" w:themeColor="text1"/>
          <w:sz w:val="22"/>
          <w:szCs w:val="22"/>
        </w:rPr>
        <w:t xml:space="preserve">the character of the area does not include prominent, strident internally illuminated signage such as that proposed with the BT Street Hub. </w:t>
      </w:r>
    </w:p>
    <w:p w14:paraId="3BA54295" w14:textId="77777777" w:rsidR="00A70F29" w:rsidRPr="003F1497" w:rsidRDefault="00A70F29" w:rsidP="00AA531C">
      <w:pPr>
        <w:jc w:val="both"/>
        <w:rPr>
          <w:rFonts w:ascii="Arial" w:hAnsi="Arial" w:cs="Arial"/>
          <w:color w:val="000000" w:themeColor="text1"/>
          <w:sz w:val="22"/>
          <w:szCs w:val="22"/>
        </w:rPr>
      </w:pPr>
    </w:p>
    <w:p w14:paraId="16DDFDAC" w14:textId="76A076C0" w:rsidR="00F45DFE" w:rsidRPr="003F1497" w:rsidRDefault="00F45DFE" w:rsidP="00F45DFE">
      <w:pPr>
        <w:jc w:val="both"/>
        <w:rPr>
          <w:rFonts w:ascii="Arial" w:hAnsi="Arial" w:cs="Arial"/>
          <w:color w:val="000000" w:themeColor="text1"/>
          <w:sz w:val="22"/>
          <w:szCs w:val="22"/>
        </w:rPr>
      </w:pPr>
      <w:r w:rsidRPr="003F1497">
        <w:rPr>
          <w:rFonts w:ascii="Arial" w:hAnsi="Arial" w:cs="Arial"/>
          <w:color w:val="000000" w:themeColor="text1"/>
          <w:sz w:val="22"/>
          <w:szCs w:val="22"/>
        </w:rPr>
        <w:t xml:space="preserve">The site occupies a prominent position on an important arterial route into Salisbury city centre. The surrounding townscape includes </w:t>
      </w:r>
      <w:proofErr w:type="gramStart"/>
      <w:r w:rsidRPr="003F1497">
        <w:rPr>
          <w:rFonts w:ascii="Arial" w:hAnsi="Arial" w:cs="Arial"/>
          <w:color w:val="000000" w:themeColor="text1"/>
          <w:sz w:val="22"/>
          <w:szCs w:val="22"/>
        </w:rPr>
        <w:t>a number of</w:t>
      </w:r>
      <w:proofErr w:type="gramEnd"/>
      <w:r w:rsidRPr="003F1497">
        <w:rPr>
          <w:rFonts w:ascii="Arial" w:hAnsi="Arial" w:cs="Arial"/>
          <w:color w:val="000000" w:themeColor="text1"/>
          <w:sz w:val="22"/>
          <w:szCs w:val="22"/>
        </w:rPr>
        <w:t xml:space="preserve"> nearby listed </w:t>
      </w:r>
      <w:r w:rsidR="00207709" w:rsidRPr="003F1497">
        <w:rPr>
          <w:rFonts w:ascii="Arial" w:hAnsi="Arial" w:cs="Arial"/>
          <w:color w:val="000000" w:themeColor="text1"/>
          <w:sz w:val="22"/>
          <w:szCs w:val="22"/>
        </w:rPr>
        <w:t>buildings,</w:t>
      </w:r>
      <w:r w:rsidRPr="003F1497">
        <w:rPr>
          <w:rFonts w:ascii="Arial" w:hAnsi="Arial" w:cs="Arial"/>
          <w:color w:val="000000" w:themeColor="text1"/>
          <w:sz w:val="22"/>
          <w:szCs w:val="22"/>
        </w:rPr>
        <w:t xml:space="preserve"> and the site lies between two designated conservation areas. Whilst the proposal would not give rise to direct harm to the setting of these heritage assets by reason of separation and intervening context, these assets nonetheless make a strong contribution to the character and appearance of the area.</w:t>
      </w:r>
    </w:p>
    <w:p w14:paraId="0F86F6F2" w14:textId="77777777" w:rsidR="00F45DFE" w:rsidRPr="003F1497" w:rsidRDefault="00F45DFE" w:rsidP="00F45DFE">
      <w:pPr>
        <w:jc w:val="both"/>
        <w:rPr>
          <w:rFonts w:ascii="Arial" w:hAnsi="Arial" w:cs="Arial"/>
          <w:color w:val="000000" w:themeColor="text1"/>
          <w:sz w:val="22"/>
          <w:szCs w:val="22"/>
        </w:rPr>
      </w:pPr>
    </w:p>
    <w:p w14:paraId="5D5972D8" w14:textId="77777777" w:rsidR="00F45DFE" w:rsidRPr="003F1497" w:rsidRDefault="00F45DFE" w:rsidP="00F45DFE">
      <w:pPr>
        <w:jc w:val="both"/>
        <w:rPr>
          <w:rFonts w:ascii="Arial" w:hAnsi="Arial" w:cs="Arial"/>
          <w:color w:val="000000" w:themeColor="text1"/>
          <w:sz w:val="22"/>
          <w:szCs w:val="22"/>
        </w:rPr>
      </w:pPr>
      <w:r w:rsidRPr="003F1497">
        <w:rPr>
          <w:rFonts w:ascii="Arial" w:hAnsi="Arial" w:cs="Arial"/>
          <w:color w:val="000000" w:themeColor="text1"/>
          <w:sz w:val="22"/>
          <w:szCs w:val="22"/>
        </w:rPr>
        <w:t>In this context, the introduction of a large, internally illuminated and visually dominant structure would appear incongruous and unsympathetic, failing to respond positively to the historic and townscape qualities that define this gateway location. The proposal would therefore erode the character of the area, of which the nearby listed buildings and conservation areas form an integral part.</w:t>
      </w:r>
    </w:p>
    <w:p w14:paraId="6B9E9FEA" w14:textId="77777777" w:rsidR="00F6798C" w:rsidRPr="003F1497" w:rsidRDefault="00F6798C" w:rsidP="00AA531C">
      <w:pPr>
        <w:jc w:val="both"/>
        <w:rPr>
          <w:rFonts w:ascii="Arial" w:hAnsi="Arial" w:cs="Arial"/>
          <w:color w:val="000000" w:themeColor="text1"/>
          <w:sz w:val="22"/>
          <w:szCs w:val="22"/>
        </w:rPr>
      </w:pPr>
    </w:p>
    <w:p w14:paraId="55058694" w14:textId="5A144E38" w:rsidR="00F6798C" w:rsidRPr="003F1497" w:rsidRDefault="00F6798C" w:rsidP="00AA531C">
      <w:pPr>
        <w:jc w:val="both"/>
        <w:rPr>
          <w:rFonts w:ascii="Arial" w:hAnsi="Arial" w:cs="Arial"/>
          <w:color w:val="000000" w:themeColor="text1"/>
          <w:sz w:val="22"/>
          <w:szCs w:val="22"/>
        </w:rPr>
      </w:pPr>
      <w:r w:rsidRPr="003F1497">
        <w:rPr>
          <w:rFonts w:ascii="Arial" w:hAnsi="Arial" w:cs="Arial"/>
          <w:color w:val="000000" w:themeColor="text1"/>
          <w:sz w:val="22"/>
          <w:szCs w:val="22"/>
        </w:rPr>
        <w:t xml:space="preserve">Of note </w:t>
      </w:r>
      <w:r w:rsidR="00802975" w:rsidRPr="003F1497">
        <w:rPr>
          <w:rFonts w:ascii="Arial" w:hAnsi="Arial" w:cs="Arial"/>
          <w:color w:val="000000" w:themeColor="text1"/>
          <w:sz w:val="22"/>
          <w:szCs w:val="22"/>
        </w:rPr>
        <w:t xml:space="preserve">and relevant </w:t>
      </w:r>
      <w:r w:rsidRPr="003F1497">
        <w:rPr>
          <w:rFonts w:ascii="Arial" w:hAnsi="Arial" w:cs="Arial"/>
          <w:color w:val="000000" w:themeColor="text1"/>
          <w:sz w:val="22"/>
          <w:szCs w:val="22"/>
        </w:rPr>
        <w:t xml:space="preserve">is a recent appeal at a nearby site </w:t>
      </w:r>
      <w:r w:rsidR="00EB290E" w:rsidRPr="003F1497">
        <w:rPr>
          <w:rFonts w:ascii="Arial" w:hAnsi="Arial" w:cs="Arial"/>
          <w:color w:val="000000" w:themeColor="text1"/>
          <w:sz w:val="22"/>
          <w:szCs w:val="22"/>
        </w:rPr>
        <w:t xml:space="preserve">at 57 </w:t>
      </w:r>
      <w:r w:rsidRPr="003F1497">
        <w:rPr>
          <w:rFonts w:ascii="Arial" w:hAnsi="Arial" w:cs="Arial"/>
          <w:color w:val="000000" w:themeColor="text1"/>
          <w:sz w:val="22"/>
          <w:szCs w:val="22"/>
        </w:rPr>
        <w:t xml:space="preserve">Wilton Road </w:t>
      </w:r>
      <w:r w:rsidR="00EB290E" w:rsidRPr="003F1497">
        <w:rPr>
          <w:rFonts w:ascii="Arial" w:hAnsi="Arial" w:cs="Arial"/>
          <w:color w:val="000000" w:themeColor="text1"/>
          <w:sz w:val="22"/>
          <w:szCs w:val="22"/>
        </w:rPr>
        <w:t xml:space="preserve">(PL/2024/04269) which proposed the replacement of a </w:t>
      </w:r>
      <w:r w:rsidR="000A0570" w:rsidRPr="003F1497">
        <w:rPr>
          <w:rFonts w:ascii="Arial" w:hAnsi="Arial" w:cs="Arial"/>
          <w:color w:val="000000" w:themeColor="text1"/>
          <w:sz w:val="22"/>
          <w:szCs w:val="22"/>
        </w:rPr>
        <w:t>poster sign with a digital advertisement</w:t>
      </w:r>
      <w:r w:rsidR="00B31DC4" w:rsidRPr="003F1497">
        <w:rPr>
          <w:rFonts w:ascii="Arial" w:hAnsi="Arial" w:cs="Arial"/>
          <w:color w:val="000000" w:themeColor="text1"/>
          <w:sz w:val="22"/>
          <w:szCs w:val="22"/>
        </w:rPr>
        <w:t>. This site is outside of the conservation area but views from the conservation area were affected,</w:t>
      </w:r>
      <w:r w:rsidR="0016458D" w:rsidRPr="003F1497">
        <w:rPr>
          <w:rFonts w:ascii="Arial" w:hAnsi="Arial" w:cs="Arial"/>
          <w:color w:val="000000" w:themeColor="text1"/>
          <w:sz w:val="22"/>
          <w:szCs w:val="22"/>
        </w:rPr>
        <w:t xml:space="preserve"> this application</w:t>
      </w:r>
      <w:r w:rsidR="00802975" w:rsidRPr="003F1497">
        <w:rPr>
          <w:rFonts w:ascii="Arial" w:hAnsi="Arial" w:cs="Arial"/>
          <w:color w:val="000000" w:themeColor="text1"/>
          <w:sz w:val="22"/>
          <w:szCs w:val="22"/>
        </w:rPr>
        <w:t xml:space="preserve"> was refused for the following reason –</w:t>
      </w:r>
    </w:p>
    <w:p w14:paraId="35E7B3FB" w14:textId="77777777" w:rsidR="00802975" w:rsidRPr="003F1497" w:rsidRDefault="00802975" w:rsidP="00AA531C">
      <w:pPr>
        <w:jc w:val="both"/>
        <w:rPr>
          <w:rFonts w:ascii="Arial" w:hAnsi="Arial" w:cs="Arial"/>
          <w:color w:val="000000" w:themeColor="text1"/>
          <w:sz w:val="22"/>
          <w:szCs w:val="22"/>
        </w:rPr>
      </w:pPr>
    </w:p>
    <w:p w14:paraId="129C2C6F" w14:textId="3985E081" w:rsidR="00802975" w:rsidRPr="003F1497" w:rsidRDefault="00802975" w:rsidP="00802975">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The proposed digital poster would replace an existing, unauthorised static poster advertisement. It would be significantly bolder and a more eye-catching display than the existing poster during the day and particularly during the hours of darkness. It would be readily visible in long range views including from within the nearby Old Manor Hospital conservation area.</w:t>
      </w:r>
    </w:p>
    <w:p w14:paraId="5A7A5FF8" w14:textId="77777777" w:rsidR="00802975" w:rsidRPr="003F1497" w:rsidRDefault="00802975" w:rsidP="00802975">
      <w:pPr>
        <w:jc w:val="both"/>
        <w:rPr>
          <w:rFonts w:ascii="Arial" w:hAnsi="Arial" w:cs="Arial"/>
          <w:i/>
          <w:iCs/>
          <w:color w:val="000000" w:themeColor="text1"/>
          <w:sz w:val="22"/>
          <w:szCs w:val="22"/>
        </w:rPr>
      </w:pPr>
    </w:p>
    <w:p w14:paraId="0C61697B" w14:textId="77777777" w:rsidR="00802975" w:rsidRPr="003F1497" w:rsidRDefault="00802975" w:rsidP="00802975">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It is concluded that the proposed digital poster would negatively impact on the visual qualities of the area by reason of its inappropriate scale, illumination and the fact it would be significantly bolder than the existing static poster sign.</w:t>
      </w:r>
    </w:p>
    <w:p w14:paraId="2FD3C4A8" w14:textId="77777777" w:rsidR="00802975" w:rsidRPr="003F1497" w:rsidRDefault="00802975" w:rsidP="00802975">
      <w:pPr>
        <w:jc w:val="both"/>
        <w:rPr>
          <w:rFonts w:ascii="Arial" w:hAnsi="Arial" w:cs="Arial"/>
          <w:i/>
          <w:iCs/>
          <w:color w:val="000000" w:themeColor="text1"/>
          <w:sz w:val="22"/>
          <w:szCs w:val="22"/>
        </w:rPr>
      </w:pPr>
    </w:p>
    <w:p w14:paraId="609D02F3" w14:textId="10184E48" w:rsidR="00802975" w:rsidRPr="003F1497" w:rsidRDefault="00802975" w:rsidP="00802975">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 xml:space="preserve">The proposal is therefore considered to be contrary to the aims of the NPPF </w:t>
      </w:r>
      <w:proofErr w:type="gramStart"/>
      <w:r w:rsidRPr="003F1497">
        <w:rPr>
          <w:rFonts w:ascii="Arial" w:hAnsi="Arial" w:cs="Arial"/>
          <w:i/>
          <w:iCs/>
          <w:color w:val="000000" w:themeColor="text1"/>
          <w:sz w:val="22"/>
          <w:szCs w:val="22"/>
        </w:rPr>
        <w:t>in particular paragraphs</w:t>
      </w:r>
      <w:proofErr w:type="gramEnd"/>
      <w:r w:rsidRPr="003F1497">
        <w:rPr>
          <w:rFonts w:ascii="Arial" w:hAnsi="Arial" w:cs="Arial"/>
          <w:i/>
          <w:iCs/>
          <w:color w:val="000000" w:themeColor="text1"/>
          <w:sz w:val="22"/>
          <w:szCs w:val="22"/>
        </w:rPr>
        <w:t xml:space="preserve"> 8 and 141 and Core Policies 57 and 58 of the adopted Wiltshire Core Strategy.</w:t>
      </w:r>
    </w:p>
    <w:p w14:paraId="0C9BFC89" w14:textId="77777777" w:rsidR="00443C08" w:rsidRPr="003F1497" w:rsidRDefault="00443C08" w:rsidP="00802975">
      <w:pPr>
        <w:jc w:val="both"/>
        <w:rPr>
          <w:rFonts w:ascii="Arial" w:hAnsi="Arial" w:cs="Arial"/>
          <w:i/>
          <w:iCs/>
          <w:color w:val="000000" w:themeColor="text1"/>
          <w:sz w:val="22"/>
          <w:szCs w:val="22"/>
        </w:rPr>
      </w:pPr>
    </w:p>
    <w:p w14:paraId="78F0E7BC" w14:textId="657A4FA1" w:rsidR="00443C08" w:rsidRPr="003F1497" w:rsidRDefault="00443C08" w:rsidP="00802975">
      <w:pPr>
        <w:jc w:val="both"/>
        <w:rPr>
          <w:rFonts w:ascii="Arial" w:hAnsi="Arial" w:cs="Arial"/>
          <w:color w:val="000000" w:themeColor="text1"/>
          <w:sz w:val="22"/>
          <w:szCs w:val="22"/>
        </w:rPr>
      </w:pPr>
      <w:r w:rsidRPr="003F1497">
        <w:rPr>
          <w:rFonts w:ascii="Arial" w:hAnsi="Arial" w:cs="Arial"/>
          <w:color w:val="000000" w:themeColor="text1"/>
          <w:sz w:val="22"/>
          <w:szCs w:val="22"/>
        </w:rPr>
        <w:t>This was dismissed at appeal (3351421)</w:t>
      </w:r>
      <w:r w:rsidR="0016458D" w:rsidRPr="003F1497">
        <w:rPr>
          <w:rFonts w:ascii="Arial" w:hAnsi="Arial" w:cs="Arial"/>
          <w:color w:val="000000" w:themeColor="text1"/>
          <w:sz w:val="22"/>
          <w:szCs w:val="22"/>
        </w:rPr>
        <w:t>, the Inspector concluded</w:t>
      </w:r>
      <w:r w:rsidR="003F1497" w:rsidRPr="003F1497">
        <w:rPr>
          <w:rFonts w:ascii="Arial" w:hAnsi="Arial" w:cs="Arial"/>
          <w:color w:val="000000" w:themeColor="text1"/>
          <w:sz w:val="22"/>
          <w:szCs w:val="22"/>
        </w:rPr>
        <w:t xml:space="preserve"> -</w:t>
      </w:r>
    </w:p>
    <w:p w14:paraId="30C48EB9" w14:textId="77777777" w:rsidR="0016458D" w:rsidRPr="003F1497" w:rsidRDefault="0016458D" w:rsidP="00802975">
      <w:pPr>
        <w:jc w:val="both"/>
        <w:rPr>
          <w:rFonts w:ascii="Arial" w:hAnsi="Arial" w:cs="Arial"/>
          <w:color w:val="000000" w:themeColor="text1"/>
          <w:sz w:val="22"/>
          <w:szCs w:val="22"/>
        </w:rPr>
      </w:pPr>
    </w:p>
    <w:p w14:paraId="585A1C6F" w14:textId="63334A3D" w:rsidR="0016458D" w:rsidRPr="003F1497" w:rsidRDefault="0016458D" w:rsidP="0016458D">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lastRenderedPageBreak/>
        <w:t>“I consider that the proposal conflicts with paragraph 141 of the National Planning Policy Framework and whilst not decisive, I have had regard to Policies 57 and 58 of the Wiltshire Core Strategy adopted January 2015 which require the sensitive design of advertisements which are appropriate and sympathetic to their local setting by means of scale, design, lighting and materials, and require proposals to conserve the settings of designated heritage assets, including the special character or appearance of Conservation Areas, especially in regard to orientation, size and night-time illumination.”</w:t>
      </w:r>
    </w:p>
    <w:p w14:paraId="1EC0DA21" w14:textId="611252B0" w:rsidR="005E7E0A" w:rsidRPr="003F1497" w:rsidRDefault="005E7E0A" w:rsidP="00AA531C">
      <w:pPr>
        <w:jc w:val="both"/>
        <w:rPr>
          <w:rFonts w:ascii="Arial" w:hAnsi="Arial" w:cs="Arial"/>
          <w:color w:val="000000" w:themeColor="text1"/>
          <w:sz w:val="22"/>
          <w:szCs w:val="22"/>
        </w:rPr>
      </w:pPr>
    </w:p>
    <w:p w14:paraId="57AC4B64" w14:textId="28B148E8" w:rsidR="0035331E" w:rsidRPr="003F1497" w:rsidRDefault="005E7E0A" w:rsidP="00AA531C">
      <w:pPr>
        <w:pStyle w:val="NoSpacing"/>
        <w:jc w:val="both"/>
        <w:rPr>
          <w:color w:val="000000" w:themeColor="text1"/>
        </w:rPr>
      </w:pPr>
      <w:r w:rsidRPr="003F1497">
        <w:rPr>
          <w:color w:val="000000" w:themeColor="text1"/>
        </w:rPr>
        <w:t>At nearly 3m tall and over 1m wide, the proposal would be a modern, stark and incongruous addition to the streetscape,</w:t>
      </w:r>
      <w:r w:rsidR="00586FD5" w:rsidRPr="003F1497">
        <w:rPr>
          <w:color w:val="000000" w:themeColor="text1"/>
        </w:rPr>
        <w:t xml:space="preserve"> </w:t>
      </w:r>
      <w:proofErr w:type="gramStart"/>
      <w:r w:rsidR="00586FD5" w:rsidRPr="003F1497">
        <w:rPr>
          <w:color w:val="000000" w:themeColor="text1"/>
        </w:rPr>
        <w:t>in particular</w:t>
      </w:r>
      <w:r w:rsidRPr="003F1497">
        <w:rPr>
          <w:color w:val="000000" w:themeColor="text1"/>
        </w:rPr>
        <w:t xml:space="preserve"> due to</w:t>
      </w:r>
      <w:proofErr w:type="gramEnd"/>
      <w:r w:rsidRPr="003F1497">
        <w:rPr>
          <w:color w:val="000000" w:themeColor="text1"/>
        </w:rPr>
        <w:t xml:space="preserve"> its tall and wide structure, with a rectangular block-like design. Due to its height and design, in its prominent location on </w:t>
      </w:r>
      <w:r w:rsidR="00430CE1" w:rsidRPr="003F1497">
        <w:rPr>
          <w:color w:val="000000" w:themeColor="text1"/>
        </w:rPr>
        <w:t>this junction</w:t>
      </w:r>
      <w:r w:rsidR="00F526A3" w:rsidRPr="003F1497">
        <w:rPr>
          <w:color w:val="000000" w:themeColor="text1"/>
        </w:rPr>
        <w:t xml:space="preserve"> with several main roads in/out of the city centre</w:t>
      </w:r>
      <w:r w:rsidR="00430CE1" w:rsidRPr="003F1497">
        <w:rPr>
          <w:color w:val="000000" w:themeColor="text1"/>
        </w:rPr>
        <w:t>, visible from several directions</w:t>
      </w:r>
      <w:r w:rsidRPr="003F1497">
        <w:rPr>
          <w:color w:val="000000" w:themeColor="text1"/>
        </w:rPr>
        <w:t>, the</w:t>
      </w:r>
      <w:r w:rsidR="00586FD5" w:rsidRPr="003F1497">
        <w:rPr>
          <w:color w:val="000000" w:themeColor="text1"/>
        </w:rPr>
        <w:t xml:space="preserve"> </w:t>
      </w:r>
      <w:r w:rsidRPr="003F1497">
        <w:rPr>
          <w:color w:val="000000" w:themeColor="text1"/>
        </w:rPr>
        <w:t xml:space="preserve">proposed ‘Street Hub’ would be an imposing and visually incongruous item of street furniture which would unduly detract from both the character </w:t>
      </w:r>
      <w:r w:rsidR="00A762E7" w:rsidRPr="003F1497">
        <w:rPr>
          <w:color w:val="000000" w:themeColor="text1"/>
        </w:rPr>
        <w:t>and appearance of the a</w:t>
      </w:r>
      <w:r w:rsidRPr="003F1497">
        <w:rPr>
          <w:color w:val="000000" w:themeColor="text1"/>
        </w:rPr>
        <w:t>rea.</w:t>
      </w:r>
      <w:r w:rsidRPr="003F1497">
        <w:rPr>
          <w:rFonts w:eastAsia="Times New Roman"/>
          <w:color w:val="000000" w:themeColor="text1"/>
          <w:lang w:eastAsia="en-GB"/>
        </w:rPr>
        <w:t xml:space="preserve"> </w:t>
      </w:r>
      <w:r w:rsidR="00177C71" w:rsidRPr="003F1497">
        <w:rPr>
          <w:rFonts w:eastAsia="Times New Roman"/>
          <w:color w:val="000000" w:themeColor="text1"/>
          <w:lang w:eastAsia="en-GB"/>
        </w:rPr>
        <w:t>The immediate area has little existing street furniture creating a pleasant open space</w:t>
      </w:r>
      <w:r w:rsidR="00111FF0" w:rsidRPr="003F1497">
        <w:rPr>
          <w:rFonts w:eastAsia="Times New Roman"/>
          <w:color w:val="000000" w:themeColor="text1"/>
          <w:lang w:eastAsia="en-GB"/>
        </w:rPr>
        <w:t>, d</w:t>
      </w:r>
      <w:r w:rsidRPr="003F1497">
        <w:rPr>
          <w:rFonts w:eastAsia="Times New Roman"/>
          <w:color w:val="000000" w:themeColor="text1"/>
          <w:lang w:eastAsia="en-GB"/>
        </w:rPr>
        <w:t xml:space="preserve">ue to its </w:t>
      </w:r>
      <w:r w:rsidR="00CC77E8" w:rsidRPr="003F1497">
        <w:rPr>
          <w:rFonts w:eastAsia="Times New Roman"/>
          <w:color w:val="000000" w:themeColor="text1"/>
          <w:lang w:eastAsia="en-GB"/>
        </w:rPr>
        <w:t>disproportionate</w:t>
      </w:r>
      <w:r w:rsidRPr="003F1497">
        <w:rPr>
          <w:rFonts w:eastAsia="Times New Roman"/>
          <w:color w:val="000000" w:themeColor="text1"/>
          <w:lang w:eastAsia="en-GB"/>
        </w:rPr>
        <w:t xml:space="preserve"> scale in comparison with most other items of nearby street furniture and its proposed prominent positioning on a pedestrian</w:t>
      </w:r>
      <w:r w:rsidR="00111FF0" w:rsidRPr="003F1497">
        <w:rPr>
          <w:rFonts w:eastAsia="Times New Roman"/>
          <w:color w:val="000000" w:themeColor="text1"/>
          <w:lang w:eastAsia="en-GB"/>
        </w:rPr>
        <w:t>, cycle and vehicular</w:t>
      </w:r>
      <w:r w:rsidRPr="003F1497">
        <w:rPr>
          <w:rFonts w:eastAsia="Times New Roman"/>
          <w:color w:val="000000" w:themeColor="text1"/>
          <w:lang w:eastAsia="en-GB"/>
        </w:rPr>
        <w:t xml:space="preserve"> route, it would serve to add visual clutter to the street scene</w:t>
      </w:r>
      <w:r w:rsidR="007E046D" w:rsidRPr="003F1497">
        <w:rPr>
          <w:rFonts w:eastAsia="Times New Roman"/>
          <w:color w:val="000000" w:themeColor="text1"/>
          <w:lang w:eastAsia="en-GB"/>
        </w:rPr>
        <w:t xml:space="preserve"> to the detriment of the </w:t>
      </w:r>
      <w:r w:rsidR="00111FF0" w:rsidRPr="003F1497">
        <w:rPr>
          <w:rFonts w:eastAsia="Times New Roman"/>
          <w:color w:val="000000" w:themeColor="text1"/>
          <w:lang w:eastAsia="en-GB"/>
        </w:rPr>
        <w:t xml:space="preserve">existing </w:t>
      </w:r>
      <w:r w:rsidR="007E046D" w:rsidRPr="003F1497">
        <w:rPr>
          <w:rFonts w:eastAsia="Times New Roman"/>
          <w:color w:val="000000" w:themeColor="text1"/>
          <w:lang w:eastAsia="en-GB"/>
        </w:rPr>
        <w:t>character of the locality</w:t>
      </w:r>
      <w:r w:rsidR="002A38E0" w:rsidRPr="003F1497">
        <w:rPr>
          <w:rFonts w:eastAsia="Times New Roman"/>
          <w:color w:val="000000" w:themeColor="text1"/>
          <w:lang w:eastAsia="en-GB"/>
        </w:rPr>
        <w:t>, which comprises a number of listed buildings</w:t>
      </w:r>
      <w:r w:rsidR="007E046D" w:rsidRPr="003F1497">
        <w:rPr>
          <w:rFonts w:eastAsia="Times New Roman"/>
          <w:color w:val="000000" w:themeColor="text1"/>
          <w:lang w:eastAsia="en-GB"/>
        </w:rPr>
        <w:t>.</w:t>
      </w:r>
      <w:r w:rsidR="00492522" w:rsidRPr="003F1497">
        <w:rPr>
          <w:rFonts w:eastAsia="Times New Roman"/>
          <w:color w:val="000000" w:themeColor="text1"/>
          <w:lang w:eastAsia="en-GB"/>
        </w:rPr>
        <w:t xml:space="preserve"> </w:t>
      </w:r>
      <w:r w:rsidR="00B912DB" w:rsidRPr="003F1497">
        <w:rPr>
          <w:color w:val="000000" w:themeColor="text1"/>
        </w:rPr>
        <w:t>There is no evidence to demonstrate that the stated telecommunications benefits could not be delivered through a less visually intrusive form of development.</w:t>
      </w:r>
    </w:p>
    <w:p w14:paraId="47863DAE" w14:textId="77777777" w:rsidR="00B912DB" w:rsidRPr="003F1497" w:rsidRDefault="00B912DB" w:rsidP="00AA531C">
      <w:pPr>
        <w:pStyle w:val="NoSpacing"/>
        <w:jc w:val="both"/>
        <w:rPr>
          <w:color w:val="000000" w:themeColor="text1"/>
        </w:rPr>
      </w:pPr>
    </w:p>
    <w:p w14:paraId="17331C57" w14:textId="550C018F" w:rsidR="005E7E0A" w:rsidRPr="003F1497" w:rsidRDefault="00465B0B" w:rsidP="00AA531C">
      <w:pPr>
        <w:pStyle w:val="NoSpacing"/>
        <w:jc w:val="both"/>
        <w:rPr>
          <w:color w:val="000000" w:themeColor="text1"/>
        </w:rPr>
      </w:pPr>
      <w:r w:rsidRPr="003F1497">
        <w:rPr>
          <w:rFonts w:eastAsia="Times New Roman"/>
          <w:color w:val="000000" w:themeColor="text1"/>
          <w:lang w:eastAsia="en-GB"/>
        </w:rPr>
        <w:t xml:space="preserve">As highlighted in the appeal examples listed above, by introducing a tall metal modern street hub such as that proposed </w:t>
      </w:r>
      <w:r w:rsidR="005E7E0A" w:rsidRPr="003F1497">
        <w:rPr>
          <w:rFonts w:eastAsia="Times New Roman"/>
          <w:color w:val="000000" w:themeColor="text1"/>
          <w:lang w:eastAsia="en-GB"/>
        </w:rPr>
        <w:t xml:space="preserve">which incorporates digital advertising on both sides would be a </w:t>
      </w:r>
      <w:r w:rsidR="00215E5F" w:rsidRPr="003F1497">
        <w:rPr>
          <w:color w:val="000000" w:themeColor="text1"/>
        </w:rPr>
        <w:t>prominent and visually dominant</w:t>
      </w:r>
      <w:r w:rsidR="00114B16" w:rsidRPr="003F1497">
        <w:rPr>
          <w:color w:val="000000" w:themeColor="text1"/>
        </w:rPr>
        <w:t xml:space="preserve"> </w:t>
      </w:r>
      <w:r w:rsidR="005E7E0A" w:rsidRPr="003F1497">
        <w:rPr>
          <w:rFonts w:eastAsia="Times New Roman"/>
          <w:color w:val="000000" w:themeColor="text1"/>
          <w:lang w:eastAsia="en-GB"/>
        </w:rPr>
        <w:t xml:space="preserve">feature when viewed by those approaching along the </w:t>
      </w:r>
      <w:r w:rsidR="00111FF0" w:rsidRPr="003F1497">
        <w:rPr>
          <w:rFonts w:eastAsia="Times New Roman"/>
          <w:color w:val="000000" w:themeColor="text1"/>
          <w:lang w:eastAsia="en-GB"/>
        </w:rPr>
        <w:t xml:space="preserve">various </w:t>
      </w:r>
      <w:r w:rsidR="005E7E0A" w:rsidRPr="003F1497">
        <w:rPr>
          <w:rFonts w:eastAsia="Times New Roman"/>
          <w:color w:val="000000" w:themeColor="text1"/>
          <w:lang w:eastAsia="en-GB"/>
        </w:rPr>
        <w:t>footway</w:t>
      </w:r>
      <w:r w:rsidR="00084222" w:rsidRPr="003F1497">
        <w:rPr>
          <w:rFonts w:eastAsia="Times New Roman"/>
          <w:color w:val="000000" w:themeColor="text1"/>
          <w:lang w:eastAsia="en-GB"/>
        </w:rPr>
        <w:t>s/roads</w:t>
      </w:r>
      <w:r w:rsidR="005E7E0A" w:rsidRPr="003F1497">
        <w:rPr>
          <w:rFonts w:eastAsia="Times New Roman"/>
          <w:color w:val="000000" w:themeColor="text1"/>
          <w:lang w:eastAsia="en-GB"/>
        </w:rPr>
        <w:t xml:space="preserve"> from </w:t>
      </w:r>
      <w:r w:rsidR="000D3D04" w:rsidRPr="003F1497">
        <w:rPr>
          <w:rFonts w:eastAsia="Times New Roman"/>
          <w:color w:val="000000" w:themeColor="text1"/>
          <w:lang w:eastAsia="en-GB"/>
        </w:rPr>
        <w:t>all</w:t>
      </w:r>
      <w:r w:rsidR="005E7E0A" w:rsidRPr="003F1497">
        <w:rPr>
          <w:rFonts w:eastAsia="Times New Roman"/>
          <w:color w:val="000000" w:themeColor="text1"/>
          <w:lang w:eastAsia="en-GB"/>
        </w:rPr>
        <w:t xml:space="preserve"> directions.</w:t>
      </w:r>
      <w:r w:rsidR="005E7E0A" w:rsidRPr="003F1497">
        <w:rPr>
          <w:color w:val="000000" w:themeColor="text1"/>
        </w:rPr>
        <w:t xml:space="preserve"> The use of internally illuminated advertisements </w:t>
      </w:r>
      <w:r w:rsidR="005E7E0A" w:rsidRPr="003F1497">
        <w:rPr>
          <w:color w:val="000000" w:themeColor="text1"/>
          <w:u w:val="single"/>
        </w:rPr>
        <w:t xml:space="preserve">is </w:t>
      </w:r>
      <w:r w:rsidR="00285003" w:rsidRPr="003F1497">
        <w:rPr>
          <w:color w:val="000000" w:themeColor="text1"/>
          <w:u w:val="single"/>
        </w:rPr>
        <w:t>not supported</w:t>
      </w:r>
      <w:r w:rsidR="00285003" w:rsidRPr="003F1497">
        <w:rPr>
          <w:color w:val="000000" w:themeColor="text1"/>
        </w:rPr>
        <w:t xml:space="preserve"> in such locations</w:t>
      </w:r>
      <w:r w:rsidR="005E7E0A" w:rsidRPr="003F1497">
        <w:rPr>
          <w:color w:val="000000" w:themeColor="text1"/>
        </w:rPr>
        <w:t>, in accordance with the expectations of adopted policies CP57 &amp; CP58,</w:t>
      </w:r>
      <w:r w:rsidR="004D7D8C" w:rsidRPr="003F1497">
        <w:rPr>
          <w:color w:val="000000" w:themeColor="text1"/>
        </w:rPr>
        <w:t xml:space="preserve"> </w:t>
      </w:r>
      <w:r w:rsidR="005E7E0A" w:rsidRPr="003F1497">
        <w:rPr>
          <w:color w:val="000000" w:themeColor="text1"/>
        </w:rPr>
        <w:t xml:space="preserve">the adopted </w:t>
      </w:r>
      <w:r w:rsidR="00530567" w:rsidRPr="003F1497">
        <w:rPr>
          <w:color w:val="000000" w:themeColor="text1"/>
        </w:rPr>
        <w:t xml:space="preserve">shop front and </w:t>
      </w:r>
      <w:r w:rsidR="005E7E0A" w:rsidRPr="003F1497">
        <w:rPr>
          <w:color w:val="000000" w:themeColor="text1"/>
        </w:rPr>
        <w:t>advertisement guidance for Salisbury</w:t>
      </w:r>
      <w:r w:rsidR="004D7D8C" w:rsidRPr="003F1497">
        <w:rPr>
          <w:color w:val="000000" w:themeColor="text1"/>
        </w:rPr>
        <w:t xml:space="preserve"> and </w:t>
      </w:r>
      <w:r w:rsidR="008C2479" w:rsidRPr="003F1497">
        <w:rPr>
          <w:color w:val="000000" w:themeColor="text1"/>
        </w:rPr>
        <w:t xml:space="preserve">Policy 6 of </w:t>
      </w:r>
      <w:r w:rsidR="004D7D8C" w:rsidRPr="003F1497">
        <w:rPr>
          <w:color w:val="000000" w:themeColor="text1"/>
        </w:rPr>
        <w:t>the Made Salisbury Neighbourhood Plan</w:t>
      </w:r>
      <w:r w:rsidR="00C2606B" w:rsidRPr="003F1497">
        <w:rPr>
          <w:color w:val="000000" w:themeColor="text1"/>
        </w:rPr>
        <w:t xml:space="preserve"> </w:t>
      </w:r>
      <w:r w:rsidR="00505C11" w:rsidRPr="003F1497">
        <w:rPr>
          <w:color w:val="000000" w:themeColor="text1"/>
        </w:rPr>
        <w:t>(Design and Advertisement</w:t>
      </w:r>
      <w:r w:rsidR="007D0CCB" w:rsidRPr="003F1497">
        <w:rPr>
          <w:color w:val="000000" w:themeColor="text1"/>
        </w:rPr>
        <w:t xml:space="preserve"> Guide) </w:t>
      </w:r>
      <w:r w:rsidR="00C2606B" w:rsidRPr="003F1497">
        <w:rPr>
          <w:color w:val="000000" w:themeColor="text1"/>
        </w:rPr>
        <w:t>which state that internally illuminated signage will not be supported</w:t>
      </w:r>
      <w:r w:rsidR="005E7E0A" w:rsidRPr="003F1497">
        <w:rPr>
          <w:color w:val="000000" w:themeColor="text1"/>
        </w:rPr>
        <w:t xml:space="preserve">. There are very few if any examples of similar digital advertisement/display screens within the city centre, and these proposals would set an undesirable precedent. </w:t>
      </w:r>
    </w:p>
    <w:p w14:paraId="3ABE1722" w14:textId="77777777" w:rsidR="005E7E0A" w:rsidRPr="003F1497" w:rsidRDefault="005E7E0A" w:rsidP="00AA531C">
      <w:pPr>
        <w:pStyle w:val="NoSpacing"/>
        <w:jc w:val="both"/>
        <w:rPr>
          <w:color w:val="000000" w:themeColor="text1"/>
        </w:rPr>
      </w:pPr>
    </w:p>
    <w:p w14:paraId="298A3537" w14:textId="751177BC" w:rsidR="005E7E0A" w:rsidRPr="003F1497" w:rsidRDefault="005E7E0A" w:rsidP="00AA531C">
      <w:pPr>
        <w:pStyle w:val="NoSpacing"/>
        <w:jc w:val="both"/>
        <w:rPr>
          <w:color w:val="000000" w:themeColor="text1"/>
          <w:shd w:val="clear" w:color="auto" w:fill="FFFFFF"/>
        </w:rPr>
      </w:pPr>
      <w:r w:rsidRPr="003F1497">
        <w:rPr>
          <w:color w:val="000000" w:themeColor="text1"/>
        </w:rPr>
        <w:t xml:space="preserve">Given the </w:t>
      </w:r>
      <w:r w:rsidR="004C0ABE" w:rsidRPr="003F1497">
        <w:rPr>
          <w:color w:val="000000" w:themeColor="text1"/>
        </w:rPr>
        <w:t>large, illuminated</w:t>
      </w:r>
      <w:r w:rsidRPr="003F1497">
        <w:rPr>
          <w:color w:val="000000" w:themeColor="text1"/>
        </w:rPr>
        <w:t xml:space="preserve"> screens, there is potential for the structure to be readily visible </w:t>
      </w:r>
      <w:r w:rsidR="00EA632A" w:rsidRPr="003F1497">
        <w:rPr>
          <w:color w:val="000000" w:themeColor="text1"/>
        </w:rPr>
        <w:t>in all directions</w:t>
      </w:r>
      <w:r w:rsidRPr="003F1497">
        <w:rPr>
          <w:color w:val="000000" w:themeColor="text1"/>
        </w:rPr>
        <w:t xml:space="preserve"> </w:t>
      </w:r>
      <w:r w:rsidR="00E83FF7" w:rsidRPr="003F1497">
        <w:rPr>
          <w:color w:val="000000" w:themeColor="text1"/>
        </w:rPr>
        <w:t>from</w:t>
      </w:r>
      <w:r w:rsidRPr="003F1497">
        <w:rPr>
          <w:color w:val="000000" w:themeColor="text1"/>
        </w:rPr>
        <w:t xml:space="preserve"> the application site, and there is also the potential for adjacent fenestration</w:t>
      </w:r>
      <w:r w:rsidR="001B3432" w:rsidRPr="003F1497">
        <w:rPr>
          <w:color w:val="000000" w:themeColor="text1"/>
        </w:rPr>
        <w:t xml:space="preserve"> f</w:t>
      </w:r>
      <w:r w:rsidR="00957A7E" w:rsidRPr="003F1497">
        <w:rPr>
          <w:color w:val="000000" w:themeColor="text1"/>
        </w:rPr>
        <w:t>ro</w:t>
      </w:r>
      <w:r w:rsidR="001B3432" w:rsidRPr="003F1497">
        <w:rPr>
          <w:color w:val="000000" w:themeColor="text1"/>
        </w:rPr>
        <w:t xml:space="preserve">m the </w:t>
      </w:r>
      <w:r w:rsidR="004F23D2" w:rsidRPr="003F1497">
        <w:rPr>
          <w:color w:val="000000" w:themeColor="text1"/>
        </w:rPr>
        <w:t xml:space="preserve">adjacent </w:t>
      </w:r>
      <w:r w:rsidR="001B3432" w:rsidRPr="003F1497">
        <w:rPr>
          <w:color w:val="000000" w:themeColor="text1"/>
        </w:rPr>
        <w:t>commercial site and residential properties including the flats at Ramparts</w:t>
      </w:r>
      <w:r w:rsidRPr="003F1497">
        <w:rPr>
          <w:color w:val="000000" w:themeColor="text1"/>
        </w:rPr>
        <w:t xml:space="preserve"> to reflect the source of the illumination</w:t>
      </w:r>
      <w:r w:rsidR="00C42614" w:rsidRPr="003F1497">
        <w:rPr>
          <w:color w:val="000000" w:themeColor="text1"/>
        </w:rPr>
        <w:t xml:space="preserve">. </w:t>
      </w:r>
      <w:r w:rsidR="00E83FF7" w:rsidRPr="003F1497">
        <w:rPr>
          <w:color w:val="000000" w:themeColor="text1"/>
        </w:rPr>
        <w:t>This could realistically result in</w:t>
      </w:r>
      <w:r w:rsidRPr="003F1497">
        <w:rPr>
          <w:color w:val="000000" w:themeColor="text1"/>
        </w:rPr>
        <w:t xml:space="preserve"> a </w:t>
      </w:r>
      <w:r w:rsidR="004F23D2" w:rsidRPr="003F1497">
        <w:rPr>
          <w:color w:val="000000" w:themeColor="text1"/>
        </w:rPr>
        <w:t>wider</w:t>
      </w:r>
      <w:r w:rsidRPr="003F1497">
        <w:rPr>
          <w:color w:val="000000" w:themeColor="text1"/>
        </w:rPr>
        <w:t xml:space="preserve"> area </w:t>
      </w:r>
      <w:r w:rsidR="00E83FF7" w:rsidRPr="003F1497">
        <w:rPr>
          <w:color w:val="000000" w:themeColor="text1"/>
        </w:rPr>
        <w:t>being</w:t>
      </w:r>
      <w:r w:rsidRPr="003F1497">
        <w:rPr>
          <w:color w:val="000000" w:themeColor="text1"/>
        </w:rPr>
        <w:t xml:space="preserve"> harmed by this proposal.</w:t>
      </w:r>
    </w:p>
    <w:p w14:paraId="36284BDC" w14:textId="7C67AE37" w:rsidR="005E7E0A" w:rsidRPr="003F1497" w:rsidRDefault="005E7E0A" w:rsidP="00AA531C">
      <w:pPr>
        <w:pStyle w:val="NoSpacing"/>
        <w:jc w:val="both"/>
        <w:rPr>
          <w:color w:val="000000" w:themeColor="text1"/>
        </w:rPr>
      </w:pPr>
      <w:r w:rsidRPr="003F1497">
        <w:rPr>
          <w:color w:val="000000" w:themeColor="text1"/>
        </w:rPr>
        <w:br/>
        <w:t>The applicants statement suggests that the</w:t>
      </w:r>
      <w:r w:rsidR="00840738" w:rsidRPr="003F1497">
        <w:rPr>
          <w:color w:val="000000" w:themeColor="text1"/>
        </w:rPr>
        <w:t>re are no real harms</w:t>
      </w:r>
      <w:r w:rsidRPr="003F1497">
        <w:rPr>
          <w:color w:val="000000" w:themeColor="text1"/>
        </w:rPr>
        <w:t xml:space="preserve"> </w:t>
      </w:r>
      <w:r w:rsidR="00840738" w:rsidRPr="003F1497">
        <w:rPr>
          <w:color w:val="000000" w:themeColor="text1"/>
        </w:rPr>
        <w:t xml:space="preserve">caused </w:t>
      </w:r>
      <w:r w:rsidR="00EE4B4A" w:rsidRPr="003F1497">
        <w:rPr>
          <w:color w:val="000000" w:themeColor="text1"/>
        </w:rPr>
        <w:t>b</w:t>
      </w:r>
      <w:r w:rsidR="00840738" w:rsidRPr="003F1497">
        <w:rPr>
          <w:color w:val="000000" w:themeColor="text1"/>
        </w:rPr>
        <w:t xml:space="preserve">y the </w:t>
      </w:r>
      <w:r w:rsidR="00EE4B4A" w:rsidRPr="003F1497">
        <w:rPr>
          <w:color w:val="000000" w:themeColor="text1"/>
        </w:rPr>
        <w:t>proposal</w:t>
      </w:r>
      <w:r w:rsidR="00840738" w:rsidRPr="003F1497">
        <w:rPr>
          <w:color w:val="000000" w:themeColor="text1"/>
        </w:rPr>
        <w:t xml:space="preserve"> but  that there are also </w:t>
      </w:r>
      <w:r w:rsidR="00EE4B4A" w:rsidRPr="003F1497">
        <w:rPr>
          <w:color w:val="000000" w:themeColor="text1"/>
        </w:rPr>
        <w:t xml:space="preserve">significant public benefits which would themselves outweigh any identified harms. </w:t>
      </w:r>
      <w:r w:rsidR="00C107D3" w:rsidRPr="003F1497">
        <w:rPr>
          <w:color w:val="000000" w:themeColor="text1"/>
        </w:rPr>
        <w:t xml:space="preserve">These benefits will be discussed below. </w:t>
      </w:r>
    </w:p>
    <w:p w14:paraId="144F2E88" w14:textId="77777777" w:rsidR="00D71F78" w:rsidRPr="003F1497" w:rsidRDefault="00D71F78" w:rsidP="00AA531C">
      <w:pPr>
        <w:jc w:val="both"/>
        <w:rPr>
          <w:rFonts w:ascii="Arial" w:hAnsi="Arial" w:cs="Arial"/>
          <w:bCs/>
          <w:color w:val="000000" w:themeColor="text1"/>
          <w:sz w:val="22"/>
          <w:szCs w:val="22"/>
        </w:rPr>
      </w:pPr>
    </w:p>
    <w:p w14:paraId="0E539BAB" w14:textId="77777777" w:rsidR="00CB4472" w:rsidRPr="003F1497" w:rsidRDefault="00CB4472" w:rsidP="00AA531C">
      <w:pPr>
        <w:jc w:val="both"/>
        <w:rPr>
          <w:rFonts w:ascii="Arial" w:hAnsi="Arial" w:cs="Arial"/>
          <w:b/>
          <w:color w:val="000000" w:themeColor="text1"/>
          <w:sz w:val="22"/>
          <w:szCs w:val="22"/>
        </w:rPr>
      </w:pPr>
      <w:r w:rsidRPr="003F1497">
        <w:rPr>
          <w:rFonts w:ascii="Arial" w:hAnsi="Arial" w:cs="Arial"/>
          <w:b/>
          <w:color w:val="000000" w:themeColor="text1"/>
          <w:sz w:val="22"/>
          <w:szCs w:val="22"/>
        </w:rPr>
        <w:t>Impact on Highways/public safety</w:t>
      </w:r>
    </w:p>
    <w:p w14:paraId="5E623270" w14:textId="77777777" w:rsidR="00CB4472" w:rsidRPr="003F1497" w:rsidRDefault="00CB4472" w:rsidP="00AA531C">
      <w:pPr>
        <w:jc w:val="both"/>
        <w:rPr>
          <w:rFonts w:ascii="Arial" w:hAnsi="Arial" w:cs="Arial"/>
          <w:b/>
          <w:color w:val="000000" w:themeColor="text1"/>
          <w:sz w:val="22"/>
          <w:szCs w:val="22"/>
        </w:rPr>
      </w:pPr>
    </w:p>
    <w:p w14:paraId="52C1C786" w14:textId="77777777" w:rsidR="001210E8" w:rsidRPr="003F1497" w:rsidRDefault="001210E8" w:rsidP="00AA531C">
      <w:pPr>
        <w:jc w:val="both"/>
        <w:rPr>
          <w:rFonts w:ascii="Arial" w:hAnsi="Arial" w:cs="Arial"/>
          <w:color w:val="000000" w:themeColor="text1"/>
          <w:sz w:val="22"/>
          <w:szCs w:val="22"/>
        </w:rPr>
      </w:pPr>
      <w:r w:rsidRPr="003F1497">
        <w:rPr>
          <w:rFonts w:ascii="Arial" w:hAnsi="Arial" w:cs="Arial"/>
          <w:color w:val="000000" w:themeColor="text1"/>
          <w:sz w:val="22"/>
          <w:szCs w:val="22"/>
        </w:rPr>
        <w:t>The NPPG defines highway safety as:</w:t>
      </w:r>
    </w:p>
    <w:p w14:paraId="6F10534B" w14:textId="77777777" w:rsidR="001210E8" w:rsidRPr="003F1497" w:rsidRDefault="001210E8" w:rsidP="00AA531C">
      <w:pPr>
        <w:pStyle w:val="NormalWeb"/>
        <w:shd w:val="clear" w:color="auto" w:fill="FFFFFF"/>
        <w:spacing w:before="300" w:beforeAutospacing="0" w:after="300" w:afterAutospacing="0"/>
        <w:jc w:val="both"/>
        <w:rPr>
          <w:rFonts w:ascii="Arial" w:hAnsi="Arial" w:cs="Arial"/>
          <w:i/>
          <w:iCs/>
          <w:color w:val="000000" w:themeColor="text1"/>
          <w:sz w:val="22"/>
          <w:szCs w:val="22"/>
        </w:rPr>
      </w:pPr>
      <w:r w:rsidRPr="003F1497">
        <w:rPr>
          <w:rFonts w:ascii="Arial" w:hAnsi="Arial" w:cs="Arial"/>
          <w:i/>
          <w:iCs/>
          <w:color w:val="000000" w:themeColor="text1"/>
          <w:sz w:val="22"/>
          <w:szCs w:val="22"/>
        </w:rPr>
        <w:t>Factors relevant to public safety are specified in </w:t>
      </w:r>
      <w:hyperlink r:id="rId23" w:history="1">
        <w:r w:rsidRPr="003F1497">
          <w:rPr>
            <w:rStyle w:val="Hyperlink"/>
            <w:rFonts w:ascii="Arial" w:hAnsi="Arial" w:cs="Arial"/>
            <w:i/>
            <w:iCs/>
            <w:color w:val="000000" w:themeColor="text1"/>
            <w:sz w:val="22"/>
            <w:szCs w:val="22"/>
          </w:rPr>
          <w:t>regulation 3</w:t>
        </w:r>
      </w:hyperlink>
      <w:r w:rsidRPr="003F1497">
        <w:rPr>
          <w:rFonts w:ascii="Arial" w:hAnsi="Arial" w:cs="Arial"/>
          <w:i/>
          <w:iCs/>
          <w:color w:val="000000" w:themeColor="text1"/>
          <w:sz w:val="22"/>
          <w:szCs w:val="22"/>
        </w:rPr>
        <w:t xml:space="preserve">. Public safety is not confined to road safety and includes </w:t>
      </w:r>
      <w:proofErr w:type="gramStart"/>
      <w:r w:rsidRPr="003F1497">
        <w:rPr>
          <w:rFonts w:ascii="Arial" w:hAnsi="Arial" w:cs="Arial"/>
          <w:i/>
          <w:iCs/>
          <w:color w:val="000000" w:themeColor="text1"/>
          <w:sz w:val="22"/>
          <w:szCs w:val="22"/>
        </w:rPr>
        <w:t>all of</w:t>
      </w:r>
      <w:proofErr w:type="gramEnd"/>
      <w:r w:rsidRPr="003F1497">
        <w:rPr>
          <w:rFonts w:ascii="Arial" w:hAnsi="Arial" w:cs="Arial"/>
          <w:i/>
          <w:iCs/>
          <w:color w:val="000000" w:themeColor="text1"/>
          <w:sz w:val="22"/>
          <w:szCs w:val="22"/>
        </w:rPr>
        <w:t xml:space="preserve"> the considerations which are relevant to the safe use and operation of any form of traffic or transport on land (including the safety of pedestrians), over water or in the air.</w:t>
      </w:r>
    </w:p>
    <w:p w14:paraId="60584880" w14:textId="77777777" w:rsidR="001210E8" w:rsidRPr="003F1497" w:rsidRDefault="001210E8" w:rsidP="00AA531C">
      <w:pPr>
        <w:pStyle w:val="NormalWeb"/>
        <w:shd w:val="clear" w:color="auto" w:fill="FFFFFF"/>
        <w:spacing w:before="300" w:beforeAutospacing="0" w:after="300" w:afterAutospacing="0"/>
        <w:jc w:val="both"/>
        <w:rPr>
          <w:rFonts w:ascii="Arial" w:hAnsi="Arial" w:cs="Arial"/>
          <w:i/>
          <w:iCs/>
          <w:color w:val="000000" w:themeColor="text1"/>
          <w:sz w:val="22"/>
          <w:szCs w:val="22"/>
        </w:rPr>
      </w:pPr>
      <w:r w:rsidRPr="003F1497">
        <w:rPr>
          <w:rFonts w:ascii="Arial" w:hAnsi="Arial" w:cs="Arial"/>
          <w:i/>
          <w:iCs/>
          <w:color w:val="000000" w:themeColor="text1"/>
          <w:sz w:val="22"/>
          <w:szCs w:val="22"/>
        </w:rPr>
        <w:t>See </w:t>
      </w:r>
      <w:hyperlink r:id="rId24" w:anchor="considerations-affecting-public-safety" w:history="1">
        <w:r w:rsidRPr="003F1497">
          <w:rPr>
            <w:rStyle w:val="Hyperlink"/>
            <w:rFonts w:ascii="Arial" w:hAnsi="Arial" w:cs="Arial"/>
            <w:i/>
            <w:iCs/>
            <w:color w:val="000000" w:themeColor="text1"/>
            <w:sz w:val="22"/>
            <w:szCs w:val="22"/>
          </w:rPr>
          <w:t>further guidance on the consideration of, and consultation regarding, possible effect of advertisements on public safety</w:t>
        </w:r>
      </w:hyperlink>
      <w:r w:rsidRPr="003F1497">
        <w:rPr>
          <w:rFonts w:ascii="Arial" w:hAnsi="Arial" w:cs="Arial"/>
          <w:i/>
          <w:iCs/>
          <w:color w:val="000000" w:themeColor="text1"/>
          <w:sz w:val="22"/>
          <w:szCs w:val="22"/>
        </w:rPr>
        <w:t>.</w:t>
      </w:r>
    </w:p>
    <w:p w14:paraId="35E231D7" w14:textId="77777777" w:rsidR="001210E8" w:rsidRPr="003F1497" w:rsidRDefault="001210E8" w:rsidP="00AA531C">
      <w:pPr>
        <w:pStyle w:val="NormalWeb"/>
        <w:shd w:val="clear" w:color="auto" w:fill="FFFFFF"/>
        <w:spacing w:before="300" w:beforeAutospacing="0" w:after="300" w:afterAutospacing="0"/>
        <w:jc w:val="both"/>
        <w:rPr>
          <w:rFonts w:ascii="Arial" w:hAnsi="Arial" w:cs="Arial"/>
          <w:i/>
          <w:iCs/>
          <w:color w:val="000000" w:themeColor="text1"/>
          <w:sz w:val="22"/>
          <w:szCs w:val="22"/>
        </w:rPr>
      </w:pPr>
      <w:r w:rsidRPr="003F1497">
        <w:rPr>
          <w:rFonts w:ascii="Arial" w:hAnsi="Arial" w:cs="Arial"/>
          <w:i/>
          <w:iCs/>
          <w:color w:val="000000" w:themeColor="text1"/>
          <w:sz w:val="22"/>
          <w:szCs w:val="22"/>
        </w:rPr>
        <w:t>Paragraph: 028 Reference ID: 18b-028-20140306</w:t>
      </w:r>
    </w:p>
    <w:p w14:paraId="419EC8B1" w14:textId="100A4C20" w:rsidR="001210E8" w:rsidRPr="003F1497" w:rsidRDefault="001210E8" w:rsidP="00AA531C">
      <w:pPr>
        <w:autoSpaceDE w:val="0"/>
        <w:autoSpaceDN w:val="0"/>
        <w:adjustRightInd w:val="0"/>
        <w:jc w:val="both"/>
        <w:rPr>
          <w:rFonts w:ascii="Arial" w:eastAsiaTheme="minorHAnsi" w:hAnsi="Arial" w:cs="Arial"/>
          <w:color w:val="000000" w:themeColor="text1"/>
          <w:sz w:val="22"/>
          <w:szCs w:val="22"/>
          <w:lang w:eastAsia="en-US"/>
        </w:rPr>
      </w:pPr>
      <w:r w:rsidRPr="003F1497">
        <w:rPr>
          <w:rFonts w:ascii="Arial" w:eastAsiaTheme="minorHAnsi" w:hAnsi="Arial" w:cs="Arial"/>
          <w:color w:val="000000" w:themeColor="text1"/>
          <w:sz w:val="22"/>
          <w:szCs w:val="22"/>
          <w:lang w:eastAsia="en-US"/>
        </w:rPr>
        <w:t xml:space="preserve">Policy CP57 (criterion ix and xiv) of the WCS relate to highway </w:t>
      </w:r>
      <w:r w:rsidR="00464453" w:rsidRPr="003F1497">
        <w:rPr>
          <w:rFonts w:ascii="Arial" w:eastAsiaTheme="minorHAnsi" w:hAnsi="Arial" w:cs="Arial"/>
          <w:color w:val="000000" w:themeColor="text1"/>
          <w:sz w:val="22"/>
          <w:szCs w:val="22"/>
          <w:lang w:eastAsia="en-US"/>
        </w:rPr>
        <w:t>matters and</w:t>
      </w:r>
      <w:r w:rsidRPr="003F1497">
        <w:rPr>
          <w:rFonts w:ascii="Arial" w:eastAsiaTheme="minorHAnsi" w:hAnsi="Arial" w:cs="Arial"/>
          <w:color w:val="000000" w:themeColor="text1"/>
          <w:sz w:val="22"/>
          <w:szCs w:val="22"/>
          <w:lang w:eastAsia="en-US"/>
        </w:rPr>
        <w:t xml:space="preserve"> refer </w:t>
      </w:r>
      <w:proofErr w:type="gramStart"/>
      <w:r w:rsidRPr="003F1497">
        <w:rPr>
          <w:rFonts w:ascii="Arial" w:eastAsiaTheme="minorHAnsi" w:hAnsi="Arial" w:cs="Arial"/>
          <w:color w:val="000000" w:themeColor="text1"/>
          <w:sz w:val="22"/>
          <w:szCs w:val="22"/>
          <w:lang w:eastAsia="en-US"/>
        </w:rPr>
        <w:t>in particular to</w:t>
      </w:r>
      <w:proofErr w:type="gramEnd"/>
      <w:r w:rsidRPr="003F1497">
        <w:rPr>
          <w:rFonts w:ascii="Arial" w:eastAsiaTheme="minorHAnsi" w:hAnsi="Arial" w:cs="Arial"/>
          <w:color w:val="000000" w:themeColor="text1"/>
          <w:sz w:val="22"/>
          <w:szCs w:val="22"/>
          <w:lang w:eastAsia="en-US"/>
        </w:rPr>
        <w:t xml:space="preserve"> CP61 and 66 of the WCS. CP61 </w:t>
      </w:r>
      <w:proofErr w:type="gramStart"/>
      <w:r w:rsidRPr="003F1497">
        <w:rPr>
          <w:rFonts w:ascii="Arial" w:eastAsiaTheme="minorHAnsi" w:hAnsi="Arial" w:cs="Arial"/>
          <w:color w:val="000000" w:themeColor="text1"/>
          <w:sz w:val="22"/>
          <w:szCs w:val="22"/>
          <w:lang w:eastAsia="en-US"/>
        </w:rPr>
        <w:t>in particular relates</w:t>
      </w:r>
      <w:proofErr w:type="gramEnd"/>
      <w:r w:rsidRPr="003F1497">
        <w:rPr>
          <w:rFonts w:ascii="Arial" w:eastAsiaTheme="minorHAnsi" w:hAnsi="Arial" w:cs="Arial"/>
          <w:color w:val="000000" w:themeColor="text1"/>
          <w:sz w:val="22"/>
          <w:szCs w:val="22"/>
          <w:lang w:eastAsia="en-US"/>
        </w:rPr>
        <w:t xml:space="preserve"> to the safe functioning of the highway.  </w:t>
      </w:r>
    </w:p>
    <w:p w14:paraId="03860200" w14:textId="77777777" w:rsidR="001210E8" w:rsidRPr="003F1497" w:rsidRDefault="001210E8" w:rsidP="00AA531C">
      <w:pPr>
        <w:autoSpaceDE w:val="0"/>
        <w:autoSpaceDN w:val="0"/>
        <w:adjustRightInd w:val="0"/>
        <w:jc w:val="both"/>
        <w:rPr>
          <w:rFonts w:ascii="Arial" w:hAnsi="Arial" w:cs="Arial"/>
          <w:color w:val="000000" w:themeColor="text1"/>
          <w:sz w:val="22"/>
          <w:szCs w:val="22"/>
          <w:u w:val="single"/>
        </w:rPr>
      </w:pPr>
    </w:p>
    <w:p w14:paraId="09DD8D1A" w14:textId="3E63727D" w:rsidR="001210E8" w:rsidRPr="003F1497" w:rsidRDefault="001210E8" w:rsidP="001953A2">
      <w:pPr>
        <w:autoSpaceDE w:val="0"/>
        <w:autoSpaceDN w:val="0"/>
        <w:adjustRightInd w:val="0"/>
        <w:jc w:val="both"/>
        <w:rPr>
          <w:rFonts w:ascii="Arial" w:eastAsiaTheme="minorHAnsi" w:hAnsi="Arial" w:cs="Arial"/>
          <w:color w:val="000000" w:themeColor="text1"/>
          <w:sz w:val="22"/>
          <w:szCs w:val="22"/>
          <w:lang w:eastAsia="en-US"/>
        </w:rPr>
      </w:pPr>
      <w:r w:rsidRPr="003F1497">
        <w:rPr>
          <w:rFonts w:ascii="Arial" w:eastAsiaTheme="minorHAnsi" w:hAnsi="Arial" w:cs="Arial"/>
          <w:color w:val="000000" w:themeColor="text1"/>
          <w:sz w:val="22"/>
          <w:szCs w:val="22"/>
          <w:lang w:eastAsia="en-US"/>
        </w:rPr>
        <w:t xml:space="preserve">The proposals include the installation of a BT </w:t>
      </w:r>
      <w:r w:rsidR="004147AD" w:rsidRPr="003F1497">
        <w:rPr>
          <w:rFonts w:ascii="Arial" w:eastAsiaTheme="minorHAnsi" w:hAnsi="Arial" w:cs="Arial"/>
          <w:color w:val="000000" w:themeColor="text1"/>
          <w:sz w:val="22"/>
          <w:szCs w:val="22"/>
          <w:lang w:eastAsia="en-US"/>
        </w:rPr>
        <w:t>Street Hub</w:t>
      </w:r>
      <w:r w:rsidR="00421A38" w:rsidRPr="003F1497">
        <w:rPr>
          <w:rFonts w:ascii="Arial" w:eastAsiaTheme="minorHAnsi" w:hAnsi="Arial" w:cs="Arial"/>
          <w:color w:val="000000" w:themeColor="text1"/>
          <w:sz w:val="22"/>
          <w:szCs w:val="22"/>
          <w:lang w:eastAsia="en-US"/>
        </w:rPr>
        <w:t xml:space="preserve"> </w:t>
      </w:r>
      <w:r w:rsidRPr="003F1497">
        <w:rPr>
          <w:rFonts w:ascii="Arial" w:eastAsiaTheme="minorHAnsi" w:hAnsi="Arial" w:cs="Arial"/>
          <w:color w:val="000000" w:themeColor="text1"/>
          <w:sz w:val="22"/>
          <w:szCs w:val="22"/>
          <w:lang w:eastAsia="en-US"/>
        </w:rPr>
        <w:t xml:space="preserve">on the public highway. The Highway Authority </w:t>
      </w:r>
      <w:r w:rsidR="001953A2" w:rsidRPr="003F1497">
        <w:rPr>
          <w:rFonts w:ascii="Arial" w:eastAsiaTheme="minorHAnsi" w:hAnsi="Arial" w:cs="Arial"/>
          <w:color w:val="000000" w:themeColor="text1"/>
          <w:sz w:val="22"/>
          <w:szCs w:val="22"/>
          <w:lang w:eastAsia="en-US"/>
        </w:rPr>
        <w:t>have not objected to the proposals and do not consider that there are direct public safety issues caused by the proposed development.</w:t>
      </w:r>
    </w:p>
    <w:p w14:paraId="17B8D0C8" w14:textId="77777777" w:rsidR="001953A2" w:rsidRPr="003F1497" w:rsidRDefault="001953A2" w:rsidP="001953A2">
      <w:pPr>
        <w:autoSpaceDE w:val="0"/>
        <w:autoSpaceDN w:val="0"/>
        <w:adjustRightInd w:val="0"/>
        <w:jc w:val="both"/>
        <w:rPr>
          <w:rFonts w:ascii="Arial" w:eastAsiaTheme="minorHAnsi" w:hAnsi="Arial" w:cs="Arial"/>
          <w:color w:val="000000" w:themeColor="text1"/>
          <w:sz w:val="22"/>
          <w:szCs w:val="22"/>
          <w:lang w:eastAsia="en-US"/>
        </w:rPr>
      </w:pPr>
    </w:p>
    <w:p w14:paraId="143DEE11" w14:textId="3E5E472F" w:rsidR="001953A2" w:rsidRPr="003F1497" w:rsidRDefault="001953A2" w:rsidP="001953A2">
      <w:pPr>
        <w:autoSpaceDE w:val="0"/>
        <w:autoSpaceDN w:val="0"/>
        <w:adjustRightInd w:val="0"/>
        <w:jc w:val="both"/>
        <w:rPr>
          <w:rFonts w:ascii="Arial" w:eastAsiaTheme="minorHAnsi" w:hAnsi="Arial" w:cs="Arial"/>
          <w:color w:val="000000" w:themeColor="text1"/>
          <w:sz w:val="22"/>
          <w:szCs w:val="22"/>
          <w:lang w:eastAsia="en-US"/>
        </w:rPr>
      </w:pPr>
      <w:r w:rsidRPr="003F1497">
        <w:rPr>
          <w:rFonts w:ascii="Arial" w:eastAsiaTheme="minorHAnsi" w:hAnsi="Arial" w:cs="Arial"/>
          <w:color w:val="000000" w:themeColor="text1"/>
          <w:sz w:val="22"/>
          <w:szCs w:val="22"/>
          <w:lang w:eastAsia="en-US"/>
        </w:rPr>
        <w:t xml:space="preserve">In this instance it has also been necessary to consult with National Highways due to the impacts on the A36 Strategic Network. </w:t>
      </w:r>
      <w:r w:rsidR="00AB0534" w:rsidRPr="003F1497">
        <w:rPr>
          <w:rFonts w:ascii="Arial" w:eastAsiaTheme="minorHAnsi" w:hAnsi="Arial" w:cs="Arial"/>
          <w:color w:val="000000" w:themeColor="text1"/>
          <w:sz w:val="22"/>
          <w:szCs w:val="22"/>
          <w:lang w:eastAsia="en-US"/>
        </w:rPr>
        <w:t>Officers</w:t>
      </w:r>
      <w:r w:rsidR="00A76B95" w:rsidRPr="003F1497">
        <w:rPr>
          <w:rFonts w:ascii="Arial" w:eastAsiaTheme="minorHAnsi" w:hAnsi="Arial" w:cs="Arial"/>
          <w:color w:val="000000" w:themeColor="text1"/>
          <w:sz w:val="22"/>
          <w:szCs w:val="22"/>
          <w:lang w:eastAsia="en-US"/>
        </w:rPr>
        <w:t xml:space="preserve"> discussed the proposals with this statutory consultee and raised public safety concerns relating to the siting of the BT Street Hub on this junction, directly opposite the </w:t>
      </w:r>
      <w:r w:rsidR="00AB0534" w:rsidRPr="003F1497">
        <w:rPr>
          <w:rFonts w:ascii="Arial" w:eastAsiaTheme="minorHAnsi" w:hAnsi="Arial" w:cs="Arial"/>
          <w:color w:val="000000" w:themeColor="text1"/>
          <w:sz w:val="22"/>
          <w:szCs w:val="22"/>
          <w:lang w:eastAsia="en-US"/>
        </w:rPr>
        <w:t>traffic lights and pedestrian crossing as well as being a distraction to vehicles on approach to the roundabout form more than one direction.</w:t>
      </w:r>
    </w:p>
    <w:p w14:paraId="31ED1A88" w14:textId="77777777" w:rsidR="00CB4472" w:rsidRPr="003F1497" w:rsidRDefault="00CB4472" w:rsidP="00AA531C">
      <w:pPr>
        <w:jc w:val="both"/>
        <w:rPr>
          <w:rFonts w:ascii="Arial" w:hAnsi="Arial" w:cs="Arial"/>
          <w:b/>
          <w:color w:val="000000" w:themeColor="text1"/>
          <w:sz w:val="22"/>
          <w:szCs w:val="22"/>
        </w:rPr>
      </w:pPr>
    </w:p>
    <w:p w14:paraId="71E607D7" w14:textId="45D4A2A8" w:rsidR="00AB0534" w:rsidRPr="003F1497" w:rsidRDefault="00AB0534" w:rsidP="00AA531C">
      <w:pPr>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National Highways however, considered that the proposals could be controlled by appropriate conditions and provided a list of these which are included above within their full response to both the full and advertisement applications. The conditions required a lower of the intensity of the illumination lower than what the applicant had detailed within their submission. The highway conditions were sent to the applicant for </w:t>
      </w:r>
      <w:r w:rsidR="00C2606B" w:rsidRPr="003F1497">
        <w:rPr>
          <w:rFonts w:ascii="Arial" w:hAnsi="Arial" w:cs="Arial"/>
          <w:bCs/>
          <w:color w:val="000000" w:themeColor="text1"/>
          <w:sz w:val="22"/>
          <w:szCs w:val="22"/>
        </w:rPr>
        <w:t>review,</w:t>
      </w:r>
      <w:r w:rsidRPr="003F1497">
        <w:rPr>
          <w:rFonts w:ascii="Arial" w:hAnsi="Arial" w:cs="Arial"/>
          <w:bCs/>
          <w:color w:val="000000" w:themeColor="text1"/>
          <w:sz w:val="22"/>
          <w:szCs w:val="22"/>
        </w:rPr>
        <w:t xml:space="preserve"> and they confirmed acceptance to all the National Highway Stated conditions. </w:t>
      </w:r>
    </w:p>
    <w:p w14:paraId="29C22FA0" w14:textId="77777777" w:rsidR="00CF244C" w:rsidRPr="003F1497" w:rsidRDefault="00CF244C" w:rsidP="00AA531C">
      <w:pPr>
        <w:jc w:val="both"/>
        <w:rPr>
          <w:rFonts w:ascii="Arial" w:hAnsi="Arial" w:cs="Arial"/>
          <w:bCs/>
          <w:color w:val="000000" w:themeColor="text1"/>
          <w:sz w:val="22"/>
          <w:szCs w:val="22"/>
        </w:rPr>
      </w:pPr>
    </w:p>
    <w:p w14:paraId="25AF87AC" w14:textId="560B7D89" w:rsidR="00CF244C" w:rsidRPr="003F1497" w:rsidRDefault="00CF244C" w:rsidP="00AA531C">
      <w:pPr>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In terms of </w:t>
      </w:r>
      <w:r w:rsidR="00F55D71" w:rsidRPr="003F1497">
        <w:rPr>
          <w:rFonts w:ascii="Arial" w:hAnsi="Arial" w:cs="Arial"/>
          <w:bCs/>
          <w:color w:val="000000" w:themeColor="text1"/>
          <w:sz w:val="22"/>
          <w:szCs w:val="22"/>
        </w:rPr>
        <w:t>anti-social behaviour concerns, the site is located on a busy junction and can be widely seen from many directions. The site is also directly outside of a commercial premis</w:t>
      </w:r>
      <w:r w:rsidR="00F114C3" w:rsidRPr="003F1497">
        <w:rPr>
          <w:rFonts w:ascii="Arial" w:hAnsi="Arial" w:cs="Arial"/>
          <w:bCs/>
          <w:color w:val="000000" w:themeColor="text1"/>
          <w:sz w:val="22"/>
          <w:szCs w:val="22"/>
        </w:rPr>
        <w:t xml:space="preserve">e and residential </w:t>
      </w:r>
      <w:r w:rsidR="002F5173" w:rsidRPr="003F1497">
        <w:rPr>
          <w:rFonts w:ascii="Arial" w:hAnsi="Arial" w:cs="Arial"/>
          <w:bCs/>
          <w:color w:val="000000" w:themeColor="text1"/>
          <w:sz w:val="22"/>
          <w:szCs w:val="22"/>
        </w:rPr>
        <w:t>flats;</w:t>
      </w:r>
      <w:r w:rsidR="00B01DE0" w:rsidRPr="003F1497">
        <w:rPr>
          <w:rFonts w:ascii="Arial" w:hAnsi="Arial" w:cs="Arial"/>
          <w:bCs/>
          <w:color w:val="000000" w:themeColor="text1"/>
          <w:sz w:val="22"/>
          <w:szCs w:val="22"/>
        </w:rPr>
        <w:t xml:space="preserve"> it is </w:t>
      </w:r>
      <w:r w:rsidR="00C278DA" w:rsidRPr="003F1497">
        <w:rPr>
          <w:rFonts w:ascii="Arial" w:hAnsi="Arial" w:cs="Arial"/>
          <w:bCs/>
          <w:color w:val="000000" w:themeColor="text1"/>
          <w:sz w:val="22"/>
          <w:szCs w:val="22"/>
        </w:rPr>
        <w:t>considered</w:t>
      </w:r>
      <w:r w:rsidR="00B01DE0" w:rsidRPr="003F1497">
        <w:rPr>
          <w:rFonts w:ascii="Arial" w:hAnsi="Arial" w:cs="Arial"/>
          <w:bCs/>
          <w:color w:val="000000" w:themeColor="text1"/>
          <w:sz w:val="22"/>
          <w:szCs w:val="22"/>
        </w:rPr>
        <w:t xml:space="preserve"> that the siting is such that it is unlikely</w:t>
      </w:r>
      <w:r w:rsidR="00C278DA" w:rsidRPr="003F1497">
        <w:rPr>
          <w:rFonts w:ascii="Arial" w:hAnsi="Arial" w:cs="Arial"/>
          <w:bCs/>
          <w:color w:val="000000" w:themeColor="text1"/>
          <w:sz w:val="22"/>
          <w:szCs w:val="22"/>
        </w:rPr>
        <w:t xml:space="preserve"> and there is no evidence</w:t>
      </w:r>
      <w:r w:rsidR="00B01DE0" w:rsidRPr="003F1497">
        <w:rPr>
          <w:rFonts w:ascii="Arial" w:hAnsi="Arial" w:cs="Arial"/>
          <w:bCs/>
          <w:color w:val="000000" w:themeColor="text1"/>
          <w:sz w:val="22"/>
          <w:szCs w:val="22"/>
        </w:rPr>
        <w:t xml:space="preserve"> that the proposed BT Street Hub would result in anti-social behaviour in this location</w:t>
      </w:r>
      <w:r w:rsidR="00C278DA" w:rsidRPr="003F1497">
        <w:rPr>
          <w:rFonts w:ascii="Arial" w:hAnsi="Arial" w:cs="Arial"/>
          <w:bCs/>
          <w:color w:val="000000" w:themeColor="text1"/>
          <w:sz w:val="22"/>
          <w:szCs w:val="22"/>
        </w:rPr>
        <w:t>.</w:t>
      </w:r>
    </w:p>
    <w:p w14:paraId="4C1EC949" w14:textId="77777777" w:rsidR="00C2606B" w:rsidRPr="003F1497" w:rsidRDefault="00C2606B" w:rsidP="00AA531C">
      <w:pPr>
        <w:jc w:val="both"/>
        <w:rPr>
          <w:rFonts w:ascii="Arial" w:hAnsi="Arial" w:cs="Arial"/>
          <w:bCs/>
          <w:color w:val="000000" w:themeColor="text1"/>
          <w:sz w:val="22"/>
          <w:szCs w:val="22"/>
        </w:rPr>
      </w:pPr>
    </w:p>
    <w:p w14:paraId="6F93D65E" w14:textId="2019D5FA" w:rsidR="00C2606B" w:rsidRPr="003F1497" w:rsidRDefault="00C2606B" w:rsidP="00AA531C">
      <w:pPr>
        <w:jc w:val="both"/>
        <w:rPr>
          <w:rFonts w:ascii="Arial" w:hAnsi="Arial" w:cs="Arial"/>
          <w:bCs/>
          <w:color w:val="000000" w:themeColor="text1"/>
          <w:sz w:val="22"/>
          <w:szCs w:val="22"/>
        </w:rPr>
      </w:pPr>
      <w:r w:rsidRPr="003F1497">
        <w:rPr>
          <w:rFonts w:ascii="Arial" w:hAnsi="Arial" w:cs="Arial"/>
          <w:bCs/>
          <w:color w:val="000000" w:themeColor="text1"/>
          <w:sz w:val="22"/>
          <w:szCs w:val="22"/>
        </w:rPr>
        <w:t>Therefore, whilst officers have public safety concerns these are not supported by Statutory consultees and therefore it is not considered that a reason for refusal on public safety grounds is justified in this instance.</w:t>
      </w:r>
    </w:p>
    <w:p w14:paraId="24BCE093" w14:textId="77777777" w:rsidR="00AB0534" w:rsidRPr="003F1497" w:rsidRDefault="00AB0534" w:rsidP="00AA531C">
      <w:pPr>
        <w:jc w:val="both"/>
        <w:rPr>
          <w:rFonts w:ascii="Arial" w:hAnsi="Arial" w:cs="Arial"/>
          <w:b/>
          <w:color w:val="000000" w:themeColor="text1"/>
          <w:sz w:val="22"/>
          <w:szCs w:val="22"/>
        </w:rPr>
      </w:pPr>
    </w:p>
    <w:p w14:paraId="3887A18C" w14:textId="04F27132" w:rsidR="00CB4472" w:rsidRPr="003F1497" w:rsidRDefault="00CB4472" w:rsidP="00AA531C">
      <w:pPr>
        <w:jc w:val="both"/>
        <w:rPr>
          <w:rFonts w:ascii="Arial" w:hAnsi="Arial" w:cs="Arial"/>
          <w:b/>
          <w:color w:val="000000" w:themeColor="text1"/>
          <w:sz w:val="22"/>
          <w:szCs w:val="22"/>
        </w:rPr>
      </w:pPr>
      <w:r w:rsidRPr="003F1497">
        <w:rPr>
          <w:rFonts w:ascii="Arial" w:hAnsi="Arial" w:cs="Arial"/>
          <w:b/>
          <w:color w:val="000000" w:themeColor="text1"/>
          <w:sz w:val="22"/>
          <w:szCs w:val="22"/>
        </w:rPr>
        <w:t xml:space="preserve">Benefits </w:t>
      </w:r>
      <w:r w:rsidR="002A38E0" w:rsidRPr="003F1497">
        <w:rPr>
          <w:rFonts w:ascii="Arial" w:hAnsi="Arial" w:cs="Arial"/>
          <w:b/>
          <w:color w:val="000000" w:themeColor="text1"/>
          <w:sz w:val="22"/>
          <w:szCs w:val="22"/>
        </w:rPr>
        <w:t xml:space="preserve">and harms </w:t>
      </w:r>
      <w:r w:rsidRPr="003F1497">
        <w:rPr>
          <w:rFonts w:ascii="Arial" w:hAnsi="Arial" w:cs="Arial"/>
          <w:b/>
          <w:color w:val="000000" w:themeColor="text1"/>
          <w:sz w:val="22"/>
          <w:szCs w:val="22"/>
        </w:rPr>
        <w:t>of the proposal</w:t>
      </w:r>
    </w:p>
    <w:p w14:paraId="75C77CEC" w14:textId="77777777" w:rsidR="00CB4472" w:rsidRPr="003F1497" w:rsidRDefault="00CB4472" w:rsidP="00AA531C">
      <w:pPr>
        <w:jc w:val="both"/>
        <w:rPr>
          <w:rFonts w:ascii="Arial" w:hAnsi="Arial" w:cs="Arial"/>
          <w:b/>
          <w:color w:val="000000" w:themeColor="text1"/>
          <w:sz w:val="22"/>
          <w:szCs w:val="22"/>
        </w:rPr>
      </w:pPr>
    </w:p>
    <w:p w14:paraId="612CD035" w14:textId="577C839D" w:rsidR="00DC55C5" w:rsidRPr="003F1497" w:rsidRDefault="00DC55C5" w:rsidP="00AA531C">
      <w:pPr>
        <w:pStyle w:val="NoSpacing"/>
        <w:jc w:val="both"/>
        <w:rPr>
          <w:color w:val="000000" w:themeColor="text1"/>
        </w:rPr>
      </w:pPr>
      <w:r w:rsidRPr="003F1497">
        <w:rPr>
          <w:color w:val="000000" w:themeColor="text1"/>
        </w:rPr>
        <w:t>Section 10 (para 11</w:t>
      </w:r>
      <w:r w:rsidR="00A66952" w:rsidRPr="003F1497">
        <w:rPr>
          <w:color w:val="000000" w:themeColor="text1"/>
        </w:rPr>
        <w:t>9</w:t>
      </w:r>
      <w:r w:rsidRPr="003F1497">
        <w:rPr>
          <w:color w:val="000000" w:themeColor="text1"/>
        </w:rPr>
        <w:t xml:space="preserve">) of the NPPF indicates that communications infrastructure is essential for economic growth and social </w:t>
      </w:r>
      <w:r w:rsidR="00AB0534" w:rsidRPr="003F1497">
        <w:rPr>
          <w:color w:val="000000" w:themeColor="text1"/>
        </w:rPr>
        <w:t>wellbeing</w:t>
      </w:r>
      <w:r w:rsidRPr="003F1497">
        <w:rPr>
          <w:color w:val="000000" w:themeColor="text1"/>
        </w:rPr>
        <w:t>, and that planning decisions should support the expansion of electronic communications networks. Paragraph 1</w:t>
      </w:r>
      <w:r w:rsidR="003508D6" w:rsidRPr="003F1497">
        <w:rPr>
          <w:color w:val="000000" w:themeColor="text1"/>
        </w:rPr>
        <w:t>20</w:t>
      </w:r>
      <w:r w:rsidRPr="003F1497">
        <w:rPr>
          <w:color w:val="000000" w:themeColor="text1"/>
        </w:rPr>
        <w:t xml:space="preserve"> indicates that equipment should be sympathetically designed and camouflaged where appropriate. Paragraph 1</w:t>
      </w:r>
      <w:r w:rsidR="008F1324" w:rsidRPr="003F1497">
        <w:rPr>
          <w:color w:val="000000" w:themeColor="text1"/>
        </w:rPr>
        <w:t>21</w:t>
      </w:r>
      <w:r w:rsidRPr="003F1497">
        <w:rPr>
          <w:color w:val="000000" w:themeColor="text1"/>
        </w:rPr>
        <w:t xml:space="preserve"> indicates that applications should be supported by the necessary evidence to justify the proposed development. </w:t>
      </w:r>
    </w:p>
    <w:p w14:paraId="0F3C7C11" w14:textId="77777777" w:rsidR="00DC55C5" w:rsidRPr="003F1497" w:rsidRDefault="00DC55C5" w:rsidP="00AA531C">
      <w:pPr>
        <w:pStyle w:val="NoSpacing"/>
        <w:jc w:val="both"/>
        <w:rPr>
          <w:color w:val="000000" w:themeColor="text1"/>
        </w:rPr>
      </w:pPr>
    </w:p>
    <w:p w14:paraId="1E70407D" w14:textId="77777777" w:rsidR="00DC55C5" w:rsidRPr="003F1497" w:rsidRDefault="00DC55C5" w:rsidP="00AA531C">
      <w:pPr>
        <w:pStyle w:val="NoSpacing"/>
        <w:jc w:val="both"/>
        <w:rPr>
          <w:color w:val="000000" w:themeColor="text1"/>
        </w:rPr>
      </w:pPr>
      <w:r w:rsidRPr="003F1497">
        <w:rPr>
          <w:color w:val="000000" w:themeColor="text1"/>
        </w:rPr>
        <w:t xml:space="preserve">Saved policy PS7 of Wiltshire Core Strategy indicates that telecommunications development which involve conservation areas and buildings of architectural importance, such development will only be permitted where technical considerations mean that there are no satisfactorily alternative locations available. In such circumstances, the environmental impact of the development should be minimised by the judicious use of siting, design and landscaping. </w:t>
      </w:r>
    </w:p>
    <w:p w14:paraId="5366CA9C" w14:textId="77777777" w:rsidR="00DC55C5" w:rsidRPr="003F1497" w:rsidRDefault="00DC55C5" w:rsidP="00AA531C">
      <w:pPr>
        <w:pStyle w:val="NoSpacing"/>
        <w:jc w:val="both"/>
        <w:rPr>
          <w:color w:val="000000" w:themeColor="text1"/>
        </w:rPr>
      </w:pPr>
    </w:p>
    <w:p w14:paraId="29779C4A" w14:textId="77777777" w:rsidR="00DC55C5" w:rsidRPr="003F1497" w:rsidRDefault="00DC55C5" w:rsidP="00AA531C">
      <w:pPr>
        <w:pStyle w:val="NoSpacing"/>
        <w:jc w:val="both"/>
        <w:rPr>
          <w:color w:val="000000" w:themeColor="text1"/>
        </w:rPr>
      </w:pPr>
      <w:r w:rsidRPr="003F1497">
        <w:rPr>
          <w:color w:val="000000" w:themeColor="text1"/>
        </w:rPr>
        <w:t xml:space="preserve">Policy CP36 of the Wiltshire Core Strategy deals with economic regeneration of the main principal settlements, including Salisbury and the delivery of various wide ranging strategies covered by policy CP1, 2 &amp; 3 of the WCS, which includes improve telecommunications infrastructure (para 4.41 of CP3 WCS). </w:t>
      </w:r>
    </w:p>
    <w:p w14:paraId="6CB37FA6" w14:textId="77777777" w:rsidR="00DC55C5" w:rsidRPr="003F1497" w:rsidRDefault="00DC55C5" w:rsidP="00AA531C">
      <w:pPr>
        <w:pStyle w:val="NoSpacing"/>
        <w:jc w:val="both"/>
        <w:rPr>
          <w:color w:val="000000" w:themeColor="text1"/>
        </w:rPr>
      </w:pPr>
    </w:p>
    <w:p w14:paraId="57CA0814" w14:textId="38F0523D" w:rsidR="00103D40" w:rsidRPr="003F1497" w:rsidRDefault="00DC55C5" w:rsidP="00210058">
      <w:pPr>
        <w:pStyle w:val="NoSpacing"/>
        <w:jc w:val="both"/>
        <w:rPr>
          <w:color w:val="000000" w:themeColor="text1"/>
        </w:rPr>
      </w:pPr>
      <w:r w:rsidRPr="003F1497">
        <w:rPr>
          <w:color w:val="000000" w:themeColor="text1"/>
        </w:rPr>
        <w:t xml:space="preserve">The submitted documents indicate that the benefits in terms of free </w:t>
      </w:r>
      <w:r w:rsidR="004147AD" w:rsidRPr="003F1497">
        <w:rPr>
          <w:color w:val="000000" w:themeColor="text1"/>
        </w:rPr>
        <w:t>Wi-Fi</w:t>
      </w:r>
      <w:r w:rsidRPr="003F1497">
        <w:rPr>
          <w:color w:val="000000" w:themeColor="text1"/>
        </w:rPr>
        <w:t xml:space="preserve"> connectivity and phone calls</w:t>
      </w:r>
      <w:r w:rsidR="00103D40" w:rsidRPr="003F1497">
        <w:rPr>
          <w:color w:val="000000" w:themeColor="text1"/>
        </w:rPr>
        <w:t xml:space="preserve"> and</w:t>
      </w:r>
      <w:r w:rsidR="00F42074" w:rsidRPr="003F1497">
        <w:rPr>
          <w:color w:val="000000" w:themeColor="text1"/>
        </w:rPr>
        <w:t xml:space="preserve"> </w:t>
      </w:r>
      <w:r w:rsidRPr="003F1497">
        <w:rPr>
          <w:color w:val="000000" w:themeColor="text1"/>
        </w:rPr>
        <w:t>5G connectivity</w:t>
      </w:r>
      <w:r w:rsidR="00210058" w:rsidRPr="003F1497">
        <w:rPr>
          <w:color w:val="000000" w:themeColor="text1"/>
        </w:rPr>
        <w:t xml:space="preserve">, the following has been taken directly form the submitted supporting statement. </w:t>
      </w:r>
    </w:p>
    <w:p w14:paraId="0B5E37C7" w14:textId="77777777" w:rsidR="00210058" w:rsidRPr="003F1497" w:rsidRDefault="00210058" w:rsidP="00210058">
      <w:pPr>
        <w:pStyle w:val="NoSpacing"/>
        <w:jc w:val="both"/>
        <w:rPr>
          <w:color w:val="000000" w:themeColor="text1"/>
        </w:rPr>
      </w:pPr>
    </w:p>
    <w:p w14:paraId="05EE332C" w14:textId="77777777" w:rsidR="00210058" w:rsidRPr="003F1497" w:rsidRDefault="00210058" w:rsidP="00210058">
      <w:pPr>
        <w:pStyle w:val="NoSpacing"/>
        <w:jc w:val="both"/>
        <w:rPr>
          <w:i/>
          <w:iCs/>
          <w:color w:val="000000" w:themeColor="text1"/>
        </w:rPr>
      </w:pPr>
      <w:r w:rsidRPr="003F1497">
        <w:rPr>
          <w:i/>
          <w:iCs/>
          <w:color w:val="000000" w:themeColor="text1"/>
        </w:rPr>
        <w:t xml:space="preserve">BT is continuing to move forward with public connectivity and benefits in which Street Hubs will provide a sleek and modern answer to the demands of a digitally connected society. BT Street Hubs include the ability to house 5G small cells which is very much in line with current UK Government’s guidance on communications infrastructure and the National Infrastructure Strategy. This is echoed in the Government’s commitment towards telecommunications deployment which has been strengthened since the conception of InLinks and </w:t>
      </w:r>
      <w:proofErr w:type="gramStart"/>
      <w:r w:rsidRPr="003F1497">
        <w:rPr>
          <w:i/>
          <w:iCs/>
          <w:color w:val="000000" w:themeColor="text1"/>
        </w:rPr>
        <w:t>NPPF in particular, confirms</w:t>
      </w:r>
      <w:proofErr w:type="gramEnd"/>
      <w:r w:rsidRPr="003F1497">
        <w:rPr>
          <w:i/>
          <w:iCs/>
          <w:color w:val="000000" w:themeColor="text1"/>
        </w:rPr>
        <w:t xml:space="preserve"> that, ‘Advanced, high quality and reliable communications infrastructure is essential for economic growth and social well-being.</w:t>
      </w:r>
    </w:p>
    <w:p w14:paraId="1E2DD1A3" w14:textId="1B7EEA15" w:rsidR="00210058" w:rsidRPr="003F1497" w:rsidRDefault="00210058" w:rsidP="00210058">
      <w:pPr>
        <w:pStyle w:val="NoSpacing"/>
        <w:jc w:val="both"/>
        <w:rPr>
          <w:b/>
          <w:bCs/>
          <w:i/>
          <w:iCs/>
          <w:color w:val="000000" w:themeColor="text1"/>
        </w:rPr>
      </w:pPr>
    </w:p>
    <w:p w14:paraId="5ED02BF6" w14:textId="77777777" w:rsidR="00210058" w:rsidRPr="003F1497" w:rsidRDefault="00210058" w:rsidP="00210058">
      <w:pPr>
        <w:pStyle w:val="NoSpacing"/>
        <w:jc w:val="both"/>
        <w:rPr>
          <w:i/>
          <w:iCs/>
          <w:color w:val="000000" w:themeColor="text1"/>
        </w:rPr>
      </w:pPr>
      <w:r w:rsidRPr="003F1497">
        <w:rPr>
          <w:i/>
          <w:iCs/>
          <w:color w:val="000000" w:themeColor="text1"/>
        </w:rPr>
        <w:lastRenderedPageBreak/>
        <w:t>Planning policies and decisions should support the expansion of electronic communications networks, including next generation mobile technology (such as 5G)”.</w:t>
      </w:r>
    </w:p>
    <w:p w14:paraId="4A01E05C" w14:textId="77777777" w:rsidR="00210058" w:rsidRPr="003F1497" w:rsidRDefault="00210058" w:rsidP="00210058">
      <w:pPr>
        <w:pStyle w:val="NoSpacing"/>
        <w:jc w:val="both"/>
        <w:rPr>
          <w:i/>
          <w:iCs/>
          <w:color w:val="000000" w:themeColor="text1"/>
        </w:rPr>
      </w:pPr>
    </w:p>
    <w:p w14:paraId="73335CB9" w14:textId="2C280D2F" w:rsidR="00210058" w:rsidRPr="003F1497" w:rsidRDefault="00210058" w:rsidP="00210058">
      <w:pPr>
        <w:pStyle w:val="NoSpacing"/>
        <w:jc w:val="both"/>
        <w:rPr>
          <w:i/>
          <w:iCs/>
          <w:color w:val="000000" w:themeColor="text1"/>
        </w:rPr>
      </w:pPr>
      <w:r w:rsidRPr="003F1497">
        <w:rPr>
          <w:i/>
          <w:iCs/>
          <w:color w:val="000000" w:themeColor="text1"/>
        </w:rPr>
        <w:t>Since the rollout of InLinks, there has been increased focus on green initiatives and environmental monitoring. Street Hubs take this into account and can house sensors that count pedestrian, cyclist and vehicle movements as well as monitor air, sound and light. This free information and will help the planning system actively manage patterns of growth in support of national air quality objectives and the Governments ten-point plan for a Green Industrial Revolution. It will be a useful source of realtime data in the delivery of the Council’s own green agenda, travel plans and can be used to present a business case for carbon offset credit.</w:t>
      </w:r>
    </w:p>
    <w:p w14:paraId="55416C32" w14:textId="77777777" w:rsidR="00210058" w:rsidRPr="003F1497" w:rsidRDefault="00210058" w:rsidP="00210058">
      <w:pPr>
        <w:pStyle w:val="NoSpacing"/>
        <w:jc w:val="both"/>
        <w:rPr>
          <w:i/>
          <w:iCs/>
          <w:color w:val="000000" w:themeColor="text1"/>
        </w:rPr>
      </w:pPr>
    </w:p>
    <w:p w14:paraId="4CC6C48F" w14:textId="147915AD" w:rsidR="00210058" w:rsidRPr="003F1497" w:rsidRDefault="00210058" w:rsidP="00210058">
      <w:pPr>
        <w:pStyle w:val="NoSpacing"/>
        <w:jc w:val="both"/>
        <w:rPr>
          <w:i/>
          <w:iCs/>
          <w:color w:val="000000" w:themeColor="text1"/>
        </w:rPr>
      </w:pPr>
      <w:r w:rsidRPr="003F1497">
        <w:rPr>
          <w:i/>
          <w:iCs/>
          <w:color w:val="000000" w:themeColor="text1"/>
        </w:rPr>
        <w:t>Overall, Street Hubs will help future-proof the high street making them smarter, safer, and more sustainable. Investment in the high street is at an all-time low, but that has not slowed BT down as they look to ramp up their rollout of new Street Hubs across the UK. They are continuing their commitment to invest and improve in the high street, with one Street Hub at a time, and with that decluttering these environments with the associated removal of existing BT phone boxes.</w:t>
      </w:r>
    </w:p>
    <w:p w14:paraId="6BC0DD5E" w14:textId="77777777" w:rsidR="00210058" w:rsidRPr="003F1497" w:rsidRDefault="00210058" w:rsidP="00210058">
      <w:pPr>
        <w:pStyle w:val="NoSpacing"/>
        <w:jc w:val="both"/>
        <w:rPr>
          <w:color w:val="000000" w:themeColor="text1"/>
        </w:rPr>
      </w:pPr>
    </w:p>
    <w:p w14:paraId="5719F07B" w14:textId="71FCE295" w:rsidR="00210058" w:rsidRPr="003F1497" w:rsidRDefault="00210058" w:rsidP="00210058">
      <w:pPr>
        <w:pStyle w:val="NoSpacing"/>
        <w:jc w:val="both"/>
        <w:rPr>
          <w:color w:val="000000" w:themeColor="text1"/>
        </w:rPr>
      </w:pPr>
      <w:r w:rsidRPr="003F1497">
        <w:rPr>
          <w:color w:val="000000" w:themeColor="text1"/>
        </w:rPr>
        <w:t xml:space="preserve">However, the application has not been supported by any </w:t>
      </w:r>
      <w:r w:rsidR="00286816" w:rsidRPr="003F1497">
        <w:rPr>
          <w:color w:val="000000" w:themeColor="text1"/>
        </w:rPr>
        <w:t>substantive or robust evidence</w:t>
      </w:r>
      <w:r w:rsidRPr="003F1497">
        <w:rPr>
          <w:color w:val="000000" w:themeColor="text1"/>
        </w:rPr>
        <w:t xml:space="preserve"> that the above</w:t>
      </w:r>
      <w:r w:rsidR="00395C22" w:rsidRPr="003F1497">
        <w:rPr>
          <w:color w:val="000000" w:themeColor="text1"/>
        </w:rPr>
        <w:t xml:space="preserve"> </w:t>
      </w:r>
      <w:r w:rsidRPr="003F1497">
        <w:rPr>
          <w:color w:val="000000" w:themeColor="text1"/>
        </w:rPr>
        <w:t>is needed in this location or indeed in Salisbury. Given that the listed benefits appear to be very</w:t>
      </w:r>
      <w:r w:rsidR="00395C22" w:rsidRPr="003F1497">
        <w:rPr>
          <w:color w:val="000000" w:themeColor="text1"/>
        </w:rPr>
        <w:t xml:space="preserve"> </w:t>
      </w:r>
      <w:r w:rsidRPr="003F1497">
        <w:rPr>
          <w:color w:val="000000" w:themeColor="text1"/>
        </w:rPr>
        <w:t xml:space="preserve">much secondary to the </w:t>
      </w:r>
      <w:r w:rsidR="00395C22" w:rsidRPr="003F1497">
        <w:rPr>
          <w:color w:val="000000" w:themeColor="text1"/>
        </w:rPr>
        <w:t xml:space="preserve">main aim of the BT Street Hub in the form of large internally illuminated digital advertisements, it does appear as if these benefits are purely cited to try to </w:t>
      </w:r>
      <w:r w:rsidR="001532B1" w:rsidRPr="003F1497">
        <w:rPr>
          <w:color w:val="000000" w:themeColor="text1"/>
        </w:rPr>
        <w:t xml:space="preserve">demonstrate/back up the need for these large advertisements. </w:t>
      </w:r>
    </w:p>
    <w:p w14:paraId="5AFAD32A" w14:textId="77777777" w:rsidR="00103D40" w:rsidRPr="003F1497" w:rsidRDefault="00103D40" w:rsidP="00AA531C">
      <w:pPr>
        <w:pStyle w:val="NoSpacing"/>
        <w:jc w:val="both"/>
        <w:rPr>
          <w:color w:val="000000" w:themeColor="text1"/>
        </w:rPr>
      </w:pPr>
    </w:p>
    <w:p w14:paraId="20F70449" w14:textId="174E73CA" w:rsidR="00DC55C5" w:rsidRPr="003F1497" w:rsidRDefault="00DC55C5" w:rsidP="00AA531C">
      <w:pPr>
        <w:pStyle w:val="NoSpacing"/>
        <w:jc w:val="both"/>
        <w:rPr>
          <w:color w:val="000000" w:themeColor="text1"/>
        </w:rPr>
      </w:pPr>
      <w:r w:rsidRPr="003F1497">
        <w:rPr>
          <w:color w:val="000000" w:themeColor="text1"/>
        </w:rPr>
        <w:t xml:space="preserve">However, it is noted that </w:t>
      </w:r>
      <w:r w:rsidR="001532B1" w:rsidRPr="003F1497">
        <w:rPr>
          <w:color w:val="000000" w:themeColor="text1"/>
        </w:rPr>
        <w:t xml:space="preserve">there </w:t>
      </w:r>
      <w:r w:rsidR="00464453" w:rsidRPr="003F1497">
        <w:rPr>
          <w:color w:val="000000" w:themeColor="text1"/>
        </w:rPr>
        <w:t>are</w:t>
      </w:r>
      <w:r w:rsidR="001532B1" w:rsidRPr="003F1497">
        <w:rPr>
          <w:color w:val="000000" w:themeColor="text1"/>
        </w:rPr>
        <w:t xml:space="preserve"> a</w:t>
      </w:r>
      <w:r w:rsidRPr="003F1497">
        <w:rPr>
          <w:color w:val="000000" w:themeColor="text1"/>
        </w:rPr>
        <w:t xml:space="preserve"> café</w:t>
      </w:r>
      <w:r w:rsidR="00464453" w:rsidRPr="003F1497">
        <w:rPr>
          <w:color w:val="000000" w:themeColor="text1"/>
        </w:rPr>
        <w:t>s</w:t>
      </w:r>
      <w:r w:rsidRPr="003F1497">
        <w:rPr>
          <w:color w:val="000000" w:themeColor="text1"/>
        </w:rPr>
        <w:t xml:space="preserve"> and shops around the application site </w:t>
      </w:r>
      <w:r w:rsidR="00751D95" w:rsidRPr="003F1497">
        <w:rPr>
          <w:color w:val="000000" w:themeColor="text1"/>
        </w:rPr>
        <w:t xml:space="preserve">which </w:t>
      </w:r>
      <w:r w:rsidRPr="003F1497">
        <w:rPr>
          <w:color w:val="000000" w:themeColor="text1"/>
        </w:rPr>
        <w:t xml:space="preserve">also </w:t>
      </w:r>
      <w:r w:rsidR="001532B1" w:rsidRPr="003F1497">
        <w:rPr>
          <w:color w:val="000000" w:themeColor="text1"/>
        </w:rPr>
        <w:t xml:space="preserve">inevitably </w:t>
      </w:r>
      <w:r w:rsidRPr="003F1497">
        <w:rPr>
          <w:color w:val="000000" w:themeColor="text1"/>
        </w:rPr>
        <w:t xml:space="preserve">offer free </w:t>
      </w:r>
      <w:r w:rsidR="00EF2AA7" w:rsidRPr="003F1497">
        <w:rPr>
          <w:color w:val="000000" w:themeColor="text1"/>
        </w:rPr>
        <w:t>WIFI, with</w:t>
      </w:r>
      <w:r w:rsidR="00616D23" w:rsidRPr="003F1497">
        <w:rPr>
          <w:color w:val="000000" w:themeColor="text1"/>
        </w:rPr>
        <w:t xml:space="preserve"> the Railway Station just  few </w:t>
      </w:r>
      <w:proofErr w:type="spellStart"/>
      <w:r w:rsidR="00616D23" w:rsidRPr="003F1497">
        <w:rPr>
          <w:color w:val="000000" w:themeColor="text1"/>
        </w:rPr>
        <w:t>minutes walk</w:t>
      </w:r>
      <w:proofErr w:type="spellEnd"/>
      <w:r w:rsidR="00616D23" w:rsidRPr="003F1497">
        <w:rPr>
          <w:color w:val="000000" w:themeColor="text1"/>
        </w:rPr>
        <w:t xml:space="preserve"> away. </w:t>
      </w:r>
      <w:r w:rsidR="00C96F6B" w:rsidRPr="003F1497">
        <w:rPr>
          <w:color w:val="000000" w:themeColor="text1"/>
        </w:rPr>
        <w:t xml:space="preserve">A large </w:t>
      </w:r>
      <w:r w:rsidR="000657B0" w:rsidRPr="003F1497">
        <w:rPr>
          <w:color w:val="000000" w:themeColor="text1"/>
        </w:rPr>
        <w:t>proportion</w:t>
      </w:r>
      <w:r w:rsidR="00C96F6B" w:rsidRPr="003F1497">
        <w:rPr>
          <w:color w:val="000000" w:themeColor="text1"/>
        </w:rPr>
        <w:t xml:space="preserve"> of society now have smart phones which </w:t>
      </w:r>
      <w:r w:rsidR="000657B0" w:rsidRPr="003F1497">
        <w:rPr>
          <w:color w:val="000000" w:themeColor="text1"/>
        </w:rPr>
        <w:t xml:space="preserve">would mean the BT street hubs are not required, particularly with technology continually evolving. </w:t>
      </w:r>
      <w:r w:rsidRPr="003F1497">
        <w:rPr>
          <w:color w:val="000000" w:themeColor="text1"/>
        </w:rPr>
        <w:t xml:space="preserve">No evidence has been submitted to indicate whether the benefit could be delivered by a much smaller device without substantial LED advertisements. There is no indication that the agreement/support of the Council or other third parties </w:t>
      </w:r>
      <w:r w:rsidR="00E56635" w:rsidRPr="003F1497">
        <w:rPr>
          <w:color w:val="000000" w:themeColor="text1"/>
        </w:rPr>
        <w:t>regard</w:t>
      </w:r>
      <w:r w:rsidRPr="003F1497">
        <w:rPr>
          <w:color w:val="000000" w:themeColor="text1"/>
        </w:rPr>
        <w:t xml:space="preserve"> such usage has been discussed. </w:t>
      </w:r>
    </w:p>
    <w:p w14:paraId="6B73114D" w14:textId="77777777" w:rsidR="0096491F" w:rsidRPr="003F1497" w:rsidRDefault="0096491F" w:rsidP="00AA531C">
      <w:pPr>
        <w:pStyle w:val="NoSpacing"/>
        <w:jc w:val="both"/>
        <w:rPr>
          <w:color w:val="000000" w:themeColor="text1"/>
        </w:rPr>
      </w:pPr>
    </w:p>
    <w:p w14:paraId="2437DB2E" w14:textId="77777777" w:rsidR="0093773B" w:rsidRPr="003F1497" w:rsidRDefault="0093773B" w:rsidP="0093773B">
      <w:pPr>
        <w:jc w:val="both"/>
        <w:rPr>
          <w:rFonts w:ascii="Arial" w:hAnsi="Arial" w:cs="Arial"/>
          <w:bCs/>
          <w:color w:val="000000" w:themeColor="text1"/>
          <w:sz w:val="22"/>
          <w:szCs w:val="22"/>
        </w:rPr>
      </w:pPr>
      <w:r w:rsidRPr="003F1497">
        <w:rPr>
          <w:rFonts w:ascii="Arial" w:hAnsi="Arial" w:cs="Arial"/>
          <w:bCs/>
          <w:color w:val="000000" w:themeColor="text1"/>
          <w:sz w:val="22"/>
          <w:szCs w:val="22"/>
        </w:rPr>
        <w:t xml:space="preserve">There are numerous appeal decisions relating to BT Street Hubs, many of which have been dismissed </w:t>
      </w:r>
      <w:proofErr w:type="gramStart"/>
      <w:r w:rsidRPr="003F1497">
        <w:rPr>
          <w:rFonts w:ascii="Arial" w:hAnsi="Arial" w:cs="Arial"/>
          <w:bCs/>
          <w:color w:val="000000" w:themeColor="text1"/>
          <w:sz w:val="22"/>
          <w:szCs w:val="22"/>
        </w:rPr>
        <w:t>on the basis of</w:t>
      </w:r>
      <w:proofErr w:type="gramEnd"/>
      <w:r w:rsidRPr="003F1497">
        <w:rPr>
          <w:rFonts w:ascii="Arial" w:hAnsi="Arial" w:cs="Arial"/>
          <w:bCs/>
          <w:color w:val="000000" w:themeColor="text1"/>
          <w:sz w:val="22"/>
          <w:szCs w:val="22"/>
        </w:rPr>
        <w:t xml:space="preserve"> harm to visual amenity and the character and appearance of the area. Some such examples are included below noting these are such a small handful of appeals that could be reviewed and in addition, it is noted that each site must be taken on its own merits.</w:t>
      </w:r>
    </w:p>
    <w:p w14:paraId="0DE04563" w14:textId="77777777" w:rsidR="0093773B" w:rsidRPr="003F1497" w:rsidRDefault="0093773B" w:rsidP="0093773B">
      <w:pPr>
        <w:jc w:val="both"/>
        <w:rPr>
          <w:rFonts w:ascii="Arial" w:hAnsi="Arial" w:cs="Arial"/>
          <w:bCs/>
          <w:color w:val="000000" w:themeColor="text1"/>
          <w:sz w:val="22"/>
          <w:szCs w:val="22"/>
        </w:rPr>
      </w:pPr>
    </w:p>
    <w:p w14:paraId="6FD299FD" w14:textId="18017318" w:rsidR="0093773B" w:rsidRPr="003F1497" w:rsidRDefault="0093773B" w:rsidP="0093773B">
      <w:pPr>
        <w:jc w:val="both"/>
        <w:rPr>
          <w:rFonts w:ascii="Arial" w:hAnsi="Arial" w:cs="Arial"/>
          <w:bCs/>
          <w:color w:val="000000" w:themeColor="text1"/>
          <w:sz w:val="22"/>
          <w:szCs w:val="22"/>
        </w:rPr>
      </w:pPr>
      <w:r w:rsidRPr="003F1497">
        <w:rPr>
          <w:rFonts w:ascii="Arial" w:hAnsi="Arial" w:cs="Arial"/>
          <w:bCs/>
          <w:color w:val="000000" w:themeColor="text1"/>
          <w:sz w:val="22"/>
          <w:szCs w:val="22"/>
        </w:rPr>
        <w:t>There are a number of recent appeal decisions relating to BT Street Hubs, including decisions in Stockton-on-Tees (</w:t>
      </w:r>
      <w:r w:rsidRPr="003F1497">
        <w:rPr>
          <w:rFonts w:ascii="Arial" w:hAnsi="Arial" w:cs="Arial"/>
          <w:bCs/>
          <w:i/>
          <w:iCs/>
          <w:color w:val="000000" w:themeColor="text1"/>
          <w:sz w:val="22"/>
          <w:szCs w:val="22"/>
        </w:rPr>
        <w:t>6004725/ 6004726</w:t>
      </w:r>
      <w:r w:rsidRPr="003F1497">
        <w:rPr>
          <w:rFonts w:ascii="Arial" w:hAnsi="Arial" w:cs="Arial"/>
          <w:bCs/>
          <w:color w:val="000000" w:themeColor="text1"/>
          <w:sz w:val="22"/>
          <w:szCs w:val="22"/>
        </w:rPr>
        <w:t>), New Milton (</w:t>
      </w:r>
      <w:r w:rsidRPr="003F1497">
        <w:rPr>
          <w:rFonts w:ascii="Arial" w:hAnsi="Arial" w:cs="Arial"/>
          <w:bCs/>
          <w:i/>
          <w:iCs/>
          <w:color w:val="000000" w:themeColor="text1"/>
          <w:sz w:val="22"/>
          <w:szCs w:val="22"/>
        </w:rPr>
        <w:t>6004226/6004227</w:t>
      </w:r>
      <w:r w:rsidRPr="003F1497">
        <w:rPr>
          <w:rFonts w:ascii="Arial" w:hAnsi="Arial" w:cs="Arial"/>
          <w:bCs/>
          <w:color w:val="000000" w:themeColor="text1"/>
          <w:sz w:val="22"/>
          <w:szCs w:val="22"/>
        </w:rPr>
        <w:t xml:space="preserve">), and </w:t>
      </w:r>
      <w:r w:rsidRPr="003F1497">
        <w:rPr>
          <w:rFonts w:ascii="Arial" w:hAnsi="Arial" w:cs="Arial"/>
          <w:bCs/>
          <w:i/>
          <w:iCs/>
          <w:color w:val="000000" w:themeColor="text1"/>
          <w:sz w:val="22"/>
          <w:szCs w:val="22"/>
        </w:rPr>
        <w:t>Colchester (3313752/3313758</w:t>
      </w:r>
      <w:r w:rsidRPr="003F1497">
        <w:rPr>
          <w:rFonts w:ascii="Arial" w:hAnsi="Arial" w:cs="Arial"/>
          <w:bCs/>
          <w:color w:val="000000" w:themeColor="text1"/>
          <w:sz w:val="22"/>
          <w:szCs w:val="22"/>
        </w:rPr>
        <w:t>), Oxford (</w:t>
      </w:r>
      <w:r w:rsidRPr="003F1497">
        <w:rPr>
          <w:rFonts w:ascii="Arial" w:hAnsi="Arial" w:cs="Arial"/>
          <w:bCs/>
          <w:i/>
          <w:iCs/>
          <w:color w:val="000000" w:themeColor="text1"/>
          <w:sz w:val="22"/>
          <w:szCs w:val="22"/>
        </w:rPr>
        <w:t>3308280/ 3308281</w:t>
      </w:r>
      <w:r w:rsidRPr="003F1497">
        <w:rPr>
          <w:rFonts w:ascii="Arial" w:hAnsi="Arial" w:cs="Arial"/>
          <w:bCs/>
          <w:color w:val="000000" w:themeColor="text1"/>
          <w:sz w:val="22"/>
          <w:szCs w:val="22"/>
        </w:rPr>
        <w:t xml:space="preserve">); </w:t>
      </w:r>
      <w:r w:rsidR="00AE6CD9" w:rsidRPr="003F1497">
        <w:rPr>
          <w:rFonts w:ascii="Arial" w:hAnsi="Arial" w:cs="Arial"/>
          <w:bCs/>
          <w:color w:val="000000" w:themeColor="text1"/>
          <w:sz w:val="22"/>
          <w:szCs w:val="22"/>
        </w:rPr>
        <w:t xml:space="preserve">Luton (6006294/6006296); Cheltenham (3289395 /3289397);  Greenwich 6004724/6004728  and </w:t>
      </w:r>
      <w:r w:rsidRPr="003F1497">
        <w:rPr>
          <w:rFonts w:ascii="Arial" w:hAnsi="Arial" w:cs="Arial"/>
          <w:bCs/>
          <w:color w:val="000000" w:themeColor="text1"/>
          <w:sz w:val="22"/>
          <w:szCs w:val="22"/>
        </w:rPr>
        <w:t>a further London appeal (3307432/ 3307434)</w:t>
      </w:r>
      <w:r w:rsidRPr="003F1497">
        <w:rPr>
          <w:rFonts w:ascii="Arial" w:hAnsi="Arial" w:cs="Arial"/>
          <w:b/>
          <w:color w:val="000000" w:themeColor="text1"/>
          <w:sz w:val="22"/>
          <w:szCs w:val="22"/>
        </w:rPr>
        <w:t xml:space="preserve"> </w:t>
      </w:r>
      <w:r w:rsidRPr="003F1497">
        <w:rPr>
          <w:rFonts w:ascii="Arial" w:hAnsi="Arial" w:cs="Arial"/>
          <w:bCs/>
          <w:color w:val="000000" w:themeColor="text1"/>
          <w:sz w:val="22"/>
          <w:szCs w:val="22"/>
        </w:rPr>
        <w:t xml:space="preserve"> where Inspectors have dismissed similar proposals on the basis of harm to visual amenity and the character and appearance of the area.</w:t>
      </w:r>
    </w:p>
    <w:p w14:paraId="7D6A737F" w14:textId="77777777" w:rsidR="0093773B" w:rsidRPr="003F1497" w:rsidRDefault="0093773B" w:rsidP="0093773B">
      <w:pPr>
        <w:jc w:val="both"/>
        <w:rPr>
          <w:rFonts w:ascii="Arial" w:hAnsi="Arial" w:cs="Arial"/>
          <w:bCs/>
          <w:color w:val="000000" w:themeColor="text1"/>
          <w:sz w:val="22"/>
          <w:szCs w:val="22"/>
        </w:rPr>
      </w:pPr>
    </w:p>
    <w:p w14:paraId="77DDC140" w14:textId="77777777" w:rsidR="0093773B" w:rsidRPr="003F1497" w:rsidRDefault="0093773B" w:rsidP="0093773B">
      <w:pPr>
        <w:jc w:val="both"/>
        <w:rPr>
          <w:rFonts w:ascii="Arial" w:hAnsi="Arial" w:cs="Arial"/>
          <w:bCs/>
          <w:color w:val="000000" w:themeColor="text1"/>
          <w:sz w:val="22"/>
          <w:szCs w:val="22"/>
        </w:rPr>
      </w:pPr>
      <w:r w:rsidRPr="003F1497">
        <w:rPr>
          <w:rFonts w:ascii="Arial" w:hAnsi="Arial" w:cs="Arial"/>
          <w:bCs/>
          <w:color w:val="000000" w:themeColor="text1"/>
          <w:sz w:val="22"/>
          <w:szCs w:val="22"/>
        </w:rPr>
        <w:t>These decisions consistently conclude that, where the stated public benefits are not supported by robust or site-specific evidence, they attract only limited or moderate weight and do not outweigh identified harm. Inspectors have also placed weight on the absence of evidence demonstrating that the telecommunications functions could not be delivered in a less visually intrusive form.</w:t>
      </w:r>
    </w:p>
    <w:p w14:paraId="114BA6AB" w14:textId="77777777" w:rsidR="0093773B" w:rsidRPr="003F1497" w:rsidRDefault="0093773B" w:rsidP="0093773B">
      <w:pPr>
        <w:jc w:val="both"/>
        <w:rPr>
          <w:rFonts w:ascii="Arial" w:hAnsi="Arial" w:cs="Arial"/>
          <w:bCs/>
          <w:color w:val="000000" w:themeColor="text1"/>
          <w:sz w:val="22"/>
          <w:szCs w:val="22"/>
        </w:rPr>
      </w:pPr>
    </w:p>
    <w:p w14:paraId="1E45AFB0" w14:textId="77777777" w:rsidR="0093773B" w:rsidRPr="003F1497" w:rsidRDefault="0093773B" w:rsidP="0093773B">
      <w:pPr>
        <w:jc w:val="both"/>
        <w:rPr>
          <w:rFonts w:ascii="Arial" w:hAnsi="Arial" w:cs="Arial"/>
          <w:bCs/>
          <w:color w:val="000000" w:themeColor="text1"/>
          <w:sz w:val="22"/>
          <w:szCs w:val="22"/>
        </w:rPr>
      </w:pPr>
      <w:r w:rsidRPr="003F1497">
        <w:rPr>
          <w:rFonts w:ascii="Arial" w:hAnsi="Arial" w:cs="Arial"/>
          <w:bCs/>
          <w:color w:val="000000" w:themeColor="text1"/>
          <w:sz w:val="22"/>
          <w:szCs w:val="22"/>
        </w:rPr>
        <w:t>Whilst each proposal must be assessed on its own merits, these appeal decisions are a material consideration and carry significant weight. In this case, the proposal raises closely comparable issues, and the same conclusions are reached.</w:t>
      </w:r>
    </w:p>
    <w:p w14:paraId="6518BF2B" w14:textId="77777777" w:rsidR="00086218" w:rsidRPr="003F1497" w:rsidRDefault="00086218" w:rsidP="00AA531C">
      <w:pPr>
        <w:pStyle w:val="NoSpacing"/>
        <w:jc w:val="both"/>
        <w:rPr>
          <w:color w:val="000000" w:themeColor="text1"/>
        </w:rPr>
      </w:pPr>
    </w:p>
    <w:p w14:paraId="6F494BB2" w14:textId="08E828C7" w:rsidR="00CF3B4E" w:rsidRPr="003F1497" w:rsidRDefault="00FA0A89" w:rsidP="00CF3B4E">
      <w:pPr>
        <w:pStyle w:val="NoSpacing"/>
        <w:jc w:val="both"/>
        <w:rPr>
          <w:color w:val="000000" w:themeColor="text1"/>
        </w:rPr>
      </w:pPr>
      <w:r w:rsidRPr="003F1497">
        <w:rPr>
          <w:color w:val="000000" w:themeColor="text1"/>
        </w:rPr>
        <w:t>As a result, in the case of the proposal subject of the application</w:t>
      </w:r>
      <w:r w:rsidR="00C74274" w:rsidRPr="003F1497">
        <w:rPr>
          <w:color w:val="000000" w:themeColor="text1"/>
        </w:rPr>
        <w:t xml:space="preserve"> for a BT Street hub </w:t>
      </w:r>
      <w:r w:rsidRPr="003F1497">
        <w:rPr>
          <w:color w:val="000000" w:themeColor="text1"/>
        </w:rPr>
        <w:t xml:space="preserve">in Salisbury, (the proposals for which are </w:t>
      </w:r>
      <w:r w:rsidR="00C74274" w:rsidRPr="003F1497">
        <w:rPr>
          <w:color w:val="000000" w:themeColor="text1"/>
        </w:rPr>
        <w:t>very similar</w:t>
      </w:r>
      <w:r w:rsidRPr="003F1497">
        <w:rPr>
          <w:color w:val="000000" w:themeColor="text1"/>
        </w:rPr>
        <w:t xml:space="preserve"> to </w:t>
      </w:r>
      <w:r w:rsidR="00CF3B4E" w:rsidRPr="003F1497">
        <w:rPr>
          <w:color w:val="000000" w:themeColor="text1"/>
        </w:rPr>
        <w:t>that subject</w:t>
      </w:r>
      <w:r w:rsidRPr="003F1497">
        <w:rPr>
          <w:color w:val="000000" w:themeColor="text1"/>
        </w:rPr>
        <w:t xml:space="preserve"> of the appeals</w:t>
      </w:r>
      <w:r w:rsidR="00C74274" w:rsidRPr="003F1497">
        <w:rPr>
          <w:color w:val="000000" w:themeColor="text1"/>
        </w:rPr>
        <w:t xml:space="preserve"> outlined above</w:t>
      </w:r>
      <w:r w:rsidRPr="003F1497">
        <w:rPr>
          <w:color w:val="000000" w:themeColor="text1"/>
        </w:rPr>
        <w:t xml:space="preserve"> and in similar central locations</w:t>
      </w:r>
      <w:r w:rsidR="00D40E0F" w:rsidRPr="003F1497">
        <w:rPr>
          <w:color w:val="000000" w:themeColor="text1"/>
        </w:rPr>
        <w:t>,</w:t>
      </w:r>
      <w:r w:rsidRPr="003F1497">
        <w:rPr>
          <w:color w:val="000000" w:themeColor="text1"/>
        </w:rPr>
        <w:t xml:space="preserve">) </w:t>
      </w:r>
      <w:r w:rsidR="00D40E0F" w:rsidRPr="003F1497">
        <w:rPr>
          <w:color w:val="000000" w:themeColor="text1"/>
        </w:rPr>
        <w:t>a</w:t>
      </w:r>
      <w:r w:rsidR="00CD660D" w:rsidRPr="003F1497">
        <w:rPr>
          <w:color w:val="000000" w:themeColor="text1"/>
        </w:rPr>
        <w:t>ccordingly, the identified benefits attract only limited weight in the planning balance</w:t>
      </w:r>
      <w:r w:rsidR="00891BB6" w:rsidRPr="003F1497">
        <w:rPr>
          <w:color w:val="000000" w:themeColor="text1"/>
        </w:rPr>
        <w:t xml:space="preserve">. </w:t>
      </w:r>
      <w:r w:rsidR="00CF3B4E" w:rsidRPr="003F1497">
        <w:rPr>
          <w:color w:val="000000" w:themeColor="text1"/>
        </w:rPr>
        <w:t>They do not outweigh the identified harm to visual amenity and the character and appearance of the area.</w:t>
      </w:r>
    </w:p>
    <w:p w14:paraId="4724AEEB" w14:textId="77777777" w:rsidR="00A92981" w:rsidRPr="003F1497" w:rsidRDefault="00A92981" w:rsidP="00CF3B4E">
      <w:pPr>
        <w:pStyle w:val="NoSpacing"/>
        <w:jc w:val="both"/>
        <w:rPr>
          <w:color w:val="000000" w:themeColor="text1"/>
        </w:rPr>
      </w:pPr>
    </w:p>
    <w:p w14:paraId="5FA73C0C" w14:textId="2968B333" w:rsidR="00A92981" w:rsidRPr="003F1497" w:rsidRDefault="00A92981" w:rsidP="00CF3B4E">
      <w:pPr>
        <w:pStyle w:val="NoSpacing"/>
        <w:jc w:val="both"/>
        <w:rPr>
          <w:b/>
          <w:bCs/>
          <w:color w:val="000000" w:themeColor="text1"/>
        </w:rPr>
      </w:pPr>
      <w:r w:rsidRPr="003F1497">
        <w:rPr>
          <w:b/>
          <w:bCs/>
          <w:color w:val="000000" w:themeColor="text1"/>
        </w:rPr>
        <w:t>Other</w:t>
      </w:r>
    </w:p>
    <w:p w14:paraId="5599DB7B" w14:textId="77777777" w:rsidR="00A92981" w:rsidRPr="003F1497" w:rsidRDefault="00A92981" w:rsidP="00CF3B4E">
      <w:pPr>
        <w:pStyle w:val="NoSpacing"/>
        <w:jc w:val="both"/>
        <w:rPr>
          <w:b/>
          <w:bCs/>
          <w:color w:val="000000" w:themeColor="text1"/>
        </w:rPr>
      </w:pPr>
    </w:p>
    <w:p w14:paraId="4A625018" w14:textId="6386363D" w:rsidR="00A92981" w:rsidRPr="003F1497" w:rsidRDefault="00A92981" w:rsidP="00CF3B4E">
      <w:pPr>
        <w:pStyle w:val="NoSpacing"/>
        <w:jc w:val="both"/>
        <w:rPr>
          <w:color w:val="000000" w:themeColor="text1"/>
        </w:rPr>
      </w:pPr>
      <w:r w:rsidRPr="003F1497">
        <w:rPr>
          <w:color w:val="000000" w:themeColor="text1"/>
        </w:rPr>
        <w:t xml:space="preserve">It is noted that many of the supporting documents </w:t>
      </w:r>
      <w:r w:rsidR="002406AE" w:rsidRPr="003F1497">
        <w:rPr>
          <w:color w:val="000000" w:themeColor="text1"/>
        </w:rPr>
        <w:t xml:space="preserve">are not recent document </w:t>
      </w:r>
      <w:r w:rsidR="008B18E6" w:rsidRPr="003F1497">
        <w:rPr>
          <w:color w:val="000000" w:themeColor="text1"/>
        </w:rPr>
        <w:t>an</w:t>
      </w:r>
      <w:r w:rsidR="002406AE" w:rsidRPr="003F1497">
        <w:rPr>
          <w:color w:val="000000" w:themeColor="text1"/>
        </w:rPr>
        <w:t xml:space="preserve">d date from 2021 or 2023, these seem to be very much generic documents and not specifically tailored for the </w:t>
      </w:r>
      <w:r w:rsidR="008B18E6" w:rsidRPr="003F1497">
        <w:rPr>
          <w:color w:val="000000" w:themeColor="text1"/>
        </w:rPr>
        <w:t xml:space="preserve">site outside Ramparts in Devizes Road. Technology moves forward and changes very quickly, these generic documents would become out of date very quickly, therefore </w:t>
      </w:r>
      <w:r w:rsidR="002A38E0" w:rsidRPr="003F1497">
        <w:rPr>
          <w:color w:val="000000" w:themeColor="text1"/>
        </w:rPr>
        <w:t xml:space="preserve">their weight as a material consideration </w:t>
      </w:r>
      <w:proofErr w:type="gramStart"/>
      <w:r w:rsidR="002A38E0" w:rsidRPr="003F1497">
        <w:rPr>
          <w:color w:val="000000" w:themeColor="text1"/>
        </w:rPr>
        <w:t>is considered to be</w:t>
      </w:r>
      <w:proofErr w:type="gramEnd"/>
      <w:r w:rsidR="002A38E0" w:rsidRPr="003F1497">
        <w:rPr>
          <w:color w:val="000000" w:themeColor="text1"/>
        </w:rPr>
        <w:t xml:space="preserve"> lessened</w:t>
      </w:r>
      <w:r w:rsidR="008B18E6" w:rsidRPr="003F1497">
        <w:rPr>
          <w:color w:val="000000" w:themeColor="text1"/>
        </w:rPr>
        <w:t xml:space="preserve">. </w:t>
      </w:r>
    </w:p>
    <w:p w14:paraId="450A780E" w14:textId="69E9D90F" w:rsidR="00D77EFC" w:rsidRPr="003F1497" w:rsidRDefault="00D77EFC" w:rsidP="00CF3B4E">
      <w:pPr>
        <w:pStyle w:val="NoSpacing"/>
        <w:jc w:val="both"/>
        <w:rPr>
          <w:b/>
          <w:color w:val="000000" w:themeColor="text1"/>
        </w:rPr>
      </w:pPr>
    </w:p>
    <w:p w14:paraId="5CE5BFF3" w14:textId="587D02CE" w:rsidR="003B136F" w:rsidRPr="003F1497" w:rsidRDefault="003B136F" w:rsidP="00AA531C">
      <w:pPr>
        <w:jc w:val="both"/>
        <w:rPr>
          <w:rFonts w:ascii="Arial" w:hAnsi="Arial" w:cs="Arial"/>
          <w:b/>
          <w:color w:val="000000" w:themeColor="text1"/>
          <w:sz w:val="22"/>
          <w:szCs w:val="22"/>
        </w:rPr>
      </w:pPr>
      <w:r w:rsidRPr="003F1497">
        <w:rPr>
          <w:rFonts w:ascii="Arial" w:hAnsi="Arial" w:cs="Arial"/>
          <w:b/>
          <w:color w:val="000000" w:themeColor="text1"/>
          <w:sz w:val="22"/>
          <w:szCs w:val="22"/>
        </w:rPr>
        <w:t>CONCLUSION</w:t>
      </w:r>
    </w:p>
    <w:p w14:paraId="46CE4BDD" w14:textId="77777777" w:rsidR="00D64875" w:rsidRPr="003F1497" w:rsidRDefault="00D64875" w:rsidP="00AA531C">
      <w:pPr>
        <w:jc w:val="both"/>
        <w:rPr>
          <w:rFonts w:ascii="Arial" w:hAnsi="Arial" w:cs="Arial"/>
          <w:b/>
          <w:color w:val="000000" w:themeColor="text1"/>
          <w:sz w:val="22"/>
          <w:szCs w:val="22"/>
        </w:rPr>
      </w:pPr>
    </w:p>
    <w:p w14:paraId="09F1BB2C" w14:textId="7294041F" w:rsidR="00F46349" w:rsidRPr="003F1497" w:rsidRDefault="00F46349" w:rsidP="00F46349">
      <w:pPr>
        <w:jc w:val="both"/>
        <w:rPr>
          <w:rFonts w:ascii="Arial" w:hAnsi="Arial" w:cs="Arial"/>
          <w:bCs/>
          <w:color w:val="000000" w:themeColor="text1"/>
          <w:sz w:val="22"/>
          <w:szCs w:val="22"/>
        </w:rPr>
      </w:pPr>
      <w:r w:rsidRPr="003F1497">
        <w:rPr>
          <w:rFonts w:ascii="Arial" w:hAnsi="Arial" w:cs="Arial"/>
          <w:bCs/>
          <w:color w:val="000000" w:themeColor="text1"/>
          <w:sz w:val="22"/>
          <w:szCs w:val="22"/>
        </w:rPr>
        <w:t>The proposed BT Street Hub comprises a freestanding structure incorporating large, internally illuminated digital screens that would be prominently sited within the public realm. Whilst the applicant has identified a range of telecommunications and public benefits, these elements are ancillary to the principal function of the structure, which in practical terms represents the installation of a large-format, illuminated digital advertisement.</w:t>
      </w:r>
      <w:r w:rsidR="00B57D44" w:rsidRPr="003F1497">
        <w:rPr>
          <w:rFonts w:ascii="Arial" w:hAnsi="Arial" w:cs="Arial"/>
          <w:bCs/>
          <w:color w:val="000000" w:themeColor="text1"/>
          <w:sz w:val="22"/>
          <w:szCs w:val="22"/>
        </w:rPr>
        <w:t xml:space="preserve"> </w:t>
      </w:r>
    </w:p>
    <w:p w14:paraId="162008E3" w14:textId="77777777" w:rsidR="00F46349" w:rsidRPr="003F1497" w:rsidRDefault="00F46349" w:rsidP="00F46349">
      <w:pPr>
        <w:jc w:val="both"/>
        <w:rPr>
          <w:rFonts w:ascii="Arial" w:hAnsi="Arial" w:cs="Arial"/>
          <w:bCs/>
          <w:color w:val="000000" w:themeColor="text1"/>
          <w:sz w:val="22"/>
          <w:szCs w:val="22"/>
        </w:rPr>
      </w:pPr>
    </w:p>
    <w:p w14:paraId="19A62CAD" w14:textId="77777777" w:rsidR="00F46349" w:rsidRPr="003F1497" w:rsidRDefault="00F46349" w:rsidP="00F46349">
      <w:pPr>
        <w:jc w:val="both"/>
        <w:rPr>
          <w:rFonts w:ascii="Arial" w:hAnsi="Arial" w:cs="Arial"/>
          <w:bCs/>
          <w:color w:val="000000" w:themeColor="text1"/>
          <w:sz w:val="22"/>
          <w:szCs w:val="22"/>
        </w:rPr>
      </w:pPr>
      <w:r w:rsidRPr="003F1497">
        <w:rPr>
          <w:rFonts w:ascii="Arial" w:hAnsi="Arial" w:cs="Arial"/>
          <w:bCs/>
          <w:color w:val="000000" w:themeColor="text1"/>
          <w:sz w:val="22"/>
          <w:szCs w:val="22"/>
        </w:rPr>
        <w:t>By reason of its scale, form, and prominent illumination, the proposal would appear visually intrusive, dominant and incongruous within the streetscene. Its siting within an area that is currently open and relatively uncluttered would further accentuate its prominence, introducing a discordant feature that would detract from the character and appearance of the area and erode the quality of the public realm.</w:t>
      </w:r>
    </w:p>
    <w:p w14:paraId="680E2A76" w14:textId="77777777" w:rsidR="00F46349" w:rsidRPr="003F1497" w:rsidRDefault="00F46349" w:rsidP="00F46349">
      <w:pPr>
        <w:jc w:val="both"/>
        <w:rPr>
          <w:rFonts w:ascii="Arial" w:hAnsi="Arial" w:cs="Arial"/>
          <w:bCs/>
          <w:color w:val="000000" w:themeColor="text1"/>
          <w:sz w:val="22"/>
          <w:szCs w:val="22"/>
        </w:rPr>
      </w:pPr>
    </w:p>
    <w:p w14:paraId="170CAA56" w14:textId="77777777" w:rsidR="00F46349" w:rsidRPr="003F1497" w:rsidRDefault="00F46349" w:rsidP="00F46349">
      <w:pPr>
        <w:jc w:val="both"/>
        <w:rPr>
          <w:rFonts w:ascii="Arial" w:hAnsi="Arial" w:cs="Arial"/>
          <w:bCs/>
          <w:color w:val="000000" w:themeColor="text1"/>
          <w:sz w:val="22"/>
          <w:szCs w:val="22"/>
        </w:rPr>
      </w:pPr>
      <w:r w:rsidRPr="003F1497">
        <w:rPr>
          <w:rFonts w:ascii="Arial" w:hAnsi="Arial" w:cs="Arial"/>
          <w:bCs/>
          <w:color w:val="000000" w:themeColor="text1"/>
          <w:sz w:val="22"/>
          <w:szCs w:val="22"/>
        </w:rPr>
        <w:t>The application is not supported by substantive or robust evidence to demonstrate a clear need for the proposed infrastructure in this location, nor that the stated benefits could not be delivered through a less visually intrusive form of development. As such, the identified benefits attract only limited weight in the planning balance.</w:t>
      </w:r>
    </w:p>
    <w:p w14:paraId="7EAF6F78" w14:textId="77777777" w:rsidR="00F46349" w:rsidRPr="003F1497" w:rsidRDefault="00F46349" w:rsidP="00F46349">
      <w:pPr>
        <w:jc w:val="both"/>
        <w:rPr>
          <w:rFonts w:ascii="Arial" w:hAnsi="Arial" w:cs="Arial"/>
          <w:bCs/>
          <w:color w:val="000000" w:themeColor="text1"/>
          <w:sz w:val="22"/>
          <w:szCs w:val="22"/>
        </w:rPr>
      </w:pPr>
    </w:p>
    <w:p w14:paraId="65454C45" w14:textId="05949EC2" w:rsidR="0087090F" w:rsidRPr="003F1497" w:rsidRDefault="0087090F" w:rsidP="0087090F">
      <w:pPr>
        <w:jc w:val="both"/>
        <w:rPr>
          <w:rFonts w:ascii="Arial" w:hAnsi="Arial" w:cs="Arial"/>
          <w:bCs/>
          <w:color w:val="000000" w:themeColor="text1"/>
          <w:sz w:val="22"/>
          <w:szCs w:val="22"/>
        </w:rPr>
      </w:pPr>
      <w:r w:rsidRPr="003F1497">
        <w:rPr>
          <w:rFonts w:ascii="Arial" w:hAnsi="Arial" w:cs="Arial"/>
          <w:bCs/>
          <w:color w:val="000000" w:themeColor="text1"/>
          <w:sz w:val="22"/>
          <w:szCs w:val="22"/>
        </w:rPr>
        <w:t>The application site occupies a prominent and sensitive position on a key arterial route into the historic city centre, where the surrounding character is</w:t>
      </w:r>
      <w:r w:rsidR="00AC117C" w:rsidRPr="003F1497">
        <w:rPr>
          <w:rFonts w:ascii="Arial" w:hAnsi="Arial" w:cs="Arial"/>
          <w:bCs/>
          <w:color w:val="000000" w:themeColor="text1"/>
          <w:sz w:val="22"/>
          <w:szCs w:val="22"/>
        </w:rPr>
        <w:t xml:space="preserve"> also</w:t>
      </w:r>
      <w:r w:rsidRPr="003F1497">
        <w:rPr>
          <w:rFonts w:ascii="Arial" w:hAnsi="Arial" w:cs="Arial"/>
          <w:bCs/>
          <w:color w:val="000000" w:themeColor="text1"/>
          <w:sz w:val="22"/>
          <w:szCs w:val="22"/>
        </w:rPr>
        <w:t xml:space="preserve"> informed by nearby listed buildings and the site’s location between two conservation areas. Whilst no direct harm to designated heritage assets has been identified, these assets nonetheless contribute positively to the character and appearance of the area.</w:t>
      </w:r>
    </w:p>
    <w:p w14:paraId="00892BE9" w14:textId="77777777" w:rsidR="0087090F" w:rsidRPr="003F1497" w:rsidRDefault="0087090F" w:rsidP="0087090F">
      <w:pPr>
        <w:jc w:val="both"/>
        <w:rPr>
          <w:rFonts w:ascii="Arial" w:hAnsi="Arial" w:cs="Arial"/>
          <w:bCs/>
          <w:color w:val="000000" w:themeColor="text1"/>
          <w:sz w:val="22"/>
          <w:szCs w:val="22"/>
        </w:rPr>
      </w:pPr>
    </w:p>
    <w:p w14:paraId="2E8BEF39" w14:textId="77777777" w:rsidR="0087090F" w:rsidRPr="003F1497" w:rsidRDefault="0087090F" w:rsidP="0087090F">
      <w:pPr>
        <w:jc w:val="both"/>
        <w:rPr>
          <w:rFonts w:ascii="Arial" w:hAnsi="Arial" w:cs="Arial"/>
          <w:bCs/>
          <w:color w:val="000000" w:themeColor="text1"/>
          <w:sz w:val="22"/>
          <w:szCs w:val="22"/>
        </w:rPr>
      </w:pPr>
      <w:r w:rsidRPr="003F1497">
        <w:rPr>
          <w:rFonts w:ascii="Arial" w:hAnsi="Arial" w:cs="Arial"/>
          <w:bCs/>
          <w:color w:val="000000" w:themeColor="text1"/>
          <w:sz w:val="22"/>
          <w:szCs w:val="22"/>
        </w:rPr>
        <w:t>In this context, the introduction of a visually dominant, internally illuminated structure would be incongruous and would erode the quality and distinctiveness of this important gateway into the city. The resulting harm to visual amenity and to the character and appearance of the area is not outweighed by the limited and unsubstantiated public benefits of the proposal.</w:t>
      </w:r>
    </w:p>
    <w:p w14:paraId="281A963B" w14:textId="77777777" w:rsidR="00D64875" w:rsidRPr="003F1497" w:rsidRDefault="00D64875" w:rsidP="00AA531C">
      <w:pPr>
        <w:jc w:val="both"/>
        <w:rPr>
          <w:rFonts w:ascii="Arial" w:hAnsi="Arial" w:cs="Arial"/>
          <w:b/>
          <w:color w:val="000000" w:themeColor="text1"/>
          <w:sz w:val="22"/>
          <w:szCs w:val="22"/>
        </w:rPr>
      </w:pPr>
    </w:p>
    <w:p w14:paraId="01B05658" w14:textId="77777777" w:rsidR="003B136F" w:rsidRPr="003F1497" w:rsidRDefault="00B15AD7" w:rsidP="00AA531C">
      <w:pPr>
        <w:jc w:val="both"/>
        <w:rPr>
          <w:rFonts w:ascii="Arial" w:hAnsi="Arial" w:cs="Arial"/>
          <w:b/>
          <w:color w:val="000000" w:themeColor="text1"/>
          <w:sz w:val="22"/>
          <w:szCs w:val="22"/>
        </w:rPr>
      </w:pPr>
      <w:r w:rsidRPr="003F1497">
        <w:rPr>
          <w:rFonts w:ascii="Arial" w:hAnsi="Arial" w:cs="Arial"/>
          <w:b/>
          <w:color w:val="000000" w:themeColor="text1"/>
          <w:sz w:val="22"/>
          <w:szCs w:val="22"/>
        </w:rPr>
        <w:t>RECOMMENDATION:</w:t>
      </w:r>
      <w:r w:rsidR="003B136F" w:rsidRPr="003F1497">
        <w:rPr>
          <w:rFonts w:ascii="Arial" w:hAnsi="Arial" w:cs="Arial"/>
          <w:b/>
          <w:color w:val="000000" w:themeColor="text1"/>
          <w:sz w:val="22"/>
          <w:szCs w:val="22"/>
        </w:rPr>
        <w:t xml:space="preserve">  </w:t>
      </w:r>
    </w:p>
    <w:p w14:paraId="64ED0D36" w14:textId="77777777" w:rsidR="003B136F" w:rsidRPr="003F1497" w:rsidRDefault="003B136F" w:rsidP="00AA531C">
      <w:pPr>
        <w:jc w:val="both"/>
        <w:rPr>
          <w:rFonts w:ascii="Arial" w:hAnsi="Arial" w:cs="Arial"/>
          <w:b/>
          <w:color w:val="000000" w:themeColor="text1"/>
          <w:sz w:val="22"/>
          <w:szCs w:val="22"/>
        </w:rPr>
      </w:pPr>
    </w:p>
    <w:p w14:paraId="46751150" w14:textId="2CA39F73" w:rsidR="003B136F" w:rsidRPr="003F1497" w:rsidRDefault="003B136F" w:rsidP="00AA531C">
      <w:pPr>
        <w:jc w:val="both"/>
        <w:rPr>
          <w:rFonts w:ascii="Arial" w:hAnsi="Arial" w:cs="Arial"/>
          <w:b/>
          <w:color w:val="000000" w:themeColor="text1"/>
          <w:sz w:val="22"/>
          <w:szCs w:val="22"/>
        </w:rPr>
      </w:pPr>
      <w:r w:rsidRPr="003F1497">
        <w:rPr>
          <w:rFonts w:ascii="Arial" w:hAnsi="Arial" w:cs="Arial"/>
          <w:b/>
          <w:color w:val="000000" w:themeColor="text1"/>
          <w:sz w:val="22"/>
          <w:szCs w:val="22"/>
        </w:rPr>
        <w:t>That Planning Permission be REFUSED for the following reasons:</w:t>
      </w:r>
    </w:p>
    <w:p w14:paraId="0480AA62" w14:textId="77777777" w:rsidR="00207709" w:rsidRPr="003F1497" w:rsidRDefault="00207709" w:rsidP="00AA531C">
      <w:pPr>
        <w:jc w:val="both"/>
        <w:rPr>
          <w:rFonts w:ascii="Arial" w:hAnsi="Arial" w:cs="Arial"/>
          <w:b/>
          <w:color w:val="000000" w:themeColor="text1"/>
          <w:sz w:val="22"/>
          <w:szCs w:val="22"/>
        </w:rPr>
      </w:pPr>
    </w:p>
    <w:p w14:paraId="07106CFB" w14:textId="77777777" w:rsidR="00207709" w:rsidRPr="003F1497" w:rsidRDefault="00207709" w:rsidP="00207709">
      <w:pPr>
        <w:jc w:val="both"/>
        <w:rPr>
          <w:rFonts w:ascii="Arial" w:hAnsi="Arial" w:cs="Arial"/>
          <w:bCs/>
          <w:color w:val="000000" w:themeColor="text1"/>
          <w:sz w:val="22"/>
          <w:szCs w:val="22"/>
        </w:rPr>
      </w:pPr>
      <w:r w:rsidRPr="003F1497">
        <w:rPr>
          <w:rFonts w:ascii="Arial" w:hAnsi="Arial" w:cs="Arial"/>
          <w:bCs/>
          <w:color w:val="000000" w:themeColor="text1"/>
          <w:sz w:val="22"/>
          <w:szCs w:val="22"/>
        </w:rPr>
        <w:t>The proposed development, by reason of its scale, design and prominent internally illuminated digital display, would represent a visually intrusive, dominant and incongruous feature within the streetscene, resulting in unacceptable harm to visual amenity and the character and appearance of the area. The proposal would introduce a substantial new element of street furniture into an area that is currently open and relatively uncluttered, thereby undermining established public realm improvements and eroding the quality of the environment.</w:t>
      </w:r>
    </w:p>
    <w:p w14:paraId="6F4947E4" w14:textId="77777777" w:rsidR="00207709" w:rsidRPr="003F1497" w:rsidRDefault="00207709" w:rsidP="00207709">
      <w:pPr>
        <w:jc w:val="both"/>
        <w:rPr>
          <w:rFonts w:ascii="Arial" w:hAnsi="Arial" w:cs="Arial"/>
          <w:bCs/>
          <w:color w:val="000000" w:themeColor="text1"/>
          <w:sz w:val="22"/>
          <w:szCs w:val="22"/>
        </w:rPr>
      </w:pPr>
    </w:p>
    <w:p w14:paraId="1C3194AE" w14:textId="65D09185" w:rsidR="00207709" w:rsidRPr="003F1497" w:rsidRDefault="00207709" w:rsidP="00207709">
      <w:pPr>
        <w:jc w:val="both"/>
        <w:rPr>
          <w:rFonts w:ascii="Arial" w:hAnsi="Arial" w:cs="Arial"/>
          <w:bCs/>
          <w:color w:val="000000" w:themeColor="text1"/>
          <w:sz w:val="22"/>
          <w:szCs w:val="22"/>
        </w:rPr>
      </w:pPr>
      <w:r w:rsidRPr="003F1497">
        <w:rPr>
          <w:rFonts w:ascii="Arial" w:hAnsi="Arial" w:cs="Arial"/>
          <w:bCs/>
          <w:color w:val="000000" w:themeColor="text1"/>
          <w:sz w:val="22"/>
          <w:szCs w:val="22"/>
        </w:rPr>
        <w:t>This harm is further exacerbated by the site’s highly prominent location on an important arterial route into Salisbury city centre, where the surrounding character is informed by nearby listed buildings and the site’s position between two designated conservation areas. Whilst the proposal does not result in direct harm to designated heritage assets, these assets form an important part of the character of the area, which the development fails to respect or respond to.</w:t>
      </w:r>
    </w:p>
    <w:p w14:paraId="3521933B" w14:textId="77777777" w:rsidR="00207709" w:rsidRPr="003F1497" w:rsidRDefault="00207709" w:rsidP="00207709">
      <w:pPr>
        <w:jc w:val="both"/>
        <w:rPr>
          <w:rFonts w:ascii="Arial" w:hAnsi="Arial" w:cs="Arial"/>
          <w:bCs/>
          <w:color w:val="000000" w:themeColor="text1"/>
          <w:sz w:val="22"/>
          <w:szCs w:val="22"/>
        </w:rPr>
      </w:pPr>
      <w:r w:rsidRPr="003F1497">
        <w:rPr>
          <w:rFonts w:ascii="Arial" w:hAnsi="Arial" w:cs="Arial"/>
          <w:bCs/>
          <w:color w:val="000000" w:themeColor="text1"/>
          <w:sz w:val="22"/>
          <w:szCs w:val="22"/>
        </w:rPr>
        <w:lastRenderedPageBreak/>
        <w:t>The Street Hub would primarily function as a commercial advertising display, and the wider telecommunications benefits cited are ancillary, are not secured, and have not been demonstrated as necessary in this location. There is no evidence to indicate that such benefits could not be delivered through a less visually intrusive form of development. As such, these benefits attract only limited weight and do not outweigh the identified harm.</w:t>
      </w:r>
    </w:p>
    <w:p w14:paraId="4EDFFEC6" w14:textId="77777777" w:rsidR="00207709" w:rsidRPr="003F1497" w:rsidRDefault="00207709" w:rsidP="00207709">
      <w:pPr>
        <w:jc w:val="both"/>
        <w:rPr>
          <w:rFonts w:ascii="Arial" w:hAnsi="Arial" w:cs="Arial"/>
          <w:bCs/>
          <w:color w:val="000000" w:themeColor="text1"/>
          <w:sz w:val="22"/>
          <w:szCs w:val="22"/>
        </w:rPr>
      </w:pPr>
    </w:p>
    <w:p w14:paraId="641A04DD" w14:textId="405E10A8" w:rsidR="00207709" w:rsidRPr="003F1497" w:rsidRDefault="00207709" w:rsidP="00207709">
      <w:pPr>
        <w:jc w:val="both"/>
        <w:rPr>
          <w:rFonts w:ascii="Arial" w:hAnsi="Arial" w:cs="Arial"/>
          <w:bCs/>
          <w:color w:val="000000" w:themeColor="text1"/>
          <w:sz w:val="22"/>
          <w:szCs w:val="22"/>
        </w:rPr>
      </w:pPr>
      <w:r w:rsidRPr="003F1497">
        <w:rPr>
          <w:rFonts w:ascii="Arial" w:hAnsi="Arial" w:cs="Arial"/>
          <w:bCs/>
          <w:color w:val="000000" w:themeColor="text1"/>
          <w:sz w:val="22"/>
          <w:szCs w:val="22"/>
        </w:rPr>
        <w:t>The development is therefore contrary to Core Policies 57 and 58 of the Wiltshire Core Strategy, the Creating Places Design Guide, Wiltshire Design Guide, the Council’s Supplementary Planning Guidance on Shopfronts and Advertisements, Policy 6 of the Salisbury Neighbourhood Plan, and the National Planning Policy Framework (2024), including paragraph 141, which seeks to ensure that advertisements do not harm amenity.</w:t>
      </w:r>
    </w:p>
    <w:p w14:paraId="612B02B6" w14:textId="77777777" w:rsidR="00207709" w:rsidRPr="003F1497" w:rsidRDefault="00207709" w:rsidP="00AA531C">
      <w:pPr>
        <w:jc w:val="both"/>
        <w:rPr>
          <w:rFonts w:ascii="Arial" w:hAnsi="Arial" w:cs="Arial"/>
          <w:b/>
          <w:color w:val="000000" w:themeColor="text1"/>
          <w:sz w:val="22"/>
          <w:szCs w:val="22"/>
        </w:rPr>
      </w:pPr>
    </w:p>
    <w:p w14:paraId="3E0DA578" w14:textId="77BD7F31" w:rsidR="00BB61D5" w:rsidRPr="003F1497" w:rsidRDefault="00155209" w:rsidP="00A45675">
      <w:pPr>
        <w:pStyle w:val="NoSpacing"/>
        <w:jc w:val="both"/>
        <w:rPr>
          <w:b/>
          <w:color w:val="000000" w:themeColor="text1"/>
        </w:rPr>
      </w:pPr>
      <w:r w:rsidRPr="003F1497">
        <w:rPr>
          <w:b/>
          <w:color w:val="000000" w:themeColor="text1"/>
        </w:rPr>
        <w:t>INFORMATIVE</w:t>
      </w:r>
    </w:p>
    <w:p w14:paraId="21CA8A03" w14:textId="77777777" w:rsidR="00155209" w:rsidRPr="003F1497" w:rsidRDefault="00155209" w:rsidP="00A45675">
      <w:pPr>
        <w:pStyle w:val="NoSpacing"/>
        <w:jc w:val="both"/>
        <w:rPr>
          <w:bCs/>
          <w:color w:val="000000" w:themeColor="text1"/>
        </w:rPr>
      </w:pPr>
    </w:p>
    <w:p w14:paraId="42891D1B" w14:textId="27A46908" w:rsidR="00BB61D5" w:rsidRPr="003F1497" w:rsidRDefault="00BB61D5" w:rsidP="00A45675">
      <w:pPr>
        <w:pStyle w:val="NoSpacing"/>
        <w:jc w:val="both"/>
        <w:rPr>
          <w:bCs/>
          <w:color w:val="000000" w:themeColor="text1"/>
        </w:rPr>
      </w:pPr>
      <w:r w:rsidRPr="003F1497">
        <w:rPr>
          <w:bCs/>
          <w:color w:val="000000" w:themeColor="text1"/>
        </w:rPr>
        <w:t>The documents and plans considered in reaching the above decision are as follows:</w:t>
      </w:r>
    </w:p>
    <w:p w14:paraId="6B1935F4" w14:textId="77777777" w:rsidR="00155209" w:rsidRPr="003F1497" w:rsidRDefault="00155209" w:rsidP="00A45675">
      <w:pPr>
        <w:pStyle w:val="NoSpacing"/>
        <w:jc w:val="both"/>
        <w:rPr>
          <w:bCs/>
          <w:color w:val="000000" w:themeColor="text1"/>
        </w:rPr>
      </w:pPr>
    </w:p>
    <w:p w14:paraId="14046E08" w14:textId="09A6AEC5" w:rsidR="00155209" w:rsidRPr="003F1497" w:rsidRDefault="00155209" w:rsidP="00A45675">
      <w:pPr>
        <w:pStyle w:val="NoSpacing"/>
        <w:jc w:val="both"/>
        <w:rPr>
          <w:bCs/>
          <w:color w:val="000000" w:themeColor="text1"/>
        </w:rPr>
      </w:pPr>
      <w:r w:rsidRPr="003F1497">
        <w:rPr>
          <w:bCs/>
          <w:color w:val="000000" w:themeColor="text1"/>
        </w:rPr>
        <w:t>Application form</w:t>
      </w:r>
      <w:r w:rsidR="00195506" w:rsidRPr="003F1497">
        <w:rPr>
          <w:bCs/>
          <w:color w:val="000000" w:themeColor="text1"/>
        </w:rPr>
        <w:t xml:space="preserve"> received 21/04/2026</w:t>
      </w:r>
    </w:p>
    <w:p w14:paraId="7302C52E" w14:textId="4C8A9F27" w:rsidR="00A92981" w:rsidRPr="003F1497" w:rsidRDefault="00C17135" w:rsidP="00A92981">
      <w:pPr>
        <w:pStyle w:val="NoSpacing"/>
        <w:jc w:val="both"/>
        <w:rPr>
          <w:bCs/>
          <w:color w:val="000000" w:themeColor="text1"/>
        </w:rPr>
      </w:pPr>
      <w:r w:rsidRPr="003F1497">
        <w:rPr>
          <w:bCs/>
          <w:color w:val="000000" w:themeColor="text1"/>
        </w:rPr>
        <w:t>Site location map Drg no 001 B</w:t>
      </w:r>
      <w:r w:rsidR="00195506" w:rsidRPr="003F1497">
        <w:rPr>
          <w:bCs/>
          <w:color w:val="000000" w:themeColor="text1"/>
        </w:rPr>
        <w:t xml:space="preserve"> received</w:t>
      </w:r>
      <w:r w:rsidR="00A92981" w:rsidRPr="003F1497">
        <w:rPr>
          <w:bCs/>
          <w:color w:val="000000" w:themeColor="text1"/>
        </w:rPr>
        <w:t xml:space="preserve"> 30/04/2026</w:t>
      </w:r>
    </w:p>
    <w:p w14:paraId="515BED04" w14:textId="77777777" w:rsidR="00195506" w:rsidRPr="003F1497" w:rsidRDefault="000D177E" w:rsidP="00195506">
      <w:pPr>
        <w:pStyle w:val="NoSpacing"/>
        <w:jc w:val="both"/>
        <w:rPr>
          <w:bCs/>
          <w:color w:val="000000" w:themeColor="text1"/>
        </w:rPr>
      </w:pPr>
      <w:r w:rsidRPr="003F1497">
        <w:rPr>
          <w:bCs/>
          <w:color w:val="000000" w:themeColor="text1"/>
        </w:rPr>
        <w:t>Proposed Site Plan Drg no 002 A</w:t>
      </w:r>
      <w:r w:rsidR="00195506" w:rsidRPr="003F1497">
        <w:rPr>
          <w:bCs/>
          <w:color w:val="000000" w:themeColor="text1"/>
        </w:rPr>
        <w:t xml:space="preserve"> received 21/04/2026</w:t>
      </w:r>
    </w:p>
    <w:p w14:paraId="63F36F1C" w14:textId="77777777" w:rsidR="00195506" w:rsidRPr="003F1497" w:rsidRDefault="00DF42D1" w:rsidP="00195506">
      <w:pPr>
        <w:pStyle w:val="NoSpacing"/>
        <w:jc w:val="both"/>
        <w:rPr>
          <w:bCs/>
          <w:color w:val="000000" w:themeColor="text1"/>
        </w:rPr>
      </w:pPr>
      <w:r w:rsidRPr="003F1497">
        <w:rPr>
          <w:bCs/>
          <w:color w:val="000000" w:themeColor="text1"/>
        </w:rPr>
        <w:t>Existing and Proposed Elevations Drg no 003 A</w:t>
      </w:r>
      <w:r w:rsidR="00195506" w:rsidRPr="003F1497">
        <w:rPr>
          <w:bCs/>
          <w:color w:val="000000" w:themeColor="text1"/>
        </w:rPr>
        <w:t xml:space="preserve"> received 21/04/2026</w:t>
      </w:r>
    </w:p>
    <w:p w14:paraId="39A3871A" w14:textId="77777777" w:rsidR="00195506" w:rsidRPr="003F1497" w:rsidRDefault="00DA3596" w:rsidP="00195506">
      <w:pPr>
        <w:pStyle w:val="NoSpacing"/>
        <w:jc w:val="both"/>
        <w:rPr>
          <w:bCs/>
          <w:color w:val="000000" w:themeColor="text1"/>
        </w:rPr>
      </w:pPr>
      <w:r w:rsidRPr="003F1497">
        <w:rPr>
          <w:bCs/>
          <w:color w:val="000000" w:themeColor="text1"/>
        </w:rPr>
        <w:t>Professional Lighting Guide</w:t>
      </w:r>
      <w:r w:rsidR="007272B3" w:rsidRPr="003F1497">
        <w:rPr>
          <w:bCs/>
          <w:color w:val="000000" w:themeColor="text1"/>
        </w:rPr>
        <w:t xml:space="preserve"> PLG/05/23</w:t>
      </w:r>
      <w:r w:rsidR="005950FE" w:rsidRPr="003F1497">
        <w:rPr>
          <w:bCs/>
          <w:color w:val="000000" w:themeColor="text1"/>
        </w:rPr>
        <w:t xml:space="preserve"> dated 2023</w:t>
      </w:r>
      <w:r w:rsidR="00195506" w:rsidRPr="003F1497">
        <w:rPr>
          <w:bCs/>
          <w:color w:val="000000" w:themeColor="text1"/>
        </w:rPr>
        <w:t xml:space="preserve"> received 21/04/2026</w:t>
      </w:r>
    </w:p>
    <w:p w14:paraId="33F285A5" w14:textId="77777777" w:rsidR="00195506" w:rsidRPr="003F1497" w:rsidRDefault="00F57547" w:rsidP="00195506">
      <w:pPr>
        <w:pStyle w:val="NoSpacing"/>
        <w:jc w:val="both"/>
        <w:rPr>
          <w:bCs/>
          <w:color w:val="000000" w:themeColor="text1"/>
        </w:rPr>
      </w:pPr>
      <w:r w:rsidRPr="003F1497">
        <w:rPr>
          <w:bCs/>
          <w:color w:val="000000" w:themeColor="text1"/>
        </w:rPr>
        <w:t>Street Hub Product Statement</w:t>
      </w:r>
      <w:r w:rsidR="0056683D" w:rsidRPr="003F1497">
        <w:rPr>
          <w:bCs/>
          <w:color w:val="000000" w:themeColor="text1"/>
        </w:rPr>
        <w:t xml:space="preserve"> dated February 2021</w:t>
      </w:r>
      <w:r w:rsidR="00195506" w:rsidRPr="003F1497">
        <w:rPr>
          <w:bCs/>
          <w:color w:val="000000" w:themeColor="text1"/>
        </w:rPr>
        <w:t xml:space="preserve"> received 21/04/2026</w:t>
      </w:r>
    </w:p>
    <w:p w14:paraId="01D92BA8" w14:textId="77777777" w:rsidR="00195506" w:rsidRPr="003F1497" w:rsidRDefault="00B6729F" w:rsidP="00195506">
      <w:pPr>
        <w:pStyle w:val="NoSpacing"/>
        <w:jc w:val="both"/>
        <w:rPr>
          <w:bCs/>
          <w:color w:val="000000" w:themeColor="text1"/>
        </w:rPr>
      </w:pPr>
      <w:r w:rsidRPr="003F1497">
        <w:rPr>
          <w:color w:val="000000" w:themeColor="text1"/>
        </w:rPr>
        <w:t xml:space="preserve">Planning Statement </w:t>
      </w:r>
      <w:r w:rsidR="00195506" w:rsidRPr="003F1497">
        <w:rPr>
          <w:color w:val="000000" w:themeColor="text1"/>
        </w:rPr>
        <w:t xml:space="preserve"> </w:t>
      </w:r>
      <w:r w:rsidR="00195506" w:rsidRPr="003F1497">
        <w:rPr>
          <w:bCs/>
          <w:color w:val="000000" w:themeColor="text1"/>
        </w:rPr>
        <w:t>received 21/04/2026</w:t>
      </w:r>
    </w:p>
    <w:p w14:paraId="618DFC11" w14:textId="2A94FB01" w:rsidR="00195506" w:rsidRPr="003F1497" w:rsidRDefault="005950FE" w:rsidP="00195506">
      <w:pPr>
        <w:pStyle w:val="NoSpacing"/>
        <w:jc w:val="both"/>
        <w:rPr>
          <w:bCs/>
          <w:color w:val="000000" w:themeColor="text1"/>
        </w:rPr>
      </w:pPr>
      <w:r w:rsidRPr="003F1497">
        <w:rPr>
          <w:color w:val="000000" w:themeColor="text1"/>
        </w:rPr>
        <w:t>Review of the telephony universal service obligation dated 2022</w:t>
      </w:r>
      <w:r w:rsidR="00195506" w:rsidRPr="003F1497">
        <w:rPr>
          <w:bCs/>
          <w:color w:val="000000" w:themeColor="text1"/>
        </w:rPr>
        <w:t xml:space="preserve"> received 21/04/2026</w:t>
      </w:r>
    </w:p>
    <w:p w14:paraId="09FF5EA4" w14:textId="048EBDD0" w:rsidR="00195506" w:rsidRPr="003F1497" w:rsidRDefault="0068216A" w:rsidP="00195506">
      <w:pPr>
        <w:pStyle w:val="NoSpacing"/>
        <w:jc w:val="both"/>
        <w:rPr>
          <w:bCs/>
          <w:color w:val="000000" w:themeColor="text1"/>
        </w:rPr>
      </w:pPr>
      <w:r w:rsidRPr="003F1497">
        <w:rPr>
          <w:color w:val="000000" w:themeColor="text1"/>
        </w:rPr>
        <w:t>Photomontage</w:t>
      </w:r>
      <w:r w:rsidR="00195506" w:rsidRPr="003F1497">
        <w:rPr>
          <w:bCs/>
          <w:color w:val="000000" w:themeColor="text1"/>
        </w:rPr>
        <w:t xml:space="preserve"> received 21/04/2026</w:t>
      </w:r>
    </w:p>
    <w:p w14:paraId="75F8B633" w14:textId="0746F87B" w:rsidR="00195506" w:rsidRPr="003F1497" w:rsidRDefault="00AA3AD0" w:rsidP="00195506">
      <w:pPr>
        <w:pStyle w:val="NoSpacing"/>
        <w:jc w:val="both"/>
        <w:rPr>
          <w:bCs/>
          <w:color w:val="000000" w:themeColor="text1"/>
        </w:rPr>
      </w:pPr>
      <w:r w:rsidRPr="003F1497">
        <w:rPr>
          <w:color w:val="000000" w:themeColor="text1"/>
        </w:rPr>
        <w:t>Inclusive Mobility: A Guide to Best Practice on Access to Pedestrian and Transport Infrastructure dated</w:t>
      </w:r>
      <w:r w:rsidR="00DF42D1" w:rsidRPr="003F1497">
        <w:rPr>
          <w:color w:val="000000" w:themeColor="text1"/>
        </w:rPr>
        <w:t xml:space="preserve"> December 2021</w:t>
      </w:r>
      <w:r w:rsidR="00195506" w:rsidRPr="003F1497">
        <w:rPr>
          <w:bCs/>
          <w:color w:val="000000" w:themeColor="text1"/>
        </w:rPr>
        <w:t xml:space="preserve"> received 21/04/2026</w:t>
      </w:r>
    </w:p>
    <w:p w14:paraId="3A868E50" w14:textId="607FFF90" w:rsidR="00195506" w:rsidRPr="003F1497" w:rsidRDefault="00DE45EE" w:rsidP="00195506">
      <w:pPr>
        <w:pStyle w:val="NoSpacing"/>
        <w:jc w:val="both"/>
        <w:rPr>
          <w:bCs/>
          <w:color w:val="000000" w:themeColor="text1"/>
        </w:rPr>
      </w:pPr>
      <w:r w:rsidRPr="003F1497">
        <w:rPr>
          <w:color w:val="000000" w:themeColor="text1"/>
        </w:rPr>
        <w:t>Street Hub</w:t>
      </w:r>
      <w:r w:rsidR="00F811C8" w:rsidRPr="003F1497">
        <w:rPr>
          <w:color w:val="000000" w:themeColor="text1"/>
        </w:rPr>
        <w:t xml:space="preserve"> Anti-Social Behaviour Management Plan V3</w:t>
      </w:r>
      <w:r w:rsidR="00C16BDF" w:rsidRPr="003F1497">
        <w:rPr>
          <w:color w:val="000000" w:themeColor="text1"/>
        </w:rPr>
        <w:t xml:space="preserve"> dated April 2021</w:t>
      </w:r>
      <w:r w:rsidR="00195506" w:rsidRPr="003F1497">
        <w:rPr>
          <w:bCs/>
          <w:color w:val="000000" w:themeColor="text1"/>
        </w:rPr>
        <w:t xml:space="preserve"> received 21/04/2026</w:t>
      </w:r>
    </w:p>
    <w:p w14:paraId="30B019AF" w14:textId="570E73DE" w:rsidR="00DE45EE" w:rsidRPr="003F1497" w:rsidRDefault="00DE45EE" w:rsidP="00AA3AD0">
      <w:pPr>
        <w:pStyle w:val="NoSpacing"/>
        <w:jc w:val="both"/>
        <w:rPr>
          <w:color w:val="000000" w:themeColor="text1"/>
        </w:rPr>
      </w:pPr>
    </w:p>
    <w:p w14:paraId="4AF2DE73" w14:textId="77777777" w:rsidR="00DF42D1" w:rsidRPr="003F1497" w:rsidRDefault="00DF42D1" w:rsidP="00AA3AD0">
      <w:pPr>
        <w:pStyle w:val="NoSpacing"/>
        <w:jc w:val="both"/>
        <w:rPr>
          <w:color w:val="000000" w:themeColor="text1"/>
        </w:rPr>
      </w:pPr>
    </w:p>
    <w:sectPr w:rsidR="00DF42D1" w:rsidRPr="003F1497"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015265"/>
    <w:multiLevelType w:val="hybridMultilevel"/>
    <w:tmpl w:val="5D027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5821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8E5"/>
    <w:rsid w:val="000060C2"/>
    <w:rsid w:val="000248E9"/>
    <w:rsid w:val="0003289A"/>
    <w:rsid w:val="00054C7F"/>
    <w:rsid w:val="000611D0"/>
    <w:rsid w:val="00063CCA"/>
    <w:rsid w:val="0006539F"/>
    <w:rsid w:val="000657B0"/>
    <w:rsid w:val="000716F0"/>
    <w:rsid w:val="0007528C"/>
    <w:rsid w:val="00083149"/>
    <w:rsid w:val="00084222"/>
    <w:rsid w:val="00084710"/>
    <w:rsid w:val="000848A3"/>
    <w:rsid w:val="00085380"/>
    <w:rsid w:val="00086218"/>
    <w:rsid w:val="00087F6E"/>
    <w:rsid w:val="00090276"/>
    <w:rsid w:val="0009040F"/>
    <w:rsid w:val="00091DBA"/>
    <w:rsid w:val="00094653"/>
    <w:rsid w:val="000A0570"/>
    <w:rsid w:val="000A0C61"/>
    <w:rsid w:val="000B1D9E"/>
    <w:rsid w:val="000B6514"/>
    <w:rsid w:val="000B6B6D"/>
    <w:rsid w:val="000D177E"/>
    <w:rsid w:val="000D26B1"/>
    <w:rsid w:val="000D3D04"/>
    <w:rsid w:val="000E3857"/>
    <w:rsid w:val="000E6CED"/>
    <w:rsid w:val="000E7040"/>
    <w:rsid w:val="000E7CE3"/>
    <w:rsid w:val="000F0B42"/>
    <w:rsid w:val="000F4491"/>
    <w:rsid w:val="00100696"/>
    <w:rsid w:val="00102899"/>
    <w:rsid w:val="00103D40"/>
    <w:rsid w:val="00111FF0"/>
    <w:rsid w:val="00114834"/>
    <w:rsid w:val="00114B16"/>
    <w:rsid w:val="001210E8"/>
    <w:rsid w:val="00122396"/>
    <w:rsid w:val="00125F9E"/>
    <w:rsid w:val="00127D33"/>
    <w:rsid w:val="00130F70"/>
    <w:rsid w:val="001404A3"/>
    <w:rsid w:val="00144981"/>
    <w:rsid w:val="00144B65"/>
    <w:rsid w:val="0014791B"/>
    <w:rsid w:val="001532B1"/>
    <w:rsid w:val="00155209"/>
    <w:rsid w:val="0016458D"/>
    <w:rsid w:val="00173E96"/>
    <w:rsid w:val="00177C71"/>
    <w:rsid w:val="001802AA"/>
    <w:rsid w:val="001953A2"/>
    <w:rsid w:val="00195506"/>
    <w:rsid w:val="001A04A3"/>
    <w:rsid w:val="001A0997"/>
    <w:rsid w:val="001A5D4E"/>
    <w:rsid w:val="001A6B35"/>
    <w:rsid w:val="001B3432"/>
    <w:rsid w:val="001B7577"/>
    <w:rsid w:val="001C03B0"/>
    <w:rsid w:val="001C1B56"/>
    <w:rsid w:val="001C4558"/>
    <w:rsid w:val="001D6442"/>
    <w:rsid w:val="001E3088"/>
    <w:rsid w:val="001E32E3"/>
    <w:rsid w:val="001E3E8C"/>
    <w:rsid w:val="00204808"/>
    <w:rsid w:val="00206F5A"/>
    <w:rsid w:val="00207709"/>
    <w:rsid w:val="00210058"/>
    <w:rsid w:val="0021222D"/>
    <w:rsid w:val="00215E5F"/>
    <w:rsid w:val="00222C6E"/>
    <w:rsid w:val="002315A4"/>
    <w:rsid w:val="00235209"/>
    <w:rsid w:val="002406AE"/>
    <w:rsid w:val="00240786"/>
    <w:rsid w:val="00247DBD"/>
    <w:rsid w:val="00256DBF"/>
    <w:rsid w:val="002574DF"/>
    <w:rsid w:val="002608BB"/>
    <w:rsid w:val="00260CAC"/>
    <w:rsid w:val="00264A2E"/>
    <w:rsid w:val="00270D06"/>
    <w:rsid w:val="002801A2"/>
    <w:rsid w:val="0028102A"/>
    <w:rsid w:val="00281DFA"/>
    <w:rsid w:val="00285003"/>
    <w:rsid w:val="00286816"/>
    <w:rsid w:val="00292FB8"/>
    <w:rsid w:val="002978ED"/>
    <w:rsid w:val="002A0354"/>
    <w:rsid w:val="002A38E0"/>
    <w:rsid w:val="002C0F8E"/>
    <w:rsid w:val="002C507B"/>
    <w:rsid w:val="002C5CD8"/>
    <w:rsid w:val="002C6172"/>
    <w:rsid w:val="002D769C"/>
    <w:rsid w:val="002F2212"/>
    <w:rsid w:val="002F5173"/>
    <w:rsid w:val="002F6288"/>
    <w:rsid w:val="0030496A"/>
    <w:rsid w:val="00311D18"/>
    <w:rsid w:val="00327663"/>
    <w:rsid w:val="00327888"/>
    <w:rsid w:val="00330BFA"/>
    <w:rsid w:val="00332B4E"/>
    <w:rsid w:val="00333014"/>
    <w:rsid w:val="00341A12"/>
    <w:rsid w:val="003508D6"/>
    <w:rsid w:val="00351C52"/>
    <w:rsid w:val="0035331E"/>
    <w:rsid w:val="00356940"/>
    <w:rsid w:val="00365C74"/>
    <w:rsid w:val="00372186"/>
    <w:rsid w:val="00372F56"/>
    <w:rsid w:val="00383F2A"/>
    <w:rsid w:val="00384F1D"/>
    <w:rsid w:val="00385517"/>
    <w:rsid w:val="00393CA0"/>
    <w:rsid w:val="00395C22"/>
    <w:rsid w:val="003A1FD4"/>
    <w:rsid w:val="003B136F"/>
    <w:rsid w:val="003B5D59"/>
    <w:rsid w:val="003B70BB"/>
    <w:rsid w:val="003C18CF"/>
    <w:rsid w:val="003C287C"/>
    <w:rsid w:val="003C4A84"/>
    <w:rsid w:val="003C5C48"/>
    <w:rsid w:val="003E1F67"/>
    <w:rsid w:val="003F1497"/>
    <w:rsid w:val="003F1F15"/>
    <w:rsid w:val="003F52CB"/>
    <w:rsid w:val="003F62B5"/>
    <w:rsid w:val="003F715A"/>
    <w:rsid w:val="00400611"/>
    <w:rsid w:val="00403F67"/>
    <w:rsid w:val="004047B4"/>
    <w:rsid w:val="00406F1E"/>
    <w:rsid w:val="004147AD"/>
    <w:rsid w:val="00421A38"/>
    <w:rsid w:val="0043092A"/>
    <w:rsid w:val="00430CE1"/>
    <w:rsid w:val="00434323"/>
    <w:rsid w:val="00440460"/>
    <w:rsid w:val="004420C1"/>
    <w:rsid w:val="00443C08"/>
    <w:rsid w:val="0045213C"/>
    <w:rsid w:val="00456FE3"/>
    <w:rsid w:val="00464453"/>
    <w:rsid w:val="00465B0B"/>
    <w:rsid w:val="00472267"/>
    <w:rsid w:val="00477DE1"/>
    <w:rsid w:val="00492522"/>
    <w:rsid w:val="00496481"/>
    <w:rsid w:val="004A1C8A"/>
    <w:rsid w:val="004A26D7"/>
    <w:rsid w:val="004B3EEC"/>
    <w:rsid w:val="004B7802"/>
    <w:rsid w:val="004C0ABE"/>
    <w:rsid w:val="004C0F7C"/>
    <w:rsid w:val="004D0A9B"/>
    <w:rsid w:val="004D60FA"/>
    <w:rsid w:val="004D7D8C"/>
    <w:rsid w:val="004F23D2"/>
    <w:rsid w:val="00503375"/>
    <w:rsid w:val="00503643"/>
    <w:rsid w:val="00505C11"/>
    <w:rsid w:val="00514C9D"/>
    <w:rsid w:val="005157BD"/>
    <w:rsid w:val="005264A9"/>
    <w:rsid w:val="00530567"/>
    <w:rsid w:val="0054293E"/>
    <w:rsid w:val="00544E32"/>
    <w:rsid w:val="005522AA"/>
    <w:rsid w:val="0056279A"/>
    <w:rsid w:val="005641E9"/>
    <w:rsid w:val="005663FF"/>
    <w:rsid w:val="0056683D"/>
    <w:rsid w:val="005765B8"/>
    <w:rsid w:val="00586FD5"/>
    <w:rsid w:val="00587D56"/>
    <w:rsid w:val="00592450"/>
    <w:rsid w:val="005950FE"/>
    <w:rsid w:val="00597E92"/>
    <w:rsid w:val="005A1673"/>
    <w:rsid w:val="005B46A7"/>
    <w:rsid w:val="005B7337"/>
    <w:rsid w:val="005C2D1E"/>
    <w:rsid w:val="005D578B"/>
    <w:rsid w:val="005E06A0"/>
    <w:rsid w:val="005E22B4"/>
    <w:rsid w:val="005E3888"/>
    <w:rsid w:val="005E66B6"/>
    <w:rsid w:val="005E69C7"/>
    <w:rsid w:val="005E7E0A"/>
    <w:rsid w:val="005F0230"/>
    <w:rsid w:val="005F3BFE"/>
    <w:rsid w:val="0060339B"/>
    <w:rsid w:val="00604B1C"/>
    <w:rsid w:val="00610C52"/>
    <w:rsid w:val="00616D23"/>
    <w:rsid w:val="00622052"/>
    <w:rsid w:val="00631004"/>
    <w:rsid w:val="0064031B"/>
    <w:rsid w:val="006412DB"/>
    <w:rsid w:val="006446D6"/>
    <w:rsid w:val="00655066"/>
    <w:rsid w:val="006627BC"/>
    <w:rsid w:val="006701D6"/>
    <w:rsid w:val="00671466"/>
    <w:rsid w:val="0067215B"/>
    <w:rsid w:val="0067513F"/>
    <w:rsid w:val="00680C17"/>
    <w:rsid w:val="00680EB0"/>
    <w:rsid w:val="0068216A"/>
    <w:rsid w:val="00683B7B"/>
    <w:rsid w:val="0068443C"/>
    <w:rsid w:val="006863D9"/>
    <w:rsid w:val="00687AB4"/>
    <w:rsid w:val="006902E4"/>
    <w:rsid w:val="006968BE"/>
    <w:rsid w:val="006A0033"/>
    <w:rsid w:val="006A0C49"/>
    <w:rsid w:val="006A2CC8"/>
    <w:rsid w:val="006A3F5D"/>
    <w:rsid w:val="006B0C81"/>
    <w:rsid w:val="006C26A9"/>
    <w:rsid w:val="006C66E3"/>
    <w:rsid w:val="006C6868"/>
    <w:rsid w:val="006D0634"/>
    <w:rsid w:val="006D3EB2"/>
    <w:rsid w:val="006D43AC"/>
    <w:rsid w:val="006E0462"/>
    <w:rsid w:val="006E26D9"/>
    <w:rsid w:val="006F0BD8"/>
    <w:rsid w:val="006F4F33"/>
    <w:rsid w:val="006F6143"/>
    <w:rsid w:val="0070044F"/>
    <w:rsid w:val="00703A90"/>
    <w:rsid w:val="00715EE9"/>
    <w:rsid w:val="007272B3"/>
    <w:rsid w:val="00727C56"/>
    <w:rsid w:val="00742497"/>
    <w:rsid w:val="00751D95"/>
    <w:rsid w:val="007857AA"/>
    <w:rsid w:val="007870D7"/>
    <w:rsid w:val="007930D4"/>
    <w:rsid w:val="007976FC"/>
    <w:rsid w:val="007A26C4"/>
    <w:rsid w:val="007B6946"/>
    <w:rsid w:val="007C3681"/>
    <w:rsid w:val="007C5897"/>
    <w:rsid w:val="007D053C"/>
    <w:rsid w:val="007D0CCB"/>
    <w:rsid w:val="007D109E"/>
    <w:rsid w:val="007D6664"/>
    <w:rsid w:val="007E046D"/>
    <w:rsid w:val="007F4BC9"/>
    <w:rsid w:val="00802975"/>
    <w:rsid w:val="00804EE2"/>
    <w:rsid w:val="008118E7"/>
    <w:rsid w:val="008146C1"/>
    <w:rsid w:val="00816A94"/>
    <w:rsid w:val="00832562"/>
    <w:rsid w:val="008374F8"/>
    <w:rsid w:val="00840738"/>
    <w:rsid w:val="00843037"/>
    <w:rsid w:val="0084545C"/>
    <w:rsid w:val="00847C7A"/>
    <w:rsid w:val="00856B78"/>
    <w:rsid w:val="0087090F"/>
    <w:rsid w:val="00880FAC"/>
    <w:rsid w:val="00891BB6"/>
    <w:rsid w:val="00897388"/>
    <w:rsid w:val="008B18E6"/>
    <w:rsid w:val="008B42B7"/>
    <w:rsid w:val="008C13F3"/>
    <w:rsid w:val="008C2479"/>
    <w:rsid w:val="008C5968"/>
    <w:rsid w:val="008D105B"/>
    <w:rsid w:val="008D180B"/>
    <w:rsid w:val="008F1324"/>
    <w:rsid w:val="00917C6C"/>
    <w:rsid w:val="00920C58"/>
    <w:rsid w:val="0092223A"/>
    <w:rsid w:val="00926CD2"/>
    <w:rsid w:val="0093773B"/>
    <w:rsid w:val="00946844"/>
    <w:rsid w:val="00951823"/>
    <w:rsid w:val="00951FA2"/>
    <w:rsid w:val="009528BB"/>
    <w:rsid w:val="00957A7E"/>
    <w:rsid w:val="0096491F"/>
    <w:rsid w:val="00982FAC"/>
    <w:rsid w:val="009A03EF"/>
    <w:rsid w:val="009A0CE8"/>
    <w:rsid w:val="009A5BD7"/>
    <w:rsid w:val="009C12F9"/>
    <w:rsid w:val="009C4923"/>
    <w:rsid w:val="009D0200"/>
    <w:rsid w:val="009D1DB0"/>
    <w:rsid w:val="009D31B6"/>
    <w:rsid w:val="009D518D"/>
    <w:rsid w:val="009E23EC"/>
    <w:rsid w:val="009F1B85"/>
    <w:rsid w:val="009F223A"/>
    <w:rsid w:val="009F67D2"/>
    <w:rsid w:val="00A062D5"/>
    <w:rsid w:val="00A07A78"/>
    <w:rsid w:val="00A3396F"/>
    <w:rsid w:val="00A42B1E"/>
    <w:rsid w:val="00A45675"/>
    <w:rsid w:val="00A61AC1"/>
    <w:rsid w:val="00A66952"/>
    <w:rsid w:val="00A70F29"/>
    <w:rsid w:val="00A762E7"/>
    <w:rsid w:val="00A76B95"/>
    <w:rsid w:val="00A92981"/>
    <w:rsid w:val="00AA0A3B"/>
    <w:rsid w:val="00AA1F99"/>
    <w:rsid w:val="00AA3AD0"/>
    <w:rsid w:val="00AA531C"/>
    <w:rsid w:val="00AA69DE"/>
    <w:rsid w:val="00AB0534"/>
    <w:rsid w:val="00AB1018"/>
    <w:rsid w:val="00AC117C"/>
    <w:rsid w:val="00AC4DFC"/>
    <w:rsid w:val="00AC5292"/>
    <w:rsid w:val="00AE228A"/>
    <w:rsid w:val="00AE3A98"/>
    <w:rsid w:val="00AE6BDF"/>
    <w:rsid w:val="00AE6CD9"/>
    <w:rsid w:val="00AF57D0"/>
    <w:rsid w:val="00AF5C2D"/>
    <w:rsid w:val="00B01DE0"/>
    <w:rsid w:val="00B02231"/>
    <w:rsid w:val="00B04D1D"/>
    <w:rsid w:val="00B05A9E"/>
    <w:rsid w:val="00B15AD7"/>
    <w:rsid w:val="00B16225"/>
    <w:rsid w:val="00B163FD"/>
    <w:rsid w:val="00B168C3"/>
    <w:rsid w:val="00B221A8"/>
    <w:rsid w:val="00B31DC4"/>
    <w:rsid w:val="00B326F5"/>
    <w:rsid w:val="00B36EC5"/>
    <w:rsid w:val="00B418BD"/>
    <w:rsid w:val="00B46B20"/>
    <w:rsid w:val="00B57D44"/>
    <w:rsid w:val="00B65A4A"/>
    <w:rsid w:val="00B6729F"/>
    <w:rsid w:val="00B71B8B"/>
    <w:rsid w:val="00B72AF0"/>
    <w:rsid w:val="00B72DAA"/>
    <w:rsid w:val="00B756AF"/>
    <w:rsid w:val="00B7622C"/>
    <w:rsid w:val="00B77DD6"/>
    <w:rsid w:val="00B83922"/>
    <w:rsid w:val="00B84AF5"/>
    <w:rsid w:val="00B912DB"/>
    <w:rsid w:val="00B92759"/>
    <w:rsid w:val="00B92816"/>
    <w:rsid w:val="00B92EEF"/>
    <w:rsid w:val="00B93806"/>
    <w:rsid w:val="00B9603B"/>
    <w:rsid w:val="00BB3892"/>
    <w:rsid w:val="00BB61D5"/>
    <w:rsid w:val="00BD1911"/>
    <w:rsid w:val="00BE17E9"/>
    <w:rsid w:val="00C048D8"/>
    <w:rsid w:val="00C05E8A"/>
    <w:rsid w:val="00C06316"/>
    <w:rsid w:val="00C107D3"/>
    <w:rsid w:val="00C16BDF"/>
    <w:rsid w:val="00C17135"/>
    <w:rsid w:val="00C2606B"/>
    <w:rsid w:val="00C2645B"/>
    <w:rsid w:val="00C26C82"/>
    <w:rsid w:val="00C26D2F"/>
    <w:rsid w:val="00C27081"/>
    <w:rsid w:val="00C278DA"/>
    <w:rsid w:val="00C329F5"/>
    <w:rsid w:val="00C41E72"/>
    <w:rsid w:val="00C42614"/>
    <w:rsid w:val="00C44332"/>
    <w:rsid w:val="00C50EA4"/>
    <w:rsid w:val="00C563EE"/>
    <w:rsid w:val="00C56423"/>
    <w:rsid w:val="00C60637"/>
    <w:rsid w:val="00C73947"/>
    <w:rsid w:val="00C74274"/>
    <w:rsid w:val="00C81D79"/>
    <w:rsid w:val="00C8250B"/>
    <w:rsid w:val="00C96F6B"/>
    <w:rsid w:val="00CA2EE3"/>
    <w:rsid w:val="00CA6330"/>
    <w:rsid w:val="00CA7B10"/>
    <w:rsid w:val="00CB4472"/>
    <w:rsid w:val="00CC2795"/>
    <w:rsid w:val="00CC7265"/>
    <w:rsid w:val="00CC77E8"/>
    <w:rsid w:val="00CD2B12"/>
    <w:rsid w:val="00CD3218"/>
    <w:rsid w:val="00CD4D9E"/>
    <w:rsid w:val="00CD660D"/>
    <w:rsid w:val="00CF244C"/>
    <w:rsid w:val="00CF3B4E"/>
    <w:rsid w:val="00D023E2"/>
    <w:rsid w:val="00D07164"/>
    <w:rsid w:val="00D15451"/>
    <w:rsid w:val="00D20A01"/>
    <w:rsid w:val="00D352C7"/>
    <w:rsid w:val="00D40E0F"/>
    <w:rsid w:val="00D45D96"/>
    <w:rsid w:val="00D47C2E"/>
    <w:rsid w:val="00D50B46"/>
    <w:rsid w:val="00D535D9"/>
    <w:rsid w:val="00D56C46"/>
    <w:rsid w:val="00D60355"/>
    <w:rsid w:val="00D64875"/>
    <w:rsid w:val="00D672F2"/>
    <w:rsid w:val="00D715F7"/>
    <w:rsid w:val="00D71F78"/>
    <w:rsid w:val="00D738E5"/>
    <w:rsid w:val="00D76C44"/>
    <w:rsid w:val="00D77EFC"/>
    <w:rsid w:val="00D80B08"/>
    <w:rsid w:val="00D931D5"/>
    <w:rsid w:val="00DA051C"/>
    <w:rsid w:val="00DA3596"/>
    <w:rsid w:val="00DB68C8"/>
    <w:rsid w:val="00DC55C5"/>
    <w:rsid w:val="00DD3E25"/>
    <w:rsid w:val="00DE34F6"/>
    <w:rsid w:val="00DE45EE"/>
    <w:rsid w:val="00DE745B"/>
    <w:rsid w:val="00DF08DE"/>
    <w:rsid w:val="00DF15F7"/>
    <w:rsid w:val="00DF1DAA"/>
    <w:rsid w:val="00DF42D1"/>
    <w:rsid w:val="00E15A31"/>
    <w:rsid w:val="00E17385"/>
    <w:rsid w:val="00E35E8C"/>
    <w:rsid w:val="00E44A9F"/>
    <w:rsid w:val="00E45D72"/>
    <w:rsid w:val="00E55D09"/>
    <w:rsid w:val="00E56635"/>
    <w:rsid w:val="00E61104"/>
    <w:rsid w:val="00E70160"/>
    <w:rsid w:val="00E75AFA"/>
    <w:rsid w:val="00E76C08"/>
    <w:rsid w:val="00E80FCE"/>
    <w:rsid w:val="00E81589"/>
    <w:rsid w:val="00E821A0"/>
    <w:rsid w:val="00E83FF7"/>
    <w:rsid w:val="00E85026"/>
    <w:rsid w:val="00E85E15"/>
    <w:rsid w:val="00E86FEC"/>
    <w:rsid w:val="00E930E3"/>
    <w:rsid w:val="00E93F1B"/>
    <w:rsid w:val="00E94995"/>
    <w:rsid w:val="00EA1F48"/>
    <w:rsid w:val="00EA2F61"/>
    <w:rsid w:val="00EA3E87"/>
    <w:rsid w:val="00EA4408"/>
    <w:rsid w:val="00EA4496"/>
    <w:rsid w:val="00EA632A"/>
    <w:rsid w:val="00EB290E"/>
    <w:rsid w:val="00EB67BF"/>
    <w:rsid w:val="00EC64CA"/>
    <w:rsid w:val="00ED046B"/>
    <w:rsid w:val="00ED1614"/>
    <w:rsid w:val="00ED6C1F"/>
    <w:rsid w:val="00EE4B4A"/>
    <w:rsid w:val="00EE699D"/>
    <w:rsid w:val="00EE7676"/>
    <w:rsid w:val="00EF1E25"/>
    <w:rsid w:val="00EF2AA7"/>
    <w:rsid w:val="00EF41AA"/>
    <w:rsid w:val="00F114C3"/>
    <w:rsid w:val="00F33E33"/>
    <w:rsid w:val="00F357B0"/>
    <w:rsid w:val="00F41E10"/>
    <w:rsid w:val="00F42074"/>
    <w:rsid w:val="00F45DFE"/>
    <w:rsid w:val="00F46349"/>
    <w:rsid w:val="00F47F90"/>
    <w:rsid w:val="00F526A3"/>
    <w:rsid w:val="00F55D71"/>
    <w:rsid w:val="00F56B22"/>
    <w:rsid w:val="00F57547"/>
    <w:rsid w:val="00F5780E"/>
    <w:rsid w:val="00F6798C"/>
    <w:rsid w:val="00F76D39"/>
    <w:rsid w:val="00F774C6"/>
    <w:rsid w:val="00F778E5"/>
    <w:rsid w:val="00F811C8"/>
    <w:rsid w:val="00F8773B"/>
    <w:rsid w:val="00F90F4A"/>
    <w:rsid w:val="00F950CA"/>
    <w:rsid w:val="00FA0A89"/>
    <w:rsid w:val="00FA24CA"/>
    <w:rsid w:val="00FA5B09"/>
    <w:rsid w:val="00FA6A0D"/>
    <w:rsid w:val="00FA71C2"/>
    <w:rsid w:val="00FA7DC6"/>
    <w:rsid w:val="00FB2578"/>
    <w:rsid w:val="00FB5AA4"/>
    <w:rsid w:val="00FB6221"/>
    <w:rsid w:val="00FB7E2B"/>
    <w:rsid w:val="00FD1E36"/>
    <w:rsid w:val="00FE4400"/>
    <w:rsid w:val="00FE4DB0"/>
    <w:rsid w:val="00FE4E74"/>
    <w:rsid w:val="00FF1CB5"/>
    <w:rsid w:val="00FF3624"/>
    <w:rsid w:val="00FF5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4">
    <w:name w:val="heading 4"/>
    <w:basedOn w:val="Normal"/>
    <w:next w:val="Normal"/>
    <w:qFormat/>
    <w:rsid w:val="00B15AD7"/>
    <w:pPr>
      <w:keepNext/>
      <w:outlineLvl w:val="3"/>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basedOn w:val="Normal"/>
    <w:uiPriority w:val="1"/>
    <w:qFormat/>
    <w:rsid w:val="009D518D"/>
    <w:rPr>
      <w:rFonts w:ascii="Arial" w:eastAsiaTheme="minorHAnsi" w:hAnsi="Arial" w:cs="Arial"/>
      <w:sz w:val="22"/>
      <w:szCs w:val="22"/>
      <w:lang w:eastAsia="en-US"/>
    </w:rPr>
  </w:style>
  <w:style w:type="paragraph" w:styleId="ListParagraph">
    <w:name w:val="List Paragraph"/>
    <w:basedOn w:val="Normal"/>
    <w:uiPriority w:val="34"/>
    <w:qFormat/>
    <w:rsid w:val="002F2212"/>
    <w:pPr>
      <w:ind w:left="720"/>
      <w:contextualSpacing/>
    </w:pPr>
  </w:style>
  <w:style w:type="paragraph" w:styleId="NormalWeb">
    <w:name w:val="Normal (Web)"/>
    <w:basedOn w:val="Normal"/>
    <w:uiPriority w:val="99"/>
    <w:semiHidden/>
    <w:unhideWhenUsed/>
    <w:rsid w:val="00054C7F"/>
    <w:pPr>
      <w:spacing w:before="100" w:beforeAutospacing="1" w:after="100" w:afterAutospacing="1"/>
    </w:pPr>
  </w:style>
  <w:style w:type="character" w:styleId="Hyperlink">
    <w:name w:val="Hyperlink"/>
    <w:basedOn w:val="DefaultParagraphFont"/>
    <w:uiPriority w:val="99"/>
    <w:semiHidden/>
    <w:unhideWhenUsed/>
    <w:rsid w:val="00054C7F"/>
    <w:rPr>
      <w:color w:val="0000FF"/>
      <w:u w:val="single"/>
    </w:rPr>
  </w:style>
  <w:style w:type="character" w:styleId="CommentReference">
    <w:name w:val="annotation reference"/>
    <w:basedOn w:val="DefaultParagraphFont"/>
    <w:uiPriority w:val="99"/>
    <w:semiHidden/>
    <w:unhideWhenUsed/>
    <w:rsid w:val="001C03B0"/>
    <w:rPr>
      <w:sz w:val="16"/>
      <w:szCs w:val="16"/>
    </w:rPr>
  </w:style>
  <w:style w:type="paragraph" w:styleId="CommentText">
    <w:name w:val="annotation text"/>
    <w:basedOn w:val="Normal"/>
    <w:link w:val="CommentTextChar"/>
    <w:uiPriority w:val="99"/>
    <w:unhideWhenUsed/>
    <w:rsid w:val="001C03B0"/>
    <w:rPr>
      <w:sz w:val="20"/>
      <w:szCs w:val="20"/>
    </w:rPr>
  </w:style>
  <w:style w:type="character" w:customStyle="1" w:styleId="CommentTextChar">
    <w:name w:val="Comment Text Char"/>
    <w:basedOn w:val="DefaultParagraphFont"/>
    <w:link w:val="CommentText"/>
    <w:uiPriority w:val="99"/>
    <w:rsid w:val="001C03B0"/>
  </w:style>
  <w:style w:type="paragraph" w:styleId="CommentSubject">
    <w:name w:val="annotation subject"/>
    <w:basedOn w:val="CommentText"/>
    <w:next w:val="CommentText"/>
    <w:link w:val="CommentSubjectChar"/>
    <w:uiPriority w:val="99"/>
    <w:semiHidden/>
    <w:unhideWhenUsed/>
    <w:rsid w:val="001C03B0"/>
    <w:rPr>
      <w:b/>
      <w:bCs/>
    </w:rPr>
  </w:style>
  <w:style w:type="character" w:customStyle="1" w:styleId="CommentSubjectChar">
    <w:name w:val="Comment Subject Char"/>
    <w:basedOn w:val="CommentTextChar"/>
    <w:link w:val="CommentSubject"/>
    <w:uiPriority w:val="99"/>
    <w:semiHidden/>
    <w:rsid w:val="001C03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232257">
      <w:bodyDiv w:val="1"/>
      <w:marLeft w:val="0"/>
      <w:marRight w:val="0"/>
      <w:marTop w:val="0"/>
      <w:marBottom w:val="0"/>
      <w:divBdr>
        <w:top w:val="none" w:sz="0" w:space="0" w:color="auto"/>
        <w:left w:val="none" w:sz="0" w:space="0" w:color="auto"/>
        <w:bottom w:val="none" w:sz="0" w:space="0" w:color="auto"/>
        <w:right w:val="none" w:sz="0" w:space="0" w:color="auto"/>
      </w:divBdr>
    </w:div>
    <w:div w:id="1551376761">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legislation.gov.uk/uksi/2007/783/regulation/3/made"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hyperlink" Target="http://www.legislation.gov.uk/uksi/2007/783/regulation/2/made"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hyperlink" Target="https://www.gov.uk/guidance/advertisements" TargetMode="Externa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hyperlink" Target="http://www.legislation.gov.uk/uksi/2007/783/regulation/3/made" TargetMode="External"/><Relationship Id="rId10" Type="http://schemas.openxmlformats.org/officeDocument/2006/relationships/image" Target="media/image6.png"/><Relationship Id="rId19" Type="http://schemas.openxmlformats.org/officeDocument/2006/relationships/hyperlink" Target="http://www.legislation.gov.uk/uksi/2007/783/contents/made"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60</TotalTime>
  <Pages>15</Pages>
  <Words>6423</Words>
  <Characters>36617</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42955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Clark, Hayley</cp:lastModifiedBy>
  <cp:revision>31</cp:revision>
  <cp:lastPrinted>2007-12-19T10:51:00Z</cp:lastPrinted>
  <dcterms:created xsi:type="dcterms:W3CDTF">2026-06-25T08:29:00Z</dcterms:created>
  <dcterms:modified xsi:type="dcterms:W3CDTF">2026-06-25T09:40:00Z</dcterms:modified>
</cp:coreProperties>
</file>