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CF708" w14:textId="1FFAAB68" w:rsidR="09EF868B" w:rsidRDefault="09EF868B" w:rsidP="24AF2E25">
      <w:pPr>
        <w:spacing w:line="276" w:lineRule="auto"/>
        <w:jc w:val="center"/>
        <w:rPr>
          <w:rFonts w:ascii="Arial" w:eastAsia="Arial" w:hAnsi="Arial" w:cs="Arial"/>
          <w:b/>
          <w:bCs/>
          <w:sz w:val="28"/>
          <w:szCs w:val="28"/>
        </w:rPr>
      </w:pPr>
      <w:r w:rsidRPr="24AF2E25">
        <w:rPr>
          <w:rFonts w:ascii="Arial" w:eastAsia="Arial" w:hAnsi="Arial" w:cs="Arial"/>
          <w:b/>
          <w:bCs/>
          <w:sz w:val="28"/>
          <w:szCs w:val="28"/>
        </w:rPr>
        <w:t>APPLICATION FOR ADVERTISEMENT CONSENT</w:t>
      </w:r>
    </w:p>
    <w:p w14:paraId="695A7F9B" w14:textId="6A55C91B" w:rsidR="09EF868B" w:rsidRDefault="09EF868B" w:rsidP="24AF2E25">
      <w:pPr>
        <w:spacing w:line="276" w:lineRule="auto"/>
        <w:jc w:val="center"/>
      </w:pPr>
      <w:r w:rsidRPr="24AF2E25">
        <w:rPr>
          <w:rFonts w:ascii="Arial" w:eastAsia="Arial" w:hAnsi="Arial" w:cs="Arial"/>
          <w:b/>
          <w:bCs/>
          <w:sz w:val="28"/>
          <w:szCs w:val="28"/>
        </w:rPr>
        <w:t>CASE OFFICER REPORT</w:t>
      </w:r>
    </w:p>
    <w:p w14:paraId="7A94AEDA" w14:textId="30621A8C" w:rsidR="24AF2E25" w:rsidRDefault="24AF2E25" w:rsidP="24AF2E25">
      <w:pPr>
        <w:spacing w:line="276" w:lineRule="auto"/>
        <w:rPr>
          <w:rFonts w:ascii="Arial" w:eastAsia="Arial" w:hAnsi="Arial" w:cs="Arial"/>
          <w:b/>
          <w:bCs/>
          <w:sz w:val="32"/>
          <w:szCs w:val="32"/>
        </w:rPr>
      </w:pPr>
    </w:p>
    <w:p w14:paraId="55A6FC40" w14:textId="01D4C474" w:rsidR="000E10C6" w:rsidRPr="00C85767" w:rsidRDefault="000E10C6" w:rsidP="000E10C6">
      <w:pPr>
        <w:rPr>
          <w:rFonts w:ascii="Arial" w:hAnsi="Arial" w:cs="Arial"/>
        </w:rPr>
      </w:pPr>
      <w:r w:rsidRPr="37C66106">
        <w:rPr>
          <w:rFonts w:ascii="Arial" w:eastAsia="Arial" w:hAnsi="Arial" w:cs="Arial"/>
          <w:sz w:val="22"/>
          <w:szCs w:val="22"/>
        </w:rPr>
        <w:t> </w:t>
      </w:r>
    </w:p>
    <w:tbl>
      <w:tblPr>
        <w:tblStyle w:val="TableGrid"/>
        <w:tblW w:w="0" w:type="auto"/>
        <w:tblInd w:w="0" w:type="dxa"/>
        <w:tblLayout w:type="fixed"/>
        <w:tblLook w:val="04A0" w:firstRow="1" w:lastRow="0" w:firstColumn="1" w:lastColumn="0" w:noHBand="0" w:noVBand="1"/>
      </w:tblPr>
      <w:tblGrid>
        <w:gridCol w:w="3981"/>
        <w:gridCol w:w="5635"/>
      </w:tblGrid>
      <w:tr w:rsidR="37C66106" w14:paraId="0E289CFA"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778363A7" w14:textId="6DB47EBC" w:rsidR="37C66106" w:rsidRDefault="37C66106" w:rsidP="006251EF">
            <w:pPr>
              <w:spacing w:line="276" w:lineRule="auto"/>
              <w:jc w:val="both"/>
            </w:pPr>
            <w:r w:rsidRPr="37C66106">
              <w:rPr>
                <w:rFonts w:ascii="Arial" w:eastAsia="Arial" w:hAnsi="Arial" w:cs="Arial"/>
                <w:b/>
                <w:bCs/>
                <w:sz w:val="22"/>
                <w:szCs w:val="22"/>
              </w:rPr>
              <w:t>APPLICATION REFERENCE:</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5BC3F071" w14:textId="619E8BE4" w:rsidR="37C66106" w:rsidRPr="004424DC" w:rsidRDefault="004424DC" w:rsidP="006251EF">
            <w:pPr>
              <w:spacing w:line="276" w:lineRule="auto"/>
            </w:pPr>
            <w:r w:rsidRPr="004424DC">
              <w:rPr>
                <w:rFonts w:ascii="Arial" w:eastAsia="Arial" w:hAnsi="Arial" w:cs="Arial"/>
                <w:sz w:val="22"/>
                <w:szCs w:val="22"/>
              </w:rPr>
              <w:t>PL/2026/02675</w:t>
            </w:r>
          </w:p>
        </w:tc>
      </w:tr>
      <w:tr w:rsidR="37C66106" w14:paraId="600DB663"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56388B67" w14:textId="4C3FD6C3" w:rsidR="37C66106" w:rsidRDefault="37C66106" w:rsidP="006251EF">
            <w:pPr>
              <w:spacing w:line="276" w:lineRule="auto"/>
              <w:jc w:val="both"/>
            </w:pPr>
            <w:r w:rsidRPr="37C66106">
              <w:rPr>
                <w:rFonts w:ascii="Arial" w:eastAsia="Arial" w:hAnsi="Arial" w:cs="Arial"/>
                <w:b/>
                <w:bCs/>
                <w:sz w:val="22"/>
                <w:szCs w:val="22"/>
              </w:rPr>
              <w:t>APPLICATION TYPE:</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262038B4" w14:textId="407EF58A" w:rsidR="37C66106" w:rsidRPr="004424DC" w:rsidRDefault="004424DC" w:rsidP="006251EF">
            <w:pPr>
              <w:spacing w:line="276" w:lineRule="auto"/>
              <w:rPr>
                <w:rFonts w:ascii="Arial" w:eastAsia="Arial" w:hAnsi="Arial" w:cs="Arial"/>
                <w:sz w:val="22"/>
                <w:szCs w:val="22"/>
              </w:rPr>
            </w:pPr>
            <w:r w:rsidRPr="004424DC">
              <w:rPr>
                <w:rFonts w:ascii="Arial" w:eastAsia="Arial" w:hAnsi="Arial" w:cs="Arial"/>
                <w:sz w:val="22"/>
                <w:szCs w:val="22"/>
              </w:rPr>
              <w:t>Consent to display an advertisement</w:t>
            </w:r>
          </w:p>
        </w:tc>
      </w:tr>
      <w:tr w:rsidR="37C66106" w14:paraId="4E53A841"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2B9B14B4" w14:textId="7A4974B5" w:rsidR="37C66106" w:rsidRDefault="37C66106" w:rsidP="006251EF">
            <w:pPr>
              <w:spacing w:line="276" w:lineRule="auto"/>
              <w:jc w:val="both"/>
            </w:pPr>
            <w:r w:rsidRPr="37C66106">
              <w:rPr>
                <w:rFonts w:ascii="Arial" w:eastAsia="Arial" w:hAnsi="Arial" w:cs="Arial"/>
                <w:b/>
                <w:bCs/>
                <w:sz w:val="22"/>
                <w:szCs w:val="22"/>
              </w:rPr>
              <w:t>SITE ADDRESS:</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7F5A09ED" w14:textId="0DB05379" w:rsidR="37C66106" w:rsidRPr="004424DC" w:rsidRDefault="004424DC" w:rsidP="006251EF">
            <w:pPr>
              <w:spacing w:line="276" w:lineRule="auto"/>
            </w:pPr>
            <w:r w:rsidRPr="004424DC">
              <w:rPr>
                <w:rFonts w:ascii="Arial" w:eastAsia="Arial" w:hAnsi="Arial" w:cs="Arial"/>
                <w:sz w:val="22"/>
                <w:szCs w:val="22"/>
              </w:rPr>
              <w:t xml:space="preserve">Chilton </w:t>
            </w:r>
            <w:proofErr w:type="spellStart"/>
            <w:r w:rsidRPr="004424DC">
              <w:rPr>
                <w:rFonts w:ascii="Arial" w:eastAsia="Arial" w:hAnsi="Arial" w:cs="Arial"/>
                <w:sz w:val="22"/>
                <w:szCs w:val="22"/>
              </w:rPr>
              <w:t>Foliat</w:t>
            </w:r>
            <w:proofErr w:type="spellEnd"/>
            <w:r w:rsidRPr="004424DC">
              <w:rPr>
                <w:rFonts w:ascii="Arial" w:eastAsia="Arial" w:hAnsi="Arial" w:cs="Arial"/>
                <w:sz w:val="22"/>
                <w:szCs w:val="22"/>
              </w:rPr>
              <w:t xml:space="preserve"> Village Hall, B4192 Parish Boundary East To Hungerford Road And Bridge In Chilton </w:t>
            </w:r>
            <w:proofErr w:type="spellStart"/>
            <w:r w:rsidRPr="004424DC">
              <w:rPr>
                <w:rFonts w:ascii="Arial" w:eastAsia="Arial" w:hAnsi="Arial" w:cs="Arial"/>
                <w:sz w:val="22"/>
                <w:szCs w:val="22"/>
              </w:rPr>
              <w:t>Foliat</w:t>
            </w:r>
            <w:proofErr w:type="spellEnd"/>
            <w:r w:rsidRPr="004424DC">
              <w:rPr>
                <w:rFonts w:ascii="Arial" w:eastAsia="Arial" w:hAnsi="Arial" w:cs="Arial"/>
                <w:sz w:val="22"/>
                <w:szCs w:val="22"/>
              </w:rPr>
              <w:t xml:space="preserve">, Chilton </w:t>
            </w:r>
            <w:proofErr w:type="spellStart"/>
            <w:r w:rsidRPr="004424DC">
              <w:rPr>
                <w:rFonts w:ascii="Arial" w:eastAsia="Arial" w:hAnsi="Arial" w:cs="Arial"/>
                <w:sz w:val="22"/>
                <w:szCs w:val="22"/>
              </w:rPr>
              <w:t>Foliat</w:t>
            </w:r>
            <w:proofErr w:type="spellEnd"/>
            <w:r w:rsidRPr="004424DC">
              <w:rPr>
                <w:rFonts w:ascii="Arial" w:eastAsia="Arial" w:hAnsi="Arial" w:cs="Arial"/>
                <w:sz w:val="22"/>
                <w:szCs w:val="22"/>
              </w:rPr>
              <w:t>, RG17 0TG</w:t>
            </w:r>
          </w:p>
        </w:tc>
      </w:tr>
      <w:tr w:rsidR="37C66106" w14:paraId="0129135F"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0B0AC616" w14:textId="0EF7F87F" w:rsidR="37C66106" w:rsidRDefault="37C66106" w:rsidP="006251EF">
            <w:pPr>
              <w:spacing w:line="276" w:lineRule="auto"/>
              <w:jc w:val="both"/>
            </w:pPr>
            <w:r w:rsidRPr="37C66106">
              <w:rPr>
                <w:rFonts w:ascii="Arial" w:eastAsia="Arial" w:hAnsi="Arial" w:cs="Arial"/>
                <w:b/>
                <w:bCs/>
                <w:sz w:val="22"/>
                <w:szCs w:val="22"/>
              </w:rPr>
              <w:t>DEVELOPMENT DESCRIPTION:</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5EEC9D58" w14:textId="45BD63F4" w:rsidR="37C66106" w:rsidRPr="004424DC" w:rsidRDefault="004424DC" w:rsidP="006251EF">
            <w:pPr>
              <w:spacing w:line="276" w:lineRule="auto"/>
            </w:pPr>
            <w:r w:rsidRPr="004424DC">
              <w:rPr>
                <w:rFonts w:ascii="Arial" w:eastAsia="Arial" w:hAnsi="Arial" w:cs="Arial"/>
                <w:sz w:val="22"/>
                <w:szCs w:val="22"/>
              </w:rPr>
              <w:t>Directional Sign to Car Park</w:t>
            </w:r>
          </w:p>
        </w:tc>
      </w:tr>
      <w:tr w:rsidR="37C66106" w14:paraId="0282F99C"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47BF9BE1" w14:textId="7D75C6E0" w:rsidR="37C66106" w:rsidRDefault="37C66106" w:rsidP="006251EF">
            <w:pPr>
              <w:spacing w:line="276" w:lineRule="auto"/>
              <w:jc w:val="both"/>
            </w:pPr>
            <w:r w:rsidRPr="37C66106">
              <w:rPr>
                <w:rFonts w:ascii="Arial" w:eastAsia="Arial" w:hAnsi="Arial" w:cs="Arial"/>
                <w:b/>
                <w:bCs/>
                <w:sz w:val="22"/>
                <w:szCs w:val="22"/>
              </w:rPr>
              <w:t>RECOMMENDATION:</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7C3C640E" w14:textId="55E4CDF0" w:rsidR="37C66106" w:rsidRPr="004424DC" w:rsidRDefault="004424DC" w:rsidP="006251EF">
            <w:pPr>
              <w:spacing w:line="276" w:lineRule="auto"/>
            </w:pPr>
            <w:r w:rsidRPr="004424DC">
              <w:rPr>
                <w:rFonts w:ascii="Arial" w:eastAsia="Arial" w:hAnsi="Arial" w:cs="Arial"/>
                <w:sz w:val="22"/>
                <w:szCs w:val="22"/>
              </w:rPr>
              <w:t>Approve with Conditions</w:t>
            </w:r>
          </w:p>
        </w:tc>
      </w:tr>
    </w:tbl>
    <w:p w14:paraId="399430E8" w14:textId="77777777" w:rsidR="000E10C6" w:rsidRPr="00C85767" w:rsidRDefault="000E10C6" w:rsidP="000E10C6">
      <w:pPr>
        <w:rPr>
          <w:rFonts w:ascii="Arial" w:eastAsia="Arial" w:hAnsi="Arial" w:cs="Arial"/>
          <w:sz w:val="22"/>
          <w:szCs w:val="22"/>
        </w:rPr>
      </w:pPr>
      <w:r w:rsidRPr="00C85767">
        <w:rPr>
          <w:rFonts w:ascii="Arial" w:eastAsia="Arial" w:hAnsi="Arial" w:cs="Arial"/>
          <w:sz w:val="22"/>
          <w:szCs w:val="22"/>
        </w:rPr>
        <w:t> </w:t>
      </w:r>
    </w:p>
    <w:p w14:paraId="15F8E296" w14:textId="77777777" w:rsidR="008D778B" w:rsidRPr="00C85767" w:rsidRDefault="008D778B" w:rsidP="00052A0F">
      <w:pPr>
        <w:tabs>
          <w:tab w:val="left" w:pos="2520"/>
        </w:tabs>
        <w:jc w:val="both"/>
        <w:rPr>
          <w:rFonts w:ascii="Arial" w:hAnsi="Arial" w:cs="Arial"/>
          <w:sz w:val="20"/>
          <w:szCs w:val="20"/>
        </w:rPr>
      </w:pPr>
    </w:p>
    <w:p w14:paraId="3ECEEDBB" w14:textId="70D3DCFE" w:rsidR="0029736D" w:rsidRPr="00C85767" w:rsidRDefault="0029736D" w:rsidP="002E4988">
      <w:pPr>
        <w:spacing w:line="276" w:lineRule="auto"/>
        <w:jc w:val="both"/>
        <w:rPr>
          <w:rFonts w:ascii="Arial" w:hAnsi="Arial" w:cs="Arial"/>
          <w:b/>
          <w:sz w:val="22"/>
          <w:szCs w:val="22"/>
        </w:rPr>
      </w:pPr>
      <w:r w:rsidRPr="00C85767">
        <w:rPr>
          <w:rFonts w:ascii="Arial" w:hAnsi="Arial" w:cs="Arial"/>
          <w:b/>
          <w:sz w:val="22"/>
          <w:szCs w:val="22"/>
        </w:rPr>
        <w:t>SITE DESCRIPTION</w:t>
      </w:r>
      <w:r w:rsidR="008052C1">
        <w:rPr>
          <w:rFonts w:ascii="Arial" w:hAnsi="Arial" w:cs="Arial"/>
          <w:b/>
          <w:sz w:val="22"/>
          <w:szCs w:val="22"/>
        </w:rPr>
        <w:t>/CONTEXT</w:t>
      </w:r>
    </w:p>
    <w:p w14:paraId="5272F96D" w14:textId="77777777" w:rsidR="000520F2" w:rsidRDefault="000520F2" w:rsidP="002E4988">
      <w:pPr>
        <w:spacing w:line="276" w:lineRule="auto"/>
        <w:jc w:val="both"/>
        <w:rPr>
          <w:rFonts w:ascii="Arial" w:hAnsi="Arial" w:cs="Arial"/>
          <w:sz w:val="22"/>
          <w:szCs w:val="22"/>
        </w:rPr>
      </w:pPr>
    </w:p>
    <w:p w14:paraId="58B85A32" w14:textId="3B472742" w:rsidR="00734A39" w:rsidRPr="00C85767" w:rsidRDefault="00161B39" w:rsidP="002E4988">
      <w:pPr>
        <w:spacing w:line="276" w:lineRule="auto"/>
        <w:jc w:val="both"/>
        <w:rPr>
          <w:rFonts w:ascii="Arial" w:hAnsi="Arial" w:cs="Arial"/>
          <w:sz w:val="22"/>
          <w:szCs w:val="22"/>
        </w:rPr>
      </w:pPr>
      <w:r w:rsidRPr="00C85767">
        <w:rPr>
          <w:rFonts w:ascii="Arial" w:hAnsi="Arial" w:cs="Arial"/>
          <w:sz w:val="22"/>
          <w:szCs w:val="22"/>
        </w:rPr>
        <w:t xml:space="preserve">The application site </w:t>
      </w:r>
      <w:r w:rsidR="004F3517">
        <w:rPr>
          <w:rFonts w:ascii="Arial" w:hAnsi="Arial" w:cs="Arial"/>
          <w:sz w:val="22"/>
          <w:szCs w:val="22"/>
        </w:rPr>
        <w:t xml:space="preserve">relates to </w:t>
      </w:r>
      <w:r w:rsidR="00C85087">
        <w:rPr>
          <w:rFonts w:ascii="Arial" w:hAnsi="Arial" w:cs="Arial"/>
          <w:sz w:val="22"/>
          <w:szCs w:val="22"/>
        </w:rPr>
        <w:t xml:space="preserve">Chilton </w:t>
      </w:r>
      <w:proofErr w:type="spellStart"/>
      <w:r w:rsidR="00E1468E">
        <w:rPr>
          <w:rFonts w:ascii="Arial" w:hAnsi="Arial" w:cs="Arial"/>
          <w:sz w:val="22"/>
          <w:szCs w:val="22"/>
        </w:rPr>
        <w:t>Foliat</w:t>
      </w:r>
      <w:proofErr w:type="spellEnd"/>
      <w:r w:rsidR="00E1468E">
        <w:rPr>
          <w:rFonts w:ascii="Arial" w:hAnsi="Arial" w:cs="Arial"/>
          <w:sz w:val="22"/>
          <w:szCs w:val="22"/>
        </w:rPr>
        <w:t xml:space="preserve"> </w:t>
      </w:r>
      <w:r w:rsidR="00C85087">
        <w:rPr>
          <w:rFonts w:ascii="Arial" w:hAnsi="Arial" w:cs="Arial"/>
          <w:sz w:val="22"/>
          <w:szCs w:val="22"/>
        </w:rPr>
        <w:t>Village Hall</w:t>
      </w:r>
      <w:r w:rsidR="00465712">
        <w:rPr>
          <w:rFonts w:ascii="Arial" w:hAnsi="Arial" w:cs="Arial"/>
          <w:sz w:val="22"/>
          <w:szCs w:val="22"/>
        </w:rPr>
        <w:t xml:space="preserve">, which is </w:t>
      </w:r>
      <w:r w:rsidR="00FC16CE">
        <w:rPr>
          <w:rFonts w:ascii="Arial" w:hAnsi="Arial" w:cs="Arial"/>
          <w:sz w:val="22"/>
          <w:szCs w:val="22"/>
        </w:rPr>
        <w:t xml:space="preserve">identified as a </w:t>
      </w:r>
      <w:r w:rsidR="009D75C7">
        <w:rPr>
          <w:rFonts w:ascii="Arial" w:hAnsi="Arial" w:cs="Arial"/>
          <w:sz w:val="22"/>
          <w:szCs w:val="22"/>
        </w:rPr>
        <w:t xml:space="preserve">significant unlisted building in the Chilton </w:t>
      </w:r>
      <w:proofErr w:type="spellStart"/>
      <w:r w:rsidR="009D75C7">
        <w:rPr>
          <w:rFonts w:ascii="Arial" w:hAnsi="Arial" w:cs="Arial"/>
          <w:sz w:val="22"/>
          <w:szCs w:val="22"/>
        </w:rPr>
        <w:t>Foliat</w:t>
      </w:r>
      <w:proofErr w:type="spellEnd"/>
      <w:r w:rsidR="009D75C7">
        <w:rPr>
          <w:rFonts w:ascii="Arial" w:hAnsi="Arial" w:cs="Arial"/>
          <w:sz w:val="22"/>
          <w:szCs w:val="22"/>
        </w:rPr>
        <w:t xml:space="preserve"> Conservation Area Statement.</w:t>
      </w:r>
    </w:p>
    <w:p w14:paraId="60E80C11" w14:textId="77777777" w:rsidR="00734A39" w:rsidRPr="00C85767" w:rsidRDefault="00734A39" w:rsidP="002E4988">
      <w:pPr>
        <w:spacing w:line="276" w:lineRule="auto"/>
        <w:jc w:val="both"/>
        <w:rPr>
          <w:rFonts w:ascii="Arial" w:hAnsi="Arial" w:cs="Arial"/>
          <w:sz w:val="22"/>
          <w:szCs w:val="22"/>
        </w:rPr>
      </w:pPr>
    </w:p>
    <w:p w14:paraId="0EA060D1" w14:textId="20C59151" w:rsidR="00A328EA" w:rsidRPr="00C85767" w:rsidRDefault="00AA694C" w:rsidP="002E4988">
      <w:pPr>
        <w:spacing w:line="276" w:lineRule="auto"/>
        <w:jc w:val="both"/>
        <w:rPr>
          <w:rFonts w:ascii="Arial" w:hAnsi="Arial" w:cs="Arial"/>
          <w:sz w:val="22"/>
          <w:szCs w:val="22"/>
        </w:rPr>
      </w:pPr>
      <w:r>
        <w:rPr>
          <w:rFonts w:ascii="Arial" w:hAnsi="Arial" w:cs="Arial"/>
          <w:sz w:val="22"/>
          <w:szCs w:val="22"/>
        </w:rPr>
        <w:t>The local context is characterised by</w:t>
      </w:r>
      <w:r w:rsidR="00FA2AF0">
        <w:rPr>
          <w:rFonts w:ascii="Arial" w:hAnsi="Arial" w:cs="Arial"/>
          <w:sz w:val="22"/>
          <w:szCs w:val="22"/>
        </w:rPr>
        <w:t xml:space="preserve"> historic buildings, including numerous listed buildings and non-designated heritage assets. The site is located within the Chilton </w:t>
      </w:r>
      <w:proofErr w:type="spellStart"/>
      <w:r w:rsidR="00FA2AF0">
        <w:rPr>
          <w:rFonts w:ascii="Arial" w:hAnsi="Arial" w:cs="Arial"/>
          <w:sz w:val="22"/>
          <w:szCs w:val="22"/>
        </w:rPr>
        <w:t>Foliat</w:t>
      </w:r>
      <w:proofErr w:type="spellEnd"/>
      <w:r w:rsidR="00FA2AF0">
        <w:rPr>
          <w:rFonts w:ascii="Arial" w:hAnsi="Arial" w:cs="Arial"/>
          <w:sz w:val="22"/>
          <w:szCs w:val="22"/>
        </w:rPr>
        <w:t xml:space="preserve"> Conservation Area</w:t>
      </w:r>
      <w:r w:rsidR="007A564E">
        <w:rPr>
          <w:rFonts w:ascii="Arial" w:hAnsi="Arial" w:cs="Arial"/>
          <w:sz w:val="22"/>
          <w:szCs w:val="22"/>
        </w:rPr>
        <w:t>,</w:t>
      </w:r>
      <w:r w:rsidR="00F42F6E">
        <w:rPr>
          <w:rFonts w:ascii="Arial" w:hAnsi="Arial" w:cs="Arial"/>
          <w:sz w:val="22"/>
          <w:szCs w:val="22"/>
        </w:rPr>
        <w:t xml:space="preserve"> directly to the north of the B4192, where it has a</w:t>
      </w:r>
      <w:r w:rsidR="00D93832">
        <w:rPr>
          <w:rFonts w:ascii="Arial" w:hAnsi="Arial" w:cs="Arial"/>
          <w:sz w:val="22"/>
          <w:szCs w:val="22"/>
        </w:rPr>
        <w:t xml:space="preserve"> relatively</w:t>
      </w:r>
      <w:r w:rsidR="00F42F6E">
        <w:rPr>
          <w:rFonts w:ascii="Arial" w:hAnsi="Arial" w:cs="Arial"/>
          <w:sz w:val="22"/>
          <w:szCs w:val="22"/>
        </w:rPr>
        <w:t xml:space="preserve"> prominent position within the historic core of the settlement.</w:t>
      </w:r>
    </w:p>
    <w:p w14:paraId="7A92C9B7" w14:textId="77777777" w:rsidR="008A52BB" w:rsidRPr="0092300C" w:rsidRDefault="008A52BB" w:rsidP="002E4988">
      <w:pPr>
        <w:spacing w:line="276" w:lineRule="auto"/>
        <w:jc w:val="both"/>
        <w:rPr>
          <w:rFonts w:ascii="Arial" w:hAnsi="Arial" w:cs="Arial"/>
          <w:color w:val="000000" w:themeColor="text1"/>
          <w:sz w:val="22"/>
          <w:szCs w:val="22"/>
        </w:rPr>
      </w:pPr>
    </w:p>
    <w:p w14:paraId="7B371FCA" w14:textId="717A07F7" w:rsidR="0092300C" w:rsidRPr="0092300C" w:rsidRDefault="0092300C" w:rsidP="0092300C">
      <w:pPr>
        <w:spacing w:line="276" w:lineRule="auto"/>
        <w:jc w:val="both"/>
        <w:rPr>
          <w:rFonts w:ascii="Arial" w:hAnsi="Arial" w:cs="Arial"/>
          <w:color w:val="000000" w:themeColor="text1"/>
          <w:sz w:val="22"/>
          <w:szCs w:val="22"/>
        </w:rPr>
      </w:pPr>
      <w:r w:rsidRPr="0092300C">
        <w:rPr>
          <w:rFonts w:ascii="Arial" w:hAnsi="Arial" w:cs="Arial"/>
          <w:color w:val="000000" w:themeColor="text1"/>
          <w:sz w:val="22"/>
          <w:szCs w:val="22"/>
        </w:rPr>
        <w:t>The site</w:t>
      </w:r>
      <w:r w:rsidR="007A564E">
        <w:rPr>
          <w:rFonts w:ascii="Arial" w:hAnsi="Arial" w:cs="Arial"/>
          <w:color w:val="000000" w:themeColor="text1"/>
          <w:sz w:val="22"/>
          <w:szCs w:val="22"/>
        </w:rPr>
        <w:t xml:space="preserve"> i</w:t>
      </w:r>
      <w:r w:rsidR="007A564E">
        <w:rPr>
          <w:rFonts w:ascii="Arial" w:hAnsi="Arial" w:cs="Arial"/>
          <w:sz w:val="22"/>
          <w:szCs w:val="22"/>
        </w:rPr>
        <w:t xml:space="preserve">s washed over by the North Wessex Downs National Landscape and </w:t>
      </w:r>
      <w:r w:rsidRPr="0092300C">
        <w:rPr>
          <w:rFonts w:ascii="Arial" w:hAnsi="Arial" w:cs="Arial"/>
          <w:color w:val="000000" w:themeColor="text1"/>
          <w:sz w:val="22"/>
          <w:szCs w:val="22"/>
        </w:rPr>
        <w:t>lies within a Special Area of Control of Advertisements, where more stringent controls apply. This has been taken into account in assessing the proposal against the statutory tests of amenity and public safety.</w:t>
      </w:r>
    </w:p>
    <w:p w14:paraId="5771FADE" w14:textId="77777777" w:rsidR="00457D15" w:rsidRPr="00C85767" w:rsidRDefault="00457D15" w:rsidP="002E4988">
      <w:pPr>
        <w:spacing w:line="276" w:lineRule="auto"/>
        <w:jc w:val="both"/>
        <w:rPr>
          <w:rFonts w:ascii="Arial" w:hAnsi="Arial" w:cs="Arial"/>
          <w:sz w:val="22"/>
          <w:szCs w:val="22"/>
        </w:rPr>
      </w:pPr>
    </w:p>
    <w:p w14:paraId="4006E829" w14:textId="77777777" w:rsidR="00CA1F2F" w:rsidRPr="00C85767" w:rsidRDefault="0029736D" w:rsidP="002E4988">
      <w:pPr>
        <w:pStyle w:val="Heading1"/>
        <w:spacing w:before="0" w:line="276" w:lineRule="auto"/>
        <w:jc w:val="both"/>
        <w:rPr>
          <w:rFonts w:ascii="Arial" w:hAnsi="Arial" w:cs="Arial"/>
          <w:color w:val="auto"/>
          <w:sz w:val="22"/>
          <w:szCs w:val="22"/>
        </w:rPr>
      </w:pPr>
      <w:r w:rsidRPr="00C85767">
        <w:rPr>
          <w:rFonts w:ascii="Arial" w:hAnsi="Arial" w:cs="Arial"/>
          <w:color w:val="auto"/>
          <w:sz w:val="22"/>
          <w:szCs w:val="22"/>
        </w:rPr>
        <w:t>PROPOSAL:</w:t>
      </w:r>
      <w:r w:rsidR="00CA1F2F" w:rsidRPr="00C85767">
        <w:rPr>
          <w:rFonts w:ascii="Arial" w:hAnsi="Arial" w:cs="Arial"/>
          <w:color w:val="auto"/>
          <w:sz w:val="22"/>
          <w:szCs w:val="22"/>
        </w:rPr>
        <w:t xml:space="preserve"> </w:t>
      </w:r>
    </w:p>
    <w:p w14:paraId="33543724" w14:textId="77777777" w:rsidR="008052C1" w:rsidRDefault="008052C1" w:rsidP="002E4988">
      <w:pPr>
        <w:pStyle w:val="Heading1"/>
        <w:spacing w:before="0" w:line="276" w:lineRule="auto"/>
        <w:jc w:val="both"/>
        <w:rPr>
          <w:rFonts w:ascii="Arial" w:hAnsi="Arial" w:cs="Arial"/>
          <w:b w:val="0"/>
          <w:bCs w:val="0"/>
          <w:color w:val="auto"/>
          <w:sz w:val="22"/>
          <w:szCs w:val="22"/>
        </w:rPr>
      </w:pPr>
    </w:p>
    <w:p w14:paraId="69EE26C9" w14:textId="210B73EC" w:rsidR="00564806" w:rsidRPr="00C85767" w:rsidRDefault="00F743DA" w:rsidP="002E4988">
      <w:pPr>
        <w:pStyle w:val="Heading1"/>
        <w:spacing w:before="0" w:line="276" w:lineRule="auto"/>
        <w:jc w:val="both"/>
        <w:rPr>
          <w:rFonts w:ascii="Arial" w:hAnsi="Arial" w:cs="Arial"/>
          <w:b w:val="0"/>
          <w:bCs w:val="0"/>
          <w:color w:val="auto"/>
          <w:sz w:val="22"/>
          <w:szCs w:val="22"/>
        </w:rPr>
      </w:pPr>
      <w:r w:rsidRPr="00F743DA">
        <w:rPr>
          <w:rFonts w:ascii="Arial" w:hAnsi="Arial" w:cs="Arial"/>
          <w:b w:val="0"/>
          <w:bCs w:val="0"/>
          <w:color w:val="auto"/>
          <w:sz w:val="22"/>
          <w:szCs w:val="22"/>
        </w:rPr>
        <w:t xml:space="preserve">The application seeks advertisement consent for the display of a non-illuminated directional sign measuring approximately 1.2m by 0.6m, to be affixed to the western elevation of Chilton </w:t>
      </w:r>
      <w:proofErr w:type="spellStart"/>
      <w:r w:rsidRPr="00F743DA">
        <w:rPr>
          <w:rFonts w:ascii="Arial" w:hAnsi="Arial" w:cs="Arial"/>
          <w:b w:val="0"/>
          <w:bCs w:val="0"/>
          <w:color w:val="auto"/>
          <w:sz w:val="22"/>
          <w:szCs w:val="22"/>
        </w:rPr>
        <w:t>Foliat</w:t>
      </w:r>
      <w:proofErr w:type="spellEnd"/>
      <w:r w:rsidRPr="00F743DA">
        <w:rPr>
          <w:rFonts w:ascii="Arial" w:hAnsi="Arial" w:cs="Arial"/>
          <w:b w:val="0"/>
          <w:bCs w:val="0"/>
          <w:color w:val="auto"/>
          <w:sz w:val="22"/>
          <w:szCs w:val="22"/>
        </w:rPr>
        <w:t xml:space="preserve"> Village Hall, for the purpose of directing visitors to on-site car parking</w:t>
      </w:r>
      <w:r w:rsidR="00C12EEB">
        <w:rPr>
          <w:rFonts w:ascii="Arial" w:hAnsi="Arial" w:cs="Arial"/>
          <w:b w:val="0"/>
          <w:bCs w:val="0"/>
          <w:color w:val="auto"/>
          <w:sz w:val="22"/>
          <w:szCs w:val="22"/>
        </w:rPr>
        <w:t xml:space="preserve"> for the neighbouring public house</w:t>
      </w:r>
      <w:r w:rsidRPr="00F743DA">
        <w:rPr>
          <w:rFonts w:ascii="Arial" w:hAnsi="Arial" w:cs="Arial"/>
          <w:b w:val="0"/>
          <w:bCs w:val="0"/>
          <w:color w:val="auto"/>
          <w:sz w:val="22"/>
          <w:szCs w:val="22"/>
        </w:rPr>
        <w:t>.</w:t>
      </w:r>
    </w:p>
    <w:p w14:paraId="06FFB97C" w14:textId="77777777" w:rsidR="001A5353" w:rsidRPr="00C85767" w:rsidRDefault="001A5353" w:rsidP="002E4988">
      <w:pPr>
        <w:spacing w:line="276" w:lineRule="auto"/>
        <w:jc w:val="both"/>
        <w:rPr>
          <w:rFonts w:ascii="Arial" w:hAnsi="Arial" w:cs="Arial"/>
          <w:b/>
          <w:sz w:val="22"/>
          <w:szCs w:val="22"/>
        </w:rPr>
      </w:pPr>
    </w:p>
    <w:p w14:paraId="3911D3B2" w14:textId="2B5528C0" w:rsidR="00B15AD7" w:rsidRPr="00C85767" w:rsidRDefault="008052C1" w:rsidP="002E4988">
      <w:pPr>
        <w:spacing w:line="276" w:lineRule="auto"/>
        <w:jc w:val="both"/>
        <w:rPr>
          <w:rFonts w:ascii="Arial" w:hAnsi="Arial" w:cs="Arial"/>
          <w:b/>
          <w:sz w:val="22"/>
          <w:szCs w:val="22"/>
        </w:rPr>
      </w:pPr>
      <w:r>
        <w:rPr>
          <w:rFonts w:ascii="Arial" w:hAnsi="Arial" w:cs="Arial"/>
          <w:b/>
          <w:sz w:val="22"/>
          <w:szCs w:val="22"/>
        </w:rPr>
        <w:t>RELEVANT LEGI</w:t>
      </w:r>
      <w:r w:rsidR="00D558EA">
        <w:rPr>
          <w:rFonts w:ascii="Arial" w:hAnsi="Arial" w:cs="Arial"/>
          <w:b/>
          <w:sz w:val="22"/>
          <w:szCs w:val="22"/>
        </w:rPr>
        <w:t>S</w:t>
      </w:r>
      <w:r>
        <w:rPr>
          <w:rFonts w:ascii="Arial" w:hAnsi="Arial" w:cs="Arial"/>
          <w:b/>
          <w:sz w:val="22"/>
          <w:szCs w:val="22"/>
        </w:rPr>
        <w:t>LATION</w:t>
      </w:r>
      <w:r w:rsidR="00EC3720">
        <w:rPr>
          <w:rFonts w:ascii="Arial" w:hAnsi="Arial" w:cs="Arial"/>
          <w:b/>
          <w:sz w:val="22"/>
          <w:szCs w:val="22"/>
        </w:rPr>
        <w:t>, POLICIES AND GUIDANCE</w:t>
      </w:r>
    </w:p>
    <w:p w14:paraId="2501891C" w14:textId="77777777" w:rsidR="008052C1" w:rsidRDefault="008052C1" w:rsidP="002E4988">
      <w:pPr>
        <w:autoSpaceDE w:val="0"/>
        <w:autoSpaceDN w:val="0"/>
        <w:adjustRightInd w:val="0"/>
        <w:spacing w:line="276" w:lineRule="auto"/>
        <w:jc w:val="both"/>
        <w:rPr>
          <w:rFonts w:ascii="Arial" w:hAnsi="Arial" w:cs="Arial"/>
          <w:sz w:val="22"/>
          <w:szCs w:val="22"/>
        </w:rPr>
      </w:pPr>
    </w:p>
    <w:p w14:paraId="6D9F82A7" w14:textId="40D420F7" w:rsidR="00BD0B99" w:rsidRPr="00B63FD9" w:rsidRDefault="00BD0B99" w:rsidP="002E4988">
      <w:pPr>
        <w:autoSpaceDE w:val="0"/>
        <w:autoSpaceDN w:val="0"/>
        <w:adjustRightInd w:val="0"/>
        <w:spacing w:line="276" w:lineRule="auto"/>
        <w:jc w:val="both"/>
        <w:rPr>
          <w:rFonts w:ascii="Arial" w:hAnsi="Arial" w:cs="Arial"/>
          <w:sz w:val="22"/>
          <w:szCs w:val="22"/>
          <w:u w:val="single"/>
        </w:rPr>
      </w:pPr>
      <w:r w:rsidRPr="00B63FD9">
        <w:rPr>
          <w:rFonts w:ascii="Arial" w:hAnsi="Arial" w:cs="Arial"/>
          <w:sz w:val="22"/>
          <w:szCs w:val="22"/>
          <w:u w:val="single"/>
        </w:rPr>
        <w:t>The Town and Country Planning (Control of Advertisements) (England) Regulations 2007</w:t>
      </w:r>
    </w:p>
    <w:p w14:paraId="7FE9AE46" w14:textId="77777777" w:rsidR="00120B56" w:rsidRPr="00C85767" w:rsidRDefault="00120B56" w:rsidP="002E4988">
      <w:pPr>
        <w:autoSpaceDE w:val="0"/>
        <w:autoSpaceDN w:val="0"/>
        <w:adjustRightInd w:val="0"/>
        <w:spacing w:line="276" w:lineRule="auto"/>
        <w:jc w:val="both"/>
        <w:rPr>
          <w:rFonts w:ascii="Arial" w:hAnsi="Arial" w:cs="Arial"/>
          <w:sz w:val="22"/>
          <w:szCs w:val="22"/>
        </w:rPr>
      </w:pPr>
    </w:p>
    <w:p w14:paraId="7BF334B1" w14:textId="79C9C4A5" w:rsidR="0041285E" w:rsidRPr="00B63FD9" w:rsidRDefault="0041285E" w:rsidP="002E4988">
      <w:pPr>
        <w:autoSpaceDE w:val="0"/>
        <w:autoSpaceDN w:val="0"/>
        <w:adjustRightInd w:val="0"/>
        <w:spacing w:line="276" w:lineRule="auto"/>
        <w:jc w:val="both"/>
        <w:rPr>
          <w:rFonts w:ascii="Arial" w:hAnsi="Arial" w:cs="Arial"/>
          <w:sz w:val="22"/>
          <w:szCs w:val="22"/>
          <w:u w:val="single"/>
        </w:rPr>
      </w:pPr>
      <w:r w:rsidRPr="00B63FD9">
        <w:rPr>
          <w:rFonts w:ascii="Arial" w:hAnsi="Arial" w:cs="Arial"/>
          <w:sz w:val="22"/>
          <w:szCs w:val="22"/>
          <w:u w:val="single"/>
        </w:rPr>
        <w:t>National Planning Policy Framework</w:t>
      </w:r>
      <w:r w:rsidR="001F6B3E" w:rsidRPr="00B63FD9">
        <w:rPr>
          <w:rFonts w:ascii="Arial" w:hAnsi="Arial" w:cs="Arial"/>
          <w:sz w:val="22"/>
          <w:szCs w:val="22"/>
          <w:u w:val="single"/>
        </w:rPr>
        <w:t xml:space="preserve"> </w:t>
      </w:r>
      <w:r w:rsidRPr="00B63FD9">
        <w:rPr>
          <w:rFonts w:ascii="Arial" w:hAnsi="Arial" w:cs="Arial"/>
          <w:sz w:val="22"/>
          <w:szCs w:val="22"/>
          <w:u w:val="single"/>
        </w:rPr>
        <w:t>(NPPF)</w:t>
      </w:r>
    </w:p>
    <w:p w14:paraId="59826E79" w14:textId="08786FF7" w:rsidR="005D254E" w:rsidRPr="00C85767" w:rsidRDefault="0011708F" w:rsidP="002E4988">
      <w:pPr>
        <w:pStyle w:val="ListParagraph"/>
        <w:numPr>
          <w:ilvl w:val="0"/>
          <w:numId w:val="15"/>
        </w:numPr>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 xml:space="preserve">Paragraph </w:t>
      </w:r>
      <w:r w:rsidR="003A25F6">
        <w:rPr>
          <w:rFonts w:ascii="Arial" w:hAnsi="Arial" w:cs="Arial"/>
          <w:sz w:val="22"/>
          <w:szCs w:val="22"/>
        </w:rPr>
        <w:t>141</w:t>
      </w:r>
    </w:p>
    <w:p w14:paraId="518E6E5C" w14:textId="77777777" w:rsidR="0023751D" w:rsidRPr="00C85767" w:rsidRDefault="0023751D" w:rsidP="002E4988">
      <w:pPr>
        <w:autoSpaceDE w:val="0"/>
        <w:autoSpaceDN w:val="0"/>
        <w:adjustRightInd w:val="0"/>
        <w:spacing w:line="276" w:lineRule="auto"/>
        <w:jc w:val="both"/>
        <w:rPr>
          <w:rFonts w:ascii="Arial" w:hAnsi="Arial" w:cs="Arial"/>
          <w:sz w:val="22"/>
          <w:szCs w:val="22"/>
        </w:rPr>
      </w:pPr>
    </w:p>
    <w:p w14:paraId="3C39731F" w14:textId="46C7A9A6" w:rsidR="0041285E" w:rsidRPr="00B63FD9" w:rsidRDefault="0041285E" w:rsidP="002E4988">
      <w:pPr>
        <w:autoSpaceDE w:val="0"/>
        <w:autoSpaceDN w:val="0"/>
        <w:adjustRightInd w:val="0"/>
        <w:spacing w:line="276" w:lineRule="auto"/>
        <w:jc w:val="both"/>
        <w:rPr>
          <w:rFonts w:ascii="Arial" w:hAnsi="Arial" w:cs="Arial"/>
          <w:sz w:val="22"/>
          <w:szCs w:val="22"/>
          <w:u w:val="single"/>
        </w:rPr>
      </w:pPr>
      <w:r w:rsidRPr="00B63FD9">
        <w:rPr>
          <w:rFonts w:ascii="Arial" w:hAnsi="Arial" w:cs="Arial"/>
          <w:sz w:val="22"/>
          <w:szCs w:val="22"/>
          <w:u w:val="single"/>
        </w:rPr>
        <w:t>Planning Practice Guidance (PPG)</w:t>
      </w:r>
    </w:p>
    <w:p w14:paraId="2C68599F" w14:textId="1B56752D" w:rsidR="00DB1990" w:rsidRPr="00C85767" w:rsidRDefault="00DB1990" w:rsidP="002E4988">
      <w:pPr>
        <w:pStyle w:val="ListParagraph"/>
        <w:numPr>
          <w:ilvl w:val="0"/>
          <w:numId w:val="15"/>
        </w:numPr>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Advertisements</w:t>
      </w:r>
    </w:p>
    <w:p w14:paraId="7A418EB9" w14:textId="77777777" w:rsidR="00BB18DE" w:rsidRPr="00C85767" w:rsidRDefault="00BB18DE"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b/>
          <w:sz w:val="22"/>
          <w:szCs w:val="22"/>
        </w:rPr>
      </w:pPr>
    </w:p>
    <w:p w14:paraId="5E020C1C" w14:textId="1928A17B" w:rsidR="00904472" w:rsidRPr="00B63FD9" w:rsidRDefault="00830D73"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bCs/>
          <w:sz w:val="22"/>
          <w:szCs w:val="22"/>
          <w:u w:val="single"/>
        </w:rPr>
      </w:pPr>
      <w:r w:rsidRPr="00B63FD9">
        <w:rPr>
          <w:rFonts w:ascii="Arial" w:hAnsi="Arial" w:cs="Arial"/>
          <w:bCs/>
          <w:sz w:val="22"/>
          <w:szCs w:val="22"/>
          <w:u w:val="single"/>
        </w:rPr>
        <w:t>Wiltshire Core Strategy</w:t>
      </w:r>
      <w:r w:rsidR="00BB18DE" w:rsidRPr="00B63FD9">
        <w:rPr>
          <w:rFonts w:ascii="Arial" w:hAnsi="Arial" w:cs="Arial"/>
          <w:bCs/>
          <w:sz w:val="22"/>
          <w:szCs w:val="22"/>
          <w:u w:val="single"/>
        </w:rPr>
        <w:t xml:space="preserve"> 2015</w:t>
      </w:r>
      <w:r w:rsidR="00904472" w:rsidRPr="00B63FD9">
        <w:rPr>
          <w:rFonts w:ascii="Arial" w:hAnsi="Arial" w:cs="Arial"/>
          <w:bCs/>
          <w:sz w:val="22"/>
          <w:szCs w:val="22"/>
          <w:u w:val="single"/>
        </w:rPr>
        <w:t xml:space="preserve"> (WCS):</w:t>
      </w:r>
    </w:p>
    <w:p w14:paraId="6B006C9F" w14:textId="6F4C6FFD" w:rsidR="00F13C64" w:rsidRPr="00C85767" w:rsidRDefault="00F13C64" w:rsidP="002E4988">
      <w:pPr>
        <w:pStyle w:val="ListParagraph"/>
        <w:numPr>
          <w:ilvl w:val="0"/>
          <w:numId w:val="15"/>
        </w:numPr>
        <w:spacing w:line="276" w:lineRule="auto"/>
        <w:jc w:val="both"/>
        <w:rPr>
          <w:rFonts w:ascii="Arial" w:hAnsi="Arial" w:cs="Arial"/>
          <w:sz w:val="22"/>
          <w:szCs w:val="22"/>
        </w:rPr>
      </w:pPr>
      <w:r w:rsidRPr="00C85767">
        <w:rPr>
          <w:rFonts w:ascii="Arial" w:hAnsi="Arial" w:cs="Arial"/>
          <w:sz w:val="22"/>
          <w:szCs w:val="22"/>
        </w:rPr>
        <w:t xml:space="preserve">Core Policy 51 Landscape </w:t>
      </w:r>
    </w:p>
    <w:p w14:paraId="3EFD8403" w14:textId="62713804" w:rsidR="00A97CDF" w:rsidRPr="00C85767" w:rsidRDefault="0041285E" w:rsidP="002E4988">
      <w:pPr>
        <w:pStyle w:val="ListParagraph"/>
        <w:numPr>
          <w:ilvl w:val="0"/>
          <w:numId w:val="15"/>
        </w:num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lastRenderedPageBreak/>
        <w:t>C</w:t>
      </w:r>
      <w:r w:rsidR="003B2776" w:rsidRPr="00C85767">
        <w:rPr>
          <w:rFonts w:ascii="Arial" w:hAnsi="Arial" w:cs="Arial"/>
          <w:sz w:val="22"/>
          <w:szCs w:val="22"/>
        </w:rPr>
        <w:t xml:space="preserve">ore </w:t>
      </w:r>
      <w:r w:rsidRPr="00C85767">
        <w:rPr>
          <w:rFonts w:ascii="Arial" w:hAnsi="Arial" w:cs="Arial"/>
          <w:sz w:val="22"/>
          <w:szCs w:val="22"/>
        </w:rPr>
        <w:t>P</w:t>
      </w:r>
      <w:r w:rsidR="003B2776" w:rsidRPr="00C85767">
        <w:rPr>
          <w:rFonts w:ascii="Arial" w:hAnsi="Arial" w:cs="Arial"/>
          <w:sz w:val="22"/>
          <w:szCs w:val="22"/>
        </w:rPr>
        <w:t xml:space="preserve">olicy </w:t>
      </w:r>
      <w:r w:rsidRPr="00C85767">
        <w:rPr>
          <w:rFonts w:ascii="Arial" w:hAnsi="Arial" w:cs="Arial"/>
          <w:sz w:val="22"/>
          <w:szCs w:val="22"/>
        </w:rPr>
        <w:t>57 Ensuring High Quality Design &amp; Space Shaping</w:t>
      </w:r>
      <w:r w:rsidR="003B2776" w:rsidRPr="00C85767">
        <w:rPr>
          <w:rFonts w:ascii="Arial" w:hAnsi="Arial" w:cs="Arial"/>
          <w:sz w:val="22"/>
          <w:szCs w:val="22"/>
        </w:rPr>
        <w:t xml:space="preserve"> </w:t>
      </w:r>
    </w:p>
    <w:p w14:paraId="6C3E35C7" w14:textId="2C7EDC14" w:rsidR="000C098A" w:rsidRPr="00C85767" w:rsidRDefault="000C098A" w:rsidP="002E4988">
      <w:pPr>
        <w:pStyle w:val="ListParagraph"/>
        <w:numPr>
          <w:ilvl w:val="0"/>
          <w:numId w:val="15"/>
        </w:num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 xml:space="preserve">Core Policy 58 Ensuring the Conservation of the Historic Environment </w:t>
      </w:r>
    </w:p>
    <w:p w14:paraId="665A3285" w14:textId="19CDB0F4" w:rsidR="00D44328" w:rsidRPr="00C85767" w:rsidRDefault="00D44328" w:rsidP="002E4988">
      <w:pPr>
        <w:pStyle w:val="ListParagraph"/>
        <w:numPr>
          <w:ilvl w:val="0"/>
          <w:numId w:val="15"/>
        </w:num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 xml:space="preserve">Core Policy 62 Development Impacts on the Transport Network </w:t>
      </w:r>
    </w:p>
    <w:p w14:paraId="29552627" w14:textId="77777777" w:rsidR="00B93EE1" w:rsidRPr="00D67B29" w:rsidRDefault="00B93EE1"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p>
    <w:p w14:paraId="26679E20" w14:textId="10DCCD7E" w:rsidR="000B1B3E" w:rsidRPr="00B63FD9" w:rsidRDefault="00935098"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color w:val="212121"/>
          <w:sz w:val="22"/>
          <w:szCs w:val="22"/>
          <w:u w:val="single"/>
        </w:rPr>
      </w:pPr>
      <w:r w:rsidRPr="00B63FD9">
        <w:rPr>
          <w:rFonts w:ascii="Arial" w:hAnsi="Arial" w:cs="Arial"/>
          <w:color w:val="212121"/>
          <w:sz w:val="22"/>
          <w:szCs w:val="22"/>
          <w:u w:val="single"/>
        </w:rPr>
        <w:t>Neighbour</w:t>
      </w:r>
      <w:r w:rsidR="00B63FD9" w:rsidRPr="00B63FD9">
        <w:rPr>
          <w:rFonts w:ascii="Arial" w:hAnsi="Arial" w:cs="Arial"/>
          <w:color w:val="212121"/>
          <w:sz w:val="22"/>
          <w:szCs w:val="22"/>
          <w:u w:val="single"/>
        </w:rPr>
        <w:t>h</w:t>
      </w:r>
      <w:r w:rsidRPr="00B63FD9">
        <w:rPr>
          <w:rFonts w:ascii="Arial" w:hAnsi="Arial" w:cs="Arial"/>
          <w:color w:val="212121"/>
          <w:sz w:val="22"/>
          <w:szCs w:val="22"/>
          <w:u w:val="single"/>
        </w:rPr>
        <w:t>ood Plan</w:t>
      </w:r>
      <w:r w:rsidR="00B63FD9" w:rsidRPr="00B63FD9">
        <w:rPr>
          <w:rFonts w:ascii="Arial" w:hAnsi="Arial" w:cs="Arial"/>
          <w:color w:val="212121"/>
          <w:sz w:val="22"/>
          <w:szCs w:val="22"/>
          <w:u w:val="single"/>
        </w:rPr>
        <w:t>:</w:t>
      </w:r>
    </w:p>
    <w:p w14:paraId="384A7959" w14:textId="77777777" w:rsidR="00F25E04" w:rsidRDefault="00F25E04"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p>
    <w:p w14:paraId="7ECEE9A3" w14:textId="5DC0EF0F" w:rsidR="00CC5196" w:rsidRDefault="00CC5196"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Pr>
          <w:rFonts w:ascii="Arial" w:hAnsi="Arial" w:cs="Arial"/>
          <w:sz w:val="22"/>
          <w:szCs w:val="22"/>
        </w:rPr>
        <w:t>N/A - Undesignated</w:t>
      </w:r>
    </w:p>
    <w:p w14:paraId="3106D17B" w14:textId="77777777" w:rsidR="00CC5196" w:rsidRPr="00D67B29" w:rsidRDefault="00CC5196"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p>
    <w:p w14:paraId="389670D0" w14:textId="0416EE79" w:rsidR="00652EC1" w:rsidRPr="00652EC1" w:rsidRDefault="00574D81" w:rsidP="00652EC1">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color w:val="212121"/>
          <w:sz w:val="22"/>
          <w:szCs w:val="22"/>
          <w:u w:val="single"/>
        </w:rPr>
      </w:pPr>
      <w:r w:rsidRPr="00574D81">
        <w:rPr>
          <w:rFonts w:ascii="Arial" w:hAnsi="Arial" w:cs="Arial"/>
          <w:color w:val="212121"/>
          <w:sz w:val="22"/>
          <w:szCs w:val="22"/>
          <w:u w:val="single"/>
        </w:rPr>
        <w:t>Supplementary Planning Documents:</w:t>
      </w:r>
    </w:p>
    <w:p w14:paraId="10868F07" w14:textId="77777777" w:rsidR="00652EC1" w:rsidRDefault="00652EC1" w:rsidP="002E4988">
      <w:pPr>
        <w:spacing w:line="276" w:lineRule="auto"/>
        <w:jc w:val="both"/>
        <w:rPr>
          <w:rFonts w:ascii="Arial" w:hAnsi="Arial" w:cs="Arial"/>
          <w:sz w:val="22"/>
          <w:szCs w:val="22"/>
        </w:rPr>
      </w:pPr>
    </w:p>
    <w:p w14:paraId="0805F983" w14:textId="5EBE2B4F" w:rsidR="00240F43" w:rsidRDefault="00240F43" w:rsidP="002E4988">
      <w:pPr>
        <w:spacing w:line="276" w:lineRule="auto"/>
        <w:jc w:val="both"/>
        <w:rPr>
          <w:rFonts w:ascii="Arial" w:hAnsi="Arial" w:cs="Arial"/>
          <w:sz w:val="22"/>
          <w:szCs w:val="22"/>
        </w:rPr>
      </w:pPr>
      <w:r>
        <w:rPr>
          <w:rFonts w:ascii="Arial" w:hAnsi="Arial" w:cs="Arial"/>
          <w:sz w:val="22"/>
          <w:szCs w:val="22"/>
        </w:rPr>
        <w:t>Institute of Lighting Professionals: The Brightness of Illuminated Advertisements (2014) PLG 05.</w:t>
      </w:r>
    </w:p>
    <w:p w14:paraId="3C38CEEE" w14:textId="77777777" w:rsidR="00652EC1" w:rsidRDefault="00652EC1" w:rsidP="002E4988">
      <w:pPr>
        <w:spacing w:line="276" w:lineRule="auto"/>
        <w:jc w:val="both"/>
        <w:rPr>
          <w:rFonts w:ascii="Arial" w:hAnsi="Arial" w:cs="Arial"/>
          <w:sz w:val="22"/>
          <w:szCs w:val="22"/>
        </w:rPr>
      </w:pPr>
    </w:p>
    <w:p w14:paraId="1B1F80B7" w14:textId="45C77B6B" w:rsidR="00652EC1" w:rsidRDefault="00652EC1" w:rsidP="002E4988">
      <w:pPr>
        <w:spacing w:line="276" w:lineRule="auto"/>
        <w:jc w:val="both"/>
        <w:rPr>
          <w:rFonts w:ascii="Arial" w:hAnsi="Arial" w:cs="Arial"/>
          <w:sz w:val="22"/>
          <w:szCs w:val="22"/>
        </w:rPr>
      </w:pPr>
      <w:r>
        <w:rPr>
          <w:rFonts w:ascii="Arial" w:hAnsi="Arial" w:cs="Arial"/>
          <w:sz w:val="22"/>
          <w:szCs w:val="22"/>
        </w:rPr>
        <w:t xml:space="preserve">Chilton </w:t>
      </w:r>
      <w:proofErr w:type="spellStart"/>
      <w:r w:rsidR="000C3D37">
        <w:rPr>
          <w:rFonts w:ascii="Arial" w:hAnsi="Arial" w:cs="Arial"/>
          <w:sz w:val="22"/>
          <w:szCs w:val="22"/>
        </w:rPr>
        <w:t>Foliat</w:t>
      </w:r>
      <w:proofErr w:type="spellEnd"/>
      <w:r w:rsidR="000C3D37">
        <w:rPr>
          <w:rFonts w:ascii="Arial" w:hAnsi="Arial" w:cs="Arial"/>
          <w:sz w:val="22"/>
          <w:szCs w:val="22"/>
        </w:rPr>
        <w:t xml:space="preserve"> Conservation Area Statement December 2003</w:t>
      </w:r>
    </w:p>
    <w:p w14:paraId="4F110A89" w14:textId="77777777" w:rsidR="00240F43" w:rsidRPr="00C85767" w:rsidRDefault="00240F43" w:rsidP="002E4988">
      <w:pPr>
        <w:spacing w:line="276" w:lineRule="auto"/>
        <w:jc w:val="both"/>
        <w:rPr>
          <w:rFonts w:ascii="Arial" w:hAnsi="Arial" w:cs="Arial"/>
          <w:sz w:val="22"/>
          <w:szCs w:val="22"/>
        </w:rPr>
      </w:pPr>
    </w:p>
    <w:p w14:paraId="4B9D0281" w14:textId="77777777" w:rsidR="006052C5" w:rsidRPr="00C85767" w:rsidRDefault="006052C5" w:rsidP="002E4988">
      <w:pPr>
        <w:pStyle w:val="Heading5"/>
        <w:spacing w:before="0" w:line="276" w:lineRule="auto"/>
        <w:jc w:val="both"/>
        <w:rPr>
          <w:rFonts w:ascii="Arial" w:hAnsi="Arial" w:cs="Arial"/>
          <w:b/>
          <w:i/>
          <w:color w:val="auto"/>
          <w:sz w:val="22"/>
          <w:szCs w:val="22"/>
        </w:rPr>
      </w:pPr>
      <w:r w:rsidRPr="00C85767">
        <w:rPr>
          <w:rFonts w:ascii="Arial" w:hAnsi="Arial" w:cs="Arial"/>
          <w:b/>
          <w:color w:val="auto"/>
          <w:sz w:val="22"/>
          <w:szCs w:val="22"/>
        </w:rPr>
        <w:t>RELEVANT PLANNING HISTORY:</w:t>
      </w:r>
    </w:p>
    <w:p w14:paraId="3EF63555" w14:textId="77777777" w:rsidR="006251EF" w:rsidRDefault="006251EF" w:rsidP="006251EF">
      <w:pPr>
        <w:spacing w:line="276" w:lineRule="auto"/>
        <w:jc w:val="both"/>
        <w:rPr>
          <w:rFonts w:ascii="Arial" w:hAnsi="Arial" w:cs="Arial"/>
          <w:color w:val="FF0000"/>
          <w:sz w:val="22"/>
          <w:szCs w:val="22"/>
        </w:rPr>
      </w:pPr>
    </w:p>
    <w:p w14:paraId="2BC6D94F" w14:textId="026E326B" w:rsidR="00240F43" w:rsidRDefault="006C6E9E" w:rsidP="002E4988">
      <w:pPr>
        <w:spacing w:line="276" w:lineRule="auto"/>
        <w:jc w:val="both"/>
        <w:rPr>
          <w:rFonts w:ascii="Arial" w:hAnsi="Arial" w:cs="Arial"/>
          <w:color w:val="000000" w:themeColor="text1"/>
          <w:sz w:val="22"/>
          <w:szCs w:val="22"/>
        </w:rPr>
      </w:pPr>
      <w:r w:rsidRPr="006A70F8">
        <w:rPr>
          <w:rFonts w:ascii="Arial" w:hAnsi="Arial" w:cs="Arial"/>
          <w:color w:val="000000" w:themeColor="text1"/>
          <w:sz w:val="22"/>
          <w:szCs w:val="22"/>
        </w:rPr>
        <w:t xml:space="preserve">PL/2024/03701 - </w:t>
      </w:r>
      <w:r w:rsidR="006A70F8" w:rsidRPr="006A70F8">
        <w:rPr>
          <w:rFonts w:ascii="Arial" w:hAnsi="Arial" w:cs="Arial"/>
          <w:color w:val="000000" w:themeColor="text1"/>
          <w:sz w:val="22"/>
          <w:szCs w:val="22"/>
        </w:rPr>
        <w:t xml:space="preserve">Construction of restaurant extension to rear, internal alterations to create a new kitchen servery hatch, insertion of rear door to kitchen, construction of cellar access, creation of new bay window to front elevation, raising of ceilings in the 3 first floor bedrooms. </w:t>
      </w:r>
      <w:r w:rsidR="006A70F8">
        <w:rPr>
          <w:rFonts w:ascii="Arial" w:hAnsi="Arial" w:cs="Arial"/>
          <w:color w:val="000000" w:themeColor="text1"/>
          <w:sz w:val="22"/>
          <w:szCs w:val="22"/>
        </w:rPr>
        <w:t>Approved with Conditions 2</w:t>
      </w:r>
      <w:r w:rsidR="006A70F8" w:rsidRPr="006A70F8">
        <w:rPr>
          <w:rFonts w:ascii="Arial" w:hAnsi="Arial" w:cs="Arial"/>
          <w:color w:val="000000" w:themeColor="text1"/>
          <w:sz w:val="22"/>
          <w:szCs w:val="22"/>
          <w:vertAlign w:val="superscript"/>
        </w:rPr>
        <w:t>nd</w:t>
      </w:r>
      <w:r w:rsidR="006A70F8">
        <w:rPr>
          <w:rFonts w:ascii="Arial" w:hAnsi="Arial" w:cs="Arial"/>
          <w:color w:val="000000" w:themeColor="text1"/>
          <w:sz w:val="22"/>
          <w:szCs w:val="22"/>
        </w:rPr>
        <w:t xml:space="preserve"> May 2025.</w:t>
      </w:r>
    </w:p>
    <w:p w14:paraId="476F2932" w14:textId="77777777" w:rsidR="006A70F8" w:rsidRDefault="006A70F8" w:rsidP="002E4988">
      <w:pPr>
        <w:spacing w:line="276" w:lineRule="auto"/>
        <w:jc w:val="both"/>
        <w:rPr>
          <w:rFonts w:ascii="Arial" w:hAnsi="Arial" w:cs="Arial"/>
          <w:color w:val="000000" w:themeColor="text1"/>
          <w:sz w:val="22"/>
          <w:szCs w:val="22"/>
        </w:rPr>
      </w:pPr>
    </w:p>
    <w:p w14:paraId="34E202FA" w14:textId="3AC121C0" w:rsidR="006A70F8" w:rsidRPr="006A70F8" w:rsidRDefault="002E4FA1" w:rsidP="002E4988">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PL/2024/03348 - </w:t>
      </w:r>
      <w:r w:rsidRPr="002E4FA1">
        <w:rPr>
          <w:rFonts w:ascii="Arial" w:hAnsi="Arial" w:cs="Arial"/>
          <w:color w:val="000000" w:themeColor="text1"/>
          <w:sz w:val="22"/>
          <w:szCs w:val="22"/>
        </w:rPr>
        <w:t>Construction of restaurant extension to rear, internal alterations to create a new kitchen servery hatch, insertion of rear door to kitchen, construction of cellar access, creation of new bay window to front elevation, raising of ceilings in the 3 first floor bedrooms, erection of fence and gates to enclose the bin store, revised parking layout including parking space to front.</w:t>
      </w:r>
      <w:r>
        <w:rPr>
          <w:rFonts w:ascii="Arial" w:hAnsi="Arial" w:cs="Arial"/>
          <w:color w:val="000000" w:themeColor="text1"/>
          <w:sz w:val="22"/>
          <w:szCs w:val="22"/>
        </w:rPr>
        <w:t xml:space="preserve"> </w:t>
      </w:r>
      <w:r w:rsidR="00862FEB">
        <w:rPr>
          <w:rFonts w:ascii="Arial" w:hAnsi="Arial" w:cs="Arial"/>
          <w:color w:val="000000" w:themeColor="text1"/>
          <w:sz w:val="22"/>
          <w:szCs w:val="22"/>
        </w:rPr>
        <w:t>Approved with Conditions 2</w:t>
      </w:r>
      <w:r w:rsidR="00862FEB" w:rsidRPr="00862FEB">
        <w:rPr>
          <w:rFonts w:ascii="Arial" w:hAnsi="Arial" w:cs="Arial"/>
          <w:color w:val="000000" w:themeColor="text1"/>
          <w:sz w:val="22"/>
          <w:szCs w:val="22"/>
          <w:vertAlign w:val="superscript"/>
        </w:rPr>
        <w:t>nd</w:t>
      </w:r>
      <w:r w:rsidR="00862FEB">
        <w:rPr>
          <w:rFonts w:ascii="Arial" w:hAnsi="Arial" w:cs="Arial"/>
          <w:color w:val="000000" w:themeColor="text1"/>
          <w:sz w:val="22"/>
          <w:szCs w:val="22"/>
        </w:rPr>
        <w:t xml:space="preserve"> May 2025.</w:t>
      </w:r>
    </w:p>
    <w:p w14:paraId="79D01C1E" w14:textId="77777777" w:rsidR="00BF2BBE" w:rsidRPr="00C85767" w:rsidRDefault="00BF2BBE" w:rsidP="002E4988">
      <w:pPr>
        <w:spacing w:line="276" w:lineRule="auto"/>
        <w:jc w:val="both"/>
        <w:rPr>
          <w:rFonts w:ascii="Arial" w:hAnsi="Arial" w:cs="Arial"/>
          <w:sz w:val="22"/>
          <w:szCs w:val="22"/>
        </w:rPr>
      </w:pPr>
    </w:p>
    <w:p w14:paraId="0FB85BAC" w14:textId="0D619795" w:rsidR="0029736D" w:rsidRDefault="0029736D" w:rsidP="002E4988">
      <w:pPr>
        <w:spacing w:line="276" w:lineRule="auto"/>
        <w:jc w:val="both"/>
        <w:rPr>
          <w:rFonts w:ascii="Arial" w:hAnsi="Arial" w:cs="Arial"/>
          <w:b/>
          <w:sz w:val="22"/>
          <w:szCs w:val="22"/>
        </w:rPr>
      </w:pPr>
      <w:r w:rsidRPr="00C85767">
        <w:rPr>
          <w:rFonts w:ascii="Arial" w:hAnsi="Arial" w:cs="Arial"/>
          <w:b/>
          <w:sz w:val="22"/>
          <w:szCs w:val="22"/>
        </w:rPr>
        <w:t>ISSUES</w:t>
      </w:r>
    </w:p>
    <w:p w14:paraId="62EDAFDD" w14:textId="77777777" w:rsidR="00EC3720" w:rsidRPr="00C85767" w:rsidRDefault="00EC3720" w:rsidP="002E4988">
      <w:pPr>
        <w:spacing w:line="276" w:lineRule="auto"/>
        <w:jc w:val="both"/>
        <w:rPr>
          <w:rFonts w:ascii="Arial" w:hAnsi="Arial" w:cs="Arial"/>
          <w:b/>
          <w:sz w:val="22"/>
          <w:szCs w:val="22"/>
        </w:rPr>
      </w:pPr>
    </w:p>
    <w:p w14:paraId="3BF92982" w14:textId="363A1A5E" w:rsidR="001468AA" w:rsidRPr="00FD0622" w:rsidRDefault="00F467E4" w:rsidP="002E4988">
      <w:pPr>
        <w:spacing w:line="276" w:lineRule="auto"/>
        <w:jc w:val="both"/>
        <w:rPr>
          <w:rFonts w:ascii="Arial" w:hAnsi="Arial" w:cs="Arial"/>
          <w:sz w:val="22"/>
          <w:szCs w:val="22"/>
        </w:rPr>
      </w:pPr>
      <w:r>
        <w:rPr>
          <w:rFonts w:ascii="Arial" w:hAnsi="Arial" w:cs="Arial"/>
          <w:sz w:val="22"/>
          <w:szCs w:val="22"/>
        </w:rPr>
        <w:t xml:space="preserve">The issues that are relevant to the </w:t>
      </w:r>
      <w:r w:rsidR="001468AA">
        <w:rPr>
          <w:rFonts w:ascii="Arial" w:hAnsi="Arial" w:cs="Arial"/>
          <w:sz w:val="22"/>
          <w:szCs w:val="22"/>
        </w:rPr>
        <w:t xml:space="preserve">consideration of an application for consent to display advertisements are the </w:t>
      </w:r>
      <w:r w:rsidR="0020714E">
        <w:rPr>
          <w:rFonts w:ascii="Arial" w:hAnsi="Arial" w:cs="Arial"/>
          <w:sz w:val="22"/>
          <w:szCs w:val="22"/>
        </w:rPr>
        <w:t>effects</w:t>
      </w:r>
      <w:r w:rsidR="001468AA">
        <w:rPr>
          <w:rFonts w:ascii="Arial" w:hAnsi="Arial" w:cs="Arial"/>
          <w:sz w:val="22"/>
          <w:szCs w:val="22"/>
        </w:rPr>
        <w:t xml:space="preserve"> </w:t>
      </w:r>
      <w:r w:rsidR="0020714E">
        <w:rPr>
          <w:rFonts w:ascii="Arial" w:hAnsi="Arial" w:cs="Arial"/>
          <w:sz w:val="22"/>
          <w:szCs w:val="22"/>
        </w:rPr>
        <w:t xml:space="preserve">of the proposal </w:t>
      </w:r>
      <w:r w:rsidR="001468AA">
        <w:rPr>
          <w:rFonts w:ascii="Arial" w:hAnsi="Arial" w:cs="Arial"/>
          <w:sz w:val="22"/>
          <w:szCs w:val="22"/>
        </w:rPr>
        <w:t xml:space="preserve">on </w:t>
      </w:r>
      <w:r w:rsidR="0020714E">
        <w:rPr>
          <w:rFonts w:ascii="Arial" w:hAnsi="Arial" w:cs="Arial"/>
          <w:sz w:val="22"/>
          <w:szCs w:val="22"/>
        </w:rPr>
        <w:t>‘</w:t>
      </w:r>
      <w:r w:rsidR="000640E7">
        <w:rPr>
          <w:rFonts w:ascii="Arial" w:hAnsi="Arial" w:cs="Arial"/>
          <w:sz w:val="22"/>
          <w:szCs w:val="22"/>
        </w:rPr>
        <w:t>amenity</w:t>
      </w:r>
      <w:r w:rsidR="0020714E">
        <w:rPr>
          <w:rFonts w:ascii="Arial" w:hAnsi="Arial" w:cs="Arial"/>
          <w:sz w:val="22"/>
          <w:szCs w:val="22"/>
        </w:rPr>
        <w:t>’</w:t>
      </w:r>
      <w:r w:rsidR="000640E7">
        <w:rPr>
          <w:rFonts w:ascii="Arial" w:hAnsi="Arial" w:cs="Arial"/>
          <w:sz w:val="22"/>
          <w:szCs w:val="22"/>
        </w:rPr>
        <w:t xml:space="preserve"> and </w:t>
      </w:r>
      <w:r w:rsidR="0020714E">
        <w:rPr>
          <w:rFonts w:ascii="Arial" w:hAnsi="Arial" w:cs="Arial"/>
          <w:sz w:val="22"/>
          <w:szCs w:val="22"/>
        </w:rPr>
        <w:t>‘</w:t>
      </w:r>
      <w:r w:rsidR="000640E7">
        <w:rPr>
          <w:rFonts w:ascii="Arial" w:hAnsi="Arial" w:cs="Arial"/>
          <w:sz w:val="22"/>
          <w:szCs w:val="22"/>
        </w:rPr>
        <w:t>public safety</w:t>
      </w:r>
      <w:r w:rsidR="0020714E">
        <w:rPr>
          <w:rFonts w:ascii="Arial" w:hAnsi="Arial" w:cs="Arial"/>
          <w:sz w:val="22"/>
          <w:szCs w:val="22"/>
        </w:rPr>
        <w:t>’</w:t>
      </w:r>
      <w:r w:rsidR="000640E7">
        <w:rPr>
          <w:rFonts w:ascii="Arial" w:hAnsi="Arial" w:cs="Arial"/>
          <w:sz w:val="22"/>
          <w:szCs w:val="22"/>
        </w:rPr>
        <w:t>.</w:t>
      </w:r>
    </w:p>
    <w:p w14:paraId="33CE336C" w14:textId="77777777" w:rsidR="00BF2BBE" w:rsidRPr="00C85767" w:rsidRDefault="00BF2BBE" w:rsidP="002E4988">
      <w:pPr>
        <w:spacing w:line="276" w:lineRule="auto"/>
        <w:jc w:val="both"/>
        <w:rPr>
          <w:rFonts w:ascii="Arial" w:hAnsi="Arial" w:cs="Arial"/>
          <w:sz w:val="22"/>
          <w:szCs w:val="22"/>
        </w:rPr>
      </w:pPr>
    </w:p>
    <w:p w14:paraId="16D4F40A" w14:textId="5380A2F3" w:rsidR="006052C5" w:rsidRDefault="006052C5" w:rsidP="002E4988">
      <w:pPr>
        <w:spacing w:line="276" w:lineRule="auto"/>
        <w:jc w:val="both"/>
        <w:rPr>
          <w:rFonts w:ascii="Arial" w:hAnsi="Arial" w:cs="Arial"/>
          <w:b/>
          <w:sz w:val="22"/>
          <w:szCs w:val="22"/>
        </w:rPr>
      </w:pPr>
      <w:r w:rsidRPr="00C85767">
        <w:rPr>
          <w:rFonts w:ascii="Arial" w:hAnsi="Arial" w:cs="Arial"/>
          <w:b/>
          <w:sz w:val="22"/>
          <w:szCs w:val="22"/>
        </w:rPr>
        <w:t>CONSULTEE RESPONSES</w:t>
      </w:r>
    </w:p>
    <w:p w14:paraId="34CFF23B" w14:textId="77777777" w:rsidR="00EC3720" w:rsidRPr="00C85767" w:rsidRDefault="00EC3720" w:rsidP="002E4988">
      <w:pPr>
        <w:spacing w:line="276" w:lineRule="auto"/>
        <w:jc w:val="both"/>
        <w:rPr>
          <w:rFonts w:ascii="Arial" w:hAnsi="Arial" w:cs="Arial"/>
          <w:sz w:val="22"/>
          <w:szCs w:val="22"/>
        </w:rPr>
      </w:pPr>
    </w:p>
    <w:p w14:paraId="02A2DF48" w14:textId="0218BBAE" w:rsidR="006052C5" w:rsidRPr="00C85767" w:rsidRDefault="006052C5" w:rsidP="002E4988">
      <w:pPr>
        <w:spacing w:line="276" w:lineRule="auto"/>
        <w:jc w:val="both"/>
        <w:rPr>
          <w:rFonts w:ascii="Arial" w:hAnsi="Arial" w:cs="Arial"/>
          <w:sz w:val="22"/>
          <w:szCs w:val="22"/>
        </w:rPr>
      </w:pPr>
      <w:r w:rsidRPr="00C85767">
        <w:rPr>
          <w:rFonts w:ascii="Arial" w:hAnsi="Arial" w:cs="Arial"/>
          <w:sz w:val="22"/>
          <w:szCs w:val="22"/>
        </w:rPr>
        <w:t xml:space="preserve">The </w:t>
      </w:r>
      <w:r w:rsidR="00D077DB" w:rsidRPr="00C85767">
        <w:rPr>
          <w:rFonts w:ascii="Arial" w:hAnsi="Arial" w:cs="Arial"/>
          <w:sz w:val="22"/>
          <w:szCs w:val="22"/>
        </w:rPr>
        <w:t>following consultees</w:t>
      </w:r>
      <w:r w:rsidRPr="00C85767">
        <w:rPr>
          <w:rFonts w:ascii="Arial" w:hAnsi="Arial" w:cs="Arial"/>
          <w:sz w:val="22"/>
          <w:szCs w:val="22"/>
        </w:rPr>
        <w:t xml:space="preserve"> were </w:t>
      </w:r>
      <w:r w:rsidR="00D077DB" w:rsidRPr="00C85767">
        <w:rPr>
          <w:rFonts w:ascii="Arial" w:hAnsi="Arial" w:cs="Arial"/>
          <w:sz w:val="22"/>
          <w:szCs w:val="22"/>
        </w:rPr>
        <w:t>invited to comment</w:t>
      </w:r>
      <w:r w:rsidRPr="00C85767">
        <w:rPr>
          <w:rFonts w:ascii="Arial" w:hAnsi="Arial" w:cs="Arial"/>
          <w:sz w:val="22"/>
          <w:szCs w:val="22"/>
        </w:rPr>
        <w:t xml:space="preserve"> on this application</w:t>
      </w:r>
      <w:r w:rsidR="00605D26" w:rsidRPr="00C85767">
        <w:rPr>
          <w:rFonts w:ascii="Arial" w:hAnsi="Arial" w:cs="Arial"/>
          <w:sz w:val="22"/>
          <w:szCs w:val="22"/>
        </w:rPr>
        <w:t>:</w:t>
      </w:r>
    </w:p>
    <w:p w14:paraId="1F7912A4" w14:textId="77777777" w:rsidR="0032037D" w:rsidRPr="00AF1F7B" w:rsidRDefault="0032037D" w:rsidP="0032037D">
      <w:pPr>
        <w:spacing w:line="276" w:lineRule="auto"/>
        <w:jc w:val="both"/>
        <w:rPr>
          <w:rFonts w:ascii="Arial" w:hAnsi="Arial" w:cs="Arial"/>
          <w:b/>
          <w:bCs/>
          <w:color w:val="000000" w:themeColor="text1"/>
          <w:sz w:val="22"/>
          <w:szCs w:val="22"/>
        </w:rPr>
      </w:pPr>
    </w:p>
    <w:p w14:paraId="365EEAEF" w14:textId="22BF52D2" w:rsidR="00417B46" w:rsidRPr="00AF1F7B" w:rsidRDefault="00A72E9D" w:rsidP="0032037D">
      <w:pPr>
        <w:spacing w:line="276" w:lineRule="auto"/>
        <w:jc w:val="both"/>
        <w:rPr>
          <w:rFonts w:ascii="Arial" w:hAnsi="Arial" w:cs="Arial"/>
          <w:sz w:val="22"/>
          <w:szCs w:val="22"/>
        </w:rPr>
      </w:pPr>
      <w:r w:rsidRPr="00AF1F7B">
        <w:rPr>
          <w:rFonts w:ascii="Arial" w:hAnsi="Arial" w:cs="Arial"/>
          <w:color w:val="000000" w:themeColor="text1"/>
          <w:sz w:val="22"/>
          <w:szCs w:val="22"/>
          <w:u w:val="single"/>
        </w:rPr>
        <w:t xml:space="preserve">Chilton </w:t>
      </w:r>
      <w:proofErr w:type="spellStart"/>
      <w:r w:rsidRPr="00AF1F7B">
        <w:rPr>
          <w:rFonts w:ascii="Arial" w:hAnsi="Arial" w:cs="Arial"/>
          <w:color w:val="000000" w:themeColor="text1"/>
          <w:sz w:val="22"/>
          <w:szCs w:val="22"/>
          <w:u w:val="single"/>
        </w:rPr>
        <w:t>Foliat</w:t>
      </w:r>
      <w:proofErr w:type="spellEnd"/>
      <w:r w:rsidRPr="00AF1F7B">
        <w:rPr>
          <w:rFonts w:ascii="Arial" w:hAnsi="Arial" w:cs="Arial"/>
          <w:color w:val="000000" w:themeColor="text1"/>
          <w:sz w:val="22"/>
          <w:szCs w:val="22"/>
          <w:u w:val="single"/>
        </w:rPr>
        <w:t xml:space="preserve"> </w:t>
      </w:r>
      <w:r w:rsidR="00417B46" w:rsidRPr="00AF1F7B">
        <w:rPr>
          <w:rFonts w:ascii="Arial" w:hAnsi="Arial" w:cs="Arial"/>
          <w:color w:val="000000" w:themeColor="text1"/>
          <w:sz w:val="22"/>
          <w:szCs w:val="22"/>
          <w:u w:val="single"/>
        </w:rPr>
        <w:t>Parish Council</w:t>
      </w:r>
      <w:r w:rsidR="00AF1F7B">
        <w:rPr>
          <w:rFonts w:ascii="Arial" w:hAnsi="Arial" w:cs="Arial"/>
          <w:sz w:val="22"/>
          <w:szCs w:val="22"/>
        </w:rPr>
        <w:t xml:space="preserve">: No </w:t>
      </w:r>
      <w:r w:rsidR="00585ACC">
        <w:rPr>
          <w:rFonts w:ascii="Arial" w:hAnsi="Arial" w:cs="Arial"/>
          <w:sz w:val="22"/>
          <w:szCs w:val="22"/>
        </w:rPr>
        <w:t>objection.</w:t>
      </w:r>
    </w:p>
    <w:p w14:paraId="79155F81" w14:textId="77777777" w:rsidR="0032037D" w:rsidRPr="0032037D" w:rsidRDefault="0032037D" w:rsidP="0032037D">
      <w:pPr>
        <w:spacing w:line="276" w:lineRule="auto"/>
        <w:jc w:val="both"/>
        <w:rPr>
          <w:rFonts w:ascii="Arial" w:hAnsi="Arial" w:cs="Arial"/>
          <w:sz w:val="22"/>
          <w:szCs w:val="22"/>
        </w:rPr>
      </w:pPr>
    </w:p>
    <w:p w14:paraId="57C83325" w14:textId="609A59AF" w:rsidR="00417B46" w:rsidRPr="002B5E5D" w:rsidRDefault="00D003C0" w:rsidP="0032037D">
      <w:pPr>
        <w:spacing w:line="276" w:lineRule="auto"/>
        <w:jc w:val="both"/>
        <w:rPr>
          <w:rFonts w:ascii="Arial" w:hAnsi="Arial" w:cs="Arial"/>
          <w:sz w:val="22"/>
          <w:szCs w:val="22"/>
        </w:rPr>
      </w:pPr>
      <w:r w:rsidRPr="0032037D">
        <w:rPr>
          <w:rFonts w:ascii="Arial" w:hAnsi="Arial" w:cs="Arial"/>
          <w:sz w:val="22"/>
          <w:szCs w:val="22"/>
          <w:u w:val="single"/>
        </w:rPr>
        <w:t xml:space="preserve">Wiltshire Council’s </w:t>
      </w:r>
      <w:r w:rsidR="00417B46" w:rsidRPr="0032037D">
        <w:rPr>
          <w:rFonts w:ascii="Arial" w:hAnsi="Arial" w:cs="Arial"/>
          <w:sz w:val="22"/>
          <w:szCs w:val="22"/>
          <w:u w:val="single"/>
        </w:rPr>
        <w:t>Highways</w:t>
      </w:r>
      <w:r w:rsidR="00D077DB" w:rsidRPr="0032037D">
        <w:rPr>
          <w:rFonts w:ascii="Arial" w:hAnsi="Arial" w:cs="Arial"/>
          <w:sz w:val="22"/>
          <w:szCs w:val="22"/>
          <w:u w:val="single"/>
        </w:rPr>
        <w:t xml:space="preserve"> Engineer</w:t>
      </w:r>
      <w:r w:rsidR="002B5E5D">
        <w:rPr>
          <w:rFonts w:ascii="Arial" w:hAnsi="Arial" w:cs="Arial"/>
          <w:sz w:val="22"/>
          <w:szCs w:val="22"/>
        </w:rPr>
        <w:t xml:space="preserve">: No </w:t>
      </w:r>
      <w:r w:rsidR="00585ACC">
        <w:rPr>
          <w:rFonts w:ascii="Arial" w:hAnsi="Arial" w:cs="Arial"/>
          <w:sz w:val="22"/>
          <w:szCs w:val="22"/>
        </w:rPr>
        <w:t>o</w:t>
      </w:r>
      <w:r w:rsidR="002B5E5D">
        <w:rPr>
          <w:rFonts w:ascii="Arial" w:hAnsi="Arial" w:cs="Arial"/>
          <w:sz w:val="22"/>
          <w:szCs w:val="22"/>
        </w:rPr>
        <w:t>bjection.</w:t>
      </w:r>
    </w:p>
    <w:p w14:paraId="7F89A306" w14:textId="77777777" w:rsidR="0032037D" w:rsidRPr="0032037D" w:rsidRDefault="0032037D" w:rsidP="0032037D">
      <w:pPr>
        <w:spacing w:line="276" w:lineRule="auto"/>
        <w:jc w:val="both"/>
        <w:rPr>
          <w:rFonts w:ascii="Arial" w:hAnsi="Arial" w:cs="Arial"/>
          <w:sz w:val="22"/>
          <w:szCs w:val="22"/>
        </w:rPr>
      </w:pPr>
    </w:p>
    <w:p w14:paraId="7F027FB7" w14:textId="7BA33E0B" w:rsidR="00D077DB" w:rsidRPr="00A72E9D" w:rsidRDefault="00D003C0" w:rsidP="0032037D">
      <w:pPr>
        <w:spacing w:line="276" w:lineRule="auto"/>
        <w:jc w:val="both"/>
        <w:rPr>
          <w:rFonts w:ascii="Arial" w:hAnsi="Arial" w:cs="Arial"/>
          <w:sz w:val="22"/>
          <w:szCs w:val="22"/>
        </w:rPr>
      </w:pPr>
      <w:r w:rsidRPr="0032037D">
        <w:rPr>
          <w:rFonts w:ascii="Arial" w:hAnsi="Arial" w:cs="Arial"/>
          <w:sz w:val="22"/>
          <w:szCs w:val="22"/>
          <w:u w:val="single"/>
        </w:rPr>
        <w:t xml:space="preserve">Wiltshire Council’s </w:t>
      </w:r>
      <w:r w:rsidR="00D077DB" w:rsidRPr="0032037D">
        <w:rPr>
          <w:rFonts w:ascii="Arial" w:hAnsi="Arial" w:cs="Arial"/>
          <w:sz w:val="22"/>
          <w:szCs w:val="22"/>
          <w:u w:val="single"/>
        </w:rPr>
        <w:t>Conservation Officer</w:t>
      </w:r>
      <w:r w:rsidR="00A72E9D">
        <w:rPr>
          <w:rFonts w:ascii="Arial" w:hAnsi="Arial" w:cs="Arial"/>
          <w:sz w:val="22"/>
          <w:szCs w:val="22"/>
        </w:rPr>
        <w:t xml:space="preserve">: No </w:t>
      </w:r>
      <w:r w:rsidR="00585ACC">
        <w:rPr>
          <w:rFonts w:ascii="Arial" w:hAnsi="Arial" w:cs="Arial"/>
          <w:sz w:val="22"/>
          <w:szCs w:val="22"/>
        </w:rPr>
        <w:t>o</w:t>
      </w:r>
      <w:r w:rsidR="00A72E9D">
        <w:rPr>
          <w:rFonts w:ascii="Arial" w:hAnsi="Arial" w:cs="Arial"/>
          <w:sz w:val="22"/>
          <w:szCs w:val="22"/>
        </w:rPr>
        <w:t>bjection.</w:t>
      </w:r>
    </w:p>
    <w:p w14:paraId="36517F2D" w14:textId="77777777" w:rsidR="00BF2BBE" w:rsidRPr="00C85767" w:rsidRDefault="00BF2BBE" w:rsidP="002E4988">
      <w:pPr>
        <w:spacing w:line="276" w:lineRule="auto"/>
        <w:jc w:val="both"/>
        <w:rPr>
          <w:rFonts w:ascii="Arial" w:hAnsi="Arial" w:cs="Arial"/>
          <w:sz w:val="22"/>
          <w:szCs w:val="22"/>
        </w:rPr>
      </w:pPr>
    </w:p>
    <w:p w14:paraId="1E5E33F2" w14:textId="047B5F86" w:rsidR="006052C5" w:rsidRDefault="006052C5" w:rsidP="002E4988">
      <w:pPr>
        <w:spacing w:line="276" w:lineRule="auto"/>
        <w:jc w:val="both"/>
        <w:rPr>
          <w:rFonts w:ascii="Arial" w:hAnsi="Arial" w:cs="Arial"/>
          <w:b/>
          <w:sz w:val="22"/>
          <w:szCs w:val="22"/>
        </w:rPr>
      </w:pPr>
      <w:r w:rsidRPr="54609DEE">
        <w:rPr>
          <w:rFonts w:ascii="Arial" w:hAnsi="Arial" w:cs="Arial"/>
          <w:b/>
          <w:bCs/>
          <w:sz w:val="22"/>
          <w:szCs w:val="22"/>
        </w:rPr>
        <w:t>REPRESENTATIONS</w:t>
      </w:r>
    </w:p>
    <w:p w14:paraId="7FCAA489" w14:textId="77777777" w:rsidR="00585ACC" w:rsidRDefault="00585ACC" w:rsidP="002E4988">
      <w:pPr>
        <w:spacing w:line="276" w:lineRule="auto"/>
        <w:jc w:val="both"/>
        <w:rPr>
          <w:rFonts w:ascii="Arial" w:hAnsi="Arial" w:cs="Arial"/>
          <w:color w:val="000000" w:themeColor="text1"/>
          <w:sz w:val="22"/>
          <w:szCs w:val="22"/>
        </w:rPr>
      </w:pPr>
    </w:p>
    <w:p w14:paraId="7A437C9F" w14:textId="02F15807" w:rsidR="008F781C" w:rsidRDefault="4E8A1828" w:rsidP="002E4988">
      <w:pPr>
        <w:spacing w:line="276" w:lineRule="auto"/>
        <w:jc w:val="both"/>
        <w:rPr>
          <w:rFonts w:ascii="Arial" w:hAnsi="Arial" w:cs="Arial"/>
          <w:color w:val="000000" w:themeColor="text1"/>
          <w:sz w:val="22"/>
          <w:szCs w:val="22"/>
        </w:rPr>
      </w:pPr>
      <w:r w:rsidRPr="00D558EA">
        <w:rPr>
          <w:rFonts w:ascii="Arial" w:hAnsi="Arial" w:cs="Arial"/>
          <w:color w:val="000000" w:themeColor="text1"/>
          <w:sz w:val="22"/>
          <w:szCs w:val="22"/>
        </w:rPr>
        <w:t>Below is a summary of the representations received during the consultation period. Only material planning considerations have been taken into account in the assessment of this application. Non-</w:t>
      </w:r>
      <w:r w:rsidRPr="00D558EA">
        <w:rPr>
          <w:rFonts w:ascii="Arial" w:hAnsi="Arial" w:cs="Arial"/>
          <w:color w:val="000000" w:themeColor="text1"/>
          <w:sz w:val="22"/>
          <w:szCs w:val="22"/>
        </w:rPr>
        <w:lastRenderedPageBreak/>
        <w:t>material issues, such as property values or private legal disputes, cannot be considered in the determination process.</w:t>
      </w:r>
    </w:p>
    <w:p w14:paraId="6FCD859E" w14:textId="77777777" w:rsidR="00585ACC" w:rsidRDefault="00585ACC" w:rsidP="002E4988">
      <w:pPr>
        <w:spacing w:line="276" w:lineRule="auto"/>
        <w:jc w:val="both"/>
        <w:rPr>
          <w:rFonts w:ascii="Arial" w:hAnsi="Arial" w:cs="Arial"/>
          <w:color w:val="000000" w:themeColor="text1"/>
          <w:sz w:val="22"/>
          <w:szCs w:val="22"/>
        </w:rPr>
      </w:pPr>
    </w:p>
    <w:p w14:paraId="23CAD8B3" w14:textId="72034816" w:rsidR="00585ACC" w:rsidRPr="00585ACC" w:rsidRDefault="00585ACC" w:rsidP="002E4988">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No responses were received at the time of writing.</w:t>
      </w:r>
    </w:p>
    <w:p w14:paraId="7C5DABFE" w14:textId="6D602756" w:rsidR="54609DEE" w:rsidRDefault="54609DEE" w:rsidP="54609DEE">
      <w:pPr>
        <w:spacing w:line="276" w:lineRule="auto"/>
        <w:jc w:val="both"/>
        <w:rPr>
          <w:rFonts w:ascii="Arial" w:hAnsi="Arial" w:cs="Arial"/>
          <w:sz w:val="22"/>
          <w:szCs w:val="22"/>
        </w:rPr>
      </w:pPr>
    </w:p>
    <w:p w14:paraId="2576E7A6" w14:textId="6FD14F7C" w:rsidR="000640E7" w:rsidRDefault="0029736D" w:rsidP="002E4988">
      <w:pPr>
        <w:spacing w:line="276" w:lineRule="auto"/>
        <w:jc w:val="both"/>
        <w:rPr>
          <w:rFonts w:ascii="Arial" w:hAnsi="Arial" w:cs="Arial"/>
          <w:b/>
          <w:sz w:val="22"/>
          <w:szCs w:val="22"/>
        </w:rPr>
      </w:pPr>
      <w:r w:rsidRPr="00C85767">
        <w:rPr>
          <w:rFonts w:ascii="Arial" w:hAnsi="Arial" w:cs="Arial"/>
          <w:b/>
          <w:sz w:val="22"/>
          <w:szCs w:val="22"/>
        </w:rPr>
        <w:t>ASSESSMENT</w:t>
      </w:r>
    </w:p>
    <w:p w14:paraId="7F14B4A9" w14:textId="77777777" w:rsidR="00CC23C3" w:rsidRPr="00CC23C3" w:rsidRDefault="00CC23C3" w:rsidP="002E4988">
      <w:pPr>
        <w:spacing w:line="276" w:lineRule="auto"/>
        <w:jc w:val="both"/>
        <w:rPr>
          <w:rFonts w:ascii="Arial" w:hAnsi="Arial" w:cs="Arial"/>
          <w:bCs/>
          <w:sz w:val="22"/>
          <w:szCs w:val="22"/>
        </w:rPr>
      </w:pPr>
      <w:r w:rsidRPr="00CC23C3">
        <w:rPr>
          <w:rFonts w:ascii="Arial" w:hAnsi="Arial" w:cs="Arial"/>
          <w:bCs/>
          <w:sz w:val="22"/>
          <w:szCs w:val="22"/>
        </w:rPr>
        <w:t>Regulation 3 of The Town and Country Planning (Control of Advertisements) (England) Regulations 2007 requires that local planning authorities exercise their powers in relation to the display of advertisements in the interests of amenity and public safety, taking into account the provisions of the development plan, in so far as they are material, and any other relevant factors.</w:t>
      </w:r>
    </w:p>
    <w:p w14:paraId="5863B160" w14:textId="77777777" w:rsidR="00CC23C3" w:rsidRPr="00CC23C3" w:rsidRDefault="00CC23C3" w:rsidP="002E4988">
      <w:pPr>
        <w:spacing w:line="276" w:lineRule="auto"/>
        <w:jc w:val="both"/>
        <w:rPr>
          <w:rFonts w:ascii="Arial" w:hAnsi="Arial" w:cs="Arial"/>
          <w:bCs/>
          <w:sz w:val="22"/>
          <w:szCs w:val="22"/>
        </w:rPr>
      </w:pPr>
    </w:p>
    <w:p w14:paraId="0FD1C23C" w14:textId="0398A4FE" w:rsidR="00CC23C3" w:rsidRDefault="00CC23C3" w:rsidP="002E4988">
      <w:pPr>
        <w:spacing w:line="276" w:lineRule="auto"/>
        <w:jc w:val="both"/>
        <w:rPr>
          <w:rFonts w:ascii="Arial" w:hAnsi="Arial" w:cs="Arial"/>
          <w:bCs/>
          <w:sz w:val="22"/>
          <w:szCs w:val="22"/>
        </w:rPr>
      </w:pPr>
      <w:r w:rsidRPr="00CC23C3">
        <w:rPr>
          <w:rFonts w:ascii="Arial" w:hAnsi="Arial" w:cs="Arial"/>
          <w:bCs/>
          <w:sz w:val="22"/>
          <w:szCs w:val="22"/>
        </w:rPr>
        <w:t>The NPPF (141) is clear that the quality and character of places can suffer when advertisements are poorly sited and designed and should be subject to control only in the interests of amenity and public safety, also considering the cumulative impacts.</w:t>
      </w:r>
    </w:p>
    <w:p w14:paraId="382D395A" w14:textId="77777777" w:rsidR="00173F5B" w:rsidRDefault="00173F5B" w:rsidP="002E4988">
      <w:pPr>
        <w:spacing w:line="276" w:lineRule="auto"/>
        <w:jc w:val="both"/>
        <w:rPr>
          <w:rFonts w:ascii="Arial" w:hAnsi="Arial" w:cs="Arial"/>
          <w:bCs/>
          <w:sz w:val="22"/>
          <w:szCs w:val="22"/>
        </w:rPr>
      </w:pPr>
    </w:p>
    <w:p w14:paraId="5F727672" w14:textId="6C8DB824" w:rsidR="00173F5B" w:rsidRPr="00CC23C3" w:rsidRDefault="00173F5B" w:rsidP="002E4988">
      <w:pPr>
        <w:spacing w:line="276" w:lineRule="auto"/>
        <w:jc w:val="both"/>
        <w:rPr>
          <w:rFonts w:ascii="Arial" w:hAnsi="Arial" w:cs="Arial"/>
          <w:bCs/>
          <w:sz w:val="22"/>
          <w:szCs w:val="22"/>
        </w:rPr>
      </w:pPr>
      <w:r w:rsidRPr="00173F5B">
        <w:rPr>
          <w:rFonts w:ascii="Arial" w:hAnsi="Arial" w:cs="Arial"/>
          <w:bCs/>
          <w:sz w:val="22"/>
          <w:szCs w:val="22"/>
        </w:rPr>
        <w:t>In accordance with the Advertisement Regulations, the assessment is limited to the effects on amenity and public safety. Development plan policies are considered only insofar as they are material to these matters.</w:t>
      </w:r>
    </w:p>
    <w:p w14:paraId="320718A2" w14:textId="77777777" w:rsidR="00CC23C3" w:rsidRPr="000640E7" w:rsidRDefault="00CC23C3" w:rsidP="002E4988">
      <w:pPr>
        <w:spacing w:line="276" w:lineRule="auto"/>
        <w:jc w:val="both"/>
        <w:rPr>
          <w:rFonts w:ascii="Arial" w:hAnsi="Arial" w:cs="Arial"/>
          <w:b/>
          <w:sz w:val="22"/>
          <w:szCs w:val="22"/>
        </w:rPr>
      </w:pPr>
    </w:p>
    <w:p w14:paraId="418F5250" w14:textId="786DA1EC" w:rsidR="008F1A1C" w:rsidRPr="00054D67" w:rsidRDefault="008F1A1C" w:rsidP="00054D67">
      <w:pPr>
        <w:spacing w:line="276" w:lineRule="auto"/>
        <w:jc w:val="both"/>
        <w:rPr>
          <w:rFonts w:ascii="Arial" w:hAnsi="Arial" w:cs="Arial"/>
          <w:sz w:val="22"/>
          <w:szCs w:val="22"/>
          <w:u w:val="single"/>
        </w:rPr>
      </w:pPr>
      <w:r w:rsidRPr="00054D67">
        <w:rPr>
          <w:rFonts w:ascii="Arial" w:hAnsi="Arial" w:cs="Arial"/>
          <w:sz w:val="22"/>
          <w:szCs w:val="22"/>
          <w:u w:val="single"/>
        </w:rPr>
        <w:t xml:space="preserve">Impact on </w:t>
      </w:r>
      <w:r w:rsidR="00767D41" w:rsidRPr="00054D67">
        <w:rPr>
          <w:rFonts w:ascii="Arial" w:hAnsi="Arial" w:cs="Arial"/>
          <w:sz w:val="22"/>
          <w:szCs w:val="22"/>
          <w:u w:val="single"/>
        </w:rPr>
        <w:t>Amenity</w:t>
      </w:r>
      <w:r w:rsidRPr="00054D67">
        <w:rPr>
          <w:rFonts w:ascii="Arial" w:hAnsi="Arial" w:cs="Arial"/>
          <w:sz w:val="22"/>
          <w:szCs w:val="22"/>
          <w:u w:val="single"/>
        </w:rPr>
        <w:t>:</w:t>
      </w:r>
    </w:p>
    <w:p w14:paraId="52EA8031" w14:textId="2F3072F9" w:rsidR="00054D67" w:rsidRPr="00054D67" w:rsidRDefault="00054D67" w:rsidP="00054D67">
      <w:pPr>
        <w:spacing w:line="276" w:lineRule="auto"/>
        <w:jc w:val="both"/>
        <w:rPr>
          <w:rFonts w:ascii="Arial" w:hAnsi="Arial" w:cs="Arial"/>
          <w:i/>
          <w:iCs/>
          <w:sz w:val="22"/>
          <w:szCs w:val="22"/>
        </w:rPr>
      </w:pPr>
      <w:r w:rsidRPr="00054D67">
        <w:rPr>
          <w:rFonts w:ascii="Arial" w:hAnsi="Arial" w:cs="Arial"/>
          <w:i/>
          <w:iCs/>
          <w:sz w:val="22"/>
          <w:szCs w:val="22"/>
        </w:rPr>
        <w:t xml:space="preserve">Policy Context </w:t>
      </w:r>
    </w:p>
    <w:p w14:paraId="0437310F" w14:textId="203601A9" w:rsidR="00054D67" w:rsidRPr="00054D67" w:rsidRDefault="00054D67" w:rsidP="00054D67">
      <w:pPr>
        <w:spacing w:line="276" w:lineRule="auto"/>
        <w:jc w:val="both"/>
        <w:rPr>
          <w:rFonts w:ascii="Arial" w:hAnsi="Arial" w:cs="Arial"/>
          <w:sz w:val="22"/>
          <w:szCs w:val="22"/>
        </w:rPr>
      </w:pPr>
      <w:r w:rsidRPr="00054D67">
        <w:rPr>
          <w:rFonts w:ascii="Arial" w:hAnsi="Arial" w:cs="Arial"/>
          <w:sz w:val="22"/>
          <w:szCs w:val="22"/>
        </w:rPr>
        <w:t>“Amenity” is not exhaustively defined in the Town and Country Planning (Control of Advertisements) (England) Regulations 2007, but is generally understood to include both visual and aural amenity. Factors relevant to amenity include the general characteristics of the locality, such as the presence of features of historic, architectural, cultural, or similar interest.</w:t>
      </w:r>
    </w:p>
    <w:p w14:paraId="5461B057" w14:textId="77777777" w:rsidR="00054D67" w:rsidRPr="00054D67" w:rsidRDefault="00054D67" w:rsidP="00054D67">
      <w:pPr>
        <w:spacing w:line="276" w:lineRule="auto"/>
        <w:jc w:val="both"/>
        <w:rPr>
          <w:rFonts w:ascii="Arial" w:hAnsi="Arial" w:cs="Arial"/>
          <w:sz w:val="22"/>
          <w:szCs w:val="22"/>
        </w:rPr>
      </w:pPr>
    </w:p>
    <w:p w14:paraId="34119F40" w14:textId="42B6D3AB" w:rsidR="007C3D12" w:rsidRDefault="00054D67" w:rsidP="00054D67">
      <w:pPr>
        <w:spacing w:line="276" w:lineRule="auto"/>
        <w:jc w:val="both"/>
        <w:rPr>
          <w:rFonts w:ascii="Arial" w:hAnsi="Arial" w:cs="Arial"/>
          <w:sz w:val="22"/>
          <w:szCs w:val="22"/>
        </w:rPr>
      </w:pPr>
      <w:r w:rsidRPr="00054D67">
        <w:rPr>
          <w:rFonts w:ascii="Arial" w:hAnsi="Arial" w:cs="Arial"/>
          <w:sz w:val="22"/>
          <w:szCs w:val="22"/>
        </w:rPr>
        <w:t>In broader planning terms, as reflected in the National Planning Policy Framework (NPPF), amenity refers to the quality or character of an area and the elements that contribute to the overall enjoyment and liveability of a place.</w:t>
      </w:r>
    </w:p>
    <w:p w14:paraId="66971622" w14:textId="77777777" w:rsidR="00054D67" w:rsidRDefault="00054D67" w:rsidP="00054D67">
      <w:pPr>
        <w:spacing w:line="276" w:lineRule="auto"/>
        <w:jc w:val="both"/>
        <w:rPr>
          <w:rFonts w:ascii="Arial" w:hAnsi="Arial" w:cs="Arial"/>
          <w:sz w:val="22"/>
          <w:szCs w:val="22"/>
        </w:rPr>
      </w:pPr>
    </w:p>
    <w:p w14:paraId="494AC9A7" w14:textId="7E0CA602" w:rsidR="007C3D12" w:rsidRDefault="00510F15" w:rsidP="002E4988">
      <w:pPr>
        <w:spacing w:line="276" w:lineRule="auto"/>
        <w:jc w:val="both"/>
        <w:rPr>
          <w:rFonts w:ascii="Arial" w:hAnsi="Arial" w:cs="Arial"/>
          <w:sz w:val="22"/>
          <w:szCs w:val="22"/>
        </w:rPr>
      </w:pPr>
      <w:r>
        <w:rPr>
          <w:rFonts w:ascii="Arial" w:hAnsi="Arial" w:cs="Arial"/>
          <w:sz w:val="22"/>
          <w:szCs w:val="22"/>
        </w:rPr>
        <w:t xml:space="preserve">CP57 requires a high standard of design in all </w:t>
      </w:r>
      <w:r w:rsidR="00E0325A">
        <w:rPr>
          <w:rFonts w:ascii="Arial" w:hAnsi="Arial" w:cs="Arial"/>
          <w:sz w:val="22"/>
          <w:szCs w:val="22"/>
        </w:rPr>
        <w:t>proposals, including the sensitive design of advertisements</w:t>
      </w:r>
      <w:r w:rsidR="00695001">
        <w:rPr>
          <w:rFonts w:ascii="Arial" w:hAnsi="Arial" w:cs="Arial"/>
          <w:sz w:val="22"/>
          <w:szCs w:val="22"/>
        </w:rPr>
        <w:t xml:space="preserve"> and signage.</w:t>
      </w:r>
    </w:p>
    <w:p w14:paraId="2E47FE8A" w14:textId="77777777" w:rsidR="002D1D5B" w:rsidRDefault="002D1D5B" w:rsidP="002E4988">
      <w:pPr>
        <w:spacing w:line="276" w:lineRule="auto"/>
        <w:jc w:val="both"/>
        <w:rPr>
          <w:rFonts w:ascii="Arial" w:hAnsi="Arial" w:cs="Arial"/>
          <w:sz w:val="22"/>
          <w:szCs w:val="22"/>
        </w:rPr>
      </w:pPr>
    </w:p>
    <w:p w14:paraId="625F55A2" w14:textId="77777777" w:rsidR="00FE326C" w:rsidRPr="00BB7690" w:rsidRDefault="00FE326C" w:rsidP="00FE326C">
      <w:pPr>
        <w:spacing w:line="276" w:lineRule="auto"/>
        <w:jc w:val="both"/>
        <w:rPr>
          <w:rFonts w:ascii="Arial" w:hAnsi="Arial" w:cs="Arial"/>
          <w:color w:val="000000" w:themeColor="text1"/>
          <w:sz w:val="22"/>
          <w:szCs w:val="22"/>
        </w:rPr>
      </w:pPr>
      <w:r w:rsidRPr="00BB7690">
        <w:rPr>
          <w:rFonts w:ascii="Arial" w:hAnsi="Arial" w:cs="Arial"/>
          <w:color w:val="000000" w:themeColor="text1"/>
          <w:sz w:val="22"/>
          <w:szCs w:val="22"/>
        </w:rPr>
        <w:t xml:space="preserve">From the point of view of the historic environment the main statutory tests are set out within the Planning (Listed Building and Conservation Areas) Act 1990. </w:t>
      </w:r>
    </w:p>
    <w:p w14:paraId="7E6524C1" w14:textId="77777777" w:rsidR="00FE326C" w:rsidRPr="00BB7690" w:rsidRDefault="00FE326C" w:rsidP="00FE326C">
      <w:pPr>
        <w:spacing w:line="276" w:lineRule="auto"/>
        <w:jc w:val="both"/>
        <w:rPr>
          <w:rFonts w:ascii="Arial" w:hAnsi="Arial" w:cs="Arial"/>
          <w:color w:val="000000" w:themeColor="text1"/>
          <w:sz w:val="22"/>
          <w:szCs w:val="22"/>
        </w:rPr>
      </w:pPr>
    </w:p>
    <w:p w14:paraId="093FF874" w14:textId="77777777" w:rsidR="00FE326C" w:rsidRPr="00BB7690" w:rsidRDefault="00FE326C" w:rsidP="00FE326C">
      <w:pPr>
        <w:spacing w:line="276" w:lineRule="auto"/>
        <w:jc w:val="both"/>
        <w:rPr>
          <w:rFonts w:ascii="Arial" w:hAnsi="Arial" w:cs="Arial"/>
          <w:color w:val="000000" w:themeColor="text1"/>
          <w:sz w:val="22"/>
          <w:szCs w:val="22"/>
        </w:rPr>
      </w:pPr>
      <w:r w:rsidRPr="00BB7690">
        <w:rPr>
          <w:rFonts w:ascii="Arial" w:hAnsi="Arial" w:cs="Arial"/>
          <w:color w:val="000000" w:themeColor="text1"/>
          <w:sz w:val="22"/>
          <w:szCs w:val="22"/>
        </w:rPr>
        <w:t>Section 66 requires that special regard be given to the desirability of preserving listed buildings, their settings or any features of special architectural or historic interest which they possess.</w:t>
      </w:r>
    </w:p>
    <w:p w14:paraId="762B22D3" w14:textId="77777777" w:rsidR="00FE326C" w:rsidRPr="00BB7690" w:rsidRDefault="00FE326C" w:rsidP="00FE326C">
      <w:pPr>
        <w:spacing w:line="276" w:lineRule="auto"/>
        <w:jc w:val="both"/>
        <w:rPr>
          <w:rFonts w:ascii="Arial" w:hAnsi="Arial" w:cs="Arial"/>
          <w:color w:val="000000" w:themeColor="text1"/>
          <w:sz w:val="22"/>
          <w:szCs w:val="22"/>
        </w:rPr>
      </w:pPr>
    </w:p>
    <w:p w14:paraId="6FE3EAB1" w14:textId="77777777" w:rsidR="00FE326C" w:rsidRPr="00BB7690" w:rsidRDefault="00FE326C" w:rsidP="00FE326C">
      <w:pPr>
        <w:spacing w:line="276" w:lineRule="auto"/>
        <w:jc w:val="both"/>
        <w:rPr>
          <w:rFonts w:ascii="Arial" w:hAnsi="Arial" w:cs="Arial"/>
          <w:color w:val="000000" w:themeColor="text1"/>
          <w:sz w:val="22"/>
          <w:szCs w:val="22"/>
        </w:rPr>
      </w:pPr>
      <w:r w:rsidRPr="00BB7690">
        <w:rPr>
          <w:rFonts w:ascii="Arial" w:hAnsi="Arial" w:cs="Arial"/>
          <w:color w:val="000000" w:themeColor="text1"/>
          <w:sz w:val="22"/>
          <w:szCs w:val="22"/>
        </w:rPr>
        <w:t>Section 72(1) of the Act requires the Council to pay special attention to the desirability of preserving or enhancing the character or appearance of designated Conservation Areas.</w:t>
      </w:r>
    </w:p>
    <w:p w14:paraId="15AF73D3" w14:textId="77777777" w:rsidR="00FE326C" w:rsidRDefault="00FE326C" w:rsidP="00FE326C">
      <w:pPr>
        <w:spacing w:line="276" w:lineRule="auto"/>
        <w:jc w:val="both"/>
        <w:rPr>
          <w:rFonts w:ascii="Arial" w:hAnsi="Arial" w:cs="Arial"/>
          <w:color w:val="000000" w:themeColor="text1"/>
          <w:sz w:val="22"/>
          <w:szCs w:val="22"/>
        </w:rPr>
      </w:pPr>
    </w:p>
    <w:p w14:paraId="4E493C8E" w14:textId="37D2BF1F" w:rsidR="00FE326C" w:rsidRPr="00FE326C" w:rsidRDefault="00FE326C" w:rsidP="002E4988">
      <w:pPr>
        <w:spacing w:line="276" w:lineRule="auto"/>
        <w:jc w:val="both"/>
        <w:rPr>
          <w:rFonts w:ascii="Arial" w:hAnsi="Arial" w:cs="Arial"/>
          <w:color w:val="000000" w:themeColor="text1"/>
          <w:sz w:val="22"/>
          <w:szCs w:val="22"/>
        </w:rPr>
      </w:pPr>
      <w:r w:rsidRPr="00436D0A">
        <w:rPr>
          <w:rFonts w:ascii="Arial" w:hAnsi="Arial" w:cs="Arial"/>
          <w:color w:val="000000" w:themeColor="text1"/>
          <w:sz w:val="22"/>
          <w:szCs w:val="22"/>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56C1C2E9" w14:textId="77777777" w:rsidR="00FE326C" w:rsidRDefault="00FE326C" w:rsidP="002E4988">
      <w:pPr>
        <w:spacing w:line="276" w:lineRule="auto"/>
        <w:jc w:val="both"/>
        <w:rPr>
          <w:rFonts w:ascii="Arial" w:hAnsi="Arial" w:cs="Arial"/>
          <w:sz w:val="22"/>
          <w:szCs w:val="22"/>
        </w:rPr>
      </w:pPr>
    </w:p>
    <w:p w14:paraId="1B28B5A5" w14:textId="31167566" w:rsidR="00841E96" w:rsidRPr="00841E96" w:rsidRDefault="00841E96" w:rsidP="002E4988">
      <w:pPr>
        <w:spacing w:line="276" w:lineRule="auto"/>
        <w:jc w:val="both"/>
        <w:rPr>
          <w:rFonts w:ascii="Arial" w:hAnsi="Arial" w:cs="Arial"/>
          <w:i/>
          <w:iCs/>
          <w:sz w:val="22"/>
          <w:szCs w:val="22"/>
        </w:rPr>
      </w:pPr>
      <w:r w:rsidRPr="00841E96">
        <w:rPr>
          <w:rFonts w:ascii="Arial" w:hAnsi="Arial" w:cs="Arial"/>
          <w:i/>
          <w:iCs/>
          <w:sz w:val="22"/>
          <w:szCs w:val="22"/>
        </w:rPr>
        <w:t>Assessment</w:t>
      </w:r>
    </w:p>
    <w:p w14:paraId="4F438216" w14:textId="77777777" w:rsidR="002E36E0" w:rsidRPr="00EA265C" w:rsidRDefault="002E36E0" w:rsidP="002E4988">
      <w:pPr>
        <w:spacing w:line="276" w:lineRule="auto"/>
        <w:jc w:val="both"/>
        <w:rPr>
          <w:rFonts w:ascii="Arial" w:hAnsi="Arial" w:cs="Arial"/>
          <w:color w:val="000000" w:themeColor="text1"/>
          <w:sz w:val="22"/>
          <w:szCs w:val="22"/>
        </w:rPr>
      </w:pPr>
    </w:p>
    <w:p w14:paraId="5E99C95A" w14:textId="1B19A281" w:rsidR="00980EB5" w:rsidRPr="00EA265C" w:rsidRDefault="00980EB5" w:rsidP="002E4988">
      <w:pPr>
        <w:spacing w:line="276" w:lineRule="auto"/>
        <w:jc w:val="both"/>
        <w:rPr>
          <w:rFonts w:ascii="Arial" w:hAnsi="Arial" w:cs="Arial"/>
          <w:color w:val="000000" w:themeColor="text1"/>
          <w:sz w:val="22"/>
          <w:szCs w:val="22"/>
        </w:rPr>
      </w:pPr>
      <w:r w:rsidRPr="00EA265C">
        <w:rPr>
          <w:rFonts w:ascii="Arial" w:hAnsi="Arial" w:cs="Arial"/>
          <w:color w:val="000000" w:themeColor="text1"/>
          <w:sz w:val="22"/>
          <w:szCs w:val="22"/>
        </w:rPr>
        <w:t xml:space="preserve">The proposed signage would be located on the western side elevation of Chilton </w:t>
      </w:r>
      <w:proofErr w:type="spellStart"/>
      <w:r w:rsidRPr="00EA265C">
        <w:rPr>
          <w:rFonts w:ascii="Arial" w:hAnsi="Arial" w:cs="Arial"/>
          <w:color w:val="000000" w:themeColor="text1"/>
          <w:sz w:val="22"/>
          <w:szCs w:val="22"/>
        </w:rPr>
        <w:t>Foliat</w:t>
      </w:r>
      <w:proofErr w:type="spellEnd"/>
      <w:r w:rsidRPr="00EA265C">
        <w:rPr>
          <w:rFonts w:ascii="Arial" w:hAnsi="Arial" w:cs="Arial"/>
          <w:color w:val="000000" w:themeColor="text1"/>
          <w:sz w:val="22"/>
          <w:szCs w:val="22"/>
        </w:rPr>
        <w:t xml:space="preserve"> Village Hall towards the front of the property where it would be visible upon the street scene. While it would be visible within the public real</w:t>
      </w:r>
      <w:r w:rsidR="003C5BB3">
        <w:rPr>
          <w:rFonts w:ascii="Arial" w:hAnsi="Arial" w:cs="Arial"/>
          <w:color w:val="000000" w:themeColor="text1"/>
          <w:sz w:val="22"/>
          <w:szCs w:val="22"/>
        </w:rPr>
        <w:t>m</w:t>
      </w:r>
      <w:r w:rsidRPr="00EA265C">
        <w:rPr>
          <w:rFonts w:ascii="Arial" w:hAnsi="Arial" w:cs="Arial"/>
          <w:color w:val="000000" w:themeColor="text1"/>
          <w:sz w:val="22"/>
          <w:szCs w:val="22"/>
        </w:rPr>
        <w:t xml:space="preserve">, the signage would be of a relatively modest scale and </w:t>
      </w:r>
      <w:r w:rsidR="00404F2D" w:rsidRPr="00EA265C">
        <w:rPr>
          <w:rFonts w:ascii="Arial" w:hAnsi="Arial" w:cs="Arial"/>
          <w:color w:val="000000" w:themeColor="text1"/>
          <w:sz w:val="22"/>
          <w:szCs w:val="22"/>
        </w:rPr>
        <w:t xml:space="preserve">serves the purpose of directing customers to car parking facilities. The </w:t>
      </w:r>
      <w:r w:rsidR="007B1D39" w:rsidRPr="00EA265C">
        <w:rPr>
          <w:rFonts w:ascii="Arial" w:hAnsi="Arial" w:cs="Arial"/>
          <w:color w:val="000000" w:themeColor="text1"/>
          <w:sz w:val="22"/>
          <w:szCs w:val="22"/>
        </w:rPr>
        <w:t xml:space="preserve">sign is proposed to be 1.2 </w:t>
      </w:r>
      <w:r w:rsidR="008938B8" w:rsidRPr="00EA265C">
        <w:rPr>
          <w:rFonts w:ascii="Arial" w:hAnsi="Arial" w:cs="Arial"/>
          <w:color w:val="000000" w:themeColor="text1"/>
          <w:sz w:val="22"/>
          <w:szCs w:val="22"/>
        </w:rPr>
        <w:t>x 0.6</w:t>
      </w:r>
      <w:r w:rsidR="007B1D39" w:rsidRPr="00EA265C">
        <w:rPr>
          <w:rFonts w:ascii="Arial" w:hAnsi="Arial" w:cs="Arial"/>
          <w:color w:val="000000" w:themeColor="text1"/>
          <w:sz w:val="22"/>
          <w:szCs w:val="22"/>
        </w:rPr>
        <w:t xml:space="preserve"> metres </w:t>
      </w:r>
      <w:r w:rsidR="008938B8" w:rsidRPr="00EA265C">
        <w:rPr>
          <w:rFonts w:ascii="Arial" w:hAnsi="Arial" w:cs="Arial"/>
          <w:color w:val="000000" w:themeColor="text1"/>
          <w:sz w:val="22"/>
          <w:szCs w:val="22"/>
        </w:rPr>
        <w:t xml:space="preserve">in size so it would be </w:t>
      </w:r>
      <w:r w:rsidR="00E33369" w:rsidRPr="00EA265C">
        <w:rPr>
          <w:rFonts w:ascii="Arial" w:hAnsi="Arial" w:cs="Arial"/>
          <w:color w:val="000000" w:themeColor="text1"/>
          <w:sz w:val="22"/>
          <w:szCs w:val="22"/>
        </w:rPr>
        <w:t>relatively</w:t>
      </w:r>
      <w:r w:rsidR="008938B8" w:rsidRPr="00EA265C">
        <w:rPr>
          <w:rFonts w:ascii="Arial" w:hAnsi="Arial" w:cs="Arial"/>
          <w:color w:val="000000" w:themeColor="text1"/>
          <w:sz w:val="22"/>
          <w:szCs w:val="22"/>
        </w:rPr>
        <w:t xml:space="preserve"> modest and would be positioned at approximately eye-level. It would consist of </w:t>
      </w:r>
      <w:r w:rsidR="000F50DE" w:rsidRPr="00EA265C">
        <w:rPr>
          <w:rFonts w:ascii="Arial" w:hAnsi="Arial" w:cs="Arial"/>
          <w:color w:val="000000" w:themeColor="text1"/>
          <w:sz w:val="22"/>
          <w:szCs w:val="22"/>
        </w:rPr>
        <w:t xml:space="preserve">smooth faced </w:t>
      </w:r>
      <w:proofErr w:type="spellStart"/>
      <w:r w:rsidR="000F50DE" w:rsidRPr="00EA265C">
        <w:rPr>
          <w:rFonts w:ascii="Arial" w:hAnsi="Arial" w:cs="Arial"/>
          <w:color w:val="000000" w:themeColor="text1"/>
          <w:sz w:val="22"/>
          <w:szCs w:val="22"/>
        </w:rPr>
        <w:t>tricoya</w:t>
      </w:r>
      <w:proofErr w:type="spellEnd"/>
      <w:r w:rsidR="000F50DE" w:rsidRPr="00EA265C">
        <w:rPr>
          <w:rFonts w:ascii="Arial" w:hAnsi="Arial" w:cs="Arial"/>
          <w:color w:val="000000" w:themeColor="text1"/>
          <w:sz w:val="22"/>
          <w:szCs w:val="22"/>
        </w:rPr>
        <w:t xml:space="preserve"> with a hardwood surround, </w:t>
      </w:r>
      <w:r w:rsidR="002B63CD" w:rsidRPr="00EA265C">
        <w:rPr>
          <w:rFonts w:ascii="Arial" w:hAnsi="Arial" w:cs="Arial"/>
          <w:color w:val="000000" w:themeColor="text1"/>
          <w:sz w:val="22"/>
          <w:szCs w:val="22"/>
        </w:rPr>
        <w:t>hand painted</w:t>
      </w:r>
      <w:r w:rsidR="000F50DE" w:rsidRPr="00EA265C">
        <w:rPr>
          <w:rFonts w:ascii="Arial" w:hAnsi="Arial" w:cs="Arial"/>
          <w:color w:val="000000" w:themeColor="text1"/>
          <w:sz w:val="22"/>
          <w:szCs w:val="22"/>
        </w:rPr>
        <w:t xml:space="preserve"> </w:t>
      </w:r>
      <w:r w:rsidR="00A6438E">
        <w:rPr>
          <w:rFonts w:ascii="Arial" w:hAnsi="Arial" w:cs="Arial"/>
          <w:color w:val="000000" w:themeColor="text1"/>
          <w:sz w:val="22"/>
          <w:szCs w:val="22"/>
        </w:rPr>
        <w:t>with</w:t>
      </w:r>
      <w:r w:rsidR="002B63CD" w:rsidRPr="00EA265C">
        <w:rPr>
          <w:rFonts w:ascii="Arial" w:hAnsi="Arial" w:cs="Arial"/>
          <w:color w:val="000000" w:themeColor="text1"/>
          <w:sz w:val="22"/>
          <w:szCs w:val="22"/>
        </w:rPr>
        <w:t xml:space="preserve"> white text </w:t>
      </w:r>
      <w:r w:rsidR="00A6438E">
        <w:rPr>
          <w:rFonts w:ascii="Arial" w:hAnsi="Arial" w:cs="Arial"/>
          <w:color w:val="000000" w:themeColor="text1"/>
          <w:sz w:val="22"/>
          <w:szCs w:val="22"/>
        </w:rPr>
        <w:t>against a</w:t>
      </w:r>
      <w:r w:rsidR="002B63CD" w:rsidRPr="00EA265C">
        <w:rPr>
          <w:rFonts w:ascii="Arial" w:hAnsi="Arial" w:cs="Arial"/>
          <w:color w:val="000000" w:themeColor="text1"/>
          <w:sz w:val="22"/>
          <w:szCs w:val="22"/>
        </w:rPr>
        <w:t xml:space="preserve"> background colour of Farrow &amp; Ball “</w:t>
      </w:r>
      <w:proofErr w:type="spellStart"/>
      <w:r w:rsidR="000F50DE" w:rsidRPr="00EA265C">
        <w:rPr>
          <w:rFonts w:ascii="Arial" w:hAnsi="Arial" w:cs="Arial"/>
          <w:color w:val="000000" w:themeColor="text1"/>
          <w:sz w:val="22"/>
          <w:szCs w:val="22"/>
        </w:rPr>
        <w:t>Stiffkey</w:t>
      </w:r>
      <w:proofErr w:type="spellEnd"/>
      <w:r w:rsidR="000F50DE" w:rsidRPr="00EA265C">
        <w:rPr>
          <w:rFonts w:ascii="Arial" w:hAnsi="Arial" w:cs="Arial"/>
          <w:color w:val="000000" w:themeColor="text1"/>
          <w:sz w:val="22"/>
          <w:szCs w:val="22"/>
        </w:rPr>
        <w:t xml:space="preserve"> Blue</w:t>
      </w:r>
      <w:r w:rsidR="002B63CD" w:rsidRPr="00EA265C">
        <w:rPr>
          <w:rFonts w:ascii="Arial" w:hAnsi="Arial" w:cs="Arial"/>
          <w:color w:val="000000" w:themeColor="text1"/>
          <w:sz w:val="22"/>
          <w:szCs w:val="22"/>
        </w:rPr>
        <w:t>, 281”</w:t>
      </w:r>
      <w:r w:rsidR="009D5A8D" w:rsidRPr="00EA265C">
        <w:rPr>
          <w:rFonts w:ascii="Arial" w:hAnsi="Arial" w:cs="Arial"/>
          <w:color w:val="000000" w:themeColor="text1"/>
          <w:sz w:val="22"/>
          <w:szCs w:val="22"/>
        </w:rPr>
        <w:t xml:space="preserve">. The </w:t>
      </w:r>
      <w:r w:rsidR="00E33369" w:rsidRPr="00EA265C">
        <w:rPr>
          <w:rFonts w:ascii="Arial" w:hAnsi="Arial" w:cs="Arial"/>
          <w:color w:val="000000" w:themeColor="text1"/>
          <w:sz w:val="22"/>
          <w:szCs w:val="22"/>
        </w:rPr>
        <w:t>proposed</w:t>
      </w:r>
      <w:r w:rsidR="009D5A8D" w:rsidRPr="00EA265C">
        <w:rPr>
          <w:rFonts w:ascii="Arial" w:hAnsi="Arial" w:cs="Arial"/>
          <w:color w:val="000000" w:themeColor="text1"/>
          <w:sz w:val="22"/>
          <w:szCs w:val="22"/>
        </w:rPr>
        <w:t xml:space="preserve"> scaling and design of the signage appears modest and traditional, offering a relatively </w:t>
      </w:r>
      <w:r w:rsidR="00E33369" w:rsidRPr="00EA265C">
        <w:rPr>
          <w:rFonts w:ascii="Arial" w:hAnsi="Arial" w:cs="Arial"/>
          <w:color w:val="000000" w:themeColor="text1"/>
          <w:sz w:val="22"/>
          <w:szCs w:val="22"/>
        </w:rPr>
        <w:t>neutral</w:t>
      </w:r>
      <w:r w:rsidR="009D5A8D" w:rsidRPr="00EA265C">
        <w:rPr>
          <w:rFonts w:ascii="Arial" w:hAnsi="Arial" w:cs="Arial"/>
          <w:color w:val="000000" w:themeColor="text1"/>
          <w:sz w:val="22"/>
          <w:szCs w:val="22"/>
        </w:rPr>
        <w:t xml:space="preserve"> visual impact </w:t>
      </w:r>
      <w:r w:rsidR="00E33369" w:rsidRPr="00EA265C">
        <w:rPr>
          <w:rFonts w:ascii="Arial" w:hAnsi="Arial" w:cs="Arial"/>
          <w:color w:val="000000" w:themeColor="text1"/>
          <w:sz w:val="22"/>
          <w:szCs w:val="22"/>
        </w:rPr>
        <w:t>upon</w:t>
      </w:r>
      <w:r w:rsidR="009D5A8D" w:rsidRPr="00EA265C">
        <w:rPr>
          <w:rFonts w:ascii="Arial" w:hAnsi="Arial" w:cs="Arial"/>
          <w:color w:val="000000" w:themeColor="text1"/>
          <w:sz w:val="22"/>
          <w:szCs w:val="22"/>
        </w:rPr>
        <w:t xml:space="preserve"> the visual amenity of the street scene and the listed buildings/conservation area </w:t>
      </w:r>
      <w:r w:rsidR="00EA265C" w:rsidRPr="00EA265C">
        <w:rPr>
          <w:rFonts w:ascii="Arial" w:hAnsi="Arial" w:cs="Arial"/>
          <w:color w:val="000000" w:themeColor="text1"/>
          <w:sz w:val="22"/>
          <w:szCs w:val="22"/>
        </w:rPr>
        <w:t>within which it sits.</w:t>
      </w:r>
      <w:r w:rsidR="00DC1939">
        <w:rPr>
          <w:rFonts w:ascii="Arial" w:hAnsi="Arial" w:cs="Arial"/>
          <w:color w:val="000000" w:themeColor="text1"/>
          <w:sz w:val="22"/>
          <w:szCs w:val="22"/>
        </w:rPr>
        <w:t xml:space="preserve"> </w:t>
      </w:r>
      <w:r w:rsidR="00DC1939" w:rsidRPr="00DC1939">
        <w:rPr>
          <w:rFonts w:ascii="Arial" w:hAnsi="Arial" w:cs="Arial"/>
          <w:color w:val="000000" w:themeColor="text1"/>
          <w:sz w:val="22"/>
          <w:szCs w:val="22"/>
        </w:rPr>
        <w:t>The absence of illumination further reduces the potential visual impact of the proposal, particularly in this sensitive heritage context.</w:t>
      </w:r>
    </w:p>
    <w:p w14:paraId="3823785E" w14:textId="77777777" w:rsidR="00EA265C" w:rsidRPr="00CC0511" w:rsidRDefault="00EA265C" w:rsidP="002E4988">
      <w:pPr>
        <w:spacing w:line="276" w:lineRule="auto"/>
        <w:jc w:val="both"/>
        <w:rPr>
          <w:rFonts w:ascii="Arial" w:hAnsi="Arial" w:cs="Arial"/>
          <w:color w:val="000000" w:themeColor="text1"/>
          <w:sz w:val="22"/>
          <w:szCs w:val="22"/>
        </w:rPr>
      </w:pPr>
    </w:p>
    <w:p w14:paraId="3EE3E6B6" w14:textId="5971302A" w:rsidR="00EA265C" w:rsidRDefault="002358F7" w:rsidP="002E4988">
      <w:pPr>
        <w:spacing w:line="276" w:lineRule="auto"/>
        <w:jc w:val="both"/>
        <w:rPr>
          <w:rFonts w:ascii="Arial" w:hAnsi="Arial" w:cs="Arial"/>
          <w:color w:val="000000" w:themeColor="text1"/>
          <w:sz w:val="22"/>
          <w:szCs w:val="22"/>
        </w:rPr>
      </w:pPr>
      <w:r w:rsidRPr="00CC0511">
        <w:rPr>
          <w:rFonts w:ascii="Arial" w:hAnsi="Arial" w:cs="Arial"/>
          <w:color w:val="000000" w:themeColor="text1"/>
          <w:sz w:val="22"/>
          <w:szCs w:val="22"/>
        </w:rPr>
        <w:t>Wiltshire</w:t>
      </w:r>
      <w:r w:rsidR="00EA265C" w:rsidRPr="00CC0511">
        <w:rPr>
          <w:rFonts w:ascii="Arial" w:hAnsi="Arial" w:cs="Arial"/>
          <w:color w:val="000000" w:themeColor="text1"/>
          <w:sz w:val="22"/>
          <w:szCs w:val="22"/>
        </w:rPr>
        <w:t xml:space="preserve"> Council’s Conservation Department has been consulted on the application and have responded with no objections</w:t>
      </w:r>
      <w:r w:rsidR="00806E66" w:rsidRPr="00CC0511">
        <w:rPr>
          <w:rFonts w:ascii="Arial" w:hAnsi="Arial" w:cs="Arial"/>
          <w:color w:val="000000" w:themeColor="text1"/>
          <w:sz w:val="22"/>
          <w:szCs w:val="22"/>
        </w:rPr>
        <w:t xml:space="preserve">, stating that the proposed works would consist of a traditional </w:t>
      </w:r>
      <w:r w:rsidR="00E33369" w:rsidRPr="00CC0511">
        <w:rPr>
          <w:rFonts w:ascii="Arial" w:hAnsi="Arial" w:cs="Arial"/>
          <w:color w:val="000000" w:themeColor="text1"/>
          <w:sz w:val="22"/>
          <w:szCs w:val="22"/>
        </w:rPr>
        <w:t xml:space="preserve">design which is appropriate within the setting. </w:t>
      </w:r>
      <w:r w:rsidR="0089126F" w:rsidRPr="0089126F">
        <w:rPr>
          <w:rFonts w:ascii="Arial" w:hAnsi="Arial" w:cs="Arial"/>
          <w:color w:val="000000" w:themeColor="text1"/>
          <w:sz w:val="22"/>
          <w:szCs w:val="22"/>
        </w:rPr>
        <w:t>Having independently assessed the proposal, the Local Planning Authority concurs with the Conservation Officer’s view that the traditional design and modest scale ensure the sign integrates appropriately within its heritage context.</w:t>
      </w:r>
    </w:p>
    <w:p w14:paraId="06D714F4" w14:textId="77777777" w:rsidR="00CC0511" w:rsidRDefault="00CC0511" w:rsidP="002E4988">
      <w:pPr>
        <w:spacing w:line="276" w:lineRule="auto"/>
        <w:jc w:val="both"/>
        <w:rPr>
          <w:rFonts w:ascii="Arial" w:hAnsi="Arial" w:cs="Arial"/>
          <w:color w:val="000000" w:themeColor="text1"/>
          <w:sz w:val="22"/>
          <w:szCs w:val="22"/>
        </w:rPr>
      </w:pPr>
    </w:p>
    <w:p w14:paraId="1D87792A" w14:textId="24AAD94E" w:rsidR="007E0543" w:rsidRPr="007E0543" w:rsidRDefault="00CC0511" w:rsidP="002E4988">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Given the modest nature of the proposed works, the proposal is not considered to pose any risk of harm to the North Wessex Downs National Landscape.</w:t>
      </w:r>
    </w:p>
    <w:p w14:paraId="40AF3FDA" w14:textId="77777777" w:rsidR="007E0543" w:rsidRPr="00CD1752" w:rsidRDefault="007E0543" w:rsidP="002E4988">
      <w:pPr>
        <w:spacing w:line="276" w:lineRule="auto"/>
        <w:jc w:val="both"/>
        <w:rPr>
          <w:rFonts w:ascii="Arial" w:hAnsi="Arial" w:cs="Arial"/>
          <w:color w:val="FF0000"/>
          <w:sz w:val="22"/>
          <w:szCs w:val="22"/>
        </w:rPr>
      </w:pPr>
    </w:p>
    <w:p w14:paraId="6474A741" w14:textId="6D7033AD" w:rsidR="007E0543" w:rsidRDefault="34DB4A45" w:rsidP="0DAC7A34">
      <w:pPr>
        <w:spacing w:line="276" w:lineRule="auto"/>
        <w:jc w:val="both"/>
        <w:rPr>
          <w:rFonts w:ascii="Arial" w:hAnsi="Arial" w:cs="Arial"/>
          <w:sz w:val="22"/>
          <w:szCs w:val="22"/>
        </w:rPr>
      </w:pPr>
      <w:r w:rsidRPr="0DAC7A34">
        <w:rPr>
          <w:rFonts w:ascii="Arial" w:hAnsi="Arial" w:cs="Arial"/>
          <w:sz w:val="22"/>
          <w:szCs w:val="22"/>
        </w:rPr>
        <w:t xml:space="preserve">It is considered that the proposed </w:t>
      </w:r>
      <w:r w:rsidRPr="00980EB5">
        <w:rPr>
          <w:rFonts w:ascii="Arial" w:hAnsi="Arial" w:cs="Arial"/>
          <w:color w:val="000000" w:themeColor="text1"/>
          <w:sz w:val="22"/>
          <w:szCs w:val="22"/>
        </w:rPr>
        <w:t xml:space="preserve">advertisement would not cause harm </w:t>
      </w:r>
      <w:r w:rsidRPr="0DAC7A34">
        <w:rPr>
          <w:rFonts w:ascii="Arial" w:hAnsi="Arial" w:cs="Arial"/>
          <w:sz w:val="22"/>
          <w:szCs w:val="22"/>
        </w:rPr>
        <w:t xml:space="preserve">to the visual amenity of the area, including the setting of </w:t>
      </w:r>
      <w:r w:rsidR="000D69D4">
        <w:rPr>
          <w:rFonts w:ascii="Arial" w:hAnsi="Arial" w:cs="Arial"/>
          <w:sz w:val="22"/>
          <w:szCs w:val="22"/>
        </w:rPr>
        <w:t xml:space="preserve">any </w:t>
      </w:r>
      <w:r w:rsidRPr="0DAC7A34">
        <w:rPr>
          <w:rFonts w:ascii="Arial" w:hAnsi="Arial" w:cs="Arial"/>
          <w:sz w:val="22"/>
          <w:szCs w:val="22"/>
        </w:rPr>
        <w:t>heritage assets, and would therefore comply with the relevant provisions of the Town and Country Planning (Control of Advertisements) Regulations 2007.</w:t>
      </w:r>
      <w:r w:rsidR="003C5BB3">
        <w:rPr>
          <w:rFonts w:ascii="Arial" w:hAnsi="Arial" w:cs="Arial"/>
          <w:sz w:val="22"/>
          <w:szCs w:val="22"/>
        </w:rPr>
        <w:t xml:space="preserve"> </w:t>
      </w:r>
      <w:r w:rsidR="003C5BB3" w:rsidRPr="003C5BB3">
        <w:rPr>
          <w:rFonts w:ascii="Arial" w:hAnsi="Arial" w:cs="Arial"/>
          <w:sz w:val="22"/>
          <w:szCs w:val="22"/>
        </w:rPr>
        <w:t>The sign’s limited dimensions, muted colour palette and positioning on a secondary elevation ensure it does not appear visually prominent or intrusive within the street scene.</w:t>
      </w:r>
    </w:p>
    <w:p w14:paraId="68800DCA" w14:textId="77777777" w:rsidR="007E0543" w:rsidRDefault="007E0543" w:rsidP="0DAC7A34">
      <w:pPr>
        <w:spacing w:line="276" w:lineRule="auto"/>
        <w:jc w:val="both"/>
        <w:rPr>
          <w:rFonts w:ascii="Arial" w:hAnsi="Arial" w:cs="Arial"/>
          <w:sz w:val="22"/>
          <w:szCs w:val="22"/>
        </w:rPr>
      </w:pPr>
    </w:p>
    <w:p w14:paraId="2AC76582" w14:textId="2D99B5D4" w:rsidR="007E0543" w:rsidRDefault="007E0543" w:rsidP="0DAC7A34">
      <w:pPr>
        <w:spacing w:line="276" w:lineRule="auto"/>
        <w:jc w:val="both"/>
        <w:rPr>
          <w:rFonts w:ascii="Arial" w:hAnsi="Arial" w:cs="Arial"/>
          <w:sz w:val="22"/>
          <w:szCs w:val="22"/>
        </w:rPr>
      </w:pPr>
      <w:r w:rsidRPr="007E0543">
        <w:rPr>
          <w:rFonts w:ascii="Arial" w:hAnsi="Arial" w:cs="Arial"/>
          <w:sz w:val="22"/>
          <w:szCs w:val="22"/>
        </w:rPr>
        <w:t xml:space="preserve">In light of the above, it is concluded that the proposal would preserve the character and appearance of the Chilton </w:t>
      </w:r>
      <w:proofErr w:type="spellStart"/>
      <w:r w:rsidRPr="007E0543">
        <w:rPr>
          <w:rFonts w:ascii="Arial" w:hAnsi="Arial" w:cs="Arial"/>
          <w:sz w:val="22"/>
          <w:szCs w:val="22"/>
        </w:rPr>
        <w:t>Foliat</w:t>
      </w:r>
      <w:proofErr w:type="spellEnd"/>
      <w:r w:rsidRPr="007E0543">
        <w:rPr>
          <w:rFonts w:ascii="Arial" w:hAnsi="Arial" w:cs="Arial"/>
          <w:sz w:val="22"/>
          <w:szCs w:val="22"/>
        </w:rPr>
        <w:t xml:space="preserve"> Conservation Area and would not harm the setting of nearby listed buildings, thereby satisfying the duties under Sections 66 and 72 of the Planning (Listed Buildings and Conservation Areas) Act 1990.</w:t>
      </w:r>
    </w:p>
    <w:p w14:paraId="5E5E245B" w14:textId="33FFEFB4" w:rsidR="0DAC7A34" w:rsidRDefault="0DAC7A34" w:rsidP="0DAC7A34">
      <w:pPr>
        <w:spacing w:line="276" w:lineRule="auto"/>
        <w:jc w:val="both"/>
        <w:rPr>
          <w:rFonts w:ascii="Arial" w:hAnsi="Arial" w:cs="Arial"/>
          <w:sz w:val="22"/>
          <w:szCs w:val="22"/>
        </w:rPr>
      </w:pPr>
    </w:p>
    <w:p w14:paraId="19FCF76D" w14:textId="23778C95" w:rsidR="009D74FF" w:rsidRDefault="00D37C00" w:rsidP="00B15278">
      <w:pPr>
        <w:spacing w:line="276" w:lineRule="auto"/>
        <w:jc w:val="both"/>
        <w:rPr>
          <w:rFonts w:ascii="Arial" w:hAnsi="Arial" w:cs="Arial"/>
          <w:sz w:val="22"/>
          <w:szCs w:val="22"/>
          <w:u w:val="single"/>
        </w:rPr>
      </w:pPr>
      <w:r w:rsidRPr="00B15278">
        <w:rPr>
          <w:rFonts w:ascii="Arial" w:hAnsi="Arial" w:cs="Arial"/>
          <w:sz w:val="22"/>
          <w:szCs w:val="22"/>
          <w:u w:val="single"/>
        </w:rPr>
        <w:t>Impact on Public</w:t>
      </w:r>
      <w:r w:rsidR="009259DA" w:rsidRPr="00B15278">
        <w:rPr>
          <w:rFonts w:ascii="Arial" w:hAnsi="Arial" w:cs="Arial"/>
          <w:sz w:val="22"/>
          <w:szCs w:val="22"/>
          <w:u w:val="single"/>
        </w:rPr>
        <w:t xml:space="preserve"> Safety</w:t>
      </w:r>
      <w:r w:rsidR="009D74FF" w:rsidRPr="00B15278">
        <w:rPr>
          <w:rFonts w:ascii="Arial" w:hAnsi="Arial" w:cs="Arial"/>
          <w:sz w:val="22"/>
          <w:szCs w:val="22"/>
          <w:u w:val="single"/>
        </w:rPr>
        <w:t>:</w:t>
      </w:r>
    </w:p>
    <w:p w14:paraId="71A6FF3F" w14:textId="550ABD72" w:rsidR="00841E96" w:rsidRPr="00841E96" w:rsidRDefault="00841E96" w:rsidP="00B15278">
      <w:pPr>
        <w:spacing w:line="276" w:lineRule="auto"/>
        <w:jc w:val="both"/>
        <w:rPr>
          <w:rFonts w:ascii="Arial" w:hAnsi="Arial" w:cs="Arial"/>
          <w:i/>
          <w:iCs/>
          <w:sz w:val="22"/>
          <w:szCs w:val="22"/>
        </w:rPr>
      </w:pPr>
      <w:r w:rsidRPr="00841E96">
        <w:rPr>
          <w:rFonts w:ascii="Arial" w:hAnsi="Arial" w:cs="Arial"/>
          <w:i/>
          <w:iCs/>
          <w:sz w:val="22"/>
          <w:szCs w:val="22"/>
        </w:rPr>
        <w:t>Policy Context</w:t>
      </w:r>
    </w:p>
    <w:p w14:paraId="0CE371E7" w14:textId="77777777" w:rsidR="0013314C" w:rsidRPr="00841E96" w:rsidRDefault="0013314C" w:rsidP="0013314C">
      <w:pPr>
        <w:spacing w:line="276" w:lineRule="auto"/>
        <w:jc w:val="both"/>
        <w:rPr>
          <w:rFonts w:ascii="Arial" w:hAnsi="Arial" w:cs="Arial"/>
          <w:sz w:val="22"/>
          <w:szCs w:val="22"/>
        </w:rPr>
      </w:pPr>
      <w:r w:rsidRPr="0013314C">
        <w:rPr>
          <w:rFonts w:ascii="Arial" w:hAnsi="Arial" w:cs="Arial"/>
          <w:sz w:val="22"/>
          <w:szCs w:val="22"/>
        </w:rPr>
        <w:t>“Public safety” is not exhaustively defined in the Town and Country Planning (Control of Advertisements) (England) Regulations 2007, but it generally refers to the potential impact of a development or advertisement on the safe use and operation of public spaces, including roads, footpaths, and other areas accessible to the public.</w:t>
      </w:r>
    </w:p>
    <w:p w14:paraId="589C24DD" w14:textId="77777777" w:rsidR="00841E96" w:rsidRPr="0013314C" w:rsidRDefault="00841E96" w:rsidP="0013314C">
      <w:pPr>
        <w:spacing w:line="276" w:lineRule="auto"/>
        <w:jc w:val="both"/>
        <w:rPr>
          <w:rFonts w:ascii="Arial" w:hAnsi="Arial" w:cs="Arial"/>
          <w:sz w:val="22"/>
          <w:szCs w:val="22"/>
        </w:rPr>
      </w:pPr>
    </w:p>
    <w:p w14:paraId="0C956A16" w14:textId="77777777" w:rsidR="0013314C" w:rsidRPr="0013314C" w:rsidRDefault="0013314C" w:rsidP="0013314C">
      <w:pPr>
        <w:spacing w:line="276" w:lineRule="auto"/>
        <w:jc w:val="both"/>
        <w:rPr>
          <w:rFonts w:ascii="Arial" w:hAnsi="Arial" w:cs="Arial"/>
          <w:sz w:val="22"/>
          <w:szCs w:val="22"/>
        </w:rPr>
      </w:pPr>
      <w:r w:rsidRPr="0013314C">
        <w:rPr>
          <w:rFonts w:ascii="Arial" w:hAnsi="Arial" w:cs="Arial"/>
          <w:sz w:val="22"/>
          <w:szCs w:val="22"/>
        </w:rPr>
        <w:t>In assessing public safety, the Local Planning Authority (LPA) may consider:</w:t>
      </w:r>
    </w:p>
    <w:p w14:paraId="5B138630" w14:textId="77777777" w:rsidR="0013314C" w:rsidRPr="0013314C" w:rsidRDefault="0013314C" w:rsidP="0013314C">
      <w:pPr>
        <w:numPr>
          <w:ilvl w:val="0"/>
          <w:numId w:val="29"/>
        </w:numPr>
        <w:spacing w:line="276" w:lineRule="auto"/>
        <w:jc w:val="both"/>
        <w:rPr>
          <w:rFonts w:ascii="Arial" w:hAnsi="Arial" w:cs="Arial"/>
          <w:sz w:val="22"/>
          <w:szCs w:val="22"/>
        </w:rPr>
      </w:pPr>
      <w:r w:rsidRPr="0013314C">
        <w:rPr>
          <w:rFonts w:ascii="Arial" w:hAnsi="Arial" w:cs="Arial"/>
          <w:sz w:val="22"/>
          <w:szCs w:val="22"/>
        </w:rPr>
        <w:t>Whether the proposal would obstruct visibility for road users or pedestrians;</w:t>
      </w:r>
    </w:p>
    <w:p w14:paraId="170FC21F" w14:textId="77777777" w:rsidR="0013314C" w:rsidRPr="0013314C" w:rsidRDefault="0013314C" w:rsidP="0013314C">
      <w:pPr>
        <w:numPr>
          <w:ilvl w:val="0"/>
          <w:numId w:val="29"/>
        </w:numPr>
        <w:spacing w:line="276" w:lineRule="auto"/>
        <w:jc w:val="both"/>
        <w:rPr>
          <w:rFonts w:ascii="Arial" w:hAnsi="Arial" w:cs="Arial"/>
          <w:sz w:val="22"/>
          <w:szCs w:val="22"/>
        </w:rPr>
      </w:pPr>
      <w:r w:rsidRPr="0013314C">
        <w:rPr>
          <w:rFonts w:ascii="Arial" w:hAnsi="Arial" w:cs="Arial"/>
          <w:sz w:val="22"/>
          <w:szCs w:val="22"/>
        </w:rPr>
        <w:t>Whether it could distract, confuse, or mislead drivers, particularly near junctions or crossings;</w:t>
      </w:r>
    </w:p>
    <w:p w14:paraId="5296DB34" w14:textId="77777777" w:rsidR="0013314C" w:rsidRPr="0013314C" w:rsidRDefault="0013314C" w:rsidP="0013314C">
      <w:pPr>
        <w:numPr>
          <w:ilvl w:val="0"/>
          <w:numId w:val="29"/>
        </w:numPr>
        <w:spacing w:line="276" w:lineRule="auto"/>
        <w:jc w:val="both"/>
        <w:rPr>
          <w:rFonts w:ascii="Arial" w:hAnsi="Arial" w:cs="Arial"/>
          <w:sz w:val="22"/>
          <w:szCs w:val="22"/>
        </w:rPr>
      </w:pPr>
      <w:r w:rsidRPr="0013314C">
        <w:rPr>
          <w:rFonts w:ascii="Arial" w:hAnsi="Arial" w:cs="Arial"/>
          <w:sz w:val="22"/>
          <w:szCs w:val="22"/>
        </w:rPr>
        <w:t>Whether it interferes with traffic signs, signals, or street lighting;</w:t>
      </w:r>
    </w:p>
    <w:p w14:paraId="00643FB9" w14:textId="77777777" w:rsidR="0013314C" w:rsidRPr="00841E96" w:rsidRDefault="0013314C" w:rsidP="0013314C">
      <w:pPr>
        <w:numPr>
          <w:ilvl w:val="0"/>
          <w:numId w:val="29"/>
        </w:numPr>
        <w:spacing w:line="276" w:lineRule="auto"/>
        <w:jc w:val="both"/>
        <w:rPr>
          <w:rFonts w:ascii="Arial" w:hAnsi="Arial" w:cs="Arial"/>
          <w:sz w:val="22"/>
          <w:szCs w:val="22"/>
        </w:rPr>
      </w:pPr>
      <w:r w:rsidRPr="0013314C">
        <w:rPr>
          <w:rFonts w:ascii="Arial" w:hAnsi="Arial" w:cs="Arial"/>
          <w:sz w:val="22"/>
          <w:szCs w:val="22"/>
        </w:rPr>
        <w:lastRenderedPageBreak/>
        <w:t>Whether it poses a physical hazard, such as through poor structural integrity or inappropriate siting.</w:t>
      </w:r>
    </w:p>
    <w:p w14:paraId="04CF01A2" w14:textId="77777777" w:rsidR="00841E96" w:rsidRPr="0013314C" w:rsidRDefault="00841E96" w:rsidP="00841E96">
      <w:pPr>
        <w:spacing w:line="276" w:lineRule="auto"/>
        <w:ind w:left="720"/>
        <w:jc w:val="both"/>
        <w:rPr>
          <w:rFonts w:ascii="Arial" w:hAnsi="Arial" w:cs="Arial"/>
          <w:sz w:val="22"/>
          <w:szCs w:val="22"/>
        </w:rPr>
      </w:pPr>
    </w:p>
    <w:p w14:paraId="20ED49EA" w14:textId="77777777" w:rsidR="0013314C" w:rsidRPr="0013314C" w:rsidRDefault="0013314C" w:rsidP="0013314C">
      <w:pPr>
        <w:spacing w:line="276" w:lineRule="auto"/>
        <w:jc w:val="both"/>
        <w:rPr>
          <w:rFonts w:ascii="Arial" w:hAnsi="Arial" w:cs="Arial"/>
          <w:sz w:val="22"/>
          <w:szCs w:val="22"/>
        </w:rPr>
      </w:pPr>
      <w:r w:rsidRPr="0013314C">
        <w:rPr>
          <w:rFonts w:ascii="Arial" w:hAnsi="Arial" w:cs="Arial"/>
          <w:sz w:val="22"/>
          <w:szCs w:val="22"/>
        </w:rPr>
        <w:t>The National Planning Policy Framework (NPPF) also supports the principle that planning decisions should ensure developments create places that are safe, inclusive, and accessible, and that they do not undermine public safety or security.</w:t>
      </w:r>
    </w:p>
    <w:p w14:paraId="35569822" w14:textId="77777777" w:rsidR="00C71057" w:rsidRDefault="00C71057" w:rsidP="002E4988">
      <w:pPr>
        <w:spacing w:line="276" w:lineRule="auto"/>
        <w:jc w:val="both"/>
        <w:rPr>
          <w:rFonts w:ascii="Arial" w:hAnsi="Arial" w:cs="Arial"/>
          <w:sz w:val="22"/>
          <w:szCs w:val="22"/>
        </w:rPr>
      </w:pPr>
    </w:p>
    <w:p w14:paraId="52187583" w14:textId="6E28FBF3" w:rsidR="005F436C" w:rsidRDefault="002214C0" w:rsidP="002E4988">
      <w:pPr>
        <w:spacing w:line="276" w:lineRule="auto"/>
        <w:jc w:val="both"/>
        <w:rPr>
          <w:rFonts w:ascii="Arial" w:hAnsi="Arial" w:cs="Arial"/>
          <w:sz w:val="22"/>
          <w:szCs w:val="22"/>
        </w:rPr>
      </w:pPr>
      <w:r w:rsidRPr="002214C0">
        <w:rPr>
          <w:rFonts w:ascii="Arial" w:hAnsi="Arial" w:cs="Arial"/>
          <w:sz w:val="22"/>
          <w:szCs w:val="22"/>
        </w:rPr>
        <w:t>CP62 advises that proposals should provide appropriate mitigating measures to offset any adverse impacts on the transport network at both the implementation and operational stages.</w:t>
      </w:r>
    </w:p>
    <w:p w14:paraId="157088C4" w14:textId="77777777" w:rsidR="005F436C" w:rsidRPr="002E36E0" w:rsidRDefault="005F436C" w:rsidP="002E4988">
      <w:pPr>
        <w:spacing w:line="276" w:lineRule="auto"/>
        <w:jc w:val="both"/>
        <w:rPr>
          <w:rFonts w:ascii="Arial" w:hAnsi="Arial" w:cs="Arial"/>
          <w:i/>
          <w:iCs/>
          <w:sz w:val="22"/>
          <w:szCs w:val="22"/>
        </w:rPr>
      </w:pPr>
    </w:p>
    <w:p w14:paraId="7521D407" w14:textId="36A5F043" w:rsidR="002E36E0" w:rsidRPr="00900DDE" w:rsidRDefault="002E36E0" w:rsidP="002E4988">
      <w:pPr>
        <w:spacing w:line="276" w:lineRule="auto"/>
        <w:jc w:val="both"/>
        <w:rPr>
          <w:rFonts w:ascii="Arial" w:hAnsi="Arial" w:cs="Arial"/>
          <w:i/>
          <w:iCs/>
          <w:color w:val="000000" w:themeColor="text1"/>
          <w:sz w:val="22"/>
          <w:szCs w:val="22"/>
        </w:rPr>
      </w:pPr>
      <w:r w:rsidRPr="00900DDE">
        <w:rPr>
          <w:rFonts w:ascii="Arial" w:hAnsi="Arial" w:cs="Arial"/>
          <w:i/>
          <w:iCs/>
          <w:color w:val="000000" w:themeColor="text1"/>
          <w:sz w:val="22"/>
          <w:szCs w:val="22"/>
        </w:rPr>
        <w:t xml:space="preserve">Assessment </w:t>
      </w:r>
    </w:p>
    <w:p w14:paraId="7A002F20" w14:textId="77777777" w:rsidR="002D6CF4" w:rsidRPr="00900DDE" w:rsidRDefault="002D6CF4" w:rsidP="00CA09A9">
      <w:pPr>
        <w:spacing w:line="276" w:lineRule="auto"/>
        <w:jc w:val="both"/>
        <w:rPr>
          <w:rFonts w:ascii="Arial" w:hAnsi="Arial" w:cs="Arial"/>
          <w:i/>
          <w:iCs/>
          <w:color w:val="000000" w:themeColor="text1"/>
          <w:sz w:val="22"/>
          <w:szCs w:val="22"/>
        </w:rPr>
      </w:pPr>
    </w:p>
    <w:p w14:paraId="1B177A7C" w14:textId="6E6FB3F1" w:rsidR="00FF473F" w:rsidRPr="00900DDE" w:rsidRDefault="00FF473F" w:rsidP="00CA09A9">
      <w:pPr>
        <w:spacing w:line="276" w:lineRule="auto"/>
        <w:jc w:val="both"/>
        <w:rPr>
          <w:rFonts w:ascii="Arial" w:hAnsi="Arial" w:cs="Arial"/>
          <w:color w:val="000000" w:themeColor="text1"/>
          <w:sz w:val="22"/>
          <w:szCs w:val="22"/>
        </w:rPr>
      </w:pPr>
      <w:r w:rsidRPr="00900DDE">
        <w:rPr>
          <w:rFonts w:ascii="Arial" w:hAnsi="Arial" w:cs="Arial"/>
          <w:color w:val="000000" w:themeColor="text1"/>
          <w:sz w:val="22"/>
          <w:szCs w:val="22"/>
        </w:rPr>
        <w:t xml:space="preserve">The proposed sign would be situated on </w:t>
      </w:r>
      <w:r w:rsidR="00120A82" w:rsidRPr="00900DDE">
        <w:rPr>
          <w:rFonts w:ascii="Arial" w:hAnsi="Arial" w:cs="Arial"/>
          <w:color w:val="000000" w:themeColor="text1"/>
          <w:sz w:val="22"/>
          <w:szCs w:val="22"/>
        </w:rPr>
        <w:t xml:space="preserve">the western side elevation of Chilton </w:t>
      </w:r>
      <w:proofErr w:type="spellStart"/>
      <w:r w:rsidR="00120A82" w:rsidRPr="00900DDE">
        <w:rPr>
          <w:rFonts w:ascii="Arial" w:hAnsi="Arial" w:cs="Arial"/>
          <w:color w:val="000000" w:themeColor="text1"/>
          <w:sz w:val="22"/>
          <w:szCs w:val="22"/>
        </w:rPr>
        <w:t>Foliat</w:t>
      </w:r>
      <w:proofErr w:type="spellEnd"/>
      <w:r w:rsidR="00120A82" w:rsidRPr="00900DDE">
        <w:rPr>
          <w:rFonts w:ascii="Arial" w:hAnsi="Arial" w:cs="Arial"/>
          <w:color w:val="000000" w:themeColor="text1"/>
          <w:sz w:val="22"/>
          <w:szCs w:val="22"/>
        </w:rPr>
        <w:t xml:space="preserve"> Village Hall towards the front of the property. It would be visible </w:t>
      </w:r>
      <w:r w:rsidR="00A4622F" w:rsidRPr="00900DDE">
        <w:rPr>
          <w:rFonts w:ascii="Arial" w:hAnsi="Arial" w:cs="Arial"/>
          <w:color w:val="000000" w:themeColor="text1"/>
          <w:sz w:val="22"/>
          <w:szCs w:val="22"/>
        </w:rPr>
        <w:t xml:space="preserve">from the B4192 on approach from the </w:t>
      </w:r>
      <w:r w:rsidR="00900DDE" w:rsidRPr="00900DDE">
        <w:rPr>
          <w:rFonts w:ascii="Arial" w:hAnsi="Arial" w:cs="Arial"/>
          <w:color w:val="000000" w:themeColor="text1"/>
          <w:sz w:val="22"/>
          <w:szCs w:val="22"/>
        </w:rPr>
        <w:t>west,</w:t>
      </w:r>
      <w:r w:rsidR="00B50434" w:rsidRPr="00900DDE">
        <w:rPr>
          <w:rFonts w:ascii="Arial" w:hAnsi="Arial" w:cs="Arial"/>
          <w:color w:val="000000" w:themeColor="text1"/>
          <w:sz w:val="22"/>
          <w:szCs w:val="22"/>
        </w:rPr>
        <w:t xml:space="preserve"> but it would not have a particularly prominent visibility given its modest size, </w:t>
      </w:r>
      <w:r w:rsidR="006F78E3" w:rsidRPr="00900DDE">
        <w:rPr>
          <w:rFonts w:ascii="Arial" w:hAnsi="Arial" w:cs="Arial"/>
          <w:color w:val="000000" w:themeColor="text1"/>
          <w:sz w:val="22"/>
          <w:szCs w:val="22"/>
        </w:rPr>
        <w:t>separation from the road and lack of illumination.</w:t>
      </w:r>
      <w:r w:rsidR="00E43000" w:rsidRPr="00900DDE">
        <w:rPr>
          <w:rFonts w:ascii="Arial" w:hAnsi="Arial" w:cs="Arial"/>
          <w:color w:val="000000" w:themeColor="text1"/>
          <w:sz w:val="22"/>
          <w:szCs w:val="22"/>
        </w:rPr>
        <w:t xml:space="preserve"> There are no traffic lights or roundabouts which would require </w:t>
      </w:r>
      <w:r w:rsidR="00900DDE" w:rsidRPr="00900DDE">
        <w:rPr>
          <w:rFonts w:ascii="Arial" w:hAnsi="Arial" w:cs="Arial"/>
          <w:color w:val="000000" w:themeColor="text1"/>
          <w:sz w:val="22"/>
          <w:szCs w:val="22"/>
        </w:rPr>
        <w:t>drivers’</w:t>
      </w:r>
      <w:r w:rsidR="00E43000" w:rsidRPr="00900DDE">
        <w:rPr>
          <w:rFonts w:ascii="Arial" w:hAnsi="Arial" w:cs="Arial"/>
          <w:color w:val="000000" w:themeColor="text1"/>
          <w:sz w:val="22"/>
          <w:szCs w:val="22"/>
        </w:rPr>
        <w:t xml:space="preserve"> attention in</w:t>
      </w:r>
      <w:r w:rsidR="00900DDE" w:rsidRPr="00900DDE">
        <w:rPr>
          <w:rFonts w:ascii="Arial" w:hAnsi="Arial" w:cs="Arial"/>
          <w:color w:val="000000" w:themeColor="text1"/>
          <w:sz w:val="22"/>
          <w:szCs w:val="22"/>
        </w:rPr>
        <w:t xml:space="preserve"> t</w:t>
      </w:r>
      <w:r w:rsidR="00E43000" w:rsidRPr="00900DDE">
        <w:rPr>
          <w:rFonts w:ascii="Arial" w:hAnsi="Arial" w:cs="Arial"/>
          <w:color w:val="000000" w:themeColor="text1"/>
          <w:sz w:val="22"/>
          <w:szCs w:val="22"/>
        </w:rPr>
        <w:t>h</w:t>
      </w:r>
      <w:r w:rsidR="00900DDE" w:rsidRPr="00900DDE">
        <w:rPr>
          <w:rFonts w:ascii="Arial" w:hAnsi="Arial" w:cs="Arial"/>
          <w:color w:val="000000" w:themeColor="text1"/>
          <w:sz w:val="22"/>
          <w:szCs w:val="22"/>
        </w:rPr>
        <w:t>e</w:t>
      </w:r>
      <w:r w:rsidR="00E43000" w:rsidRPr="00900DDE">
        <w:rPr>
          <w:rFonts w:ascii="Arial" w:hAnsi="Arial" w:cs="Arial"/>
          <w:color w:val="000000" w:themeColor="text1"/>
          <w:sz w:val="22"/>
          <w:szCs w:val="22"/>
        </w:rPr>
        <w:t xml:space="preserve"> immediate vicinity, and speed of traffic is generally low</w:t>
      </w:r>
      <w:r w:rsidR="00900DDE" w:rsidRPr="00900DDE">
        <w:rPr>
          <w:rFonts w:ascii="Arial" w:hAnsi="Arial" w:cs="Arial"/>
          <w:color w:val="000000" w:themeColor="text1"/>
          <w:sz w:val="22"/>
          <w:szCs w:val="22"/>
        </w:rPr>
        <w:t xml:space="preserve"> on this section of the road.</w:t>
      </w:r>
    </w:p>
    <w:p w14:paraId="1C4792E4" w14:textId="77777777" w:rsidR="006F78E3" w:rsidRPr="00900DDE" w:rsidRDefault="006F78E3" w:rsidP="00CA09A9">
      <w:pPr>
        <w:spacing w:line="276" w:lineRule="auto"/>
        <w:jc w:val="both"/>
        <w:rPr>
          <w:rFonts w:ascii="Arial" w:hAnsi="Arial" w:cs="Arial"/>
          <w:color w:val="000000" w:themeColor="text1"/>
          <w:sz w:val="22"/>
          <w:szCs w:val="22"/>
        </w:rPr>
      </w:pPr>
    </w:p>
    <w:p w14:paraId="6D029C7C" w14:textId="3961A6BA" w:rsidR="006F78E3" w:rsidRPr="00900DDE" w:rsidRDefault="006F78E3" w:rsidP="00CA09A9">
      <w:pPr>
        <w:spacing w:line="276" w:lineRule="auto"/>
        <w:jc w:val="both"/>
        <w:rPr>
          <w:rFonts w:ascii="Arial" w:hAnsi="Arial" w:cs="Arial"/>
          <w:color w:val="000000" w:themeColor="text1"/>
          <w:sz w:val="22"/>
          <w:szCs w:val="22"/>
        </w:rPr>
      </w:pPr>
      <w:r w:rsidRPr="00900DDE">
        <w:rPr>
          <w:rFonts w:ascii="Arial" w:hAnsi="Arial" w:cs="Arial"/>
          <w:color w:val="000000" w:themeColor="text1"/>
          <w:sz w:val="22"/>
          <w:szCs w:val="22"/>
        </w:rPr>
        <w:t xml:space="preserve">Wiltshire </w:t>
      </w:r>
      <w:r w:rsidR="00202E3A" w:rsidRPr="00900DDE">
        <w:rPr>
          <w:rFonts w:ascii="Arial" w:hAnsi="Arial" w:cs="Arial"/>
          <w:color w:val="000000" w:themeColor="text1"/>
          <w:sz w:val="22"/>
          <w:szCs w:val="22"/>
        </w:rPr>
        <w:t>Council’s</w:t>
      </w:r>
      <w:r w:rsidRPr="00900DDE">
        <w:rPr>
          <w:rFonts w:ascii="Arial" w:hAnsi="Arial" w:cs="Arial"/>
          <w:color w:val="000000" w:themeColor="text1"/>
          <w:sz w:val="22"/>
          <w:szCs w:val="22"/>
        </w:rPr>
        <w:t xml:space="preserve"> Highways Department has been consulted on the application and have raised no objections</w:t>
      </w:r>
      <w:r w:rsidR="00202E3A" w:rsidRPr="00900DDE">
        <w:rPr>
          <w:rFonts w:ascii="Arial" w:hAnsi="Arial" w:cs="Arial"/>
          <w:color w:val="000000" w:themeColor="text1"/>
          <w:sz w:val="22"/>
          <w:szCs w:val="22"/>
        </w:rPr>
        <w:t xml:space="preserve">. The recommendation of the Highways Officer is agreed, whereby the proposed signage would not give rise to any </w:t>
      </w:r>
      <w:r w:rsidR="00900DDE" w:rsidRPr="00900DDE">
        <w:rPr>
          <w:rFonts w:ascii="Arial" w:hAnsi="Arial" w:cs="Arial"/>
          <w:color w:val="000000" w:themeColor="text1"/>
          <w:sz w:val="22"/>
          <w:szCs w:val="22"/>
        </w:rPr>
        <w:t>highway’s</w:t>
      </w:r>
      <w:r w:rsidR="00E43000" w:rsidRPr="00900DDE">
        <w:rPr>
          <w:rFonts w:ascii="Arial" w:hAnsi="Arial" w:cs="Arial"/>
          <w:color w:val="000000" w:themeColor="text1"/>
          <w:sz w:val="22"/>
          <w:szCs w:val="22"/>
        </w:rPr>
        <w:t xml:space="preserve"> safety risk.</w:t>
      </w:r>
    </w:p>
    <w:p w14:paraId="733F251F" w14:textId="77777777" w:rsidR="00900DDE" w:rsidRPr="00900DDE" w:rsidRDefault="00900DDE" w:rsidP="0DAC7A34">
      <w:pPr>
        <w:spacing w:line="276" w:lineRule="auto"/>
        <w:jc w:val="both"/>
        <w:rPr>
          <w:rFonts w:ascii="Arial" w:hAnsi="Arial" w:cs="Arial"/>
          <w:i/>
          <w:iCs/>
          <w:color w:val="000000" w:themeColor="text1"/>
          <w:sz w:val="22"/>
          <w:szCs w:val="22"/>
        </w:rPr>
      </w:pPr>
    </w:p>
    <w:p w14:paraId="1A94267C" w14:textId="25F38A0F" w:rsidR="00D731B6" w:rsidRPr="00C85767" w:rsidRDefault="3E476E13" w:rsidP="0DAC7A34">
      <w:pPr>
        <w:spacing w:line="276" w:lineRule="auto"/>
        <w:jc w:val="both"/>
        <w:rPr>
          <w:rFonts w:ascii="Arial" w:hAnsi="Arial" w:cs="Arial"/>
          <w:sz w:val="22"/>
          <w:szCs w:val="22"/>
        </w:rPr>
      </w:pPr>
      <w:r w:rsidRPr="00900DDE">
        <w:rPr>
          <w:rFonts w:ascii="Arial" w:hAnsi="Arial" w:cs="Arial"/>
          <w:color w:val="000000" w:themeColor="text1"/>
          <w:sz w:val="22"/>
          <w:szCs w:val="22"/>
        </w:rPr>
        <w:t>It is considered that the proposal</w:t>
      </w:r>
      <w:r w:rsidR="00900DDE" w:rsidRPr="00900DDE">
        <w:rPr>
          <w:rFonts w:ascii="Arial" w:hAnsi="Arial" w:cs="Arial"/>
          <w:color w:val="000000" w:themeColor="text1"/>
          <w:sz w:val="22"/>
          <w:szCs w:val="22"/>
        </w:rPr>
        <w:t xml:space="preserve"> </w:t>
      </w:r>
      <w:r w:rsidRPr="00900DDE">
        <w:rPr>
          <w:rFonts w:ascii="Arial" w:hAnsi="Arial" w:cs="Arial"/>
          <w:color w:val="000000" w:themeColor="text1"/>
          <w:sz w:val="22"/>
          <w:szCs w:val="22"/>
        </w:rPr>
        <w:t xml:space="preserve">would not result in an unacceptable impact on public safety, either individually or cumulatively, and would therefore satisfy </w:t>
      </w:r>
      <w:r w:rsidRPr="0DAC7A34">
        <w:rPr>
          <w:rFonts w:ascii="Arial" w:hAnsi="Arial" w:cs="Arial"/>
          <w:sz w:val="22"/>
          <w:szCs w:val="22"/>
        </w:rPr>
        <w:t>the relevant provisions of the Town and Country Planning (Control of Advertisements) Regulations 2007.</w:t>
      </w:r>
    </w:p>
    <w:p w14:paraId="3DA845AA" w14:textId="6EE26E75" w:rsidR="0DAC7A34" w:rsidRDefault="0DAC7A34" w:rsidP="0DAC7A34">
      <w:pPr>
        <w:spacing w:line="276" w:lineRule="auto"/>
        <w:jc w:val="both"/>
        <w:rPr>
          <w:rFonts w:ascii="Arial" w:hAnsi="Arial" w:cs="Arial"/>
          <w:sz w:val="22"/>
          <w:szCs w:val="22"/>
        </w:rPr>
      </w:pPr>
    </w:p>
    <w:p w14:paraId="1D8EB93A" w14:textId="442B3096" w:rsidR="0029736D" w:rsidRPr="00C85767" w:rsidRDefault="0029736D" w:rsidP="002E4988">
      <w:pPr>
        <w:spacing w:line="276" w:lineRule="auto"/>
        <w:jc w:val="both"/>
        <w:rPr>
          <w:rFonts w:ascii="Arial" w:hAnsi="Arial" w:cs="Arial"/>
          <w:b/>
          <w:sz w:val="22"/>
          <w:szCs w:val="22"/>
        </w:rPr>
      </w:pPr>
      <w:r w:rsidRPr="00C85767">
        <w:rPr>
          <w:rFonts w:ascii="Arial" w:hAnsi="Arial" w:cs="Arial"/>
          <w:b/>
          <w:sz w:val="22"/>
          <w:szCs w:val="22"/>
        </w:rPr>
        <w:t>CONCLUSION:</w:t>
      </w:r>
    </w:p>
    <w:p w14:paraId="6FA0A492" w14:textId="77777777" w:rsidR="00197590" w:rsidRDefault="00197590" w:rsidP="002D6CF4">
      <w:pPr>
        <w:spacing w:line="276" w:lineRule="auto"/>
        <w:jc w:val="both"/>
        <w:rPr>
          <w:rFonts w:ascii="Arial" w:hAnsi="Arial" w:cs="Arial"/>
          <w:bCs/>
          <w:sz w:val="22"/>
          <w:szCs w:val="22"/>
        </w:rPr>
      </w:pPr>
    </w:p>
    <w:p w14:paraId="363720C5" w14:textId="535E9C57" w:rsidR="002D6CF4" w:rsidRPr="00802CCE" w:rsidRDefault="002D6CF4" w:rsidP="002D6CF4">
      <w:pPr>
        <w:spacing w:line="276" w:lineRule="auto"/>
        <w:jc w:val="both"/>
        <w:rPr>
          <w:rFonts w:ascii="Arial" w:hAnsi="Arial" w:cs="Arial"/>
          <w:bCs/>
          <w:sz w:val="22"/>
          <w:szCs w:val="22"/>
        </w:rPr>
      </w:pPr>
      <w:r w:rsidRPr="002D6CF4">
        <w:rPr>
          <w:rFonts w:ascii="Arial" w:hAnsi="Arial" w:cs="Arial"/>
          <w:bCs/>
          <w:sz w:val="22"/>
          <w:szCs w:val="22"/>
        </w:rPr>
        <w:t>The proposed advertisement has been assessed in accordance with the relevant provisions of the Town and Country Planning (Control of Advertisements) (England) Regulations 2007.</w:t>
      </w:r>
    </w:p>
    <w:p w14:paraId="1A2BED4E" w14:textId="77777777" w:rsidR="00460DFA" w:rsidRPr="002D6CF4" w:rsidRDefault="00460DFA" w:rsidP="002D6CF4">
      <w:pPr>
        <w:spacing w:line="276" w:lineRule="auto"/>
        <w:jc w:val="both"/>
        <w:rPr>
          <w:rFonts w:ascii="Arial" w:hAnsi="Arial" w:cs="Arial"/>
          <w:bCs/>
          <w:sz w:val="22"/>
          <w:szCs w:val="22"/>
        </w:rPr>
      </w:pPr>
    </w:p>
    <w:p w14:paraId="7BF0EF71" w14:textId="740F5E69" w:rsidR="002D6CF4" w:rsidRPr="00802CCE" w:rsidRDefault="002D6CF4" w:rsidP="002D6CF4">
      <w:pPr>
        <w:spacing w:line="276" w:lineRule="auto"/>
        <w:jc w:val="both"/>
        <w:rPr>
          <w:rFonts w:ascii="Arial" w:hAnsi="Arial" w:cs="Arial"/>
          <w:bCs/>
          <w:sz w:val="22"/>
          <w:szCs w:val="22"/>
        </w:rPr>
      </w:pPr>
      <w:r w:rsidRPr="002D6CF4">
        <w:rPr>
          <w:rFonts w:ascii="Arial" w:hAnsi="Arial" w:cs="Arial"/>
          <w:bCs/>
          <w:sz w:val="22"/>
          <w:szCs w:val="22"/>
        </w:rPr>
        <w:t>It is considered that the advertisement</w:t>
      </w:r>
      <w:r w:rsidR="00C12EEB">
        <w:rPr>
          <w:rFonts w:ascii="Arial" w:hAnsi="Arial" w:cs="Arial"/>
          <w:bCs/>
          <w:sz w:val="22"/>
          <w:szCs w:val="22"/>
        </w:rPr>
        <w:t xml:space="preserve"> sign</w:t>
      </w:r>
      <w:r w:rsidRPr="002D6CF4">
        <w:rPr>
          <w:rFonts w:ascii="Arial" w:hAnsi="Arial" w:cs="Arial"/>
          <w:bCs/>
          <w:sz w:val="22"/>
          <w:szCs w:val="22"/>
        </w:rPr>
        <w:t xml:space="preserve"> by reason of its design, scale, siting, and </w:t>
      </w:r>
      <w:r w:rsidR="00C12EEB">
        <w:rPr>
          <w:rFonts w:ascii="Arial" w:hAnsi="Arial" w:cs="Arial"/>
          <w:bCs/>
          <w:sz w:val="22"/>
          <w:szCs w:val="22"/>
        </w:rPr>
        <w:t>being non-</w:t>
      </w:r>
      <w:r w:rsidRPr="002D6CF4">
        <w:rPr>
          <w:rFonts w:ascii="Arial" w:hAnsi="Arial" w:cs="Arial"/>
          <w:bCs/>
          <w:sz w:val="22"/>
          <w:szCs w:val="22"/>
        </w:rPr>
        <w:t>illuminat</w:t>
      </w:r>
      <w:r w:rsidR="00C12EEB">
        <w:rPr>
          <w:rFonts w:ascii="Arial" w:hAnsi="Arial" w:cs="Arial"/>
          <w:bCs/>
          <w:sz w:val="22"/>
          <w:szCs w:val="22"/>
        </w:rPr>
        <w:t>ed</w:t>
      </w:r>
      <w:r w:rsidRPr="002D6CF4">
        <w:rPr>
          <w:rFonts w:ascii="Arial" w:hAnsi="Arial" w:cs="Arial"/>
          <w:bCs/>
          <w:sz w:val="22"/>
          <w:szCs w:val="22"/>
        </w:rPr>
        <w:t>, would not result in harm to the visual amenity of the area, including the setting of any nearby heritage assets. Furthermore, the proposal is not considered to pose a risk to public safety, either individually or cumulatively with other signage in the vicinity.</w:t>
      </w:r>
    </w:p>
    <w:p w14:paraId="12A4A720" w14:textId="77777777" w:rsidR="00802CCE" w:rsidRPr="002D6CF4" w:rsidRDefault="00802CCE" w:rsidP="002D6CF4">
      <w:pPr>
        <w:spacing w:line="276" w:lineRule="auto"/>
        <w:jc w:val="both"/>
        <w:rPr>
          <w:rFonts w:ascii="Arial" w:hAnsi="Arial" w:cs="Arial"/>
          <w:bCs/>
          <w:sz w:val="22"/>
          <w:szCs w:val="22"/>
        </w:rPr>
      </w:pPr>
    </w:p>
    <w:p w14:paraId="651EC5FF" w14:textId="77777777" w:rsidR="002D6CF4" w:rsidRPr="002D6CF4" w:rsidRDefault="002D6CF4" w:rsidP="002D6CF4">
      <w:pPr>
        <w:spacing w:line="276" w:lineRule="auto"/>
        <w:jc w:val="both"/>
        <w:rPr>
          <w:rFonts w:ascii="Arial" w:hAnsi="Arial" w:cs="Arial"/>
          <w:bCs/>
          <w:sz w:val="22"/>
          <w:szCs w:val="22"/>
        </w:rPr>
      </w:pPr>
      <w:r w:rsidRPr="002D6CF4">
        <w:rPr>
          <w:rFonts w:ascii="Arial" w:hAnsi="Arial" w:cs="Arial"/>
          <w:bCs/>
          <w:sz w:val="22"/>
          <w:szCs w:val="22"/>
        </w:rPr>
        <w:t>Subject to the recommended conditions, the proposal is therefore considered acceptable and it is recommended that advertisement consent be granted.</w:t>
      </w:r>
    </w:p>
    <w:p w14:paraId="689EC2E4" w14:textId="46EC8867" w:rsidR="002D6CF4" w:rsidRDefault="002D6CF4" w:rsidP="002D6CF4">
      <w:pPr>
        <w:spacing w:line="276" w:lineRule="auto"/>
        <w:jc w:val="both"/>
        <w:rPr>
          <w:rFonts w:ascii="Arial" w:hAnsi="Arial" w:cs="Arial"/>
          <w:bCs/>
          <w:sz w:val="22"/>
          <w:szCs w:val="22"/>
        </w:rPr>
      </w:pPr>
    </w:p>
    <w:p w14:paraId="36EA8C14" w14:textId="754758BF" w:rsidR="00065505" w:rsidRPr="00197590" w:rsidRDefault="00C07501" w:rsidP="00197590">
      <w:pPr>
        <w:spacing w:line="276" w:lineRule="auto"/>
        <w:jc w:val="both"/>
        <w:rPr>
          <w:rFonts w:ascii="Arial" w:hAnsi="Arial" w:cs="Arial"/>
          <w:b/>
          <w:sz w:val="22"/>
          <w:szCs w:val="22"/>
        </w:rPr>
      </w:pPr>
      <w:r w:rsidRPr="00C85767">
        <w:rPr>
          <w:rFonts w:ascii="Arial" w:hAnsi="Arial" w:cs="Arial"/>
          <w:b/>
          <w:sz w:val="22"/>
          <w:szCs w:val="22"/>
        </w:rPr>
        <w:t>RECOMMENDATION:</w:t>
      </w:r>
      <w:r w:rsidR="00197590">
        <w:rPr>
          <w:rFonts w:ascii="Arial" w:hAnsi="Arial" w:cs="Arial"/>
          <w:b/>
          <w:sz w:val="22"/>
          <w:szCs w:val="22"/>
        </w:rPr>
        <w:t xml:space="preserve"> </w:t>
      </w:r>
      <w:r w:rsidRPr="00C07501">
        <w:rPr>
          <w:rFonts w:ascii="Arial" w:hAnsi="Arial" w:cs="Arial"/>
          <w:b/>
          <w:bCs/>
          <w:sz w:val="22"/>
          <w:szCs w:val="22"/>
        </w:rPr>
        <w:t>It is recommended that advertisement consent be GRANTED subject to condition</w:t>
      </w:r>
      <w:r w:rsidR="00197590">
        <w:rPr>
          <w:rFonts w:ascii="Arial" w:hAnsi="Arial" w:cs="Arial"/>
          <w:b/>
          <w:bCs/>
          <w:sz w:val="22"/>
          <w:szCs w:val="22"/>
        </w:rPr>
        <w:t>s.</w:t>
      </w:r>
    </w:p>
    <w:sectPr w:rsidR="00065505" w:rsidRPr="00197590" w:rsidSect="000A2178">
      <w:pgSz w:w="12240" w:h="15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A225C" w14:textId="77777777" w:rsidR="00297FFD" w:rsidRDefault="00297FFD" w:rsidP="00AB663B">
      <w:r>
        <w:separator/>
      </w:r>
    </w:p>
  </w:endnote>
  <w:endnote w:type="continuationSeparator" w:id="0">
    <w:p w14:paraId="47DCEC7F" w14:textId="77777777" w:rsidR="00297FFD" w:rsidRDefault="00297FFD" w:rsidP="00AB663B">
      <w:r>
        <w:continuationSeparator/>
      </w:r>
    </w:p>
  </w:endnote>
  <w:endnote w:type="continuationNotice" w:id="1">
    <w:p w14:paraId="4C208585" w14:textId="77777777" w:rsidR="00297FFD" w:rsidRDefault="00297F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38848" w14:textId="77777777" w:rsidR="00297FFD" w:rsidRDefault="00297FFD" w:rsidP="00AB663B">
      <w:r>
        <w:separator/>
      </w:r>
    </w:p>
  </w:footnote>
  <w:footnote w:type="continuationSeparator" w:id="0">
    <w:p w14:paraId="677DE318" w14:textId="77777777" w:rsidR="00297FFD" w:rsidRDefault="00297FFD" w:rsidP="00AB663B">
      <w:r>
        <w:continuationSeparator/>
      </w:r>
    </w:p>
  </w:footnote>
  <w:footnote w:type="continuationNotice" w:id="1">
    <w:p w14:paraId="75B72818" w14:textId="77777777" w:rsidR="00297FFD" w:rsidRDefault="00297FF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416CE"/>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694C40"/>
    <w:multiLevelType w:val="hybridMultilevel"/>
    <w:tmpl w:val="0512C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2F26D2"/>
    <w:multiLevelType w:val="hybridMultilevel"/>
    <w:tmpl w:val="E5BCD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EA103F"/>
    <w:multiLevelType w:val="hybridMultilevel"/>
    <w:tmpl w:val="D78C8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5E1C6A"/>
    <w:multiLevelType w:val="hybridMultilevel"/>
    <w:tmpl w:val="A90EF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F76C1A"/>
    <w:multiLevelType w:val="hybridMultilevel"/>
    <w:tmpl w:val="22661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A74DD0"/>
    <w:multiLevelType w:val="hybridMultilevel"/>
    <w:tmpl w:val="B8345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36AE9B"/>
    <w:multiLevelType w:val="hybridMultilevel"/>
    <w:tmpl w:val="B4548664"/>
    <w:lvl w:ilvl="0" w:tplc="19C4ED12">
      <w:start w:val="1"/>
      <w:numFmt w:val="bullet"/>
      <w:lvlText w:val=""/>
      <w:lvlJc w:val="left"/>
      <w:pPr>
        <w:ind w:left="720" w:hanging="360"/>
      </w:pPr>
      <w:rPr>
        <w:rFonts w:ascii="Symbol" w:hAnsi="Symbol" w:hint="default"/>
      </w:rPr>
    </w:lvl>
    <w:lvl w:ilvl="1" w:tplc="93E078AC">
      <w:start w:val="1"/>
      <w:numFmt w:val="bullet"/>
      <w:lvlText w:val="o"/>
      <w:lvlJc w:val="left"/>
      <w:pPr>
        <w:ind w:left="1440" w:hanging="360"/>
      </w:pPr>
      <w:rPr>
        <w:rFonts w:ascii="Courier New" w:hAnsi="Courier New" w:hint="default"/>
      </w:rPr>
    </w:lvl>
    <w:lvl w:ilvl="2" w:tplc="FF228628">
      <w:start w:val="1"/>
      <w:numFmt w:val="bullet"/>
      <w:lvlText w:val=""/>
      <w:lvlJc w:val="left"/>
      <w:pPr>
        <w:ind w:left="2160" w:hanging="360"/>
      </w:pPr>
      <w:rPr>
        <w:rFonts w:ascii="Wingdings" w:hAnsi="Wingdings" w:hint="default"/>
      </w:rPr>
    </w:lvl>
    <w:lvl w:ilvl="3" w:tplc="43F223CE">
      <w:start w:val="1"/>
      <w:numFmt w:val="bullet"/>
      <w:lvlText w:val=""/>
      <w:lvlJc w:val="left"/>
      <w:pPr>
        <w:ind w:left="2880" w:hanging="360"/>
      </w:pPr>
      <w:rPr>
        <w:rFonts w:ascii="Symbol" w:hAnsi="Symbol" w:hint="default"/>
      </w:rPr>
    </w:lvl>
    <w:lvl w:ilvl="4" w:tplc="F280D4B0">
      <w:start w:val="1"/>
      <w:numFmt w:val="bullet"/>
      <w:lvlText w:val="o"/>
      <w:lvlJc w:val="left"/>
      <w:pPr>
        <w:ind w:left="3600" w:hanging="360"/>
      </w:pPr>
      <w:rPr>
        <w:rFonts w:ascii="Courier New" w:hAnsi="Courier New" w:hint="default"/>
      </w:rPr>
    </w:lvl>
    <w:lvl w:ilvl="5" w:tplc="13866B28">
      <w:start w:val="1"/>
      <w:numFmt w:val="bullet"/>
      <w:lvlText w:val=""/>
      <w:lvlJc w:val="left"/>
      <w:pPr>
        <w:ind w:left="4320" w:hanging="360"/>
      </w:pPr>
      <w:rPr>
        <w:rFonts w:ascii="Wingdings" w:hAnsi="Wingdings" w:hint="default"/>
      </w:rPr>
    </w:lvl>
    <w:lvl w:ilvl="6" w:tplc="67A218F2">
      <w:start w:val="1"/>
      <w:numFmt w:val="bullet"/>
      <w:lvlText w:val=""/>
      <w:lvlJc w:val="left"/>
      <w:pPr>
        <w:ind w:left="5040" w:hanging="360"/>
      </w:pPr>
      <w:rPr>
        <w:rFonts w:ascii="Symbol" w:hAnsi="Symbol" w:hint="default"/>
      </w:rPr>
    </w:lvl>
    <w:lvl w:ilvl="7" w:tplc="4D90F564">
      <w:start w:val="1"/>
      <w:numFmt w:val="bullet"/>
      <w:lvlText w:val="o"/>
      <w:lvlJc w:val="left"/>
      <w:pPr>
        <w:ind w:left="5760" w:hanging="360"/>
      </w:pPr>
      <w:rPr>
        <w:rFonts w:ascii="Courier New" w:hAnsi="Courier New" w:hint="default"/>
      </w:rPr>
    </w:lvl>
    <w:lvl w:ilvl="8" w:tplc="8A0C5248">
      <w:start w:val="1"/>
      <w:numFmt w:val="bullet"/>
      <w:lvlText w:val=""/>
      <w:lvlJc w:val="left"/>
      <w:pPr>
        <w:ind w:left="6480" w:hanging="360"/>
      </w:pPr>
      <w:rPr>
        <w:rFonts w:ascii="Wingdings" w:hAnsi="Wingdings" w:hint="default"/>
      </w:rPr>
    </w:lvl>
  </w:abstractNum>
  <w:abstractNum w:abstractNumId="8" w15:restartNumberingAfterBreak="0">
    <w:nsid w:val="297823BF"/>
    <w:multiLevelType w:val="hybridMultilevel"/>
    <w:tmpl w:val="FE56F3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B797D7D"/>
    <w:multiLevelType w:val="hybridMultilevel"/>
    <w:tmpl w:val="0FF80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10610E"/>
    <w:multiLevelType w:val="hybridMultilevel"/>
    <w:tmpl w:val="A8EE57CA"/>
    <w:lvl w:ilvl="0" w:tplc="3F6C5C38">
      <w:start w:val="1"/>
      <w:numFmt w:val="bullet"/>
      <w:lvlText w:val=""/>
      <w:lvlJc w:val="left"/>
      <w:pPr>
        <w:ind w:left="720" w:hanging="360"/>
      </w:pPr>
      <w:rPr>
        <w:rFonts w:ascii="Symbol" w:hAnsi="Symbol" w:hint="default"/>
      </w:rPr>
    </w:lvl>
    <w:lvl w:ilvl="1" w:tplc="6C18646E">
      <w:start w:val="1"/>
      <w:numFmt w:val="bullet"/>
      <w:lvlText w:val="o"/>
      <w:lvlJc w:val="left"/>
      <w:pPr>
        <w:ind w:left="1440" w:hanging="360"/>
      </w:pPr>
      <w:rPr>
        <w:rFonts w:ascii="Courier New" w:hAnsi="Courier New" w:hint="default"/>
      </w:rPr>
    </w:lvl>
    <w:lvl w:ilvl="2" w:tplc="433470A0">
      <w:start w:val="1"/>
      <w:numFmt w:val="bullet"/>
      <w:lvlText w:val=""/>
      <w:lvlJc w:val="left"/>
      <w:pPr>
        <w:ind w:left="2160" w:hanging="360"/>
      </w:pPr>
      <w:rPr>
        <w:rFonts w:ascii="Wingdings" w:hAnsi="Wingdings" w:hint="default"/>
      </w:rPr>
    </w:lvl>
    <w:lvl w:ilvl="3" w:tplc="4386BA02">
      <w:start w:val="1"/>
      <w:numFmt w:val="bullet"/>
      <w:lvlText w:val=""/>
      <w:lvlJc w:val="left"/>
      <w:pPr>
        <w:ind w:left="2880" w:hanging="360"/>
      </w:pPr>
      <w:rPr>
        <w:rFonts w:ascii="Symbol" w:hAnsi="Symbol" w:hint="default"/>
      </w:rPr>
    </w:lvl>
    <w:lvl w:ilvl="4" w:tplc="77F8DA2E">
      <w:start w:val="1"/>
      <w:numFmt w:val="bullet"/>
      <w:lvlText w:val="o"/>
      <w:lvlJc w:val="left"/>
      <w:pPr>
        <w:ind w:left="3600" w:hanging="360"/>
      </w:pPr>
      <w:rPr>
        <w:rFonts w:ascii="Courier New" w:hAnsi="Courier New" w:hint="default"/>
      </w:rPr>
    </w:lvl>
    <w:lvl w:ilvl="5" w:tplc="CE7CFEDA">
      <w:start w:val="1"/>
      <w:numFmt w:val="bullet"/>
      <w:lvlText w:val=""/>
      <w:lvlJc w:val="left"/>
      <w:pPr>
        <w:ind w:left="4320" w:hanging="360"/>
      </w:pPr>
      <w:rPr>
        <w:rFonts w:ascii="Wingdings" w:hAnsi="Wingdings" w:hint="default"/>
      </w:rPr>
    </w:lvl>
    <w:lvl w:ilvl="6" w:tplc="9EFCC5DE">
      <w:start w:val="1"/>
      <w:numFmt w:val="bullet"/>
      <w:lvlText w:val=""/>
      <w:lvlJc w:val="left"/>
      <w:pPr>
        <w:ind w:left="5040" w:hanging="360"/>
      </w:pPr>
      <w:rPr>
        <w:rFonts w:ascii="Symbol" w:hAnsi="Symbol" w:hint="default"/>
      </w:rPr>
    </w:lvl>
    <w:lvl w:ilvl="7" w:tplc="8D72E622">
      <w:start w:val="1"/>
      <w:numFmt w:val="bullet"/>
      <w:lvlText w:val="o"/>
      <w:lvlJc w:val="left"/>
      <w:pPr>
        <w:ind w:left="5760" w:hanging="360"/>
      </w:pPr>
      <w:rPr>
        <w:rFonts w:ascii="Courier New" w:hAnsi="Courier New" w:hint="default"/>
      </w:rPr>
    </w:lvl>
    <w:lvl w:ilvl="8" w:tplc="3FB2DE38">
      <w:start w:val="1"/>
      <w:numFmt w:val="bullet"/>
      <w:lvlText w:val=""/>
      <w:lvlJc w:val="left"/>
      <w:pPr>
        <w:ind w:left="6480" w:hanging="360"/>
      </w:pPr>
      <w:rPr>
        <w:rFonts w:ascii="Wingdings" w:hAnsi="Wingdings" w:hint="default"/>
      </w:rPr>
    </w:lvl>
  </w:abstractNum>
  <w:abstractNum w:abstractNumId="11" w15:restartNumberingAfterBreak="0">
    <w:nsid w:val="31AD729A"/>
    <w:multiLevelType w:val="hybridMultilevel"/>
    <w:tmpl w:val="11EAB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4C749A"/>
    <w:multiLevelType w:val="hybridMultilevel"/>
    <w:tmpl w:val="2E2CB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E775FA"/>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0025952"/>
    <w:multiLevelType w:val="hybridMultilevel"/>
    <w:tmpl w:val="60F882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17EA01D"/>
    <w:multiLevelType w:val="hybridMultilevel"/>
    <w:tmpl w:val="F27AC1D0"/>
    <w:lvl w:ilvl="0" w:tplc="EC588FFA">
      <w:start w:val="1"/>
      <w:numFmt w:val="bullet"/>
      <w:lvlText w:val=""/>
      <w:lvlJc w:val="left"/>
      <w:pPr>
        <w:ind w:left="720" w:hanging="360"/>
      </w:pPr>
      <w:rPr>
        <w:rFonts w:ascii="Symbol" w:hAnsi="Symbol" w:hint="default"/>
      </w:rPr>
    </w:lvl>
    <w:lvl w:ilvl="1" w:tplc="E45C3EAC">
      <w:start w:val="1"/>
      <w:numFmt w:val="bullet"/>
      <w:lvlText w:val="o"/>
      <w:lvlJc w:val="left"/>
      <w:pPr>
        <w:ind w:left="1440" w:hanging="360"/>
      </w:pPr>
      <w:rPr>
        <w:rFonts w:ascii="Courier New" w:hAnsi="Courier New" w:hint="default"/>
      </w:rPr>
    </w:lvl>
    <w:lvl w:ilvl="2" w:tplc="CE088CE8">
      <w:start w:val="1"/>
      <w:numFmt w:val="bullet"/>
      <w:lvlText w:val=""/>
      <w:lvlJc w:val="left"/>
      <w:pPr>
        <w:ind w:left="2160" w:hanging="360"/>
      </w:pPr>
      <w:rPr>
        <w:rFonts w:ascii="Wingdings" w:hAnsi="Wingdings" w:hint="default"/>
      </w:rPr>
    </w:lvl>
    <w:lvl w:ilvl="3" w:tplc="1D3E42BE">
      <w:start w:val="1"/>
      <w:numFmt w:val="bullet"/>
      <w:lvlText w:val=""/>
      <w:lvlJc w:val="left"/>
      <w:pPr>
        <w:ind w:left="2880" w:hanging="360"/>
      </w:pPr>
      <w:rPr>
        <w:rFonts w:ascii="Symbol" w:hAnsi="Symbol" w:hint="default"/>
      </w:rPr>
    </w:lvl>
    <w:lvl w:ilvl="4" w:tplc="C02AC522">
      <w:start w:val="1"/>
      <w:numFmt w:val="bullet"/>
      <w:lvlText w:val="o"/>
      <w:lvlJc w:val="left"/>
      <w:pPr>
        <w:ind w:left="3600" w:hanging="360"/>
      </w:pPr>
      <w:rPr>
        <w:rFonts w:ascii="Courier New" w:hAnsi="Courier New" w:hint="default"/>
      </w:rPr>
    </w:lvl>
    <w:lvl w:ilvl="5" w:tplc="3A9E0E5C">
      <w:start w:val="1"/>
      <w:numFmt w:val="bullet"/>
      <w:lvlText w:val=""/>
      <w:lvlJc w:val="left"/>
      <w:pPr>
        <w:ind w:left="4320" w:hanging="360"/>
      </w:pPr>
      <w:rPr>
        <w:rFonts w:ascii="Wingdings" w:hAnsi="Wingdings" w:hint="default"/>
      </w:rPr>
    </w:lvl>
    <w:lvl w:ilvl="6" w:tplc="487A045C">
      <w:start w:val="1"/>
      <w:numFmt w:val="bullet"/>
      <w:lvlText w:val=""/>
      <w:lvlJc w:val="left"/>
      <w:pPr>
        <w:ind w:left="5040" w:hanging="360"/>
      </w:pPr>
      <w:rPr>
        <w:rFonts w:ascii="Symbol" w:hAnsi="Symbol" w:hint="default"/>
      </w:rPr>
    </w:lvl>
    <w:lvl w:ilvl="7" w:tplc="9E5811A4">
      <w:start w:val="1"/>
      <w:numFmt w:val="bullet"/>
      <w:lvlText w:val="o"/>
      <w:lvlJc w:val="left"/>
      <w:pPr>
        <w:ind w:left="5760" w:hanging="360"/>
      </w:pPr>
      <w:rPr>
        <w:rFonts w:ascii="Courier New" w:hAnsi="Courier New" w:hint="default"/>
      </w:rPr>
    </w:lvl>
    <w:lvl w:ilvl="8" w:tplc="260C1F02">
      <w:start w:val="1"/>
      <w:numFmt w:val="bullet"/>
      <w:lvlText w:val=""/>
      <w:lvlJc w:val="left"/>
      <w:pPr>
        <w:ind w:left="6480" w:hanging="360"/>
      </w:pPr>
      <w:rPr>
        <w:rFonts w:ascii="Wingdings" w:hAnsi="Wingdings" w:hint="default"/>
      </w:rPr>
    </w:lvl>
  </w:abstractNum>
  <w:abstractNum w:abstractNumId="16" w15:restartNumberingAfterBreak="0">
    <w:nsid w:val="41F81174"/>
    <w:multiLevelType w:val="hybridMultilevel"/>
    <w:tmpl w:val="1F2AD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C77D08"/>
    <w:multiLevelType w:val="hybridMultilevel"/>
    <w:tmpl w:val="BB8A1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5D1948"/>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B525F66"/>
    <w:multiLevelType w:val="hybridMultilevel"/>
    <w:tmpl w:val="48DEE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231B61"/>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58924C6"/>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851706E"/>
    <w:multiLevelType w:val="hybridMultilevel"/>
    <w:tmpl w:val="EAD44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493194"/>
    <w:multiLevelType w:val="hybridMultilevel"/>
    <w:tmpl w:val="FE0E0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C30D18"/>
    <w:multiLevelType w:val="multilevel"/>
    <w:tmpl w:val="08A62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5D7ECB"/>
    <w:multiLevelType w:val="hybridMultilevel"/>
    <w:tmpl w:val="09E26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B068BF"/>
    <w:multiLevelType w:val="hybridMultilevel"/>
    <w:tmpl w:val="B78CF764"/>
    <w:lvl w:ilvl="0" w:tplc="2B1AD70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7AF6F67"/>
    <w:multiLevelType w:val="hybridMultilevel"/>
    <w:tmpl w:val="1E54D80A"/>
    <w:lvl w:ilvl="0" w:tplc="B9F8007E">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69F53092"/>
    <w:multiLevelType w:val="hybridMultilevel"/>
    <w:tmpl w:val="5C48AE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DCB40E4"/>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E23E378"/>
    <w:multiLevelType w:val="hybridMultilevel"/>
    <w:tmpl w:val="204416C0"/>
    <w:lvl w:ilvl="0" w:tplc="1E4EE266">
      <w:start w:val="1"/>
      <w:numFmt w:val="bullet"/>
      <w:lvlText w:val=""/>
      <w:lvlJc w:val="left"/>
      <w:pPr>
        <w:ind w:left="720" w:hanging="360"/>
      </w:pPr>
      <w:rPr>
        <w:rFonts w:ascii="Symbol" w:hAnsi="Symbol" w:hint="default"/>
      </w:rPr>
    </w:lvl>
    <w:lvl w:ilvl="1" w:tplc="0C347052">
      <w:start w:val="1"/>
      <w:numFmt w:val="bullet"/>
      <w:lvlText w:val="o"/>
      <w:lvlJc w:val="left"/>
      <w:pPr>
        <w:ind w:left="1440" w:hanging="360"/>
      </w:pPr>
      <w:rPr>
        <w:rFonts w:ascii="Courier New" w:hAnsi="Courier New" w:hint="default"/>
      </w:rPr>
    </w:lvl>
    <w:lvl w:ilvl="2" w:tplc="6D00FF18">
      <w:start w:val="1"/>
      <w:numFmt w:val="bullet"/>
      <w:lvlText w:val=""/>
      <w:lvlJc w:val="left"/>
      <w:pPr>
        <w:ind w:left="2160" w:hanging="360"/>
      </w:pPr>
      <w:rPr>
        <w:rFonts w:ascii="Wingdings" w:hAnsi="Wingdings" w:hint="default"/>
      </w:rPr>
    </w:lvl>
    <w:lvl w:ilvl="3" w:tplc="0554D78E">
      <w:start w:val="1"/>
      <w:numFmt w:val="bullet"/>
      <w:lvlText w:val=""/>
      <w:lvlJc w:val="left"/>
      <w:pPr>
        <w:ind w:left="2880" w:hanging="360"/>
      </w:pPr>
      <w:rPr>
        <w:rFonts w:ascii="Symbol" w:hAnsi="Symbol" w:hint="default"/>
      </w:rPr>
    </w:lvl>
    <w:lvl w:ilvl="4" w:tplc="1890BC54">
      <w:start w:val="1"/>
      <w:numFmt w:val="bullet"/>
      <w:lvlText w:val="o"/>
      <w:lvlJc w:val="left"/>
      <w:pPr>
        <w:ind w:left="3600" w:hanging="360"/>
      </w:pPr>
      <w:rPr>
        <w:rFonts w:ascii="Courier New" w:hAnsi="Courier New" w:hint="default"/>
      </w:rPr>
    </w:lvl>
    <w:lvl w:ilvl="5" w:tplc="60421C72">
      <w:start w:val="1"/>
      <w:numFmt w:val="bullet"/>
      <w:lvlText w:val=""/>
      <w:lvlJc w:val="left"/>
      <w:pPr>
        <w:ind w:left="4320" w:hanging="360"/>
      </w:pPr>
      <w:rPr>
        <w:rFonts w:ascii="Wingdings" w:hAnsi="Wingdings" w:hint="default"/>
      </w:rPr>
    </w:lvl>
    <w:lvl w:ilvl="6" w:tplc="916A2F3C">
      <w:start w:val="1"/>
      <w:numFmt w:val="bullet"/>
      <w:lvlText w:val=""/>
      <w:lvlJc w:val="left"/>
      <w:pPr>
        <w:ind w:left="5040" w:hanging="360"/>
      </w:pPr>
      <w:rPr>
        <w:rFonts w:ascii="Symbol" w:hAnsi="Symbol" w:hint="default"/>
      </w:rPr>
    </w:lvl>
    <w:lvl w:ilvl="7" w:tplc="55447486">
      <w:start w:val="1"/>
      <w:numFmt w:val="bullet"/>
      <w:lvlText w:val="o"/>
      <w:lvlJc w:val="left"/>
      <w:pPr>
        <w:ind w:left="5760" w:hanging="360"/>
      </w:pPr>
      <w:rPr>
        <w:rFonts w:ascii="Courier New" w:hAnsi="Courier New" w:hint="default"/>
      </w:rPr>
    </w:lvl>
    <w:lvl w:ilvl="8" w:tplc="B204C682">
      <w:start w:val="1"/>
      <w:numFmt w:val="bullet"/>
      <w:lvlText w:val=""/>
      <w:lvlJc w:val="left"/>
      <w:pPr>
        <w:ind w:left="6480" w:hanging="360"/>
      </w:pPr>
      <w:rPr>
        <w:rFonts w:ascii="Wingdings" w:hAnsi="Wingdings" w:hint="default"/>
      </w:rPr>
    </w:lvl>
  </w:abstractNum>
  <w:abstractNum w:abstractNumId="32" w15:restartNumberingAfterBreak="0">
    <w:nsid w:val="70C04C8D"/>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2853009"/>
    <w:multiLevelType w:val="hybridMultilevel"/>
    <w:tmpl w:val="92703F46"/>
    <w:lvl w:ilvl="0" w:tplc="0809000F">
      <w:start w:val="1"/>
      <w:numFmt w:val="decimal"/>
      <w:lvlText w:val="%1."/>
      <w:lvlJc w:val="left"/>
      <w:pPr>
        <w:ind w:left="720" w:hanging="360"/>
      </w:pPr>
    </w:lvl>
    <w:lvl w:ilvl="1" w:tplc="E842E32E">
      <w:start w:val="1"/>
      <w:numFmt w:val="lowerLetter"/>
      <w:lvlText w:val="(%2)"/>
      <w:lvlJc w:val="left"/>
      <w:pPr>
        <w:ind w:left="1455" w:hanging="375"/>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48B4F17"/>
    <w:multiLevelType w:val="hybridMultilevel"/>
    <w:tmpl w:val="E8E2B53E"/>
    <w:lvl w:ilvl="0" w:tplc="63644C1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A4447F1"/>
    <w:multiLevelType w:val="hybridMultilevel"/>
    <w:tmpl w:val="4B8EF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3866414">
    <w:abstractNumId w:val="7"/>
  </w:num>
  <w:num w:numId="2" w16cid:durableId="1252931921">
    <w:abstractNumId w:val="10"/>
  </w:num>
  <w:num w:numId="3" w16cid:durableId="1561867273">
    <w:abstractNumId w:val="31"/>
  </w:num>
  <w:num w:numId="4" w16cid:durableId="12463620">
    <w:abstractNumId w:val="15"/>
  </w:num>
  <w:num w:numId="5" w16cid:durableId="1301764023">
    <w:abstractNumId w:val="2"/>
  </w:num>
  <w:num w:numId="6" w16cid:durableId="759788909">
    <w:abstractNumId w:val="35"/>
  </w:num>
  <w:num w:numId="7" w16cid:durableId="57637682">
    <w:abstractNumId w:val="3"/>
  </w:num>
  <w:num w:numId="8" w16cid:durableId="718554570">
    <w:abstractNumId w:val="25"/>
  </w:num>
  <w:num w:numId="9" w16cid:durableId="1116831078">
    <w:abstractNumId w:val="14"/>
  </w:num>
  <w:num w:numId="10" w16cid:durableId="1015616814">
    <w:abstractNumId w:val="34"/>
  </w:num>
  <w:num w:numId="11" w16cid:durableId="2125877164">
    <w:abstractNumId w:val="19"/>
  </w:num>
  <w:num w:numId="12" w16cid:durableId="1785072966">
    <w:abstractNumId w:val="26"/>
  </w:num>
  <w:num w:numId="13" w16cid:durableId="1182627999">
    <w:abstractNumId w:val="9"/>
  </w:num>
  <w:num w:numId="14" w16cid:durableId="1715957047">
    <w:abstractNumId w:val="8"/>
  </w:num>
  <w:num w:numId="15" w16cid:durableId="924993579">
    <w:abstractNumId w:val="24"/>
  </w:num>
  <w:num w:numId="16" w16cid:durableId="1858881985">
    <w:abstractNumId w:val="16"/>
  </w:num>
  <w:num w:numId="17" w16cid:durableId="738286331">
    <w:abstractNumId w:val="5"/>
  </w:num>
  <w:num w:numId="18" w16cid:durableId="1107699565">
    <w:abstractNumId w:val="12"/>
  </w:num>
  <w:num w:numId="19" w16cid:durableId="1914662492">
    <w:abstractNumId w:val="1"/>
  </w:num>
  <w:num w:numId="20" w16cid:durableId="1059596451">
    <w:abstractNumId w:val="29"/>
  </w:num>
  <w:num w:numId="21" w16cid:durableId="1384675500">
    <w:abstractNumId w:val="6"/>
  </w:num>
  <w:num w:numId="22" w16cid:durableId="1961648952">
    <w:abstractNumId w:val="11"/>
  </w:num>
  <w:num w:numId="23" w16cid:durableId="1942954663">
    <w:abstractNumId w:val="4"/>
  </w:num>
  <w:num w:numId="24" w16cid:durableId="1059524473">
    <w:abstractNumId w:val="23"/>
  </w:num>
  <w:num w:numId="25" w16cid:durableId="1560628128">
    <w:abstractNumId w:val="16"/>
  </w:num>
  <w:num w:numId="26" w16cid:durableId="379673546">
    <w:abstractNumId w:val="27"/>
  </w:num>
  <w:num w:numId="27" w16cid:durableId="1496646154">
    <w:abstractNumId w:val="28"/>
  </w:num>
  <w:num w:numId="28" w16cid:durableId="1488207918">
    <w:abstractNumId w:val="21"/>
  </w:num>
  <w:num w:numId="29" w16cid:durableId="2101490467">
    <w:abstractNumId w:val="20"/>
  </w:num>
  <w:num w:numId="30" w16cid:durableId="463233747">
    <w:abstractNumId w:val="30"/>
  </w:num>
  <w:num w:numId="31" w16cid:durableId="550264846">
    <w:abstractNumId w:val="0"/>
  </w:num>
  <w:num w:numId="32" w16cid:durableId="608241750">
    <w:abstractNumId w:val="18"/>
  </w:num>
  <w:num w:numId="33" w16cid:durableId="1723211191">
    <w:abstractNumId w:val="22"/>
  </w:num>
  <w:num w:numId="34" w16cid:durableId="1157458393">
    <w:abstractNumId w:val="13"/>
  </w:num>
  <w:num w:numId="35" w16cid:durableId="216555174">
    <w:abstractNumId w:val="32"/>
  </w:num>
  <w:num w:numId="36" w16cid:durableId="9383510">
    <w:abstractNumId w:val="17"/>
  </w:num>
  <w:num w:numId="37" w16cid:durableId="33522771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QwN7Q0sjA1NDMxNzRS0lEKTi0uzszPAykwtKgFAOZAWrYtAAAA"/>
  </w:docVars>
  <w:rsids>
    <w:rsidRoot w:val="00275746"/>
    <w:rsid w:val="00000698"/>
    <w:rsid w:val="000007B0"/>
    <w:rsid w:val="00001A25"/>
    <w:rsid w:val="00002868"/>
    <w:rsid w:val="00002BFA"/>
    <w:rsid w:val="0000540C"/>
    <w:rsid w:val="0000755A"/>
    <w:rsid w:val="0000769A"/>
    <w:rsid w:val="00007892"/>
    <w:rsid w:val="000100A4"/>
    <w:rsid w:val="000105EC"/>
    <w:rsid w:val="000125F8"/>
    <w:rsid w:val="00012713"/>
    <w:rsid w:val="00012976"/>
    <w:rsid w:val="0001369C"/>
    <w:rsid w:val="00013728"/>
    <w:rsid w:val="00015294"/>
    <w:rsid w:val="00015A99"/>
    <w:rsid w:val="00015ADD"/>
    <w:rsid w:val="00015D73"/>
    <w:rsid w:val="000163E6"/>
    <w:rsid w:val="00020029"/>
    <w:rsid w:val="0002008F"/>
    <w:rsid w:val="00020592"/>
    <w:rsid w:val="000214D0"/>
    <w:rsid w:val="00021CF5"/>
    <w:rsid w:val="000236FA"/>
    <w:rsid w:val="00024F32"/>
    <w:rsid w:val="00025E79"/>
    <w:rsid w:val="00026527"/>
    <w:rsid w:val="00032D47"/>
    <w:rsid w:val="000336B6"/>
    <w:rsid w:val="00034FF8"/>
    <w:rsid w:val="00040F0D"/>
    <w:rsid w:val="00041DD1"/>
    <w:rsid w:val="00042C29"/>
    <w:rsid w:val="00042F99"/>
    <w:rsid w:val="000430FD"/>
    <w:rsid w:val="000431BF"/>
    <w:rsid w:val="00043218"/>
    <w:rsid w:val="00043456"/>
    <w:rsid w:val="00046F61"/>
    <w:rsid w:val="00047157"/>
    <w:rsid w:val="00047D1A"/>
    <w:rsid w:val="000500E0"/>
    <w:rsid w:val="000512E2"/>
    <w:rsid w:val="00051B42"/>
    <w:rsid w:val="000520F2"/>
    <w:rsid w:val="00052A0F"/>
    <w:rsid w:val="00054D67"/>
    <w:rsid w:val="000571A8"/>
    <w:rsid w:val="0006023E"/>
    <w:rsid w:val="0006047C"/>
    <w:rsid w:val="00061D45"/>
    <w:rsid w:val="00062B64"/>
    <w:rsid w:val="00062C26"/>
    <w:rsid w:val="000640E7"/>
    <w:rsid w:val="000643A0"/>
    <w:rsid w:val="00064941"/>
    <w:rsid w:val="00064DA6"/>
    <w:rsid w:val="000651BE"/>
    <w:rsid w:val="00065505"/>
    <w:rsid w:val="00065859"/>
    <w:rsid w:val="00066EE5"/>
    <w:rsid w:val="0006759F"/>
    <w:rsid w:val="00067773"/>
    <w:rsid w:val="0007102F"/>
    <w:rsid w:val="0007192C"/>
    <w:rsid w:val="00076164"/>
    <w:rsid w:val="000762A9"/>
    <w:rsid w:val="00076D2B"/>
    <w:rsid w:val="00082087"/>
    <w:rsid w:val="000847A2"/>
    <w:rsid w:val="000847CE"/>
    <w:rsid w:val="00085D18"/>
    <w:rsid w:val="000866C8"/>
    <w:rsid w:val="00086B99"/>
    <w:rsid w:val="00087179"/>
    <w:rsid w:val="00090B34"/>
    <w:rsid w:val="00092863"/>
    <w:rsid w:val="000934C6"/>
    <w:rsid w:val="00093533"/>
    <w:rsid w:val="00093C31"/>
    <w:rsid w:val="00094D05"/>
    <w:rsid w:val="000A0F1D"/>
    <w:rsid w:val="000A1DBE"/>
    <w:rsid w:val="000A2178"/>
    <w:rsid w:val="000A3D86"/>
    <w:rsid w:val="000A53A6"/>
    <w:rsid w:val="000A597D"/>
    <w:rsid w:val="000A7332"/>
    <w:rsid w:val="000A7DA3"/>
    <w:rsid w:val="000B0B9E"/>
    <w:rsid w:val="000B136A"/>
    <w:rsid w:val="000B1B3E"/>
    <w:rsid w:val="000B1D50"/>
    <w:rsid w:val="000B307A"/>
    <w:rsid w:val="000B48F8"/>
    <w:rsid w:val="000B4A35"/>
    <w:rsid w:val="000B6288"/>
    <w:rsid w:val="000B782E"/>
    <w:rsid w:val="000C0003"/>
    <w:rsid w:val="000C098A"/>
    <w:rsid w:val="000C0E6F"/>
    <w:rsid w:val="000C2A9B"/>
    <w:rsid w:val="000C3D37"/>
    <w:rsid w:val="000C3ECE"/>
    <w:rsid w:val="000C738D"/>
    <w:rsid w:val="000D1F99"/>
    <w:rsid w:val="000D2235"/>
    <w:rsid w:val="000D2B81"/>
    <w:rsid w:val="000D3079"/>
    <w:rsid w:val="000D30F6"/>
    <w:rsid w:val="000D3334"/>
    <w:rsid w:val="000D4153"/>
    <w:rsid w:val="000D660B"/>
    <w:rsid w:val="000D69D4"/>
    <w:rsid w:val="000D6BC9"/>
    <w:rsid w:val="000D6D25"/>
    <w:rsid w:val="000D7055"/>
    <w:rsid w:val="000E0823"/>
    <w:rsid w:val="000E10C6"/>
    <w:rsid w:val="000E28C8"/>
    <w:rsid w:val="000E376C"/>
    <w:rsid w:val="000E5AB4"/>
    <w:rsid w:val="000E5B1E"/>
    <w:rsid w:val="000E637D"/>
    <w:rsid w:val="000E7CE1"/>
    <w:rsid w:val="000E7FDE"/>
    <w:rsid w:val="000F044C"/>
    <w:rsid w:val="000F223A"/>
    <w:rsid w:val="000F25D0"/>
    <w:rsid w:val="000F3631"/>
    <w:rsid w:val="000F50DE"/>
    <w:rsid w:val="000F526D"/>
    <w:rsid w:val="000F6265"/>
    <w:rsid w:val="000F6698"/>
    <w:rsid w:val="00100606"/>
    <w:rsid w:val="00102C17"/>
    <w:rsid w:val="00102E40"/>
    <w:rsid w:val="0010316C"/>
    <w:rsid w:val="00105989"/>
    <w:rsid w:val="00106A7F"/>
    <w:rsid w:val="00107536"/>
    <w:rsid w:val="0010790F"/>
    <w:rsid w:val="0011076A"/>
    <w:rsid w:val="00111CAC"/>
    <w:rsid w:val="00114519"/>
    <w:rsid w:val="0011708F"/>
    <w:rsid w:val="001173DB"/>
    <w:rsid w:val="001173F6"/>
    <w:rsid w:val="00120A08"/>
    <w:rsid w:val="00120A82"/>
    <w:rsid w:val="00120B56"/>
    <w:rsid w:val="00120C34"/>
    <w:rsid w:val="00122F34"/>
    <w:rsid w:val="00123345"/>
    <w:rsid w:val="001248BB"/>
    <w:rsid w:val="001252FE"/>
    <w:rsid w:val="00127ECC"/>
    <w:rsid w:val="001308B3"/>
    <w:rsid w:val="00132E7B"/>
    <w:rsid w:val="00132FE1"/>
    <w:rsid w:val="0013314C"/>
    <w:rsid w:val="0013331B"/>
    <w:rsid w:val="001338E7"/>
    <w:rsid w:val="00133BDB"/>
    <w:rsid w:val="00134449"/>
    <w:rsid w:val="00134F41"/>
    <w:rsid w:val="00135921"/>
    <w:rsid w:val="00136157"/>
    <w:rsid w:val="0013692F"/>
    <w:rsid w:val="00136E58"/>
    <w:rsid w:val="00136E65"/>
    <w:rsid w:val="00137BB8"/>
    <w:rsid w:val="00142813"/>
    <w:rsid w:val="00142EDF"/>
    <w:rsid w:val="001468AA"/>
    <w:rsid w:val="00147F09"/>
    <w:rsid w:val="00147FD2"/>
    <w:rsid w:val="0015103C"/>
    <w:rsid w:val="00151605"/>
    <w:rsid w:val="00151CD2"/>
    <w:rsid w:val="00152149"/>
    <w:rsid w:val="001536A0"/>
    <w:rsid w:val="0015544E"/>
    <w:rsid w:val="00155BBD"/>
    <w:rsid w:val="00160A0E"/>
    <w:rsid w:val="001616A4"/>
    <w:rsid w:val="00161B39"/>
    <w:rsid w:val="00161E0F"/>
    <w:rsid w:val="0016224F"/>
    <w:rsid w:val="0016423B"/>
    <w:rsid w:val="001651C1"/>
    <w:rsid w:val="00165491"/>
    <w:rsid w:val="0016565F"/>
    <w:rsid w:val="0016625B"/>
    <w:rsid w:val="00167A27"/>
    <w:rsid w:val="00170B18"/>
    <w:rsid w:val="00170CD7"/>
    <w:rsid w:val="00171E75"/>
    <w:rsid w:val="00172743"/>
    <w:rsid w:val="00173172"/>
    <w:rsid w:val="001735CA"/>
    <w:rsid w:val="00173F5B"/>
    <w:rsid w:val="00176632"/>
    <w:rsid w:val="00177B34"/>
    <w:rsid w:val="0018136E"/>
    <w:rsid w:val="00182883"/>
    <w:rsid w:val="00184A9D"/>
    <w:rsid w:val="00186FD3"/>
    <w:rsid w:val="00187450"/>
    <w:rsid w:val="0019114C"/>
    <w:rsid w:val="00193E90"/>
    <w:rsid w:val="001947D5"/>
    <w:rsid w:val="00196513"/>
    <w:rsid w:val="00196CAE"/>
    <w:rsid w:val="00196E55"/>
    <w:rsid w:val="00197590"/>
    <w:rsid w:val="001A05C0"/>
    <w:rsid w:val="001A0694"/>
    <w:rsid w:val="001A288A"/>
    <w:rsid w:val="001A29EC"/>
    <w:rsid w:val="001A326A"/>
    <w:rsid w:val="001A406B"/>
    <w:rsid w:val="001A5353"/>
    <w:rsid w:val="001A5F73"/>
    <w:rsid w:val="001A605E"/>
    <w:rsid w:val="001B2DB5"/>
    <w:rsid w:val="001B2E08"/>
    <w:rsid w:val="001B3B55"/>
    <w:rsid w:val="001B4A2A"/>
    <w:rsid w:val="001B4D9E"/>
    <w:rsid w:val="001B55CA"/>
    <w:rsid w:val="001B5632"/>
    <w:rsid w:val="001B5A57"/>
    <w:rsid w:val="001B6057"/>
    <w:rsid w:val="001B79DF"/>
    <w:rsid w:val="001B7A4B"/>
    <w:rsid w:val="001B7B81"/>
    <w:rsid w:val="001C20A4"/>
    <w:rsid w:val="001C2215"/>
    <w:rsid w:val="001C29A4"/>
    <w:rsid w:val="001C4028"/>
    <w:rsid w:val="001C4780"/>
    <w:rsid w:val="001C6AE0"/>
    <w:rsid w:val="001D0118"/>
    <w:rsid w:val="001D0638"/>
    <w:rsid w:val="001D08FF"/>
    <w:rsid w:val="001D2139"/>
    <w:rsid w:val="001D4DD2"/>
    <w:rsid w:val="001D53F1"/>
    <w:rsid w:val="001D5455"/>
    <w:rsid w:val="001D5CD5"/>
    <w:rsid w:val="001D5F38"/>
    <w:rsid w:val="001D6E9F"/>
    <w:rsid w:val="001E06D7"/>
    <w:rsid w:val="001E0E60"/>
    <w:rsid w:val="001E1315"/>
    <w:rsid w:val="001E30F7"/>
    <w:rsid w:val="001E3A7D"/>
    <w:rsid w:val="001E4653"/>
    <w:rsid w:val="001E46DB"/>
    <w:rsid w:val="001E7BA0"/>
    <w:rsid w:val="001F0095"/>
    <w:rsid w:val="001F04C2"/>
    <w:rsid w:val="001F1573"/>
    <w:rsid w:val="001F1807"/>
    <w:rsid w:val="001F3E08"/>
    <w:rsid w:val="001F4F9D"/>
    <w:rsid w:val="001F680E"/>
    <w:rsid w:val="001F6B3E"/>
    <w:rsid w:val="002000C3"/>
    <w:rsid w:val="00202E3A"/>
    <w:rsid w:val="00203E8F"/>
    <w:rsid w:val="00204112"/>
    <w:rsid w:val="00204667"/>
    <w:rsid w:val="002059F2"/>
    <w:rsid w:val="00205CFC"/>
    <w:rsid w:val="0020714E"/>
    <w:rsid w:val="002074E5"/>
    <w:rsid w:val="00207609"/>
    <w:rsid w:val="00207D8C"/>
    <w:rsid w:val="00207F6C"/>
    <w:rsid w:val="00210969"/>
    <w:rsid w:val="00211ED0"/>
    <w:rsid w:val="00213920"/>
    <w:rsid w:val="00214437"/>
    <w:rsid w:val="002169EE"/>
    <w:rsid w:val="00216E7B"/>
    <w:rsid w:val="00217920"/>
    <w:rsid w:val="00217DB4"/>
    <w:rsid w:val="002202E4"/>
    <w:rsid w:val="002207FB"/>
    <w:rsid w:val="00220ADC"/>
    <w:rsid w:val="00220E59"/>
    <w:rsid w:val="002214C0"/>
    <w:rsid w:val="00221A1B"/>
    <w:rsid w:val="00223504"/>
    <w:rsid w:val="00224BEF"/>
    <w:rsid w:val="00224D24"/>
    <w:rsid w:val="00225FE2"/>
    <w:rsid w:val="00226A5D"/>
    <w:rsid w:val="00226F4E"/>
    <w:rsid w:val="00227F4F"/>
    <w:rsid w:val="002307DF"/>
    <w:rsid w:val="00231F33"/>
    <w:rsid w:val="002321C0"/>
    <w:rsid w:val="00234D38"/>
    <w:rsid w:val="00234E49"/>
    <w:rsid w:val="0023504A"/>
    <w:rsid w:val="00235080"/>
    <w:rsid w:val="002358F7"/>
    <w:rsid w:val="00235DDF"/>
    <w:rsid w:val="0023751D"/>
    <w:rsid w:val="002378A9"/>
    <w:rsid w:val="00237B78"/>
    <w:rsid w:val="00237F74"/>
    <w:rsid w:val="00240F43"/>
    <w:rsid w:val="00241302"/>
    <w:rsid w:val="0024366A"/>
    <w:rsid w:val="00243799"/>
    <w:rsid w:val="00243FAF"/>
    <w:rsid w:val="002455DA"/>
    <w:rsid w:val="00246F88"/>
    <w:rsid w:val="00247791"/>
    <w:rsid w:val="00247CE6"/>
    <w:rsid w:val="00251747"/>
    <w:rsid w:val="00251BD5"/>
    <w:rsid w:val="00251F12"/>
    <w:rsid w:val="0025705A"/>
    <w:rsid w:val="002570BD"/>
    <w:rsid w:val="002574DF"/>
    <w:rsid w:val="002577CF"/>
    <w:rsid w:val="00260638"/>
    <w:rsid w:val="002608D4"/>
    <w:rsid w:val="002616A3"/>
    <w:rsid w:val="00261AEA"/>
    <w:rsid w:val="00261C6C"/>
    <w:rsid w:val="00261D48"/>
    <w:rsid w:val="00261F38"/>
    <w:rsid w:val="0026464B"/>
    <w:rsid w:val="00264D94"/>
    <w:rsid w:val="00266D2F"/>
    <w:rsid w:val="00267D44"/>
    <w:rsid w:val="00267F47"/>
    <w:rsid w:val="00270B10"/>
    <w:rsid w:val="00271A09"/>
    <w:rsid w:val="00271CB3"/>
    <w:rsid w:val="00273481"/>
    <w:rsid w:val="00275746"/>
    <w:rsid w:val="00275B89"/>
    <w:rsid w:val="00275D63"/>
    <w:rsid w:val="00276179"/>
    <w:rsid w:val="0027644B"/>
    <w:rsid w:val="0027711B"/>
    <w:rsid w:val="00280C65"/>
    <w:rsid w:val="0028102A"/>
    <w:rsid w:val="0028176C"/>
    <w:rsid w:val="00281961"/>
    <w:rsid w:val="00281CDA"/>
    <w:rsid w:val="00283248"/>
    <w:rsid w:val="002850E7"/>
    <w:rsid w:val="002874BD"/>
    <w:rsid w:val="0029008E"/>
    <w:rsid w:val="0029212D"/>
    <w:rsid w:val="0029225A"/>
    <w:rsid w:val="00294303"/>
    <w:rsid w:val="00294487"/>
    <w:rsid w:val="00295035"/>
    <w:rsid w:val="00295DA2"/>
    <w:rsid w:val="002966D8"/>
    <w:rsid w:val="00296E1F"/>
    <w:rsid w:val="0029736D"/>
    <w:rsid w:val="00297DC4"/>
    <w:rsid w:val="00297E53"/>
    <w:rsid w:val="00297FFD"/>
    <w:rsid w:val="002A2C92"/>
    <w:rsid w:val="002A2E9B"/>
    <w:rsid w:val="002A3AA2"/>
    <w:rsid w:val="002A4823"/>
    <w:rsid w:val="002A4D29"/>
    <w:rsid w:val="002A55E7"/>
    <w:rsid w:val="002A6458"/>
    <w:rsid w:val="002A7B19"/>
    <w:rsid w:val="002B1BD1"/>
    <w:rsid w:val="002B3051"/>
    <w:rsid w:val="002B398C"/>
    <w:rsid w:val="002B3F26"/>
    <w:rsid w:val="002B5A2D"/>
    <w:rsid w:val="002B5E5D"/>
    <w:rsid w:val="002B63CD"/>
    <w:rsid w:val="002B6A14"/>
    <w:rsid w:val="002C092D"/>
    <w:rsid w:val="002C0A56"/>
    <w:rsid w:val="002C0FCF"/>
    <w:rsid w:val="002C35EB"/>
    <w:rsid w:val="002C4386"/>
    <w:rsid w:val="002C4AFD"/>
    <w:rsid w:val="002C4D9F"/>
    <w:rsid w:val="002C5D52"/>
    <w:rsid w:val="002C61A3"/>
    <w:rsid w:val="002C641C"/>
    <w:rsid w:val="002C648A"/>
    <w:rsid w:val="002D1D5B"/>
    <w:rsid w:val="002D3895"/>
    <w:rsid w:val="002D3A11"/>
    <w:rsid w:val="002D60E5"/>
    <w:rsid w:val="002D6556"/>
    <w:rsid w:val="002D6CF4"/>
    <w:rsid w:val="002E0A8A"/>
    <w:rsid w:val="002E1557"/>
    <w:rsid w:val="002E1FBB"/>
    <w:rsid w:val="002E21F7"/>
    <w:rsid w:val="002E33E1"/>
    <w:rsid w:val="002E36E0"/>
    <w:rsid w:val="002E3C38"/>
    <w:rsid w:val="002E47F9"/>
    <w:rsid w:val="002E4988"/>
    <w:rsid w:val="002E4C0D"/>
    <w:rsid w:val="002E4FA1"/>
    <w:rsid w:val="002F01AB"/>
    <w:rsid w:val="002F1BF0"/>
    <w:rsid w:val="002F2885"/>
    <w:rsid w:val="002F2A0D"/>
    <w:rsid w:val="002F2C7C"/>
    <w:rsid w:val="002F3064"/>
    <w:rsid w:val="002F369E"/>
    <w:rsid w:val="002F4F0A"/>
    <w:rsid w:val="002F53B4"/>
    <w:rsid w:val="002F7CA1"/>
    <w:rsid w:val="002F7E37"/>
    <w:rsid w:val="003012B6"/>
    <w:rsid w:val="00303B63"/>
    <w:rsid w:val="00303E6B"/>
    <w:rsid w:val="003055E1"/>
    <w:rsid w:val="0030798A"/>
    <w:rsid w:val="00310047"/>
    <w:rsid w:val="003147B9"/>
    <w:rsid w:val="00315294"/>
    <w:rsid w:val="00317BA2"/>
    <w:rsid w:val="0032037D"/>
    <w:rsid w:val="0032128A"/>
    <w:rsid w:val="00322244"/>
    <w:rsid w:val="00322982"/>
    <w:rsid w:val="00323F6B"/>
    <w:rsid w:val="003242D3"/>
    <w:rsid w:val="003245DE"/>
    <w:rsid w:val="003305F0"/>
    <w:rsid w:val="00330FEA"/>
    <w:rsid w:val="00332DF6"/>
    <w:rsid w:val="00335158"/>
    <w:rsid w:val="0033599E"/>
    <w:rsid w:val="00335E99"/>
    <w:rsid w:val="0033628C"/>
    <w:rsid w:val="00340395"/>
    <w:rsid w:val="00341922"/>
    <w:rsid w:val="00342A6A"/>
    <w:rsid w:val="0034312C"/>
    <w:rsid w:val="00343B2E"/>
    <w:rsid w:val="00344975"/>
    <w:rsid w:val="00344D39"/>
    <w:rsid w:val="00345FB5"/>
    <w:rsid w:val="0034655A"/>
    <w:rsid w:val="003521EE"/>
    <w:rsid w:val="00352755"/>
    <w:rsid w:val="00352AF3"/>
    <w:rsid w:val="00355A3A"/>
    <w:rsid w:val="003606A3"/>
    <w:rsid w:val="00360C45"/>
    <w:rsid w:val="00361667"/>
    <w:rsid w:val="00361BA3"/>
    <w:rsid w:val="00362770"/>
    <w:rsid w:val="00366AEE"/>
    <w:rsid w:val="00367094"/>
    <w:rsid w:val="003679A7"/>
    <w:rsid w:val="003713C7"/>
    <w:rsid w:val="00371B30"/>
    <w:rsid w:val="00372C3C"/>
    <w:rsid w:val="003733AD"/>
    <w:rsid w:val="00373757"/>
    <w:rsid w:val="003746E7"/>
    <w:rsid w:val="003752EC"/>
    <w:rsid w:val="00375904"/>
    <w:rsid w:val="00380598"/>
    <w:rsid w:val="0038107F"/>
    <w:rsid w:val="00381EFB"/>
    <w:rsid w:val="00382AD6"/>
    <w:rsid w:val="00383443"/>
    <w:rsid w:val="00383F61"/>
    <w:rsid w:val="00384333"/>
    <w:rsid w:val="003858B6"/>
    <w:rsid w:val="00386145"/>
    <w:rsid w:val="00386843"/>
    <w:rsid w:val="003870AA"/>
    <w:rsid w:val="00387383"/>
    <w:rsid w:val="00391015"/>
    <w:rsid w:val="00391A62"/>
    <w:rsid w:val="0039233C"/>
    <w:rsid w:val="003924F5"/>
    <w:rsid w:val="00392A3C"/>
    <w:rsid w:val="00393438"/>
    <w:rsid w:val="00394448"/>
    <w:rsid w:val="00394938"/>
    <w:rsid w:val="00395075"/>
    <w:rsid w:val="00395D20"/>
    <w:rsid w:val="00396184"/>
    <w:rsid w:val="00397480"/>
    <w:rsid w:val="00397D49"/>
    <w:rsid w:val="00397DFC"/>
    <w:rsid w:val="003A0DD5"/>
    <w:rsid w:val="003A1CD9"/>
    <w:rsid w:val="003A25F6"/>
    <w:rsid w:val="003A3AA0"/>
    <w:rsid w:val="003A4430"/>
    <w:rsid w:val="003A56B8"/>
    <w:rsid w:val="003A645D"/>
    <w:rsid w:val="003A6740"/>
    <w:rsid w:val="003A7FED"/>
    <w:rsid w:val="003B0FAE"/>
    <w:rsid w:val="003B1DAE"/>
    <w:rsid w:val="003B2776"/>
    <w:rsid w:val="003C199E"/>
    <w:rsid w:val="003C1AC0"/>
    <w:rsid w:val="003C216A"/>
    <w:rsid w:val="003C2D5D"/>
    <w:rsid w:val="003C3569"/>
    <w:rsid w:val="003C39AC"/>
    <w:rsid w:val="003C59DB"/>
    <w:rsid w:val="003C5BB3"/>
    <w:rsid w:val="003C5E28"/>
    <w:rsid w:val="003C7EDF"/>
    <w:rsid w:val="003D06C8"/>
    <w:rsid w:val="003D1A94"/>
    <w:rsid w:val="003D2624"/>
    <w:rsid w:val="003D3AFB"/>
    <w:rsid w:val="003D3E7C"/>
    <w:rsid w:val="003D4476"/>
    <w:rsid w:val="003D46BA"/>
    <w:rsid w:val="003D4814"/>
    <w:rsid w:val="003D5184"/>
    <w:rsid w:val="003D5A6D"/>
    <w:rsid w:val="003D5FA1"/>
    <w:rsid w:val="003D64A4"/>
    <w:rsid w:val="003D66C0"/>
    <w:rsid w:val="003D6E35"/>
    <w:rsid w:val="003D6F79"/>
    <w:rsid w:val="003D746D"/>
    <w:rsid w:val="003E05BC"/>
    <w:rsid w:val="003E18E1"/>
    <w:rsid w:val="003E39B4"/>
    <w:rsid w:val="003E3E77"/>
    <w:rsid w:val="003E42C0"/>
    <w:rsid w:val="003E666F"/>
    <w:rsid w:val="003E7A15"/>
    <w:rsid w:val="003F08E7"/>
    <w:rsid w:val="003F21CB"/>
    <w:rsid w:val="003F2664"/>
    <w:rsid w:val="003F3474"/>
    <w:rsid w:val="003F3571"/>
    <w:rsid w:val="003F37AA"/>
    <w:rsid w:val="003F47E3"/>
    <w:rsid w:val="003F587A"/>
    <w:rsid w:val="003F5960"/>
    <w:rsid w:val="003F6A5B"/>
    <w:rsid w:val="003F6FB7"/>
    <w:rsid w:val="003F79A5"/>
    <w:rsid w:val="00401266"/>
    <w:rsid w:val="00402AA5"/>
    <w:rsid w:val="00403509"/>
    <w:rsid w:val="004037E0"/>
    <w:rsid w:val="00403CA1"/>
    <w:rsid w:val="004045A7"/>
    <w:rsid w:val="00404B73"/>
    <w:rsid w:val="00404D29"/>
    <w:rsid w:val="00404F2D"/>
    <w:rsid w:val="00405F06"/>
    <w:rsid w:val="004064B8"/>
    <w:rsid w:val="00410B20"/>
    <w:rsid w:val="0041251D"/>
    <w:rsid w:val="00412664"/>
    <w:rsid w:val="0041285E"/>
    <w:rsid w:val="00416B10"/>
    <w:rsid w:val="00417177"/>
    <w:rsid w:val="00417368"/>
    <w:rsid w:val="00417B46"/>
    <w:rsid w:val="00420034"/>
    <w:rsid w:val="00422DC0"/>
    <w:rsid w:val="00422F68"/>
    <w:rsid w:val="0042304F"/>
    <w:rsid w:val="004233DC"/>
    <w:rsid w:val="00425347"/>
    <w:rsid w:val="00425513"/>
    <w:rsid w:val="00425EEF"/>
    <w:rsid w:val="00426582"/>
    <w:rsid w:val="0043115C"/>
    <w:rsid w:val="00431E81"/>
    <w:rsid w:val="00431E9F"/>
    <w:rsid w:val="0043219D"/>
    <w:rsid w:val="00433A90"/>
    <w:rsid w:val="00433EF0"/>
    <w:rsid w:val="00434059"/>
    <w:rsid w:val="00434311"/>
    <w:rsid w:val="00434323"/>
    <w:rsid w:val="00434C55"/>
    <w:rsid w:val="0043526E"/>
    <w:rsid w:val="00435B33"/>
    <w:rsid w:val="00435DCE"/>
    <w:rsid w:val="0044081D"/>
    <w:rsid w:val="00440844"/>
    <w:rsid w:val="004409A1"/>
    <w:rsid w:val="0044114C"/>
    <w:rsid w:val="00441986"/>
    <w:rsid w:val="004424DC"/>
    <w:rsid w:val="00443233"/>
    <w:rsid w:val="00447BE3"/>
    <w:rsid w:val="00453216"/>
    <w:rsid w:val="00453517"/>
    <w:rsid w:val="00453E37"/>
    <w:rsid w:val="00455C05"/>
    <w:rsid w:val="00456161"/>
    <w:rsid w:val="004576E4"/>
    <w:rsid w:val="00457D15"/>
    <w:rsid w:val="00457D20"/>
    <w:rsid w:val="004605B9"/>
    <w:rsid w:val="004608F0"/>
    <w:rsid w:val="00460C4C"/>
    <w:rsid w:val="00460DFA"/>
    <w:rsid w:val="00460EF3"/>
    <w:rsid w:val="004611F6"/>
    <w:rsid w:val="00461616"/>
    <w:rsid w:val="00462055"/>
    <w:rsid w:val="00462420"/>
    <w:rsid w:val="00463D1A"/>
    <w:rsid w:val="00464167"/>
    <w:rsid w:val="004649F2"/>
    <w:rsid w:val="0046545E"/>
    <w:rsid w:val="00465712"/>
    <w:rsid w:val="004657F7"/>
    <w:rsid w:val="00465820"/>
    <w:rsid w:val="00465C4A"/>
    <w:rsid w:val="0046604A"/>
    <w:rsid w:val="00466997"/>
    <w:rsid w:val="00466B96"/>
    <w:rsid w:val="004670E3"/>
    <w:rsid w:val="00467724"/>
    <w:rsid w:val="00467D97"/>
    <w:rsid w:val="00471276"/>
    <w:rsid w:val="00472E0D"/>
    <w:rsid w:val="004742A4"/>
    <w:rsid w:val="00476698"/>
    <w:rsid w:val="00476A77"/>
    <w:rsid w:val="00480F43"/>
    <w:rsid w:val="0048213B"/>
    <w:rsid w:val="00482976"/>
    <w:rsid w:val="00482E5A"/>
    <w:rsid w:val="00483AD4"/>
    <w:rsid w:val="00483E16"/>
    <w:rsid w:val="00484471"/>
    <w:rsid w:val="00484B3F"/>
    <w:rsid w:val="00491D46"/>
    <w:rsid w:val="00493BAB"/>
    <w:rsid w:val="00493EED"/>
    <w:rsid w:val="0049695A"/>
    <w:rsid w:val="00497EB5"/>
    <w:rsid w:val="004A13B3"/>
    <w:rsid w:val="004A18AD"/>
    <w:rsid w:val="004A2015"/>
    <w:rsid w:val="004A374A"/>
    <w:rsid w:val="004A3855"/>
    <w:rsid w:val="004A418B"/>
    <w:rsid w:val="004A4AB6"/>
    <w:rsid w:val="004B06F9"/>
    <w:rsid w:val="004B096A"/>
    <w:rsid w:val="004B2878"/>
    <w:rsid w:val="004B3F50"/>
    <w:rsid w:val="004B460F"/>
    <w:rsid w:val="004B499E"/>
    <w:rsid w:val="004B4B91"/>
    <w:rsid w:val="004B71F0"/>
    <w:rsid w:val="004B72C2"/>
    <w:rsid w:val="004C0563"/>
    <w:rsid w:val="004C104E"/>
    <w:rsid w:val="004C149B"/>
    <w:rsid w:val="004C44BC"/>
    <w:rsid w:val="004C49CE"/>
    <w:rsid w:val="004C5126"/>
    <w:rsid w:val="004C5AB6"/>
    <w:rsid w:val="004C738D"/>
    <w:rsid w:val="004D1106"/>
    <w:rsid w:val="004D1501"/>
    <w:rsid w:val="004D3453"/>
    <w:rsid w:val="004D3F0D"/>
    <w:rsid w:val="004D4476"/>
    <w:rsid w:val="004D516A"/>
    <w:rsid w:val="004D549A"/>
    <w:rsid w:val="004D5DAF"/>
    <w:rsid w:val="004D5E5C"/>
    <w:rsid w:val="004D5F99"/>
    <w:rsid w:val="004D64B6"/>
    <w:rsid w:val="004D657F"/>
    <w:rsid w:val="004D6AB0"/>
    <w:rsid w:val="004D70D9"/>
    <w:rsid w:val="004D752F"/>
    <w:rsid w:val="004D75DA"/>
    <w:rsid w:val="004E0636"/>
    <w:rsid w:val="004E1D3E"/>
    <w:rsid w:val="004E34B6"/>
    <w:rsid w:val="004E5800"/>
    <w:rsid w:val="004E7CC2"/>
    <w:rsid w:val="004E7FF7"/>
    <w:rsid w:val="004F0FD2"/>
    <w:rsid w:val="004F2791"/>
    <w:rsid w:val="004F3517"/>
    <w:rsid w:val="004F7E8D"/>
    <w:rsid w:val="005019F4"/>
    <w:rsid w:val="00502893"/>
    <w:rsid w:val="005028B6"/>
    <w:rsid w:val="00503DE0"/>
    <w:rsid w:val="00504515"/>
    <w:rsid w:val="00504636"/>
    <w:rsid w:val="005055F1"/>
    <w:rsid w:val="005074E7"/>
    <w:rsid w:val="0051022D"/>
    <w:rsid w:val="00510F15"/>
    <w:rsid w:val="00511909"/>
    <w:rsid w:val="00512094"/>
    <w:rsid w:val="00513240"/>
    <w:rsid w:val="005134DD"/>
    <w:rsid w:val="0051404C"/>
    <w:rsid w:val="0051406D"/>
    <w:rsid w:val="005148D2"/>
    <w:rsid w:val="00515A38"/>
    <w:rsid w:val="00515C00"/>
    <w:rsid w:val="00515FB3"/>
    <w:rsid w:val="005160E6"/>
    <w:rsid w:val="00516ED1"/>
    <w:rsid w:val="0051716E"/>
    <w:rsid w:val="0051765B"/>
    <w:rsid w:val="00517B4C"/>
    <w:rsid w:val="00517F66"/>
    <w:rsid w:val="0052030D"/>
    <w:rsid w:val="00521961"/>
    <w:rsid w:val="00521C0B"/>
    <w:rsid w:val="00522CE2"/>
    <w:rsid w:val="00525269"/>
    <w:rsid w:val="00530462"/>
    <w:rsid w:val="00530498"/>
    <w:rsid w:val="00530DE7"/>
    <w:rsid w:val="00532697"/>
    <w:rsid w:val="0053488A"/>
    <w:rsid w:val="0053496A"/>
    <w:rsid w:val="00534E2A"/>
    <w:rsid w:val="00535490"/>
    <w:rsid w:val="005355C2"/>
    <w:rsid w:val="00535D6F"/>
    <w:rsid w:val="00537292"/>
    <w:rsid w:val="00537D9E"/>
    <w:rsid w:val="00543749"/>
    <w:rsid w:val="00544548"/>
    <w:rsid w:val="00544B09"/>
    <w:rsid w:val="00545540"/>
    <w:rsid w:val="0054564F"/>
    <w:rsid w:val="00546491"/>
    <w:rsid w:val="00546837"/>
    <w:rsid w:val="00546DA4"/>
    <w:rsid w:val="00546FFC"/>
    <w:rsid w:val="0054787E"/>
    <w:rsid w:val="00547FF5"/>
    <w:rsid w:val="005536CC"/>
    <w:rsid w:val="0055384F"/>
    <w:rsid w:val="00554B32"/>
    <w:rsid w:val="00555B5A"/>
    <w:rsid w:val="005561A4"/>
    <w:rsid w:val="00556922"/>
    <w:rsid w:val="005601D2"/>
    <w:rsid w:val="00562918"/>
    <w:rsid w:val="0056368F"/>
    <w:rsid w:val="005639B9"/>
    <w:rsid w:val="00563B0E"/>
    <w:rsid w:val="00564806"/>
    <w:rsid w:val="00564975"/>
    <w:rsid w:val="00565EF0"/>
    <w:rsid w:val="005673A0"/>
    <w:rsid w:val="00567B71"/>
    <w:rsid w:val="00571872"/>
    <w:rsid w:val="00571D9E"/>
    <w:rsid w:val="00572709"/>
    <w:rsid w:val="00572DE1"/>
    <w:rsid w:val="00572EF4"/>
    <w:rsid w:val="00572F47"/>
    <w:rsid w:val="005743A7"/>
    <w:rsid w:val="00574D81"/>
    <w:rsid w:val="005758DD"/>
    <w:rsid w:val="00575BA9"/>
    <w:rsid w:val="0057688B"/>
    <w:rsid w:val="005800FF"/>
    <w:rsid w:val="00580C03"/>
    <w:rsid w:val="00580FE7"/>
    <w:rsid w:val="0058394E"/>
    <w:rsid w:val="005841DE"/>
    <w:rsid w:val="00584676"/>
    <w:rsid w:val="00585113"/>
    <w:rsid w:val="00585ACC"/>
    <w:rsid w:val="0058607B"/>
    <w:rsid w:val="005876AB"/>
    <w:rsid w:val="00591E98"/>
    <w:rsid w:val="0059231A"/>
    <w:rsid w:val="00592D53"/>
    <w:rsid w:val="00593713"/>
    <w:rsid w:val="00593C60"/>
    <w:rsid w:val="00594149"/>
    <w:rsid w:val="0059454C"/>
    <w:rsid w:val="005A0713"/>
    <w:rsid w:val="005A1AAD"/>
    <w:rsid w:val="005A1C27"/>
    <w:rsid w:val="005A231E"/>
    <w:rsid w:val="005A2B54"/>
    <w:rsid w:val="005A35D6"/>
    <w:rsid w:val="005A3816"/>
    <w:rsid w:val="005A3CFF"/>
    <w:rsid w:val="005A6440"/>
    <w:rsid w:val="005A6E98"/>
    <w:rsid w:val="005A71D4"/>
    <w:rsid w:val="005B0239"/>
    <w:rsid w:val="005B2739"/>
    <w:rsid w:val="005B3AA1"/>
    <w:rsid w:val="005B3C72"/>
    <w:rsid w:val="005B5172"/>
    <w:rsid w:val="005B59BB"/>
    <w:rsid w:val="005B7463"/>
    <w:rsid w:val="005B77BB"/>
    <w:rsid w:val="005B7A39"/>
    <w:rsid w:val="005C04FC"/>
    <w:rsid w:val="005C0597"/>
    <w:rsid w:val="005C0739"/>
    <w:rsid w:val="005C0BE7"/>
    <w:rsid w:val="005C242A"/>
    <w:rsid w:val="005C2718"/>
    <w:rsid w:val="005C3C52"/>
    <w:rsid w:val="005C3C74"/>
    <w:rsid w:val="005C4506"/>
    <w:rsid w:val="005C5159"/>
    <w:rsid w:val="005C62E7"/>
    <w:rsid w:val="005C7ADF"/>
    <w:rsid w:val="005C7B36"/>
    <w:rsid w:val="005C7C0F"/>
    <w:rsid w:val="005D0002"/>
    <w:rsid w:val="005D0C56"/>
    <w:rsid w:val="005D0C87"/>
    <w:rsid w:val="005D1812"/>
    <w:rsid w:val="005D254E"/>
    <w:rsid w:val="005D390E"/>
    <w:rsid w:val="005D3D65"/>
    <w:rsid w:val="005D4170"/>
    <w:rsid w:val="005D566B"/>
    <w:rsid w:val="005D6FD8"/>
    <w:rsid w:val="005D727B"/>
    <w:rsid w:val="005D7B77"/>
    <w:rsid w:val="005E0550"/>
    <w:rsid w:val="005E25A5"/>
    <w:rsid w:val="005E304B"/>
    <w:rsid w:val="005E42D7"/>
    <w:rsid w:val="005E6D4E"/>
    <w:rsid w:val="005F2C51"/>
    <w:rsid w:val="005F3907"/>
    <w:rsid w:val="005F436C"/>
    <w:rsid w:val="005F4748"/>
    <w:rsid w:val="005F6083"/>
    <w:rsid w:val="005F6CF3"/>
    <w:rsid w:val="005F6DFE"/>
    <w:rsid w:val="005F77A5"/>
    <w:rsid w:val="00600070"/>
    <w:rsid w:val="00600269"/>
    <w:rsid w:val="006002B2"/>
    <w:rsid w:val="0060100A"/>
    <w:rsid w:val="00601283"/>
    <w:rsid w:val="00602E2A"/>
    <w:rsid w:val="00603B70"/>
    <w:rsid w:val="00603D63"/>
    <w:rsid w:val="00603DCF"/>
    <w:rsid w:val="00604092"/>
    <w:rsid w:val="006052C5"/>
    <w:rsid w:val="00605451"/>
    <w:rsid w:val="00605811"/>
    <w:rsid w:val="00605D26"/>
    <w:rsid w:val="006062FA"/>
    <w:rsid w:val="00607721"/>
    <w:rsid w:val="006105F3"/>
    <w:rsid w:val="0061103A"/>
    <w:rsid w:val="006118F0"/>
    <w:rsid w:val="006123B7"/>
    <w:rsid w:val="006124D6"/>
    <w:rsid w:val="0061254C"/>
    <w:rsid w:val="00614536"/>
    <w:rsid w:val="00614EFF"/>
    <w:rsid w:val="00615CEF"/>
    <w:rsid w:val="00615F11"/>
    <w:rsid w:val="00620524"/>
    <w:rsid w:val="0062082C"/>
    <w:rsid w:val="00621374"/>
    <w:rsid w:val="00623B25"/>
    <w:rsid w:val="006251EF"/>
    <w:rsid w:val="0062596E"/>
    <w:rsid w:val="00626D89"/>
    <w:rsid w:val="00630B8F"/>
    <w:rsid w:val="00630E22"/>
    <w:rsid w:val="0063163C"/>
    <w:rsid w:val="00634775"/>
    <w:rsid w:val="006352CF"/>
    <w:rsid w:val="006368DE"/>
    <w:rsid w:val="00637275"/>
    <w:rsid w:val="00640878"/>
    <w:rsid w:val="0064090A"/>
    <w:rsid w:val="00640EAE"/>
    <w:rsid w:val="006413C7"/>
    <w:rsid w:val="00642ED0"/>
    <w:rsid w:val="00644C12"/>
    <w:rsid w:val="00645635"/>
    <w:rsid w:val="00645BF4"/>
    <w:rsid w:val="00646C4B"/>
    <w:rsid w:val="006500D5"/>
    <w:rsid w:val="0065183D"/>
    <w:rsid w:val="00651CEA"/>
    <w:rsid w:val="006520BD"/>
    <w:rsid w:val="00652EC1"/>
    <w:rsid w:val="00653A42"/>
    <w:rsid w:val="006545BF"/>
    <w:rsid w:val="00654875"/>
    <w:rsid w:val="00654EC4"/>
    <w:rsid w:val="0065560C"/>
    <w:rsid w:val="006561DB"/>
    <w:rsid w:val="00657A04"/>
    <w:rsid w:val="00657A6C"/>
    <w:rsid w:val="00660566"/>
    <w:rsid w:val="006607DD"/>
    <w:rsid w:val="006608A2"/>
    <w:rsid w:val="0066115D"/>
    <w:rsid w:val="006621F9"/>
    <w:rsid w:val="006622E1"/>
    <w:rsid w:val="00664DC8"/>
    <w:rsid w:val="0066508C"/>
    <w:rsid w:val="006657AA"/>
    <w:rsid w:val="006662EB"/>
    <w:rsid w:val="006667DB"/>
    <w:rsid w:val="0067059F"/>
    <w:rsid w:val="0067083E"/>
    <w:rsid w:val="00670CCB"/>
    <w:rsid w:val="00670EEA"/>
    <w:rsid w:val="006710C6"/>
    <w:rsid w:val="00671351"/>
    <w:rsid w:val="0067194F"/>
    <w:rsid w:val="00672DF3"/>
    <w:rsid w:val="00674A34"/>
    <w:rsid w:val="00675837"/>
    <w:rsid w:val="00676CF1"/>
    <w:rsid w:val="0067795B"/>
    <w:rsid w:val="00680247"/>
    <w:rsid w:val="0068080B"/>
    <w:rsid w:val="0068142C"/>
    <w:rsid w:val="0068428D"/>
    <w:rsid w:val="0068457E"/>
    <w:rsid w:val="006852E2"/>
    <w:rsid w:val="00686937"/>
    <w:rsid w:val="00686A3B"/>
    <w:rsid w:val="00690C10"/>
    <w:rsid w:val="00691DDE"/>
    <w:rsid w:val="0069307C"/>
    <w:rsid w:val="00693432"/>
    <w:rsid w:val="00693A57"/>
    <w:rsid w:val="00694C31"/>
    <w:rsid w:val="00695001"/>
    <w:rsid w:val="0069532E"/>
    <w:rsid w:val="00696D18"/>
    <w:rsid w:val="006A01A7"/>
    <w:rsid w:val="006A07AB"/>
    <w:rsid w:val="006A0BCD"/>
    <w:rsid w:val="006A107E"/>
    <w:rsid w:val="006A1E20"/>
    <w:rsid w:val="006A23BD"/>
    <w:rsid w:val="006A23E6"/>
    <w:rsid w:val="006A3C49"/>
    <w:rsid w:val="006A4082"/>
    <w:rsid w:val="006A5917"/>
    <w:rsid w:val="006A5EF6"/>
    <w:rsid w:val="006A70F8"/>
    <w:rsid w:val="006B0727"/>
    <w:rsid w:val="006B131D"/>
    <w:rsid w:val="006B226A"/>
    <w:rsid w:val="006B2683"/>
    <w:rsid w:val="006B47F4"/>
    <w:rsid w:val="006B5795"/>
    <w:rsid w:val="006B5BE7"/>
    <w:rsid w:val="006B68BF"/>
    <w:rsid w:val="006B78CF"/>
    <w:rsid w:val="006C1A83"/>
    <w:rsid w:val="006C3A1F"/>
    <w:rsid w:val="006C420D"/>
    <w:rsid w:val="006C47D2"/>
    <w:rsid w:val="006C5DC9"/>
    <w:rsid w:val="006C6E9E"/>
    <w:rsid w:val="006C715E"/>
    <w:rsid w:val="006D06ED"/>
    <w:rsid w:val="006D0AE5"/>
    <w:rsid w:val="006D11A4"/>
    <w:rsid w:val="006D3D34"/>
    <w:rsid w:val="006D45D6"/>
    <w:rsid w:val="006D55D5"/>
    <w:rsid w:val="006D659A"/>
    <w:rsid w:val="006D66ED"/>
    <w:rsid w:val="006D774D"/>
    <w:rsid w:val="006D7E7D"/>
    <w:rsid w:val="006E26D9"/>
    <w:rsid w:val="006E2CA5"/>
    <w:rsid w:val="006E375F"/>
    <w:rsid w:val="006E514E"/>
    <w:rsid w:val="006E5308"/>
    <w:rsid w:val="006E5A28"/>
    <w:rsid w:val="006E5AA8"/>
    <w:rsid w:val="006E6393"/>
    <w:rsid w:val="006E76B0"/>
    <w:rsid w:val="006F1C87"/>
    <w:rsid w:val="006F2024"/>
    <w:rsid w:val="006F2E4B"/>
    <w:rsid w:val="006F3ADA"/>
    <w:rsid w:val="006F436D"/>
    <w:rsid w:val="006F7638"/>
    <w:rsid w:val="006F78E3"/>
    <w:rsid w:val="00700F9A"/>
    <w:rsid w:val="00701514"/>
    <w:rsid w:val="00701C0E"/>
    <w:rsid w:val="00703129"/>
    <w:rsid w:val="007035CC"/>
    <w:rsid w:val="00703600"/>
    <w:rsid w:val="0070508D"/>
    <w:rsid w:val="007054D6"/>
    <w:rsid w:val="00705A2E"/>
    <w:rsid w:val="00706749"/>
    <w:rsid w:val="00707179"/>
    <w:rsid w:val="00707B43"/>
    <w:rsid w:val="00711160"/>
    <w:rsid w:val="0071161F"/>
    <w:rsid w:val="007134B8"/>
    <w:rsid w:val="00714CB8"/>
    <w:rsid w:val="0071643C"/>
    <w:rsid w:val="0071643F"/>
    <w:rsid w:val="007170C8"/>
    <w:rsid w:val="00717FA2"/>
    <w:rsid w:val="0072287A"/>
    <w:rsid w:val="00724264"/>
    <w:rsid w:val="00724B51"/>
    <w:rsid w:val="00725446"/>
    <w:rsid w:val="0072586D"/>
    <w:rsid w:val="00726F26"/>
    <w:rsid w:val="00727017"/>
    <w:rsid w:val="007303C0"/>
    <w:rsid w:val="00730E92"/>
    <w:rsid w:val="00732574"/>
    <w:rsid w:val="00732793"/>
    <w:rsid w:val="007341D1"/>
    <w:rsid w:val="00734A39"/>
    <w:rsid w:val="00736200"/>
    <w:rsid w:val="007362A8"/>
    <w:rsid w:val="007366C1"/>
    <w:rsid w:val="007369DE"/>
    <w:rsid w:val="00736D28"/>
    <w:rsid w:val="0073768B"/>
    <w:rsid w:val="0074142B"/>
    <w:rsid w:val="00741539"/>
    <w:rsid w:val="007430B8"/>
    <w:rsid w:val="00743E89"/>
    <w:rsid w:val="00744B11"/>
    <w:rsid w:val="00744EA7"/>
    <w:rsid w:val="0074630B"/>
    <w:rsid w:val="00746926"/>
    <w:rsid w:val="00746B4F"/>
    <w:rsid w:val="0074793E"/>
    <w:rsid w:val="00747F69"/>
    <w:rsid w:val="007510E6"/>
    <w:rsid w:val="007514FB"/>
    <w:rsid w:val="00753A4D"/>
    <w:rsid w:val="007545C5"/>
    <w:rsid w:val="00754696"/>
    <w:rsid w:val="007546DF"/>
    <w:rsid w:val="00754852"/>
    <w:rsid w:val="0075503C"/>
    <w:rsid w:val="00756793"/>
    <w:rsid w:val="0075758D"/>
    <w:rsid w:val="007607A4"/>
    <w:rsid w:val="00760E26"/>
    <w:rsid w:val="007610C2"/>
    <w:rsid w:val="007616D6"/>
    <w:rsid w:val="0076201F"/>
    <w:rsid w:val="007621D4"/>
    <w:rsid w:val="00763752"/>
    <w:rsid w:val="00763B96"/>
    <w:rsid w:val="007663DE"/>
    <w:rsid w:val="00766C80"/>
    <w:rsid w:val="00767021"/>
    <w:rsid w:val="00767D41"/>
    <w:rsid w:val="0077223B"/>
    <w:rsid w:val="00773498"/>
    <w:rsid w:val="00773808"/>
    <w:rsid w:val="00773F41"/>
    <w:rsid w:val="00774F0F"/>
    <w:rsid w:val="00775F39"/>
    <w:rsid w:val="007761C6"/>
    <w:rsid w:val="007762CA"/>
    <w:rsid w:val="007770C4"/>
    <w:rsid w:val="007772F2"/>
    <w:rsid w:val="0078055F"/>
    <w:rsid w:val="0078065B"/>
    <w:rsid w:val="00781307"/>
    <w:rsid w:val="00781DDB"/>
    <w:rsid w:val="00782031"/>
    <w:rsid w:val="007828C2"/>
    <w:rsid w:val="00782C6B"/>
    <w:rsid w:val="00784C73"/>
    <w:rsid w:val="0078680D"/>
    <w:rsid w:val="0078717A"/>
    <w:rsid w:val="0079049D"/>
    <w:rsid w:val="00790659"/>
    <w:rsid w:val="00791C4A"/>
    <w:rsid w:val="00791C79"/>
    <w:rsid w:val="00791EF5"/>
    <w:rsid w:val="007928DD"/>
    <w:rsid w:val="007932E2"/>
    <w:rsid w:val="00793383"/>
    <w:rsid w:val="00793536"/>
    <w:rsid w:val="00793D94"/>
    <w:rsid w:val="00793F1A"/>
    <w:rsid w:val="00794D05"/>
    <w:rsid w:val="00795092"/>
    <w:rsid w:val="00796B8E"/>
    <w:rsid w:val="0079771C"/>
    <w:rsid w:val="007A0402"/>
    <w:rsid w:val="007A1216"/>
    <w:rsid w:val="007A1920"/>
    <w:rsid w:val="007A3534"/>
    <w:rsid w:val="007A4CFC"/>
    <w:rsid w:val="007A5323"/>
    <w:rsid w:val="007A564E"/>
    <w:rsid w:val="007A67A3"/>
    <w:rsid w:val="007A6BB1"/>
    <w:rsid w:val="007A7613"/>
    <w:rsid w:val="007A7B92"/>
    <w:rsid w:val="007A7D5D"/>
    <w:rsid w:val="007B057D"/>
    <w:rsid w:val="007B0B22"/>
    <w:rsid w:val="007B112F"/>
    <w:rsid w:val="007B15D0"/>
    <w:rsid w:val="007B1656"/>
    <w:rsid w:val="007B1A3B"/>
    <w:rsid w:val="007B1D39"/>
    <w:rsid w:val="007B1FDC"/>
    <w:rsid w:val="007B2534"/>
    <w:rsid w:val="007B3175"/>
    <w:rsid w:val="007B7338"/>
    <w:rsid w:val="007C1AB1"/>
    <w:rsid w:val="007C3709"/>
    <w:rsid w:val="007C3D12"/>
    <w:rsid w:val="007C5046"/>
    <w:rsid w:val="007C6269"/>
    <w:rsid w:val="007C6AD9"/>
    <w:rsid w:val="007C730D"/>
    <w:rsid w:val="007D18B6"/>
    <w:rsid w:val="007D2E29"/>
    <w:rsid w:val="007D2F53"/>
    <w:rsid w:val="007D3E58"/>
    <w:rsid w:val="007D4319"/>
    <w:rsid w:val="007D567A"/>
    <w:rsid w:val="007D591C"/>
    <w:rsid w:val="007D7202"/>
    <w:rsid w:val="007D7430"/>
    <w:rsid w:val="007E0509"/>
    <w:rsid w:val="007E0543"/>
    <w:rsid w:val="007E156B"/>
    <w:rsid w:val="007E1B3C"/>
    <w:rsid w:val="007E22CF"/>
    <w:rsid w:val="007E23E8"/>
    <w:rsid w:val="007E3A22"/>
    <w:rsid w:val="007E3AE2"/>
    <w:rsid w:val="007E4294"/>
    <w:rsid w:val="007E5280"/>
    <w:rsid w:val="007E5FE3"/>
    <w:rsid w:val="007E717A"/>
    <w:rsid w:val="007E7FF1"/>
    <w:rsid w:val="007F0721"/>
    <w:rsid w:val="007F16A4"/>
    <w:rsid w:val="007F1B6E"/>
    <w:rsid w:val="007F2E56"/>
    <w:rsid w:val="007F322B"/>
    <w:rsid w:val="007F348B"/>
    <w:rsid w:val="007F3D42"/>
    <w:rsid w:val="007F4131"/>
    <w:rsid w:val="007F4813"/>
    <w:rsid w:val="007F489D"/>
    <w:rsid w:val="007F4B1F"/>
    <w:rsid w:val="007F4EC9"/>
    <w:rsid w:val="007F54F2"/>
    <w:rsid w:val="007F665E"/>
    <w:rsid w:val="0080029C"/>
    <w:rsid w:val="00802CCE"/>
    <w:rsid w:val="0080316C"/>
    <w:rsid w:val="0080441B"/>
    <w:rsid w:val="00804572"/>
    <w:rsid w:val="0080497A"/>
    <w:rsid w:val="008052C1"/>
    <w:rsid w:val="00805C4F"/>
    <w:rsid w:val="00806E66"/>
    <w:rsid w:val="00807322"/>
    <w:rsid w:val="00807BF6"/>
    <w:rsid w:val="00807EC8"/>
    <w:rsid w:val="0081019C"/>
    <w:rsid w:val="0081044D"/>
    <w:rsid w:val="00811844"/>
    <w:rsid w:val="00812045"/>
    <w:rsid w:val="00813FBA"/>
    <w:rsid w:val="00814B66"/>
    <w:rsid w:val="00814E7B"/>
    <w:rsid w:val="00816795"/>
    <w:rsid w:val="00816C2F"/>
    <w:rsid w:val="00817D92"/>
    <w:rsid w:val="0082028D"/>
    <w:rsid w:val="008212CC"/>
    <w:rsid w:val="008215AA"/>
    <w:rsid w:val="00824592"/>
    <w:rsid w:val="0082479A"/>
    <w:rsid w:val="00825AA8"/>
    <w:rsid w:val="00826336"/>
    <w:rsid w:val="00826C6B"/>
    <w:rsid w:val="0083003C"/>
    <w:rsid w:val="00830332"/>
    <w:rsid w:val="008303A9"/>
    <w:rsid w:val="00830D73"/>
    <w:rsid w:val="00833327"/>
    <w:rsid w:val="00834AF0"/>
    <w:rsid w:val="00836E63"/>
    <w:rsid w:val="00836EF3"/>
    <w:rsid w:val="00836F13"/>
    <w:rsid w:val="008374B2"/>
    <w:rsid w:val="00837B78"/>
    <w:rsid w:val="00837E45"/>
    <w:rsid w:val="00840291"/>
    <w:rsid w:val="00841A5D"/>
    <w:rsid w:val="00841C8C"/>
    <w:rsid w:val="00841E96"/>
    <w:rsid w:val="00842774"/>
    <w:rsid w:val="008435B8"/>
    <w:rsid w:val="00843F98"/>
    <w:rsid w:val="00844C8F"/>
    <w:rsid w:val="00844EB6"/>
    <w:rsid w:val="00845741"/>
    <w:rsid w:val="00845ACF"/>
    <w:rsid w:val="00846CE0"/>
    <w:rsid w:val="00852AE2"/>
    <w:rsid w:val="00853224"/>
    <w:rsid w:val="008545B6"/>
    <w:rsid w:val="00854790"/>
    <w:rsid w:val="00854E6C"/>
    <w:rsid w:val="00855415"/>
    <w:rsid w:val="00855D66"/>
    <w:rsid w:val="00856147"/>
    <w:rsid w:val="00856DCF"/>
    <w:rsid w:val="00856ECF"/>
    <w:rsid w:val="00856F9F"/>
    <w:rsid w:val="0086136B"/>
    <w:rsid w:val="00861B01"/>
    <w:rsid w:val="0086218E"/>
    <w:rsid w:val="00862FEB"/>
    <w:rsid w:val="0086309E"/>
    <w:rsid w:val="00863883"/>
    <w:rsid w:val="00863924"/>
    <w:rsid w:val="00864AC2"/>
    <w:rsid w:val="00864DEF"/>
    <w:rsid w:val="008654BE"/>
    <w:rsid w:val="008655CC"/>
    <w:rsid w:val="00865E63"/>
    <w:rsid w:val="008661E6"/>
    <w:rsid w:val="00866D37"/>
    <w:rsid w:val="008673F5"/>
    <w:rsid w:val="0087033A"/>
    <w:rsid w:val="00870D76"/>
    <w:rsid w:val="0087253B"/>
    <w:rsid w:val="00872B37"/>
    <w:rsid w:val="008742E8"/>
    <w:rsid w:val="00876986"/>
    <w:rsid w:val="008771A5"/>
    <w:rsid w:val="00877574"/>
    <w:rsid w:val="00880022"/>
    <w:rsid w:val="00881BE1"/>
    <w:rsid w:val="00881E84"/>
    <w:rsid w:val="008827F1"/>
    <w:rsid w:val="00883A55"/>
    <w:rsid w:val="00883E29"/>
    <w:rsid w:val="00884034"/>
    <w:rsid w:val="0088437D"/>
    <w:rsid w:val="008843B4"/>
    <w:rsid w:val="008859A9"/>
    <w:rsid w:val="00886971"/>
    <w:rsid w:val="008879A4"/>
    <w:rsid w:val="0089074C"/>
    <w:rsid w:val="00890C83"/>
    <w:rsid w:val="0089126F"/>
    <w:rsid w:val="00891940"/>
    <w:rsid w:val="00891DED"/>
    <w:rsid w:val="00892AB9"/>
    <w:rsid w:val="00892EA5"/>
    <w:rsid w:val="008938B8"/>
    <w:rsid w:val="00894352"/>
    <w:rsid w:val="0089560C"/>
    <w:rsid w:val="00896441"/>
    <w:rsid w:val="008965B9"/>
    <w:rsid w:val="00897203"/>
    <w:rsid w:val="008A0ED4"/>
    <w:rsid w:val="008A1AA5"/>
    <w:rsid w:val="008A240C"/>
    <w:rsid w:val="008A3553"/>
    <w:rsid w:val="008A4069"/>
    <w:rsid w:val="008A453F"/>
    <w:rsid w:val="008A52BB"/>
    <w:rsid w:val="008A543E"/>
    <w:rsid w:val="008A5F45"/>
    <w:rsid w:val="008B0027"/>
    <w:rsid w:val="008B01C2"/>
    <w:rsid w:val="008B2097"/>
    <w:rsid w:val="008B20B5"/>
    <w:rsid w:val="008B21F8"/>
    <w:rsid w:val="008B2207"/>
    <w:rsid w:val="008B310E"/>
    <w:rsid w:val="008B6122"/>
    <w:rsid w:val="008B640A"/>
    <w:rsid w:val="008B6644"/>
    <w:rsid w:val="008C3198"/>
    <w:rsid w:val="008C4455"/>
    <w:rsid w:val="008C4637"/>
    <w:rsid w:val="008C66EC"/>
    <w:rsid w:val="008C7D02"/>
    <w:rsid w:val="008D0089"/>
    <w:rsid w:val="008D0E49"/>
    <w:rsid w:val="008D13DE"/>
    <w:rsid w:val="008D24BC"/>
    <w:rsid w:val="008D27F8"/>
    <w:rsid w:val="008D3592"/>
    <w:rsid w:val="008D3DC0"/>
    <w:rsid w:val="008D4301"/>
    <w:rsid w:val="008D5739"/>
    <w:rsid w:val="008D778B"/>
    <w:rsid w:val="008D7E0B"/>
    <w:rsid w:val="008E2991"/>
    <w:rsid w:val="008E2E2D"/>
    <w:rsid w:val="008E423E"/>
    <w:rsid w:val="008E470D"/>
    <w:rsid w:val="008E6370"/>
    <w:rsid w:val="008E6BAD"/>
    <w:rsid w:val="008E747D"/>
    <w:rsid w:val="008E7682"/>
    <w:rsid w:val="008F00A6"/>
    <w:rsid w:val="008F0EE5"/>
    <w:rsid w:val="008F1905"/>
    <w:rsid w:val="008F1A1C"/>
    <w:rsid w:val="008F1A3C"/>
    <w:rsid w:val="008F332A"/>
    <w:rsid w:val="008F333C"/>
    <w:rsid w:val="008F42F9"/>
    <w:rsid w:val="008F5EEE"/>
    <w:rsid w:val="008F62D0"/>
    <w:rsid w:val="008F6364"/>
    <w:rsid w:val="008F6F3C"/>
    <w:rsid w:val="008F7388"/>
    <w:rsid w:val="008F7414"/>
    <w:rsid w:val="008F77D7"/>
    <w:rsid w:val="008F781C"/>
    <w:rsid w:val="008F7CAA"/>
    <w:rsid w:val="00900DDE"/>
    <w:rsid w:val="0090209D"/>
    <w:rsid w:val="0090440D"/>
    <w:rsid w:val="00904472"/>
    <w:rsid w:val="009045CC"/>
    <w:rsid w:val="00904C8E"/>
    <w:rsid w:val="00907338"/>
    <w:rsid w:val="00907E13"/>
    <w:rsid w:val="00907E49"/>
    <w:rsid w:val="0091036E"/>
    <w:rsid w:val="009115B4"/>
    <w:rsid w:val="00911937"/>
    <w:rsid w:val="00912484"/>
    <w:rsid w:val="00912842"/>
    <w:rsid w:val="0091366E"/>
    <w:rsid w:val="00913937"/>
    <w:rsid w:val="00917B3B"/>
    <w:rsid w:val="00920868"/>
    <w:rsid w:val="00920C35"/>
    <w:rsid w:val="00921445"/>
    <w:rsid w:val="00922F62"/>
    <w:rsid w:val="0092300C"/>
    <w:rsid w:val="009241E4"/>
    <w:rsid w:val="00925643"/>
    <w:rsid w:val="009259DA"/>
    <w:rsid w:val="00926A35"/>
    <w:rsid w:val="0092722C"/>
    <w:rsid w:val="0093147F"/>
    <w:rsid w:val="00931DA1"/>
    <w:rsid w:val="00931ECA"/>
    <w:rsid w:val="0093297A"/>
    <w:rsid w:val="00932C01"/>
    <w:rsid w:val="00935098"/>
    <w:rsid w:val="00935727"/>
    <w:rsid w:val="00935C3F"/>
    <w:rsid w:val="00936138"/>
    <w:rsid w:val="00937792"/>
    <w:rsid w:val="009412C0"/>
    <w:rsid w:val="00941FE1"/>
    <w:rsid w:val="009422E1"/>
    <w:rsid w:val="00943823"/>
    <w:rsid w:val="00943BAB"/>
    <w:rsid w:val="00945948"/>
    <w:rsid w:val="00945CE1"/>
    <w:rsid w:val="0094640B"/>
    <w:rsid w:val="009465D5"/>
    <w:rsid w:val="00946DAF"/>
    <w:rsid w:val="00947B08"/>
    <w:rsid w:val="00950E17"/>
    <w:rsid w:val="009516F9"/>
    <w:rsid w:val="00953C2C"/>
    <w:rsid w:val="0096126F"/>
    <w:rsid w:val="00961509"/>
    <w:rsid w:val="00962298"/>
    <w:rsid w:val="00962E7B"/>
    <w:rsid w:val="0096367D"/>
    <w:rsid w:val="0096380B"/>
    <w:rsid w:val="00963BFF"/>
    <w:rsid w:val="00963E76"/>
    <w:rsid w:val="009657BB"/>
    <w:rsid w:val="009667C0"/>
    <w:rsid w:val="00970DF5"/>
    <w:rsid w:val="0097223E"/>
    <w:rsid w:val="009726DF"/>
    <w:rsid w:val="00976CCA"/>
    <w:rsid w:val="00980002"/>
    <w:rsid w:val="00980EB5"/>
    <w:rsid w:val="00984D67"/>
    <w:rsid w:val="009850C5"/>
    <w:rsid w:val="00985B58"/>
    <w:rsid w:val="00986B30"/>
    <w:rsid w:val="0098782C"/>
    <w:rsid w:val="009905CB"/>
    <w:rsid w:val="00991104"/>
    <w:rsid w:val="0099178A"/>
    <w:rsid w:val="00994456"/>
    <w:rsid w:val="00994960"/>
    <w:rsid w:val="00996B72"/>
    <w:rsid w:val="009974B9"/>
    <w:rsid w:val="00997DA8"/>
    <w:rsid w:val="009A005F"/>
    <w:rsid w:val="009A0C0D"/>
    <w:rsid w:val="009A0C3A"/>
    <w:rsid w:val="009A1CE0"/>
    <w:rsid w:val="009A1F2E"/>
    <w:rsid w:val="009A2372"/>
    <w:rsid w:val="009A3699"/>
    <w:rsid w:val="009A3C5D"/>
    <w:rsid w:val="009A4823"/>
    <w:rsid w:val="009A6911"/>
    <w:rsid w:val="009A7863"/>
    <w:rsid w:val="009B1077"/>
    <w:rsid w:val="009B3370"/>
    <w:rsid w:val="009B3E72"/>
    <w:rsid w:val="009B3FDD"/>
    <w:rsid w:val="009B441E"/>
    <w:rsid w:val="009B48B1"/>
    <w:rsid w:val="009B660D"/>
    <w:rsid w:val="009B68C5"/>
    <w:rsid w:val="009C066F"/>
    <w:rsid w:val="009C0BBE"/>
    <w:rsid w:val="009C2BCF"/>
    <w:rsid w:val="009C2EDC"/>
    <w:rsid w:val="009C33A8"/>
    <w:rsid w:val="009C57BC"/>
    <w:rsid w:val="009D042C"/>
    <w:rsid w:val="009D0675"/>
    <w:rsid w:val="009D0D0D"/>
    <w:rsid w:val="009D1420"/>
    <w:rsid w:val="009D297D"/>
    <w:rsid w:val="009D34B1"/>
    <w:rsid w:val="009D4BA4"/>
    <w:rsid w:val="009D5A8D"/>
    <w:rsid w:val="009D68CC"/>
    <w:rsid w:val="009D70A1"/>
    <w:rsid w:val="009D74FF"/>
    <w:rsid w:val="009D75C7"/>
    <w:rsid w:val="009E1D8C"/>
    <w:rsid w:val="009E23EC"/>
    <w:rsid w:val="009E24F9"/>
    <w:rsid w:val="009E411E"/>
    <w:rsid w:val="009E4808"/>
    <w:rsid w:val="009E6ED3"/>
    <w:rsid w:val="009F18A8"/>
    <w:rsid w:val="009F2B0B"/>
    <w:rsid w:val="009F2FF4"/>
    <w:rsid w:val="009F4DC4"/>
    <w:rsid w:val="009F4F6D"/>
    <w:rsid w:val="009F4FD1"/>
    <w:rsid w:val="009F67F8"/>
    <w:rsid w:val="009F689E"/>
    <w:rsid w:val="009F745B"/>
    <w:rsid w:val="00A02972"/>
    <w:rsid w:val="00A02C49"/>
    <w:rsid w:val="00A0413C"/>
    <w:rsid w:val="00A043C3"/>
    <w:rsid w:val="00A05425"/>
    <w:rsid w:val="00A0621E"/>
    <w:rsid w:val="00A06E63"/>
    <w:rsid w:val="00A07ED0"/>
    <w:rsid w:val="00A115E7"/>
    <w:rsid w:val="00A11BCC"/>
    <w:rsid w:val="00A11BEC"/>
    <w:rsid w:val="00A12517"/>
    <w:rsid w:val="00A144AA"/>
    <w:rsid w:val="00A15588"/>
    <w:rsid w:val="00A15CCF"/>
    <w:rsid w:val="00A1728A"/>
    <w:rsid w:val="00A17C5E"/>
    <w:rsid w:val="00A17F5E"/>
    <w:rsid w:val="00A231BF"/>
    <w:rsid w:val="00A2364B"/>
    <w:rsid w:val="00A237B7"/>
    <w:rsid w:val="00A2461A"/>
    <w:rsid w:val="00A247D9"/>
    <w:rsid w:val="00A25420"/>
    <w:rsid w:val="00A255CC"/>
    <w:rsid w:val="00A27443"/>
    <w:rsid w:val="00A30343"/>
    <w:rsid w:val="00A304F7"/>
    <w:rsid w:val="00A30587"/>
    <w:rsid w:val="00A30913"/>
    <w:rsid w:val="00A30C06"/>
    <w:rsid w:val="00A315F2"/>
    <w:rsid w:val="00A3200E"/>
    <w:rsid w:val="00A328EA"/>
    <w:rsid w:val="00A34B93"/>
    <w:rsid w:val="00A34CAA"/>
    <w:rsid w:val="00A34D25"/>
    <w:rsid w:val="00A34E75"/>
    <w:rsid w:val="00A35AB8"/>
    <w:rsid w:val="00A363F8"/>
    <w:rsid w:val="00A3727D"/>
    <w:rsid w:val="00A3764E"/>
    <w:rsid w:val="00A41068"/>
    <w:rsid w:val="00A41525"/>
    <w:rsid w:val="00A43426"/>
    <w:rsid w:val="00A43F48"/>
    <w:rsid w:val="00A4554F"/>
    <w:rsid w:val="00A45DC1"/>
    <w:rsid w:val="00A4622F"/>
    <w:rsid w:val="00A46D99"/>
    <w:rsid w:val="00A4760B"/>
    <w:rsid w:val="00A47DD5"/>
    <w:rsid w:val="00A52496"/>
    <w:rsid w:val="00A54387"/>
    <w:rsid w:val="00A54750"/>
    <w:rsid w:val="00A55D23"/>
    <w:rsid w:val="00A5689B"/>
    <w:rsid w:val="00A56A7D"/>
    <w:rsid w:val="00A56D20"/>
    <w:rsid w:val="00A57F1F"/>
    <w:rsid w:val="00A6019D"/>
    <w:rsid w:val="00A6237A"/>
    <w:rsid w:val="00A628AB"/>
    <w:rsid w:val="00A62E60"/>
    <w:rsid w:val="00A63508"/>
    <w:rsid w:val="00A6438E"/>
    <w:rsid w:val="00A64E9E"/>
    <w:rsid w:val="00A65082"/>
    <w:rsid w:val="00A65319"/>
    <w:rsid w:val="00A6545C"/>
    <w:rsid w:val="00A6560C"/>
    <w:rsid w:val="00A65747"/>
    <w:rsid w:val="00A65BE9"/>
    <w:rsid w:val="00A66357"/>
    <w:rsid w:val="00A66E9D"/>
    <w:rsid w:val="00A67538"/>
    <w:rsid w:val="00A70A01"/>
    <w:rsid w:val="00A7179E"/>
    <w:rsid w:val="00A72AB2"/>
    <w:rsid w:val="00A72E9D"/>
    <w:rsid w:val="00A73478"/>
    <w:rsid w:val="00A73EE7"/>
    <w:rsid w:val="00A77EEF"/>
    <w:rsid w:val="00A805C0"/>
    <w:rsid w:val="00A81E77"/>
    <w:rsid w:val="00A81F5A"/>
    <w:rsid w:val="00A8312C"/>
    <w:rsid w:val="00A83474"/>
    <w:rsid w:val="00A836E3"/>
    <w:rsid w:val="00A8375B"/>
    <w:rsid w:val="00A865BB"/>
    <w:rsid w:val="00A867AB"/>
    <w:rsid w:val="00A904E8"/>
    <w:rsid w:val="00A9279A"/>
    <w:rsid w:val="00A934EA"/>
    <w:rsid w:val="00A946E5"/>
    <w:rsid w:val="00A95E38"/>
    <w:rsid w:val="00A973F7"/>
    <w:rsid w:val="00A97B40"/>
    <w:rsid w:val="00A97CDF"/>
    <w:rsid w:val="00A97F16"/>
    <w:rsid w:val="00AA070C"/>
    <w:rsid w:val="00AA1042"/>
    <w:rsid w:val="00AA41CA"/>
    <w:rsid w:val="00AA640D"/>
    <w:rsid w:val="00AA694C"/>
    <w:rsid w:val="00AA70D0"/>
    <w:rsid w:val="00AA78A8"/>
    <w:rsid w:val="00AB0CBA"/>
    <w:rsid w:val="00AB0DA6"/>
    <w:rsid w:val="00AB10E8"/>
    <w:rsid w:val="00AB1296"/>
    <w:rsid w:val="00AB1A2F"/>
    <w:rsid w:val="00AB24FF"/>
    <w:rsid w:val="00AB3FFC"/>
    <w:rsid w:val="00AB5216"/>
    <w:rsid w:val="00AB52F4"/>
    <w:rsid w:val="00AB663B"/>
    <w:rsid w:val="00AB79CC"/>
    <w:rsid w:val="00AC1027"/>
    <w:rsid w:val="00AC1096"/>
    <w:rsid w:val="00AC32D3"/>
    <w:rsid w:val="00AC3426"/>
    <w:rsid w:val="00AC3FBA"/>
    <w:rsid w:val="00AC5605"/>
    <w:rsid w:val="00AC7140"/>
    <w:rsid w:val="00AC7471"/>
    <w:rsid w:val="00AC7875"/>
    <w:rsid w:val="00AC7880"/>
    <w:rsid w:val="00AD0160"/>
    <w:rsid w:val="00AD043F"/>
    <w:rsid w:val="00AD146B"/>
    <w:rsid w:val="00AD34AF"/>
    <w:rsid w:val="00AD34C4"/>
    <w:rsid w:val="00AD38EB"/>
    <w:rsid w:val="00AD68D0"/>
    <w:rsid w:val="00AE1BE9"/>
    <w:rsid w:val="00AE1C41"/>
    <w:rsid w:val="00AE2B77"/>
    <w:rsid w:val="00AE3EAD"/>
    <w:rsid w:val="00AE4D81"/>
    <w:rsid w:val="00AE51C3"/>
    <w:rsid w:val="00AE59D7"/>
    <w:rsid w:val="00AE5DFC"/>
    <w:rsid w:val="00AE6C43"/>
    <w:rsid w:val="00AE6EDD"/>
    <w:rsid w:val="00AF1F7B"/>
    <w:rsid w:val="00AF3552"/>
    <w:rsid w:val="00AF3A13"/>
    <w:rsid w:val="00AF3A47"/>
    <w:rsid w:val="00AF518D"/>
    <w:rsid w:val="00AF5797"/>
    <w:rsid w:val="00AF5F38"/>
    <w:rsid w:val="00AF6659"/>
    <w:rsid w:val="00AF67D4"/>
    <w:rsid w:val="00AF6962"/>
    <w:rsid w:val="00B00F8A"/>
    <w:rsid w:val="00B02284"/>
    <w:rsid w:val="00B026C5"/>
    <w:rsid w:val="00B045E0"/>
    <w:rsid w:val="00B04CF1"/>
    <w:rsid w:val="00B051DE"/>
    <w:rsid w:val="00B05A95"/>
    <w:rsid w:val="00B05FCF"/>
    <w:rsid w:val="00B072E4"/>
    <w:rsid w:val="00B0757B"/>
    <w:rsid w:val="00B07A5F"/>
    <w:rsid w:val="00B1003E"/>
    <w:rsid w:val="00B111B4"/>
    <w:rsid w:val="00B1124D"/>
    <w:rsid w:val="00B115FF"/>
    <w:rsid w:val="00B12154"/>
    <w:rsid w:val="00B1348A"/>
    <w:rsid w:val="00B139C5"/>
    <w:rsid w:val="00B15278"/>
    <w:rsid w:val="00B15AD7"/>
    <w:rsid w:val="00B168DC"/>
    <w:rsid w:val="00B20C1A"/>
    <w:rsid w:val="00B22999"/>
    <w:rsid w:val="00B235BA"/>
    <w:rsid w:val="00B24887"/>
    <w:rsid w:val="00B2604C"/>
    <w:rsid w:val="00B2730B"/>
    <w:rsid w:val="00B27326"/>
    <w:rsid w:val="00B307D8"/>
    <w:rsid w:val="00B30B22"/>
    <w:rsid w:val="00B30F99"/>
    <w:rsid w:val="00B3181F"/>
    <w:rsid w:val="00B32DCB"/>
    <w:rsid w:val="00B344E5"/>
    <w:rsid w:val="00B35D67"/>
    <w:rsid w:val="00B36ECA"/>
    <w:rsid w:val="00B3701F"/>
    <w:rsid w:val="00B37224"/>
    <w:rsid w:val="00B37A37"/>
    <w:rsid w:val="00B37C23"/>
    <w:rsid w:val="00B40912"/>
    <w:rsid w:val="00B40C44"/>
    <w:rsid w:val="00B41F47"/>
    <w:rsid w:val="00B42382"/>
    <w:rsid w:val="00B42B00"/>
    <w:rsid w:val="00B42C2C"/>
    <w:rsid w:val="00B43FB7"/>
    <w:rsid w:val="00B44667"/>
    <w:rsid w:val="00B46A03"/>
    <w:rsid w:val="00B47C7E"/>
    <w:rsid w:val="00B503C3"/>
    <w:rsid w:val="00B50434"/>
    <w:rsid w:val="00B509D6"/>
    <w:rsid w:val="00B517B7"/>
    <w:rsid w:val="00B5262C"/>
    <w:rsid w:val="00B52C0E"/>
    <w:rsid w:val="00B5311B"/>
    <w:rsid w:val="00B5489F"/>
    <w:rsid w:val="00B54DF3"/>
    <w:rsid w:val="00B5526C"/>
    <w:rsid w:val="00B55735"/>
    <w:rsid w:val="00B57B94"/>
    <w:rsid w:val="00B60CB3"/>
    <w:rsid w:val="00B60DED"/>
    <w:rsid w:val="00B61662"/>
    <w:rsid w:val="00B62010"/>
    <w:rsid w:val="00B6295B"/>
    <w:rsid w:val="00B62A0A"/>
    <w:rsid w:val="00B63FD9"/>
    <w:rsid w:val="00B653DC"/>
    <w:rsid w:val="00B66044"/>
    <w:rsid w:val="00B66055"/>
    <w:rsid w:val="00B6621A"/>
    <w:rsid w:val="00B671CA"/>
    <w:rsid w:val="00B672AB"/>
    <w:rsid w:val="00B6734E"/>
    <w:rsid w:val="00B718FC"/>
    <w:rsid w:val="00B71C50"/>
    <w:rsid w:val="00B72314"/>
    <w:rsid w:val="00B72F11"/>
    <w:rsid w:val="00B73821"/>
    <w:rsid w:val="00B73A00"/>
    <w:rsid w:val="00B74BCA"/>
    <w:rsid w:val="00B7566D"/>
    <w:rsid w:val="00B757A8"/>
    <w:rsid w:val="00B76CA6"/>
    <w:rsid w:val="00B76E5F"/>
    <w:rsid w:val="00B815D0"/>
    <w:rsid w:val="00B855EB"/>
    <w:rsid w:val="00B86163"/>
    <w:rsid w:val="00B863E5"/>
    <w:rsid w:val="00B86DC5"/>
    <w:rsid w:val="00B9013E"/>
    <w:rsid w:val="00B9079E"/>
    <w:rsid w:val="00B90A76"/>
    <w:rsid w:val="00B90D3C"/>
    <w:rsid w:val="00B9145E"/>
    <w:rsid w:val="00B915B7"/>
    <w:rsid w:val="00B9379A"/>
    <w:rsid w:val="00B939D2"/>
    <w:rsid w:val="00B93EE1"/>
    <w:rsid w:val="00B94B3B"/>
    <w:rsid w:val="00B96A80"/>
    <w:rsid w:val="00B97583"/>
    <w:rsid w:val="00B97E82"/>
    <w:rsid w:val="00BA076D"/>
    <w:rsid w:val="00BA112C"/>
    <w:rsid w:val="00BA1346"/>
    <w:rsid w:val="00BA194E"/>
    <w:rsid w:val="00BA325F"/>
    <w:rsid w:val="00BA38BF"/>
    <w:rsid w:val="00BA396F"/>
    <w:rsid w:val="00BA485B"/>
    <w:rsid w:val="00BA5FD1"/>
    <w:rsid w:val="00BA769E"/>
    <w:rsid w:val="00BA7731"/>
    <w:rsid w:val="00BB0677"/>
    <w:rsid w:val="00BB089C"/>
    <w:rsid w:val="00BB18DE"/>
    <w:rsid w:val="00BB1E83"/>
    <w:rsid w:val="00BB1F68"/>
    <w:rsid w:val="00BB45C6"/>
    <w:rsid w:val="00BB4FC0"/>
    <w:rsid w:val="00BC0E8E"/>
    <w:rsid w:val="00BC0ED4"/>
    <w:rsid w:val="00BC1AAA"/>
    <w:rsid w:val="00BC4554"/>
    <w:rsid w:val="00BC5004"/>
    <w:rsid w:val="00BC529A"/>
    <w:rsid w:val="00BD042B"/>
    <w:rsid w:val="00BD0857"/>
    <w:rsid w:val="00BD0907"/>
    <w:rsid w:val="00BD0B99"/>
    <w:rsid w:val="00BD0F02"/>
    <w:rsid w:val="00BD1AF7"/>
    <w:rsid w:val="00BD29A5"/>
    <w:rsid w:val="00BD2A81"/>
    <w:rsid w:val="00BD3D9E"/>
    <w:rsid w:val="00BD4FED"/>
    <w:rsid w:val="00BD5084"/>
    <w:rsid w:val="00BD5BDA"/>
    <w:rsid w:val="00BD7011"/>
    <w:rsid w:val="00BE02A4"/>
    <w:rsid w:val="00BE122E"/>
    <w:rsid w:val="00BE19CC"/>
    <w:rsid w:val="00BE2B77"/>
    <w:rsid w:val="00BE2D8E"/>
    <w:rsid w:val="00BE38BE"/>
    <w:rsid w:val="00BE491B"/>
    <w:rsid w:val="00BE5057"/>
    <w:rsid w:val="00BE5372"/>
    <w:rsid w:val="00BE53E5"/>
    <w:rsid w:val="00BE577D"/>
    <w:rsid w:val="00BF00B4"/>
    <w:rsid w:val="00BF1710"/>
    <w:rsid w:val="00BF1D3D"/>
    <w:rsid w:val="00BF27E1"/>
    <w:rsid w:val="00BF2BBE"/>
    <w:rsid w:val="00BF307A"/>
    <w:rsid w:val="00BF373E"/>
    <w:rsid w:val="00BF3B89"/>
    <w:rsid w:val="00BF3C73"/>
    <w:rsid w:val="00BF41F2"/>
    <w:rsid w:val="00BF4A26"/>
    <w:rsid w:val="00BF573B"/>
    <w:rsid w:val="00BF64E2"/>
    <w:rsid w:val="00BF6BD4"/>
    <w:rsid w:val="00BF6EB0"/>
    <w:rsid w:val="00C00B2B"/>
    <w:rsid w:val="00C027D3"/>
    <w:rsid w:val="00C0361D"/>
    <w:rsid w:val="00C06842"/>
    <w:rsid w:val="00C0745F"/>
    <w:rsid w:val="00C07501"/>
    <w:rsid w:val="00C07BFA"/>
    <w:rsid w:val="00C103FD"/>
    <w:rsid w:val="00C1170D"/>
    <w:rsid w:val="00C12EEB"/>
    <w:rsid w:val="00C13522"/>
    <w:rsid w:val="00C158F6"/>
    <w:rsid w:val="00C16683"/>
    <w:rsid w:val="00C2190B"/>
    <w:rsid w:val="00C21F2A"/>
    <w:rsid w:val="00C22B59"/>
    <w:rsid w:val="00C23177"/>
    <w:rsid w:val="00C2386F"/>
    <w:rsid w:val="00C254CB"/>
    <w:rsid w:val="00C263DC"/>
    <w:rsid w:val="00C264BB"/>
    <w:rsid w:val="00C2703E"/>
    <w:rsid w:val="00C30E3F"/>
    <w:rsid w:val="00C31DA3"/>
    <w:rsid w:val="00C332FD"/>
    <w:rsid w:val="00C36708"/>
    <w:rsid w:val="00C36B45"/>
    <w:rsid w:val="00C37252"/>
    <w:rsid w:val="00C37EB9"/>
    <w:rsid w:val="00C40583"/>
    <w:rsid w:val="00C40CF9"/>
    <w:rsid w:val="00C42042"/>
    <w:rsid w:val="00C4207A"/>
    <w:rsid w:val="00C422D7"/>
    <w:rsid w:val="00C42CC6"/>
    <w:rsid w:val="00C43B3B"/>
    <w:rsid w:val="00C43F3C"/>
    <w:rsid w:val="00C452A8"/>
    <w:rsid w:val="00C458A5"/>
    <w:rsid w:val="00C4614D"/>
    <w:rsid w:val="00C46F6E"/>
    <w:rsid w:val="00C47B3F"/>
    <w:rsid w:val="00C47FB0"/>
    <w:rsid w:val="00C50512"/>
    <w:rsid w:val="00C512EE"/>
    <w:rsid w:val="00C51381"/>
    <w:rsid w:val="00C5248F"/>
    <w:rsid w:val="00C528DE"/>
    <w:rsid w:val="00C535DE"/>
    <w:rsid w:val="00C5394E"/>
    <w:rsid w:val="00C5444D"/>
    <w:rsid w:val="00C54A79"/>
    <w:rsid w:val="00C550A7"/>
    <w:rsid w:val="00C55669"/>
    <w:rsid w:val="00C55DF2"/>
    <w:rsid w:val="00C57C91"/>
    <w:rsid w:val="00C6032F"/>
    <w:rsid w:val="00C6103C"/>
    <w:rsid w:val="00C61769"/>
    <w:rsid w:val="00C61AD1"/>
    <w:rsid w:val="00C63B96"/>
    <w:rsid w:val="00C63B9A"/>
    <w:rsid w:val="00C64107"/>
    <w:rsid w:val="00C64486"/>
    <w:rsid w:val="00C64969"/>
    <w:rsid w:val="00C6565B"/>
    <w:rsid w:val="00C7054B"/>
    <w:rsid w:val="00C70FA1"/>
    <w:rsid w:val="00C71057"/>
    <w:rsid w:val="00C71C88"/>
    <w:rsid w:val="00C72325"/>
    <w:rsid w:val="00C723C2"/>
    <w:rsid w:val="00C72BF5"/>
    <w:rsid w:val="00C73DE4"/>
    <w:rsid w:val="00C73F2E"/>
    <w:rsid w:val="00C74BA5"/>
    <w:rsid w:val="00C752D7"/>
    <w:rsid w:val="00C76489"/>
    <w:rsid w:val="00C7727C"/>
    <w:rsid w:val="00C777AA"/>
    <w:rsid w:val="00C77A12"/>
    <w:rsid w:val="00C77E4E"/>
    <w:rsid w:val="00C813C9"/>
    <w:rsid w:val="00C82861"/>
    <w:rsid w:val="00C8288B"/>
    <w:rsid w:val="00C82966"/>
    <w:rsid w:val="00C83296"/>
    <w:rsid w:val="00C836E0"/>
    <w:rsid w:val="00C8388E"/>
    <w:rsid w:val="00C85087"/>
    <w:rsid w:val="00C85767"/>
    <w:rsid w:val="00C85A57"/>
    <w:rsid w:val="00C85CD2"/>
    <w:rsid w:val="00C86B74"/>
    <w:rsid w:val="00C914A4"/>
    <w:rsid w:val="00C918A3"/>
    <w:rsid w:val="00C918D1"/>
    <w:rsid w:val="00C944CE"/>
    <w:rsid w:val="00C94A0B"/>
    <w:rsid w:val="00C951A6"/>
    <w:rsid w:val="00CA0036"/>
    <w:rsid w:val="00CA0196"/>
    <w:rsid w:val="00CA09A9"/>
    <w:rsid w:val="00CA11DA"/>
    <w:rsid w:val="00CA1EE1"/>
    <w:rsid w:val="00CA1F2F"/>
    <w:rsid w:val="00CA3204"/>
    <w:rsid w:val="00CA36EF"/>
    <w:rsid w:val="00CA4F90"/>
    <w:rsid w:val="00CA617C"/>
    <w:rsid w:val="00CA6527"/>
    <w:rsid w:val="00CA68DC"/>
    <w:rsid w:val="00CA6E3B"/>
    <w:rsid w:val="00CA7C1D"/>
    <w:rsid w:val="00CB09CB"/>
    <w:rsid w:val="00CB0E27"/>
    <w:rsid w:val="00CB1CB1"/>
    <w:rsid w:val="00CB4F4F"/>
    <w:rsid w:val="00CB56D0"/>
    <w:rsid w:val="00CB60A6"/>
    <w:rsid w:val="00CB60D6"/>
    <w:rsid w:val="00CC035A"/>
    <w:rsid w:val="00CC035D"/>
    <w:rsid w:val="00CC0511"/>
    <w:rsid w:val="00CC178F"/>
    <w:rsid w:val="00CC1D04"/>
    <w:rsid w:val="00CC23C3"/>
    <w:rsid w:val="00CC2479"/>
    <w:rsid w:val="00CC32C1"/>
    <w:rsid w:val="00CC48A6"/>
    <w:rsid w:val="00CC5196"/>
    <w:rsid w:val="00CC51B9"/>
    <w:rsid w:val="00CC539C"/>
    <w:rsid w:val="00CC7E47"/>
    <w:rsid w:val="00CD133E"/>
    <w:rsid w:val="00CD1752"/>
    <w:rsid w:val="00CD1AFE"/>
    <w:rsid w:val="00CD234D"/>
    <w:rsid w:val="00CD3AE8"/>
    <w:rsid w:val="00CD4578"/>
    <w:rsid w:val="00CD4DAA"/>
    <w:rsid w:val="00CD7602"/>
    <w:rsid w:val="00CE08FC"/>
    <w:rsid w:val="00CE0D7E"/>
    <w:rsid w:val="00CE1EAE"/>
    <w:rsid w:val="00CE1F3F"/>
    <w:rsid w:val="00CE2423"/>
    <w:rsid w:val="00CE24EC"/>
    <w:rsid w:val="00CE3358"/>
    <w:rsid w:val="00CE50DE"/>
    <w:rsid w:val="00CE71CD"/>
    <w:rsid w:val="00CE76E7"/>
    <w:rsid w:val="00CF06A3"/>
    <w:rsid w:val="00CF1F88"/>
    <w:rsid w:val="00CF24E8"/>
    <w:rsid w:val="00CF26B6"/>
    <w:rsid w:val="00CF3591"/>
    <w:rsid w:val="00CF4177"/>
    <w:rsid w:val="00CF5CD9"/>
    <w:rsid w:val="00CF62C5"/>
    <w:rsid w:val="00CF652B"/>
    <w:rsid w:val="00CF6599"/>
    <w:rsid w:val="00CF66F5"/>
    <w:rsid w:val="00CF7CAA"/>
    <w:rsid w:val="00D003C0"/>
    <w:rsid w:val="00D01AAA"/>
    <w:rsid w:val="00D01F04"/>
    <w:rsid w:val="00D02346"/>
    <w:rsid w:val="00D02BA1"/>
    <w:rsid w:val="00D06369"/>
    <w:rsid w:val="00D06438"/>
    <w:rsid w:val="00D0708E"/>
    <w:rsid w:val="00D077DB"/>
    <w:rsid w:val="00D10CE4"/>
    <w:rsid w:val="00D118F7"/>
    <w:rsid w:val="00D12E8D"/>
    <w:rsid w:val="00D134C7"/>
    <w:rsid w:val="00D1437E"/>
    <w:rsid w:val="00D14906"/>
    <w:rsid w:val="00D14FD9"/>
    <w:rsid w:val="00D15092"/>
    <w:rsid w:val="00D1632A"/>
    <w:rsid w:val="00D16748"/>
    <w:rsid w:val="00D17E81"/>
    <w:rsid w:val="00D203FC"/>
    <w:rsid w:val="00D20E40"/>
    <w:rsid w:val="00D21AFB"/>
    <w:rsid w:val="00D21B09"/>
    <w:rsid w:val="00D228E5"/>
    <w:rsid w:val="00D23D15"/>
    <w:rsid w:val="00D246A1"/>
    <w:rsid w:val="00D24DCD"/>
    <w:rsid w:val="00D25114"/>
    <w:rsid w:val="00D25ACB"/>
    <w:rsid w:val="00D263AB"/>
    <w:rsid w:val="00D2773D"/>
    <w:rsid w:val="00D30436"/>
    <w:rsid w:val="00D31891"/>
    <w:rsid w:val="00D33117"/>
    <w:rsid w:val="00D34157"/>
    <w:rsid w:val="00D34FEF"/>
    <w:rsid w:val="00D35D6B"/>
    <w:rsid w:val="00D362CA"/>
    <w:rsid w:val="00D36863"/>
    <w:rsid w:val="00D36A5B"/>
    <w:rsid w:val="00D37328"/>
    <w:rsid w:val="00D376A1"/>
    <w:rsid w:val="00D37C00"/>
    <w:rsid w:val="00D406E5"/>
    <w:rsid w:val="00D40877"/>
    <w:rsid w:val="00D4131F"/>
    <w:rsid w:val="00D41B52"/>
    <w:rsid w:val="00D427FA"/>
    <w:rsid w:val="00D44328"/>
    <w:rsid w:val="00D457DA"/>
    <w:rsid w:val="00D45A41"/>
    <w:rsid w:val="00D46CD3"/>
    <w:rsid w:val="00D47906"/>
    <w:rsid w:val="00D5040D"/>
    <w:rsid w:val="00D50A80"/>
    <w:rsid w:val="00D5143D"/>
    <w:rsid w:val="00D52C92"/>
    <w:rsid w:val="00D52D0D"/>
    <w:rsid w:val="00D52D6E"/>
    <w:rsid w:val="00D532DC"/>
    <w:rsid w:val="00D53D72"/>
    <w:rsid w:val="00D558EA"/>
    <w:rsid w:val="00D559DF"/>
    <w:rsid w:val="00D566A5"/>
    <w:rsid w:val="00D57020"/>
    <w:rsid w:val="00D574A3"/>
    <w:rsid w:val="00D61533"/>
    <w:rsid w:val="00D6216D"/>
    <w:rsid w:val="00D62842"/>
    <w:rsid w:val="00D63629"/>
    <w:rsid w:val="00D63B2E"/>
    <w:rsid w:val="00D63EF6"/>
    <w:rsid w:val="00D645C2"/>
    <w:rsid w:val="00D64B05"/>
    <w:rsid w:val="00D6568E"/>
    <w:rsid w:val="00D670E1"/>
    <w:rsid w:val="00D67B29"/>
    <w:rsid w:val="00D67CAC"/>
    <w:rsid w:val="00D67D55"/>
    <w:rsid w:val="00D70608"/>
    <w:rsid w:val="00D712EF"/>
    <w:rsid w:val="00D71445"/>
    <w:rsid w:val="00D72A75"/>
    <w:rsid w:val="00D72CCF"/>
    <w:rsid w:val="00D731B6"/>
    <w:rsid w:val="00D73288"/>
    <w:rsid w:val="00D75950"/>
    <w:rsid w:val="00D7618E"/>
    <w:rsid w:val="00D80067"/>
    <w:rsid w:val="00D8007D"/>
    <w:rsid w:val="00D819B9"/>
    <w:rsid w:val="00D858B9"/>
    <w:rsid w:val="00D858BC"/>
    <w:rsid w:val="00D859CC"/>
    <w:rsid w:val="00D86F49"/>
    <w:rsid w:val="00D90037"/>
    <w:rsid w:val="00D902D4"/>
    <w:rsid w:val="00D90896"/>
    <w:rsid w:val="00D91213"/>
    <w:rsid w:val="00D91E15"/>
    <w:rsid w:val="00D936C2"/>
    <w:rsid w:val="00D93832"/>
    <w:rsid w:val="00D93B46"/>
    <w:rsid w:val="00D95CAF"/>
    <w:rsid w:val="00D9748F"/>
    <w:rsid w:val="00D9766B"/>
    <w:rsid w:val="00D97DE2"/>
    <w:rsid w:val="00D97EEE"/>
    <w:rsid w:val="00DA1B32"/>
    <w:rsid w:val="00DA27E6"/>
    <w:rsid w:val="00DA4C09"/>
    <w:rsid w:val="00DA4F74"/>
    <w:rsid w:val="00DA519F"/>
    <w:rsid w:val="00DA61A8"/>
    <w:rsid w:val="00DA678F"/>
    <w:rsid w:val="00DA73F4"/>
    <w:rsid w:val="00DB10A6"/>
    <w:rsid w:val="00DB1990"/>
    <w:rsid w:val="00DB2D01"/>
    <w:rsid w:val="00DB2EF5"/>
    <w:rsid w:val="00DB683A"/>
    <w:rsid w:val="00DB7068"/>
    <w:rsid w:val="00DB7392"/>
    <w:rsid w:val="00DC05BE"/>
    <w:rsid w:val="00DC0B9D"/>
    <w:rsid w:val="00DC1939"/>
    <w:rsid w:val="00DC25B9"/>
    <w:rsid w:val="00DC3931"/>
    <w:rsid w:val="00DC3AB1"/>
    <w:rsid w:val="00DC6E25"/>
    <w:rsid w:val="00DC7169"/>
    <w:rsid w:val="00DD0602"/>
    <w:rsid w:val="00DD1D5D"/>
    <w:rsid w:val="00DD2ACB"/>
    <w:rsid w:val="00DD36DA"/>
    <w:rsid w:val="00DD3DF4"/>
    <w:rsid w:val="00DD4E23"/>
    <w:rsid w:val="00DD548A"/>
    <w:rsid w:val="00DD5850"/>
    <w:rsid w:val="00DD630E"/>
    <w:rsid w:val="00DE0222"/>
    <w:rsid w:val="00DE0990"/>
    <w:rsid w:val="00DE0B3C"/>
    <w:rsid w:val="00DE10B6"/>
    <w:rsid w:val="00DE1246"/>
    <w:rsid w:val="00DE1BF8"/>
    <w:rsid w:val="00DE68A4"/>
    <w:rsid w:val="00DE6D70"/>
    <w:rsid w:val="00DF33D9"/>
    <w:rsid w:val="00DF4069"/>
    <w:rsid w:val="00DF4318"/>
    <w:rsid w:val="00DF437F"/>
    <w:rsid w:val="00DF4C48"/>
    <w:rsid w:val="00DF50C6"/>
    <w:rsid w:val="00DF5EA5"/>
    <w:rsid w:val="00DF72AB"/>
    <w:rsid w:val="00E00764"/>
    <w:rsid w:val="00E0188B"/>
    <w:rsid w:val="00E01BA1"/>
    <w:rsid w:val="00E0318B"/>
    <w:rsid w:val="00E0325A"/>
    <w:rsid w:val="00E03986"/>
    <w:rsid w:val="00E03A5B"/>
    <w:rsid w:val="00E045ED"/>
    <w:rsid w:val="00E05192"/>
    <w:rsid w:val="00E0579A"/>
    <w:rsid w:val="00E05F86"/>
    <w:rsid w:val="00E06F7F"/>
    <w:rsid w:val="00E102F8"/>
    <w:rsid w:val="00E11017"/>
    <w:rsid w:val="00E13656"/>
    <w:rsid w:val="00E1468E"/>
    <w:rsid w:val="00E20148"/>
    <w:rsid w:val="00E2063F"/>
    <w:rsid w:val="00E22319"/>
    <w:rsid w:val="00E22D2A"/>
    <w:rsid w:val="00E2610C"/>
    <w:rsid w:val="00E27448"/>
    <w:rsid w:val="00E279B9"/>
    <w:rsid w:val="00E317B7"/>
    <w:rsid w:val="00E325C6"/>
    <w:rsid w:val="00E33369"/>
    <w:rsid w:val="00E34FA0"/>
    <w:rsid w:val="00E359ED"/>
    <w:rsid w:val="00E40D5A"/>
    <w:rsid w:val="00E41323"/>
    <w:rsid w:val="00E41438"/>
    <w:rsid w:val="00E4148F"/>
    <w:rsid w:val="00E42389"/>
    <w:rsid w:val="00E43000"/>
    <w:rsid w:val="00E43A93"/>
    <w:rsid w:val="00E449F2"/>
    <w:rsid w:val="00E44A47"/>
    <w:rsid w:val="00E44B4C"/>
    <w:rsid w:val="00E462DF"/>
    <w:rsid w:val="00E46318"/>
    <w:rsid w:val="00E469CC"/>
    <w:rsid w:val="00E46E41"/>
    <w:rsid w:val="00E4746F"/>
    <w:rsid w:val="00E47EC2"/>
    <w:rsid w:val="00E510D7"/>
    <w:rsid w:val="00E51655"/>
    <w:rsid w:val="00E51C04"/>
    <w:rsid w:val="00E543D5"/>
    <w:rsid w:val="00E54ED8"/>
    <w:rsid w:val="00E55015"/>
    <w:rsid w:val="00E55366"/>
    <w:rsid w:val="00E57AC3"/>
    <w:rsid w:val="00E6074B"/>
    <w:rsid w:val="00E60AF5"/>
    <w:rsid w:val="00E62645"/>
    <w:rsid w:val="00E64393"/>
    <w:rsid w:val="00E64777"/>
    <w:rsid w:val="00E650BF"/>
    <w:rsid w:val="00E7045A"/>
    <w:rsid w:val="00E7094F"/>
    <w:rsid w:val="00E710BC"/>
    <w:rsid w:val="00E72679"/>
    <w:rsid w:val="00E73E2D"/>
    <w:rsid w:val="00E75A2C"/>
    <w:rsid w:val="00E77256"/>
    <w:rsid w:val="00E7783A"/>
    <w:rsid w:val="00E8030A"/>
    <w:rsid w:val="00E80AD9"/>
    <w:rsid w:val="00E81454"/>
    <w:rsid w:val="00E822DE"/>
    <w:rsid w:val="00E836AC"/>
    <w:rsid w:val="00E836EE"/>
    <w:rsid w:val="00E8468F"/>
    <w:rsid w:val="00E855A5"/>
    <w:rsid w:val="00E85AC9"/>
    <w:rsid w:val="00E865DE"/>
    <w:rsid w:val="00E86768"/>
    <w:rsid w:val="00E873EF"/>
    <w:rsid w:val="00E8770E"/>
    <w:rsid w:val="00E90098"/>
    <w:rsid w:val="00E91885"/>
    <w:rsid w:val="00E92ADC"/>
    <w:rsid w:val="00E92E07"/>
    <w:rsid w:val="00E9352D"/>
    <w:rsid w:val="00E947D7"/>
    <w:rsid w:val="00E96BE5"/>
    <w:rsid w:val="00EA0615"/>
    <w:rsid w:val="00EA265C"/>
    <w:rsid w:val="00EA2883"/>
    <w:rsid w:val="00EA43EC"/>
    <w:rsid w:val="00EA494E"/>
    <w:rsid w:val="00EA6234"/>
    <w:rsid w:val="00EA6599"/>
    <w:rsid w:val="00EA69BC"/>
    <w:rsid w:val="00EA746A"/>
    <w:rsid w:val="00EB279F"/>
    <w:rsid w:val="00EB29F1"/>
    <w:rsid w:val="00EB2B3C"/>
    <w:rsid w:val="00EB2F8B"/>
    <w:rsid w:val="00EB317E"/>
    <w:rsid w:val="00EB5175"/>
    <w:rsid w:val="00EB55A5"/>
    <w:rsid w:val="00EB5F8E"/>
    <w:rsid w:val="00EB63EE"/>
    <w:rsid w:val="00EB79C7"/>
    <w:rsid w:val="00EC0702"/>
    <w:rsid w:val="00EC0D1D"/>
    <w:rsid w:val="00EC17D8"/>
    <w:rsid w:val="00EC2C6A"/>
    <w:rsid w:val="00EC2DAA"/>
    <w:rsid w:val="00EC2DF8"/>
    <w:rsid w:val="00EC353C"/>
    <w:rsid w:val="00EC3720"/>
    <w:rsid w:val="00EC3BFC"/>
    <w:rsid w:val="00EC3C08"/>
    <w:rsid w:val="00EC5700"/>
    <w:rsid w:val="00EC6FB7"/>
    <w:rsid w:val="00ED0D49"/>
    <w:rsid w:val="00ED1BB2"/>
    <w:rsid w:val="00ED38E2"/>
    <w:rsid w:val="00ED4CA0"/>
    <w:rsid w:val="00ED5027"/>
    <w:rsid w:val="00ED58DB"/>
    <w:rsid w:val="00ED619F"/>
    <w:rsid w:val="00ED7029"/>
    <w:rsid w:val="00EE0FDD"/>
    <w:rsid w:val="00EE1371"/>
    <w:rsid w:val="00EE2FC1"/>
    <w:rsid w:val="00EE384F"/>
    <w:rsid w:val="00EE3D82"/>
    <w:rsid w:val="00EE48F4"/>
    <w:rsid w:val="00EE4EAE"/>
    <w:rsid w:val="00EE5A40"/>
    <w:rsid w:val="00EE5C03"/>
    <w:rsid w:val="00EE6957"/>
    <w:rsid w:val="00EE7704"/>
    <w:rsid w:val="00EF08A2"/>
    <w:rsid w:val="00EF1EC3"/>
    <w:rsid w:val="00EF3EEB"/>
    <w:rsid w:val="00EF4336"/>
    <w:rsid w:val="00EF4782"/>
    <w:rsid w:val="00EF57EA"/>
    <w:rsid w:val="00EF6020"/>
    <w:rsid w:val="00EF624A"/>
    <w:rsid w:val="00EF629A"/>
    <w:rsid w:val="00EF62BB"/>
    <w:rsid w:val="00EF6727"/>
    <w:rsid w:val="00EF67AF"/>
    <w:rsid w:val="00EF68DD"/>
    <w:rsid w:val="00EF6EFD"/>
    <w:rsid w:val="00EF7A51"/>
    <w:rsid w:val="00EF7CC9"/>
    <w:rsid w:val="00F007EF"/>
    <w:rsid w:val="00F016FD"/>
    <w:rsid w:val="00F039DD"/>
    <w:rsid w:val="00F03AEE"/>
    <w:rsid w:val="00F0401D"/>
    <w:rsid w:val="00F05DF2"/>
    <w:rsid w:val="00F06A0E"/>
    <w:rsid w:val="00F10AE8"/>
    <w:rsid w:val="00F10C63"/>
    <w:rsid w:val="00F118F0"/>
    <w:rsid w:val="00F1203C"/>
    <w:rsid w:val="00F1389A"/>
    <w:rsid w:val="00F13C64"/>
    <w:rsid w:val="00F14DE3"/>
    <w:rsid w:val="00F15449"/>
    <w:rsid w:val="00F15908"/>
    <w:rsid w:val="00F15FAD"/>
    <w:rsid w:val="00F16AEF"/>
    <w:rsid w:val="00F16E57"/>
    <w:rsid w:val="00F17B75"/>
    <w:rsid w:val="00F17EA0"/>
    <w:rsid w:val="00F202C9"/>
    <w:rsid w:val="00F21209"/>
    <w:rsid w:val="00F21AA7"/>
    <w:rsid w:val="00F21B43"/>
    <w:rsid w:val="00F21C04"/>
    <w:rsid w:val="00F23356"/>
    <w:rsid w:val="00F23526"/>
    <w:rsid w:val="00F23C44"/>
    <w:rsid w:val="00F23CF4"/>
    <w:rsid w:val="00F25E04"/>
    <w:rsid w:val="00F261CD"/>
    <w:rsid w:val="00F27258"/>
    <w:rsid w:val="00F2758E"/>
    <w:rsid w:val="00F300DE"/>
    <w:rsid w:val="00F3019D"/>
    <w:rsid w:val="00F311F4"/>
    <w:rsid w:val="00F329CD"/>
    <w:rsid w:val="00F32E28"/>
    <w:rsid w:val="00F32F7B"/>
    <w:rsid w:val="00F355DA"/>
    <w:rsid w:val="00F3643B"/>
    <w:rsid w:val="00F36B97"/>
    <w:rsid w:val="00F4091A"/>
    <w:rsid w:val="00F41998"/>
    <w:rsid w:val="00F428BF"/>
    <w:rsid w:val="00F42F6E"/>
    <w:rsid w:val="00F4327A"/>
    <w:rsid w:val="00F43557"/>
    <w:rsid w:val="00F43CEF"/>
    <w:rsid w:val="00F44889"/>
    <w:rsid w:val="00F467E4"/>
    <w:rsid w:val="00F474A0"/>
    <w:rsid w:val="00F47F69"/>
    <w:rsid w:val="00F502C2"/>
    <w:rsid w:val="00F518D8"/>
    <w:rsid w:val="00F51918"/>
    <w:rsid w:val="00F52ECC"/>
    <w:rsid w:val="00F532BB"/>
    <w:rsid w:val="00F5425D"/>
    <w:rsid w:val="00F544A7"/>
    <w:rsid w:val="00F550A2"/>
    <w:rsid w:val="00F5684B"/>
    <w:rsid w:val="00F57AF2"/>
    <w:rsid w:val="00F57D18"/>
    <w:rsid w:val="00F60E91"/>
    <w:rsid w:val="00F627DB"/>
    <w:rsid w:val="00F62C05"/>
    <w:rsid w:val="00F634A3"/>
    <w:rsid w:val="00F64004"/>
    <w:rsid w:val="00F65448"/>
    <w:rsid w:val="00F7039D"/>
    <w:rsid w:val="00F70984"/>
    <w:rsid w:val="00F70A80"/>
    <w:rsid w:val="00F711A1"/>
    <w:rsid w:val="00F729CE"/>
    <w:rsid w:val="00F743DA"/>
    <w:rsid w:val="00F74F0F"/>
    <w:rsid w:val="00F75D00"/>
    <w:rsid w:val="00F762EF"/>
    <w:rsid w:val="00F772A2"/>
    <w:rsid w:val="00F778AB"/>
    <w:rsid w:val="00F804C1"/>
    <w:rsid w:val="00F80E94"/>
    <w:rsid w:val="00F83144"/>
    <w:rsid w:val="00F842C2"/>
    <w:rsid w:val="00F84649"/>
    <w:rsid w:val="00F8549F"/>
    <w:rsid w:val="00F85507"/>
    <w:rsid w:val="00F862E9"/>
    <w:rsid w:val="00F871A3"/>
    <w:rsid w:val="00F878FD"/>
    <w:rsid w:val="00F9074C"/>
    <w:rsid w:val="00F92E9A"/>
    <w:rsid w:val="00F93533"/>
    <w:rsid w:val="00F94FDA"/>
    <w:rsid w:val="00F963B3"/>
    <w:rsid w:val="00F96E9A"/>
    <w:rsid w:val="00F9756A"/>
    <w:rsid w:val="00F97F2E"/>
    <w:rsid w:val="00FA24F5"/>
    <w:rsid w:val="00FA2738"/>
    <w:rsid w:val="00FA2AF0"/>
    <w:rsid w:val="00FA33EC"/>
    <w:rsid w:val="00FA46C8"/>
    <w:rsid w:val="00FA4D87"/>
    <w:rsid w:val="00FA540F"/>
    <w:rsid w:val="00FA72C3"/>
    <w:rsid w:val="00FB05C4"/>
    <w:rsid w:val="00FB1BDC"/>
    <w:rsid w:val="00FB48E0"/>
    <w:rsid w:val="00FB58BB"/>
    <w:rsid w:val="00FB5C59"/>
    <w:rsid w:val="00FB619F"/>
    <w:rsid w:val="00FB6FD8"/>
    <w:rsid w:val="00FB7A24"/>
    <w:rsid w:val="00FB7FA2"/>
    <w:rsid w:val="00FC142F"/>
    <w:rsid w:val="00FC1637"/>
    <w:rsid w:val="00FC16CE"/>
    <w:rsid w:val="00FC3AFF"/>
    <w:rsid w:val="00FC47A7"/>
    <w:rsid w:val="00FC5EA3"/>
    <w:rsid w:val="00FC6B46"/>
    <w:rsid w:val="00FC6E45"/>
    <w:rsid w:val="00FC75CC"/>
    <w:rsid w:val="00FD0248"/>
    <w:rsid w:val="00FD02D5"/>
    <w:rsid w:val="00FD0622"/>
    <w:rsid w:val="00FD0DFD"/>
    <w:rsid w:val="00FD210D"/>
    <w:rsid w:val="00FD2A94"/>
    <w:rsid w:val="00FD36FD"/>
    <w:rsid w:val="00FD3BD2"/>
    <w:rsid w:val="00FD4D6B"/>
    <w:rsid w:val="00FD4E6A"/>
    <w:rsid w:val="00FD7109"/>
    <w:rsid w:val="00FD7E47"/>
    <w:rsid w:val="00FE126C"/>
    <w:rsid w:val="00FE326C"/>
    <w:rsid w:val="00FE5391"/>
    <w:rsid w:val="00FE5FC2"/>
    <w:rsid w:val="00FF0153"/>
    <w:rsid w:val="00FF05CD"/>
    <w:rsid w:val="00FF2A36"/>
    <w:rsid w:val="00FF473F"/>
    <w:rsid w:val="00FF6206"/>
    <w:rsid w:val="00FF79FE"/>
    <w:rsid w:val="00FF7F7D"/>
    <w:rsid w:val="0284A483"/>
    <w:rsid w:val="05EE0819"/>
    <w:rsid w:val="09EF868B"/>
    <w:rsid w:val="0B71D892"/>
    <w:rsid w:val="0D407E19"/>
    <w:rsid w:val="0DAC7A34"/>
    <w:rsid w:val="16490D4F"/>
    <w:rsid w:val="1F4E674C"/>
    <w:rsid w:val="22501E18"/>
    <w:rsid w:val="24AF2E25"/>
    <w:rsid w:val="2722984D"/>
    <w:rsid w:val="2A5D31F4"/>
    <w:rsid w:val="2A864A0E"/>
    <w:rsid w:val="2C9194E3"/>
    <w:rsid w:val="34DB4A45"/>
    <w:rsid w:val="357449D9"/>
    <w:rsid w:val="37453E90"/>
    <w:rsid w:val="37B55C3E"/>
    <w:rsid w:val="37C66106"/>
    <w:rsid w:val="38DFA55B"/>
    <w:rsid w:val="39C4C6C3"/>
    <w:rsid w:val="3E476E13"/>
    <w:rsid w:val="4E8A1828"/>
    <w:rsid w:val="4FA1D7DA"/>
    <w:rsid w:val="533219C8"/>
    <w:rsid w:val="54609DEE"/>
    <w:rsid w:val="56D63DC2"/>
    <w:rsid w:val="5C3A0323"/>
    <w:rsid w:val="633C5B6B"/>
    <w:rsid w:val="767EC2AE"/>
    <w:rsid w:val="7A63E1F6"/>
    <w:rsid w:val="7D922E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08ADB8"/>
  <w15:docId w15:val="{81DC86A4-1F18-44FE-AE4D-22044E187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8D0"/>
    <w:rPr>
      <w:sz w:val="24"/>
      <w:szCs w:val="24"/>
    </w:rPr>
  </w:style>
  <w:style w:type="paragraph" w:styleId="Heading1">
    <w:name w:val="heading 1"/>
    <w:basedOn w:val="Normal"/>
    <w:next w:val="Normal"/>
    <w:link w:val="Heading1Char"/>
    <w:uiPriority w:val="9"/>
    <w:qFormat/>
    <w:rsid w:val="0029736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8655CC"/>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qFormat/>
    <w:rsid w:val="00B15AD7"/>
    <w:pPr>
      <w:keepNext/>
      <w:outlineLvl w:val="3"/>
    </w:pPr>
    <w:rPr>
      <w:b/>
      <w:szCs w:val="20"/>
    </w:rPr>
  </w:style>
  <w:style w:type="paragraph" w:styleId="Heading5">
    <w:name w:val="heading 5"/>
    <w:basedOn w:val="Normal"/>
    <w:next w:val="Normal"/>
    <w:link w:val="Heading5Char"/>
    <w:uiPriority w:val="9"/>
    <w:semiHidden/>
    <w:unhideWhenUsed/>
    <w:qFormat/>
    <w:rsid w:val="00297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ListParagraph">
    <w:name w:val="List Paragraph"/>
    <w:basedOn w:val="Normal"/>
    <w:uiPriority w:val="34"/>
    <w:qFormat/>
    <w:rsid w:val="00707B43"/>
    <w:pPr>
      <w:ind w:left="720"/>
      <w:contextualSpacing/>
    </w:pPr>
  </w:style>
  <w:style w:type="character" w:customStyle="1" w:styleId="Heading1Char">
    <w:name w:val="Heading 1 Char"/>
    <w:basedOn w:val="DefaultParagraphFont"/>
    <w:link w:val="Heading1"/>
    <w:uiPriority w:val="9"/>
    <w:rsid w:val="0029736D"/>
    <w:rPr>
      <w:rFonts w:asciiTheme="majorHAnsi" w:eastAsiaTheme="majorEastAsia" w:hAnsiTheme="majorHAnsi" w:cstheme="majorBidi"/>
      <w:b/>
      <w:bCs/>
      <w:color w:val="365F91" w:themeColor="accent1" w:themeShade="BF"/>
      <w:sz w:val="28"/>
      <w:szCs w:val="28"/>
    </w:rPr>
  </w:style>
  <w:style w:type="character" w:customStyle="1" w:styleId="Heading5Char">
    <w:name w:val="Heading 5 Char"/>
    <w:basedOn w:val="DefaultParagraphFont"/>
    <w:link w:val="Heading5"/>
    <w:uiPriority w:val="9"/>
    <w:semiHidden/>
    <w:rsid w:val="0029736D"/>
    <w:rPr>
      <w:rFonts w:asciiTheme="majorHAnsi" w:eastAsiaTheme="majorEastAsia" w:hAnsiTheme="majorHAnsi" w:cstheme="majorBidi"/>
      <w:color w:val="243F60" w:themeColor="accent1" w:themeShade="7F"/>
      <w:sz w:val="24"/>
      <w:szCs w:val="24"/>
    </w:rPr>
  </w:style>
  <w:style w:type="paragraph" w:styleId="BodyText3">
    <w:name w:val="Body Text 3"/>
    <w:basedOn w:val="Normal"/>
    <w:link w:val="BodyText3Char"/>
    <w:rsid w:val="0029736D"/>
    <w:pPr>
      <w:tabs>
        <w:tab w:val="left" w:pos="2835"/>
      </w:tabs>
      <w:jc w:val="both"/>
    </w:pPr>
    <w:rPr>
      <w:rFonts w:ascii="Arial" w:hAnsi="Arial"/>
      <w:sz w:val="20"/>
      <w:szCs w:val="20"/>
      <w:lang w:val="en-US" w:eastAsia="en-US"/>
    </w:rPr>
  </w:style>
  <w:style w:type="character" w:customStyle="1" w:styleId="BodyText3Char">
    <w:name w:val="Body Text 3 Char"/>
    <w:basedOn w:val="DefaultParagraphFont"/>
    <w:link w:val="BodyText3"/>
    <w:rsid w:val="0029736D"/>
    <w:rPr>
      <w:rFonts w:ascii="Arial" w:hAnsi="Arial"/>
      <w:lang w:val="en-US" w:eastAsia="en-US"/>
    </w:rPr>
  </w:style>
  <w:style w:type="paragraph" w:styleId="NormalWeb">
    <w:name w:val="Normal (Web)"/>
    <w:basedOn w:val="Normal"/>
    <w:uiPriority w:val="99"/>
    <w:semiHidden/>
    <w:unhideWhenUsed/>
    <w:rsid w:val="004D1106"/>
    <w:pPr>
      <w:spacing w:before="100" w:beforeAutospacing="1" w:after="100" w:afterAutospacing="1"/>
    </w:pPr>
    <w:rPr>
      <w:rFonts w:eastAsiaTheme="minorHAnsi"/>
    </w:rPr>
  </w:style>
  <w:style w:type="character" w:styleId="Hyperlink">
    <w:name w:val="Hyperlink"/>
    <w:basedOn w:val="DefaultParagraphFont"/>
    <w:uiPriority w:val="99"/>
    <w:unhideWhenUsed/>
    <w:rsid w:val="009C33A8"/>
    <w:rPr>
      <w:color w:val="0000FF"/>
      <w:u w:val="single"/>
    </w:rPr>
  </w:style>
  <w:style w:type="paragraph" w:customStyle="1" w:styleId="Default">
    <w:name w:val="Default"/>
    <w:rsid w:val="000E376C"/>
    <w:pPr>
      <w:autoSpaceDE w:val="0"/>
      <w:autoSpaceDN w:val="0"/>
      <w:adjustRightInd w:val="0"/>
    </w:pPr>
    <w:rPr>
      <w:rFonts w:ascii="Arial" w:hAnsi="Arial" w:cs="Arial"/>
      <w:color w:val="000000"/>
      <w:sz w:val="24"/>
      <w:szCs w:val="24"/>
    </w:rPr>
  </w:style>
  <w:style w:type="paragraph" w:styleId="Header">
    <w:name w:val="header"/>
    <w:basedOn w:val="Normal"/>
    <w:link w:val="HeaderChar"/>
    <w:uiPriority w:val="99"/>
    <w:unhideWhenUsed/>
    <w:rsid w:val="00AB663B"/>
    <w:pPr>
      <w:tabs>
        <w:tab w:val="center" w:pos="4513"/>
        <w:tab w:val="right" w:pos="9026"/>
      </w:tabs>
    </w:pPr>
  </w:style>
  <w:style w:type="character" w:customStyle="1" w:styleId="HeaderChar">
    <w:name w:val="Header Char"/>
    <w:basedOn w:val="DefaultParagraphFont"/>
    <w:link w:val="Header"/>
    <w:uiPriority w:val="99"/>
    <w:rsid w:val="00AB663B"/>
    <w:rPr>
      <w:sz w:val="24"/>
      <w:szCs w:val="24"/>
    </w:rPr>
  </w:style>
  <w:style w:type="paragraph" w:styleId="Footer">
    <w:name w:val="footer"/>
    <w:basedOn w:val="Normal"/>
    <w:link w:val="FooterChar"/>
    <w:uiPriority w:val="99"/>
    <w:unhideWhenUsed/>
    <w:rsid w:val="00AB663B"/>
    <w:pPr>
      <w:tabs>
        <w:tab w:val="center" w:pos="4513"/>
        <w:tab w:val="right" w:pos="9026"/>
      </w:tabs>
    </w:pPr>
  </w:style>
  <w:style w:type="character" w:customStyle="1" w:styleId="FooterChar">
    <w:name w:val="Footer Char"/>
    <w:basedOn w:val="DefaultParagraphFont"/>
    <w:link w:val="Footer"/>
    <w:uiPriority w:val="99"/>
    <w:rsid w:val="00AB663B"/>
    <w:rPr>
      <w:sz w:val="24"/>
      <w:szCs w:val="24"/>
    </w:rPr>
  </w:style>
  <w:style w:type="character" w:styleId="UnresolvedMention">
    <w:name w:val="Unresolved Mention"/>
    <w:basedOn w:val="DefaultParagraphFont"/>
    <w:uiPriority w:val="99"/>
    <w:semiHidden/>
    <w:unhideWhenUsed/>
    <w:rsid w:val="007C3D12"/>
    <w:rPr>
      <w:color w:val="605E5C"/>
      <w:shd w:val="clear" w:color="auto" w:fill="E1DFDD"/>
    </w:rPr>
  </w:style>
  <w:style w:type="character" w:customStyle="1" w:styleId="Heading3Char">
    <w:name w:val="Heading 3 Char"/>
    <w:basedOn w:val="DefaultParagraphFont"/>
    <w:link w:val="Heading3"/>
    <w:uiPriority w:val="9"/>
    <w:semiHidden/>
    <w:rsid w:val="008655CC"/>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784">
      <w:bodyDiv w:val="1"/>
      <w:marLeft w:val="0"/>
      <w:marRight w:val="0"/>
      <w:marTop w:val="0"/>
      <w:marBottom w:val="0"/>
      <w:divBdr>
        <w:top w:val="none" w:sz="0" w:space="0" w:color="auto"/>
        <w:left w:val="none" w:sz="0" w:space="0" w:color="auto"/>
        <w:bottom w:val="none" w:sz="0" w:space="0" w:color="auto"/>
        <w:right w:val="none" w:sz="0" w:space="0" w:color="auto"/>
      </w:divBdr>
      <w:divsChild>
        <w:div w:id="1039209303">
          <w:marLeft w:val="0"/>
          <w:marRight w:val="0"/>
          <w:marTop w:val="0"/>
          <w:marBottom w:val="0"/>
          <w:divBdr>
            <w:top w:val="none" w:sz="0" w:space="0" w:color="auto"/>
            <w:left w:val="none" w:sz="0" w:space="0" w:color="auto"/>
            <w:bottom w:val="none" w:sz="0" w:space="0" w:color="auto"/>
            <w:right w:val="none" w:sz="0" w:space="0" w:color="auto"/>
          </w:divBdr>
          <w:divsChild>
            <w:div w:id="1341853091">
              <w:marLeft w:val="0"/>
              <w:marRight w:val="0"/>
              <w:marTop w:val="0"/>
              <w:marBottom w:val="0"/>
              <w:divBdr>
                <w:top w:val="none" w:sz="0" w:space="0" w:color="auto"/>
                <w:left w:val="none" w:sz="0" w:space="0" w:color="auto"/>
                <w:bottom w:val="none" w:sz="0" w:space="0" w:color="auto"/>
                <w:right w:val="none" w:sz="0" w:space="0" w:color="auto"/>
              </w:divBdr>
              <w:divsChild>
                <w:div w:id="1896626609">
                  <w:marLeft w:val="0"/>
                  <w:marRight w:val="0"/>
                  <w:marTop w:val="0"/>
                  <w:marBottom w:val="0"/>
                  <w:divBdr>
                    <w:top w:val="none" w:sz="0" w:space="0" w:color="auto"/>
                    <w:left w:val="none" w:sz="0" w:space="0" w:color="auto"/>
                    <w:bottom w:val="none" w:sz="0" w:space="0" w:color="auto"/>
                    <w:right w:val="none" w:sz="0" w:space="0" w:color="auto"/>
                  </w:divBdr>
                  <w:divsChild>
                    <w:div w:id="1120806647">
                      <w:marLeft w:val="0"/>
                      <w:marRight w:val="0"/>
                      <w:marTop w:val="0"/>
                      <w:marBottom w:val="0"/>
                      <w:divBdr>
                        <w:top w:val="none" w:sz="0" w:space="0" w:color="auto"/>
                        <w:left w:val="none" w:sz="0" w:space="0" w:color="auto"/>
                        <w:bottom w:val="none" w:sz="0" w:space="0" w:color="auto"/>
                        <w:right w:val="none" w:sz="0" w:space="0" w:color="auto"/>
                      </w:divBdr>
                      <w:divsChild>
                        <w:div w:id="1638414185">
                          <w:marLeft w:val="0"/>
                          <w:marRight w:val="0"/>
                          <w:marTop w:val="0"/>
                          <w:marBottom w:val="0"/>
                          <w:divBdr>
                            <w:top w:val="none" w:sz="0" w:space="0" w:color="auto"/>
                            <w:left w:val="none" w:sz="0" w:space="0" w:color="auto"/>
                            <w:bottom w:val="none" w:sz="0" w:space="0" w:color="auto"/>
                            <w:right w:val="none" w:sz="0" w:space="0" w:color="auto"/>
                          </w:divBdr>
                          <w:divsChild>
                            <w:div w:id="1532257052">
                              <w:marLeft w:val="0"/>
                              <w:marRight w:val="0"/>
                              <w:marTop w:val="0"/>
                              <w:marBottom w:val="0"/>
                              <w:divBdr>
                                <w:top w:val="none" w:sz="0" w:space="0" w:color="auto"/>
                                <w:left w:val="none" w:sz="0" w:space="0" w:color="auto"/>
                                <w:bottom w:val="none" w:sz="0" w:space="0" w:color="auto"/>
                                <w:right w:val="none" w:sz="0" w:space="0" w:color="auto"/>
                              </w:divBdr>
                              <w:divsChild>
                                <w:div w:id="1254322393">
                                  <w:marLeft w:val="0"/>
                                  <w:marRight w:val="0"/>
                                  <w:marTop w:val="0"/>
                                  <w:marBottom w:val="0"/>
                                  <w:divBdr>
                                    <w:top w:val="none" w:sz="0" w:space="0" w:color="auto"/>
                                    <w:left w:val="none" w:sz="0" w:space="0" w:color="auto"/>
                                    <w:bottom w:val="none" w:sz="0" w:space="0" w:color="auto"/>
                                    <w:right w:val="none" w:sz="0" w:space="0" w:color="auto"/>
                                  </w:divBdr>
                                  <w:divsChild>
                                    <w:div w:id="1617063272">
                                      <w:marLeft w:val="0"/>
                                      <w:marRight w:val="0"/>
                                      <w:marTop w:val="0"/>
                                      <w:marBottom w:val="0"/>
                                      <w:divBdr>
                                        <w:top w:val="none" w:sz="0" w:space="0" w:color="auto"/>
                                        <w:left w:val="none" w:sz="0" w:space="0" w:color="auto"/>
                                        <w:bottom w:val="none" w:sz="0" w:space="0" w:color="auto"/>
                                        <w:right w:val="none" w:sz="0" w:space="0" w:color="auto"/>
                                      </w:divBdr>
                                      <w:divsChild>
                                        <w:div w:id="174999613">
                                          <w:marLeft w:val="0"/>
                                          <w:marRight w:val="0"/>
                                          <w:marTop w:val="75"/>
                                          <w:marBottom w:val="0"/>
                                          <w:divBdr>
                                            <w:top w:val="none" w:sz="0" w:space="0" w:color="auto"/>
                                            <w:left w:val="none" w:sz="0" w:space="0" w:color="auto"/>
                                            <w:bottom w:val="none" w:sz="0" w:space="0" w:color="auto"/>
                                            <w:right w:val="none" w:sz="0" w:space="0" w:color="auto"/>
                                          </w:divBdr>
                                          <w:divsChild>
                                            <w:div w:id="83233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247164">
      <w:bodyDiv w:val="1"/>
      <w:marLeft w:val="0"/>
      <w:marRight w:val="0"/>
      <w:marTop w:val="0"/>
      <w:marBottom w:val="0"/>
      <w:divBdr>
        <w:top w:val="none" w:sz="0" w:space="0" w:color="auto"/>
        <w:left w:val="none" w:sz="0" w:space="0" w:color="auto"/>
        <w:bottom w:val="none" w:sz="0" w:space="0" w:color="auto"/>
        <w:right w:val="none" w:sz="0" w:space="0" w:color="auto"/>
      </w:divBdr>
    </w:div>
    <w:div w:id="162477731">
      <w:bodyDiv w:val="1"/>
      <w:marLeft w:val="0"/>
      <w:marRight w:val="0"/>
      <w:marTop w:val="0"/>
      <w:marBottom w:val="0"/>
      <w:divBdr>
        <w:top w:val="none" w:sz="0" w:space="0" w:color="auto"/>
        <w:left w:val="none" w:sz="0" w:space="0" w:color="auto"/>
        <w:bottom w:val="none" w:sz="0" w:space="0" w:color="auto"/>
        <w:right w:val="none" w:sz="0" w:space="0" w:color="auto"/>
      </w:divBdr>
    </w:div>
    <w:div w:id="195780694">
      <w:bodyDiv w:val="1"/>
      <w:marLeft w:val="0"/>
      <w:marRight w:val="0"/>
      <w:marTop w:val="0"/>
      <w:marBottom w:val="0"/>
      <w:divBdr>
        <w:top w:val="none" w:sz="0" w:space="0" w:color="auto"/>
        <w:left w:val="none" w:sz="0" w:space="0" w:color="auto"/>
        <w:bottom w:val="none" w:sz="0" w:space="0" w:color="auto"/>
        <w:right w:val="none" w:sz="0" w:space="0" w:color="auto"/>
      </w:divBdr>
    </w:div>
    <w:div w:id="298000980">
      <w:bodyDiv w:val="1"/>
      <w:marLeft w:val="0"/>
      <w:marRight w:val="0"/>
      <w:marTop w:val="0"/>
      <w:marBottom w:val="0"/>
      <w:divBdr>
        <w:top w:val="none" w:sz="0" w:space="0" w:color="auto"/>
        <w:left w:val="none" w:sz="0" w:space="0" w:color="auto"/>
        <w:bottom w:val="none" w:sz="0" w:space="0" w:color="auto"/>
        <w:right w:val="none" w:sz="0" w:space="0" w:color="auto"/>
      </w:divBdr>
      <w:divsChild>
        <w:div w:id="1153526178">
          <w:marLeft w:val="0"/>
          <w:marRight w:val="0"/>
          <w:marTop w:val="0"/>
          <w:marBottom w:val="0"/>
          <w:divBdr>
            <w:top w:val="none" w:sz="0" w:space="0" w:color="auto"/>
            <w:left w:val="none" w:sz="0" w:space="0" w:color="auto"/>
            <w:bottom w:val="none" w:sz="0" w:space="0" w:color="auto"/>
            <w:right w:val="none" w:sz="0" w:space="0" w:color="auto"/>
          </w:divBdr>
          <w:divsChild>
            <w:div w:id="15011929">
              <w:marLeft w:val="0"/>
              <w:marRight w:val="0"/>
              <w:marTop w:val="0"/>
              <w:marBottom w:val="0"/>
              <w:divBdr>
                <w:top w:val="none" w:sz="0" w:space="0" w:color="auto"/>
                <w:left w:val="none" w:sz="0" w:space="0" w:color="auto"/>
                <w:bottom w:val="none" w:sz="0" w:space="0" w:color="auto"/>
                <w:right w:val="none" w:sz="0" w:space="0" w:color="auto"/>
              </w:divBdr>
              <w:divsChild>
                <w:div w:id="418983566">
                  <w:marLeft w:val="0"/>
                  <w:marRight w:val="0"/>
                  <w:marTop w:val="0"/>
                  <w:marBottom w:val="0"/>
                  <w:divBdr>
                    <w:top w:val="none" w:sz="0" w:space="0" w:color="auto"/>
                    <w:left w:val="none" w:sz="0" w:space="0" w:color="auto"/>
                    <w:bottom w:val="none" w:sz="0" w:space="0" w:color="auto"/>
                    <w:right w:val="none" w:sz="0" w:space="0" w:color="auto"/>
                  </w:divBdr>
                  <w:divsChild>
                    <w:div w:id="1088044140">
                      <w:marLeft w:val="0"/>
                      <w:marRight w:val="0"/>
                      <w:marTop w:val="0"/>
                      <w:marBottom w:val="0"/>
                      <w:divBdr>
                        <w:top w:val="none" w:sz="0" w:space="0" w:color="auto"/>
                        <w:left w:val="none" w:sz="0" w:space="0" w:color="auto"/>
                        <w:bottom w:val="none" w:sz="0" w:space="0" w:color="auto"/>
                        <w:right w:val="none" w:sz="0" w:space="0" w:color="auto"/>
                      </w:divBdr>
                      <w:divsChild>
                        <w:div w:id="547298548">
                          <w:marLeft w:val="0"/>
                          <w:marRight w:val="0"/>
                          <w:marTop w:val="0"/>
                          <w:marBottom w:val="0"/>
                          <w:divBdr>
                            <w:top w:val="none" w:sz="0" w:space="0" w:color="auto"/>
                            <w:left w:val="none" w:sz="0" w:space="0" w:color="auto"/>
                            <w:bottom w:val="none" w:sz="0" w:space="0" w:color="auto"/>
                            <w:right w:val="none" w:sz="0" w:space="0" w:color="auto"/>
                          </w:divBdr>
                          <w:divsChild>
                            <w:div w:id="522479591">
                              <w:marLeft w:val="0"/>
                              <w:marRight w:val="0"/>
                              <w:marTop w:val="0"/>
                              <w:marBottom w:val="0"/>
                              <w:divBdr>
                                <w:top w:val="none" w:sz="0" w:space="0" w:color="auto"/>
                                <w:left w:val="none" w:sz="0" w:space="0" w:color="auto"/>
                                <w:bottom w:val="none" w:sz="0" w:space="0" w:color="auto"/>
                                <w:right w:val="none" w:sz="0" w:space="0" w:color="auto"/>
                              </w:divBdr>
                              <w:divsChild>
                                <w:div w:id="1293291292">
                                  <w:marLeft w:val="0"/>
                                  <w:marRight w:val="0"/>
                                  <w:marTop w:val="0"/>
                                  <w:marBottom w:val="0"/>
                                  <w:divBdr>
                                    <w:top w:val="none" w:sz="0" w:space="0" w:color="auto"/>
                                    <w:left w:val="none" w:sz="0" w:space="0" w:color="auto"/>
                                    <w:bottom w:val="none" w:sz="0" w:space="0" w:color="auto"/>
                                    <w:right w:val="none" w:sz="0" w:space="0" w:color="auto"/>
                                  </w:divBdr>
                                  <w:divsChild>
                                    <w:div w:id="144398474">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75"/>
                                          <w:marBottom w:val="0"/>
                                          <w:divBdr>
                                            <w:top w:val="none" w:sz="0" w:space="0" w:color="auto"/>
                                            <w:left w:val="none" w:sz="0" w:space="0" w:color="auto"/>
                                            <w:bottom w:val="none" w:sz="0" w:space="0" w:color="auto"/>
                                            <w:right w:val="none" w:sz="0" w:space="0" w:color="auto"/>
                                          </w:divBdr>
                                          <w:divsChild>
                                            <w:div w:id="105199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4993705">
      <w:bodyDiv w:val="1"/>
      <w:marLeft w:val="0"/>
      <w:marRight w:val="0"/>
      <w:marTop w:val="0"/>
      <w:marBottom w:val="0"/>
      <w:divBdr>
        <w:top w:val="none" w:sz="0" w:space="0" w:color="auto"/>
        <w:left w:val="none" w:sz="0" w:space="0" w:color="auto"/>
        <w:bottom w:val="none" w:sz="0" w:space="0" w:color="auto"/>
        <w:right w:val="none" w:sz="0" w:space="0" w:color="auto"/>
      </w:divBdr>
      <w:divsChild>
        <w:div w:id="722370076">
          <w:marLeft w:val="0"/>
          <w:marRight w:val="0"/>
          <w:marTop w:val="0"/>
          <w:marBottom w:val="0"/>
          <w:divBdr>
            <w:top w:val="none" w:sz="0" w:space="0" w:color="auto"/>
            <w:left w:val="none" w:sz="0" w:space="0" w:color="auto"/>
            <w:bottom w:val="none" w:sz="0" w:space="0" w:color="auto"/>
            <w:right w:val="none" w:sz="0" w:space="0" w:color="auto"/>
          </w:divBdr>
          <w:divsChild>
            <w:div w:id="1477332852">
              <w:marLeft w:val="0"/>
              <w:marRight w:val="0"/>
              <w:marTop w:val="0"/>
              <w:marBottom w:val="0"/>
              <w:divBdr>
                <w:top w:val="none" w:sz="0" w:space="0" w:color="auto"/>
                <w:left w:val="none" w:sz="0" w:space="0" w:color="auto"/>
                <w:bottom w:val="none" w:sz="0" w:space="0" w:color="auto"/>
                <w:right w:val="none" w:sz="0" w:space="0" w:color="auto"/>
              </w:divBdr>
              <w:divsChild>
                <w:div w:id="666982155">
                  <w:marLeft w:val="0"/>
                  <w:marRight w:val="0"/>
                  <w:marTop w:val="0"/>
                  <w:marBottom w:val="0"/>
                  <w:divBdr>
                    <w:top w:val="none" w:sz="0" w:space="0" w:color="auto"/>
                    <w:left w:val="none" w:sz="0" w:space="0" w:color="auto"/>
                    <w:bottom w:val="none" w:sz="0" w:space="0" w:color="auto"/>
                    <w:right w:val="none" w:sz="0" w:space="0" w:color="auto"/>
                  </w:divBdr>
                  <w:divsChild>
                    <w:div w:id="239604545">
                      <w:marLeft w:val="0"/>
                      <w:marRight w:val="0"/>
                      <w:marTop w:val="0"/>
                      <w:marBottom w:val="0"/>
                      <w:divBdr>
                        <w:top w:val="none" w:sz="0" w:space="0" w:color="auto"/>
                        <w:left w:val="none" w:sz="0" w:space="0" w:color="auto"/>
                        <w:bottom w:val="none" w:sz="0" w:space="0" w:color="auto"/>
                        <w:right w:val="none" w:sz="0" w:space="0" w:color="auto"/>
                      </w:divBdr>
                      <w:divsChild>
                        <w:div w:id="898437208">
                          <w:marLeft w:val="0"/>
                          <w:marRight w:val="0"/>
                          <w:marTop w:val="0"/>
                          <w:marBottom w:val="0"/>
                          <w:divBdr>
                            <w:top w:val="none" w:sz="0" w:space="0" w:color="auto"/>
                            <w:left w:val="none" w:sz="0" w:space="0" w:color="auto"/>
                            <w:bottom w:val="none" w:sz="0" w:space="0" w:color="auto"/>
                            <w:right w:val="none" w:sz="0" w:space="0" w:color="auto"/>
                          </w:divBdr>
                          <w:divsChild>
                            <w:div w:id="1725913392">
                              <w:marLeft w:val="0"/>
                              <w:marRight w:val="0"/>
                              <w:marTop w:val="0"/>
                              <w:marBottom w:val="0"/>
                              <w:divBdr>
                                <w:top w:val="none" w:sz="0" w:space="0" w:color="auto"/>
                                <w:left w:val="none" w:sz="0" w:space="0" w:color="auto"/>
                                <w:bottom w:val="none" w:sz="0" w:space="0" w:color="auto"/>
                                <w:right w:val="none" w:sz="0" w:space="0" w:color="auto"/>
                              </w:divBdr>
                              <w:divsChild>
                                <w:div w:id="1634560650">
                                  <w:marLeft w:val="0"/>
                                  <w:marRight w:val="0"/>
                                  <w:marTop w:val="0"/>
                                  <w:marBottom w:val="0"/>
                                  <w:divBdr>
                                    <w:top w:val="none" w:sz="0" w:space="0" w:color="auto"/>
                                    <w:left w:val="none" w:sz="0" w:space="0" w:color="auto"/>
                                    <w:bottom w:val="none" w:sz="0" w:space="0" w:color="auto"/>
                                    <w:right w:val="none" w:sz="0" w:space="0" w:color="auto"/>
                                  </w:divBdr>
                                  <w:divsChild>
                                    <w:div w:id="1297222055">
                                      <w:marLeft w:val="0"/>
                                      <w:marRight w:val="0"/>
                                      <w:marTop w:val="0"/>
                                      <w:marBottom w:val="0"/>
                                      <w:divBdr>
                                        <w:top w:val="none" w:sz="0" w:space="0" w:color="auto"/>
                                        <w:left w:val="none" w:sz="0" w:space="0" w:color="auto"/>
                                        <w:bottom w:val="none" w:sz="0" w:space="0" w:color="auto"/>
                                        <w:right w:val="none" w:sz="0" w:space="0" w:color="auto"/>
                                      </w:divBdr>
                                      <w:divsChild>
                                        <w:div w:id="1130786075">
                                          <w:marLeft w:val="0"/>
                                          <w:marRight w:val="0"/>
                                          <w:marTop w:val="75"/>
                                          <w:marBottom w:val="0"/>
                                          <w:divBdr>
                                            <w:top w:val="none" w:sz="0" w:space="0" w:color="auto"/>
                                            <w:left w:val="none" w:sz="0" w:space="0" w:color="auto"/>
                                            <w:bottom w:val="none" w:sz="0" w:space="0" w:color="auto"/>
                                            <w:right w:val="none" w:sz="0" w:space="0" w:color="auto"/>
                                          </w:divBdr>
                                          <w:divsChild>
                                            <w:div w:id="133734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81350482">
      <w:bodyDiv w:val="1"/>
      <w:marLeft w:val="0"/>
      <w:marRight w:val="0"/>
      <w:marTop w:val="0"/>
      <w:marBottom w:val="0"/>
      <w:divBdr>
        <w:top w:val="none" w:sz="0" w:space="0" w:color="auto"/>
        <w:left w:val="none" w:sz="0" w:space="0" w:color="auto"/>
        <w:bottom w:val="none" w:sz="0" w:space="0" w:color="auto"/>
        <w:right w:val="none" w:sz="0" w:space="0" w:color="auto"/>
      </w:divBdr>
      <w:divsChild>
        <w:div w:id="29645875">
          <w:marLeft w:val="0"/>
          <w:marRight w:val="0"/>
          <w:marTop w:val="0"/>
          <w:marBottom w:val="0"/>
          <w:divBdr>
            <w:top w:val="none" w:sz="0" w:space="0" w:color="auto"/>
            <w:left w:val="none" w:sz="0" w:space="0" w:color="auto"/>
            <w:bottom w:val="none" w:sz="0" w:space="0" w:color="auto"/>
            <w:right w:val="none" w:sz="0" w:space="0" w:color="auto"/>
          </w:divBdr>
          <w:divsChild>
            <w:div w:id="983583335">
              <w:marLeft w:val="0"/>
              <w:marRight w:val="0"/>
              <w:marTop w:val="0"/>
              <w:marBottom w:val="0"/>
              <w:divBdr>
                <w:top w:val="none" w:sz="0" w:space="0" w:color="auto"/>
                <w:left w:val="none" w:sz="0" w:space="0" w:color="auto"/>
                <w:bottom w:val="none" w:sz="0" w:space="0" w:color="auto"/>
                <w:right w:val="none" w:sz="0" w:space="0" w:color="auto"/>
              </w:divBdr>
              <w:divsChild>
                <w:div w:id="728572451">
                  <w:marLeft w:val="0"/>
                  <w:marRight w:val="0"/>
                  <w:marTop w:val="0"/>
                  <w:marBottom w:val="0"/>
                  <w:divBdr>
                    <w:top w:val="none" w:sz="0" w:space="0" w:color="auto"/>
                    <w:left w:val="none" w:sz="0" w:space="0" w:color="auto"/>
                    <w:bottom w:val="none" w:sz="0" w:space="0" w:color="auto"/>
                    <w:right w:val="none" w:sz="0" w:space="0" w:color="auto"/>
                  </w:divBdr>
                  <w:divsChild>
                    <w:div w:id="1560705160">
                      <w:marLeft w:val="0"/>
                      <w:marRight w:val="0"/>
                      <w:marTop w:val="0"/>
                      <w:marBottom w:val="0"/>
                      <w:divBdr>
                        <w:top w:val="none" w:sz="0" w:space="0" w:color="auto"/>
                        <w:left w:val="none" w:sz="0" w:space="0" w:color="auto"/>
                        <w:bottom w:val="none" w:sz="0" w:space="0" w:color="auto"/>
                        <w:right w:val="none" w:sz="0" w:space="0" w:color="auto"/>
                      </w:divBdr>
                      <w:divsChild>
                        <w:div w:id="420882924">
                          <w:marLeft w:val="0"/>
                          <w:marRight w:val="0"/>
                          <w:marTop w:val="0"/>
                          <w:marBottom w:val="0"/>
                          <w:divBdr>
                            <w:top w:val="none" w:sz="0" w:space="0" w:color="auto"/>
                            <w:left w:val="none" w:sz="0" w:space="0" w:color="auto"/>
                            <w:bottom w:val="none" w:sz="0" w:space="0" w:color="auto"/>
                            <w:right w:val="none" w:sz="0" w:space="0" w:color="auto"/>
                          </w:divBdr>
                          <w:divsChild>
                            <w:div w:id="1374965753">
                              <w:marLeft w:val="0"/>
                              <w:marRight w:val="0"/>
                              <w:marTop w:val="0"/>
                              <w:marBottom w:val="0"/>
                              <w:divBdr>
                                <w:top w:val="none" w:sz="0" w:space="0" w:color="auto"/>
                                <w:left w:val="none" w:sz="0" w:space="0" w:color="auto"/>
                                <w:bottom w:val="none" w:sz="0" w:space="0" w:color="auto"/>
                                <w:right w:val="none" w:sz="0" w:space="0" w:color="auto"/>
                              </w:divBdr>
                              <w:divsChild>
                                <w:div w:id="1506746359">
                                  <w:marLeft w:val="0"/>
                                  <w:marRight w:val="0"/>
                                  <w:marTop w:val="0"/>
                                  <w:marBottom w:val="0"/>
                                  <w:divBdr>
                                    <w:top w:val="none" w:sz="0" w:space="0" w:color="auto"/>
                                    <w:left w:val="none" w:sz="0" w:space="0" w:color="auto"/>
                                    <w:bottom w:val="none" w:sz="0" w:space="0" w:color="auto"/>
                                    <w:right w:val="none" w:sz="0" w:space="0" w:color="auto"/>
                                  </w:divBdr>
                                  <w:divsChild>
                                    <w:div w:id="648169543">
                                      <w:marLeft w:val="0"/>
                                      <w:marRight w:val="0"/>
                                      <w:marTop w:val="0"/>
                                      <w:marBottom w:val="0"/>
                                      <w:divBdr>
                                        <w:top w:val="none" w:sz="0" w:space="0" w:color="auto"/>
                                        <w:left w:val="none" w:sz="0" w:space="0" w:color="auto"/>
                                        <w:bottom w:val="none" w:sz="0" w:space="0" w:color="auto"/>
                                        <w:right w:val="none" w:sz="0" w:space="0" w:color="auto"/>
                                      </w:divBdr>
                                      <w:divsChild>
                                        <w:div w:id="643582772">
                                          <w:marLeft w:val="0"/>
                                          <w:marRight w:val="0"/>
                                          <w:marTop w:val="75"/>
                                          <w:marBottom w:val="0"/>
                                          <w:divBdr>
                                            <w:top w:val="none" w:sz="0" w:space="0" w:color="auto"/>
                                            <w:left w:val="none" w:sz="0" w:space="0" w:color="auto"/>
                                            <w:bottom w:val="none" w:sz="0" w:space="0" w:color="auto"/>
                                            <w:right w:val="none" w:sz="0" w:space="0" w:color="auto"/>
                                          </w:divBdr>
                                          <w:divsChild>
                                            <w:div w:id="35763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95454397">
      <w:bodyDiv w:val="1"/>
      <w:marLeft w:val="0"/>
      <w:marRight w:val="0"/>
      <w:marTop w:val="0"/>
      <w:marBottom w:val="0"/>
      <w:divBdr>
        <w:top w:val="none" w:sz="0" w:space="0" w:color="auto"/>
        <w:left w:val="none" w:sz="0" w:space="0" w:color="auto"/>
        <w:bottom w:val="none" w:sz="0" w:space="0" w:color="auto"/>
        <w:right w:val="none" w:sz="0" w:space="0" w:color="auto"/>
      </w:divBdr>
      <w:divsChild>
        <w:div w:id="671445013">
          <w:blockQuote w:val="1"/>
          <w:marLeft w:val="0"/>
          <w:marRight w:val="0"/>
          <w:marTop w:val="0"/>
          <w:marBottom w:val="0"/>
          <w:divBdr>
            <w:top w:val="none" w:sz="0" w:space="0" w:color="auto"/>
            <w:left w:val="single" w:sz="6" w:space="18" w:color="707070"/>
            <w:bottom w:val="none" w:sz="0" w:space="0" w:color="auto"/>
            <w:right w:val="none" w:sz="0" w:space="0" w:color="auto"/>
          </w:divBdr>
        </w:div>
        <w:div w:id="3277924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79346686">
      <w:bodyDiv w:val="1"/>
      <w:marLeft w:val="0"/>
      <w:marRight w:val="0"/>
      <w:marTop w:val="0"/>
      <w:marBottom w:val="0"/>
      <w:divBdr>
        <w:top w:val="none" w:sz="0" w:space="0" w:color="auto"/>
        <w:left w:val="none" w:sz="0" w:space="0" w:color="auto"/>
        <w:bottom w:val="none" w:sz="0" w:space="0" w:color="auto"/>
        <w:right w:val="none" w:sz="0" w:space="0" w:color="auto"/>
      </w:divBdr>
    </w:div>
    <w:div w:id="1194884808">
      <w:bodyDiv w:val="1"/>
      <w:marLeft w:val="0"/>
      <w:marRight w:val="0"/>
      <w:marTop w:val="0"/>
      <w:marBottom w:val="0"/>
      <w:divBdr>
        <w:top w:val="none" w:sz="0" w:space="0" w:color="auto"/>
        <w:left w:val="none" w:sz="0" w:space="0" w:color="auto"/>
        <w:bottom w:val="none" w:sz="0" w:space="0" w:color="auto"/>
        <w:right w:val="none" w:sz="0" w:space="0" w:color="auto"/>
      </w:divBdr>
    </w:div>
    <w:div w:id="1383167333">
      <w:bodyDiv w:val="1"/>
      <w:marLeft w:val="0"/>
      <w:marRight w:val="0"/>
      <w:marTop w:val="0"/>
      <w:marBottom w:val="0"/>
      <w:divBdr>
        <w:top w:val="none" w:sz="0" w:space="0" w:color="auto"/>
        <w:left w:val="none" w:sz="0" w:space="0" w:color="auto"/>
        <w:bottom w:val="none" w:sz="0" w:space="0" w:color="auto"/>
        <w:right w:val="none" w:sz="0" w:space="0" w:color="auto"/>
      </w:divBdr>
      <w:divsChild>
        <w:div w:id="669020345">
          <w:blockQuote w:val="1"/>
          <w:marLeft w:val="0"/>
          <w:marRight w:val="0"/>
          <w:marTop w:val="0"/>
          <w:marBottom w:val="0"/>
          <w:divBdr>
            <w:top w:val="none" w:sz="0" w:space="0" w:color="auto"/>
            <w:left w:val="single" w:sz="6" w:space="18" w:color="707070"/>
            <w:bottom w:val="none" w:sz="0" w:space="0" w:color="auto"/>
            <w:right w:val="none" w:sz="0" w:space="0" w:color="auto"/>
          </w:divBdr>
        </w:div>
        <w:div w:id="42441858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386953325">
      <w:bodyDiv w:val="1"/>
      <w:marLeft w:val="0"/>
      <w:marRight w:val="0"/>
      <w:marTop w:val="0"/>
      <w:marBottom w:val="0"/>
      <w:divBdr>
        <w:top w:val="none" w:sz="0" w:space="0" w:color="auto"/>
        <w:left w:val="none" w:sz="0" w:space="0" w:color="auto"/>
        <w:bottom w:val="none" w:sz="0" w:space="0" w:color="auto"/>
        <w:right w:val="none" w:sz="0" w:space="0" w:color="auto"/>
      </w:divBdr>
      <w:divsChild>
        <w:div w:id="712579573">
          <w:marLeft w:val="0"/>
          <w:marRight w:val="0"/>
          <w:marTop w:val="0"/>
          <w:marBottom w:val="0"/>
          <w:divBdr>
            <w:top w:val="none" w:sz="0" w:space="0" w:color="auto"/>
            <w:left w:val="none" w:sz="0" w:space="0" w:color="auto"/>
            <w:bottom w:val="none" w:sz="0" w:space="0" w:color="auto"/>
            <w:right w:val="none" w:sz="0" w:space="0" w:color="auto"/>
          </w:divBdr>
          <w:divsChild>
            <w:div w:id="1493713489">
              <w:marLeft w:val="0"/>
              <w:marRight w:val="0"/>
              <w:marTop w:val="0"/>
              <w:marBottom w:val="0"/>
              <w:divBdr>
                <w:top w:val="none" w:sz="0" w:space="0" w:color="auto"/>
                <w:left w:val="none" w:sz="0" w:space="0" w:color="auto"/>
                <w:bottom w:val="none" w:sz="0" w:space="0" w:color="auto"/>
                <w:right w:val="none" w:sz="0" w:space="0" w:color="auto"/>
              </w:divBdr>
              <w:divsChild>
                <w:div w:id="473061788">
                  <w:marLeft w:val="0"/>
                  <w:marRight w:val="0"/>
                  <w:marTop w:val="0"/>
                  <w:marBottom w:val="0"/>
                  <w:divBdr>
                    <w:top w:val="none" w:sz="0" w:space="0" w:color="auto"/>
                    <w:left w:val="none" w:sz="0" w:space="0" w:color="auto"/>
                    <w:bottom w:val="none" w:sz="0" w:space="0" w:color="auto"/>
                    <w:right w:val="none" w:sz="0" w:space="0" w:color="auto"/>
                  </w:divBdr>
                  <w:divsChild>
                    <w:div w:id="1479419554">
                      <w:marLeft w:val="0"/>
                      <w:marRight w:val="0"/>
                      <w:marTop w:val="0"/>
                      <w:marBottom w:val="0"/>
                      <w:divBdr>
                        <w:top w:val="none" w:sz="0" w:space="0" w:color="auto"/>
                        <w:left w:val="none" w:sz="0" w:space="0" w:color="auto"/>
                        <w:bottom w:val="none" w:sz="0" w:space="0" w:color="auto"/>
                        <w:right w:val="none" w:sz="0" w:space="0" w:color="auto"/>
                      </w:divBdr>
                      <w:divsChild>
                        <w:div w:id="238176540">
                          <w:marLeft w:val="0"/>
                          <w:marRight w:val="0"/>
                          <w:marTop w:val="0"/>
                          <w:marBottom w:val="0"/>
                          <w:divBdr>
                            <w:top w:val="none" w:sz="0" w:space="0" w:color="auto"/>
                            <w:left w:val="none" w:sz="0" w:space="0" w:color="auto"/>
                            <w:bottom w:val="none" w:sz="0" w:space="0" w:color="auto"/>
                            <w:right w:val="none" w:sz="0" w:space="0" w:color="auto"/>
                          </w:divBdr>
                          <w:divsChild>
                            <w:div w:id="192688919">
                              <w:marLeft w:val="0"/>
                              <w:marRight w:val="0"/>
                              <w:marTop w:val="0"/>
                              <w:marBottom w:val="0"/>
                              <w:divBdr>
                                <w:top w:val="none" w:sz="0" w:space="0" w:color="auto"/>
                                <w:left w:val="none" w:sz="0" w:space="0" w:color="auto"/>
                                <w:bottom w:val="none" w:sz="0" w:space="0" w:color="auto"/>
                                <w:right w:val="none" w:sz="0" w:space="0" w:color="auto"/>
                              </w:divBdr>
                              <w:divsChild>
                                <w:div w:id="455955485">
                                  <w:marLeft w:val="0"/>
                                  <w:marRight w:val="0"/>
                                  <w:marTop w:val="0"/>
                                  <w:marBottom w:val="0"/>
                                  <w:divBdr>
                                    <w:top w:val="none" w:sz="0" w:space="0" w:color="auto"/>
                                    <w:left w:val="none" w:sz="0" w:space="0" w:color="auto"/>
                                    <w:bottom w:val="none" w:sz="0" w:space="0" w:color="auto"/>
                                    <w:right w:val="none" w:sz="0" w:space="0" w:color="auto"/>
                                  </w:divBdr>
                                  <w:divsChild>
                                    <w:div w:id="1419328403">
                                      <w:marLeft w:val="0"/>
                                      <w:marRight w:val="0"/>
                                      <w:marTop w:val="0"/>
                                      <w:marBottom w:val="0"/>
                                      <w:divBdr>
                                        <w:top w:val="none" w:sz="0" w:space="0" w:color="auto"/>
                                        <w:left w:val="none" w:sz="0" w:space="0" w:color="auto"/>
                                        <w:bottom w:val="none" w:sz="0" w:space="0" w:color="auto"/>
                                        <w:right w:val="none" w:sz="0" w:space="0" w:color="auto"/>
                                      </w:divBdr>
                                      <w:divsChild>
                                        <w:div w:id="664087414">
                                          <w:marLeft w:val="0"/>
                                          <w:marRight w:val="0"/>
                                          <w:marTop w:val="75"/>
                                          <w:marBottom w:val="0"/>
                                          <w:divBdr>
                                            <w:top w:val="none" w:sz="0" w:space="0" w:color="auto"/>
                                            <w:left w:val="none" w:sz="0" w:space="0" w:color="auto"/>
                                            <w:bottom w:val="none" w:sz="0" w:space="0" w:color="auto"/>
                                            <w:right w:val="none" w:sz="0" w:space="0" w:color="auto"/>
                                          </w:divBdr>
                                          <w:divsChild>
                                            <w:div w:id="29899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0736639">
      <w:bodyDiv w:val="1"/>
      <w:marLeft w:val="0"/>
      <w:marRight w:val="0"/>
      <w:marTop w:val="0"/>
      <w:marBottom w:val="0"/>
      <w:divBdr>
        <w:top w:val="none" w:sz="0" w:space="0" w:color="auto"/>
        <w:left w:val="none" w:sz="0" w:space="0" w:color="auto"/>
        <w:bottom w:val="none" w:sz="0" w:space="0" w:color="auto"/>
        <w:right w:val="none" w:sz="0" w:space="0" w:color="auto"/>
      </w:divBdr>
    </w:div>
    <w:div w:id="1572696900">
      <w:bodyDiv w:val="1"/>
      <w:marLeft w:val="0"/>
      <w:marRight w:val="0"/>
      <w:marTop w:val="0"/>
      <w:marBottom w:val="0"/>
      <w:divBdr>
        <w:top w:val="none" w:sz="0" w:space="0" w:color="auto"/>
        <w:left w:val="none" w:sz="0" w:space="0" w:color="auto"/>
        <w:bottom w:val="none" w:sz="0" w:space="0" w:color="auto"/>
        <w:right w:val="none" w:sz="0" w:space="0" w:color="auto"/>
      </w:divBdr>
      <w:divsChild>
        <w:div w:id="2001999385">
          <w:marLeft w:val="0"/>
          <w:marRight w:val="0"/>
          <w:marTop w:val="0"/>
          <w:marBottom w:val="0"/>
          <w:divBdr>
            <w:top w:val="none" w:sz="0" w:space="0" w:color="auto"/>
            <w:left w:val="none" w:sz="0" w:space="0" w:color="auto"/>
            <w:bottom w:val="none" w:sz="0" w:space="0" w:color="auto"/>
            <w:right w:val="none" w:sz="0" w:space="0" w:color="auto"/>
          </w:divBdr>
          <w:divsChild>
            <w:div w:id="862860004">
              <w:marLeft w:val="0"/>
              <w:marRight w:val="0"/>
              <w:marTop w:val="0"/>
              <w:marBottom w:val="0"/>
              <w:divBdr>
                <w:top w:val="none" w:sz="0" w:space="0" w:color="auto"/>
                <w:left w:val="none" w:sz="0" w:space="0" w:color="auto"/>
                <w:bottom w:val="none" w:sz="0" w:space="0" w:color="auto"/>
                <w:right w:val="none" w:sz="0" w:space="0" w:color="auto"/>
              </w:divBdr>
              <w:divsChild>
                <w:div w:id="1693801880">
                  <w:marLeft w:val="0"/>
                  <w:marRight w:val="0"/>
                  <w:marTop w:val="0"/>
                  <w:marBottom w:val="0"/>
                  <w:divBdr>
                    <w:top w:val="none" w:sz="0" w:space="0" w:color="auto"/>
                    <w:left w:val="none" w:sz="0" w:space="0" w:color="auto"/>
                    <w:bottom w:val="none" w:sz="0" w:space="0" w:color="auto"/>
                    <w:right w:val="none" w:sz="0" w:space="0" w:color="auto"/>
                  </w:divBdr>
                  <w:divsChild>
                    <w:div w:id="559051373">
                      <w:marLeft w:val="0"/>
                      <w:marRight w:val="0"/>
                      <w:marTop w:val="0"/>
                      <w:marBottom w:val="0"/>
                      <w:divBdr>
                        <w:top w:val="none" w:sz="0" w:space="0" w:color="auto"/>
                        <w:left w:val="none" w:sz="0" w:space="0" w:color="auto"/>
                        <w:bottom w:val="none" w:sz="0" w:space="0" w:color="auto"/>
                        <w:right w:val="none" w:sz="0" w:space="0" w:color="auto"/>
                      </w:divBdr>
                      <w:divsChild>
                        <w:div w:id="1666666933">
                          <w:marLeft w:val="0"/>
                          <w:marRight w:val="0"/>
                          <w:marTop w:val="0"/>
                          <w:marBottom w:val="0"/>
                          <w:divBdr>
                            <w:top w:val="none" w:sz="0" w:space="0" w:color="auto"/>
                            <w:left w:val="none" w:sz="0" w:space="0" w:color="auto"/>
                            <w:bottom w:val="none" w:sz="0" w:space="0" w:color="auto"/>
                            <w:right w:val="none" w:sz="0" w:space="0" w:color="auto"/>
                          </w:divBdr>
                          <w:divsChild>
                            <w:div w:id="2007317951">
                              <w:marLeft w:val="0"/>
                              <w:marRight w:val="0"/>
                              <w:marTop w:val="0"/>
                              <w:marBottom w:val="0"/>
                              <w:divBdr>
                                <w:top w:val="none" w:sz="0" w:space="0" w:color="auto"/>
                                <w:left w:val="none" w:sz="0" w:space="0" w:color="auto"/>
                                <w:bottom w:val="none" w:sz="0" w:space="0" w:color="auto"/>
                                <w:right w:val="none" w:sz="0" w:space="0" w:color="auto"/>
                              </w:divBdr>
                              <w:divsChild>
                                <w:div w:id="438717315">
                                  <w:marLeft w:val="0"/>
                                  <w:marRight w:val="0"/>
                                  <w:marTop w:val="0"/>
                                  <w:marBottom w:val="0"/>
                                  <w:divBdr>
                                    <w:top w:val="none" w:sz="0" w:space="0" w:color="auto"/>
                                    <w:left w:val="none" w:sz="0" w:space="0" w:color="auto"/>
                                    <w:bottom w:val="none" w:sz="0" w:space="0" w:color="auto"/>
                                    <w:right w:val="none" w:sz="0" w:space="0" w:color="auto"/>
                                  </w:divBdr>
                                  <w:divsChild>
                                    <w:div w:id="1308512469">
                                      <w:marLeft w:val="0"/>
                                      <w:marRight w:val="0"/>
                                      <w:marTop w:val="0"/>
                                      <w:marBottom w:val="0"/>
                                      <w:divBdr>
                                        <w:top w:val="none" w:sz="0" w:space="0" w:color="auto"/>
                                        <w:left w:val="none" w:sz="0" w:space="0" w:color="auto"/>
                                        <w:bottom w:val="none" w:sz="0" w:space="0" w:color="auto"/>
                                        <w:right w:val="none" w:sz="0" w:space="0" w:color="auto"/>
                                      </w:divBdr>
                                      <w:divsChild>
                                        <w:div w:id="2124496612">
                                          <w:marLeft w:val="0"/>
                                          <w:marRight w:val="0"/>
                                          <w:marTop w:val="75"/>
                                          <w:marBottom w:val="0"/>
                                          <w:divBdr>
                                            <w:top w:val="none" w:sz="0" w:space="0" w:color="auto"/>
                                            <w:left w:val="none" w:sz="0" w:space="0" w:color="auto"/>
                                            <w:bottom w:val="none" w:sz="0" w:space="0" w:color="auto"/>
                                            <w:right w:val="none" w:sz="0" w:space="0" w:color="auto"/>
                                          </w:divBdr>
                                          <w:divsChild>
                                            <w:div w:id="133591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2807354">
      <w:bodyDiv w:val="1"/>
      <w:marLeft w:val="0"/>
      <w:marRight w:val="0"/>
      <w:marTop w:val="0"/>
      <w:marBottom w:val="0"/>
      <w:divBdr>
        <w:top w:val="none" w:sz="0" w:space="0" w:color="auto"/>
        <w:left w:val="none" w:sz="0" w:space="0" w:color="auto"/>
        <w:bottom w:val="none" w:sz="0" w:space="0" w:color="auto"/>
        <w:right w:val="none" w:sz="0" w:space="0" w:color="auto"/>
      </w:divBdr>
    </w:div>
    <w:div w:id="1652631932">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 w:id="1851335170">
      <w:bodyDiv w:val="1"/>
      <w:marLeft w:val="0"/>
      <w:marRight w:val="0"/>
      <w:marTop w:val="0"/>
      <w:marBottom w:val="0"/>
      <w:divBdr>
        <w:top w:val="none" w:sz="0" w:space="0" w:color="auto"/>
        <w:left w:val="none" w:sz="0" w:space="0" w:color="auto"/>
        <w:bottom w:val="none" w:sz="0" w:space="0" w:color="auto"/>
        <w:right w:val="none" w:sz="0" w:space="0" w:color="auto"/>
      </w:divBdr>
    </w:div>
    <w:div w:id="1879778501">
      <w:bodyDiv w:val="1"/>
      <w:marLeft w:val="0"/>
      <w:marRight w:val="0"/>
      <w:marTop w:val="0"/>
      <w:marBottom w:val="0"/>
      <w:divBdr>
        <w:top w:val="none" w:sz="0" w:space="0" w:color="auto"/>
        <w:left w:val="none" w:sz="0" w:space="0" w:color="auto"/>
        <w:bottom w:val="none" w:sz="0" w:space="0" w:color="auto"/>
        <w:right w:val="none" w:sz="0" w:space="0" w:color="auto"/>
      </w:divBdr>
    </w:div>
    <w:div w:id="1900703773">
      <w:bodyDiv w:val="1"/>
      <w:marLeft w:val="0"/>
      <w:marRight w:val="0"/>
      <w:marTop w:val="0"/>
      <w:marBottom w:val="0"/>
      <w:divBdr>
        <w:top w:val="none" w:sz="0" w:space="0" w:color="auto"/>
        <w:left w:val="none" w:sz="0" w:space="0" w:color="auto"/>
        <w:bottom w:val="none" w:sz="0" w:space="0" w:color="auto"/>
        <w:right w:val="none" w:sz="0" w:space="0" w:color="auto"/>
      </w:divBdr>
    </w:div>
    <w:div w:id="2016573862">
      <w:bodyDiv w:val="1"/>
      <w:marLeft w:val="0"/>
      <w:marRight w:val="0"/>
      <w:marTop w:val="0"/>
      <w:marBottom w:val="0"/>
      <w:divBdr>
        <w:top w:val="none" w:sz="0" w:space="0" w:color="auto"/>
        <w:left w:val="none" w:sz="0" w:space="0" w:color="auto"/>
        <w:bottom w:val="none" w:sz="0" w:space="0" w:color="auto"/>
        <w:right w:val="none" w:sz="0" w:space="0" w:color="auto"/>
      </w:divBdr>
      <w:divsChild>
        <w:div w:id="1748846820">
          <w:marLeft w:val="0"/>
          <w:marRight w:val="0"/>
          <w:marTop w:val="0"/>
          <w:marBottom w:val="0"/>
          <w:divBdr>
            <w:top w:val="none" w:sz="0" w:space="0" w:color="auto"/>
            <w:left w:val="none" w:sz="0" w:space="0" w:color="auto"/>
            <w:bottom w:val="none" w:sz="0" w:space="0" w:color="auto"/>
            <w:right w:val="none" w:sz="0" w:space="0" w:color="auto"/>
          </w:divBdr>
          <w:divsChild>
            <w:div w:id="1384988265">
              <w:marLeft w:val="0"/>
              <w:marRight w:val="0"/>
              <w:marTop w:val="0"/>
              <w:marBottom w:val="0"/>
              <w:divBdr>
                <w:top w:val="none" w:sz="0" w:space="0" w:color="auto"/>
                <w:left w:val="none" w:sz="0" w:space="0" w:color="auto"/>
                <w:bottom w:val="none" w:sz="0" w:space="0" w:color="auto"/>
                <w:right w:val="none" w:sz="0" w:space="0" w:color="auto"/>
              </w:divBdr>
              <w:divsChild>
                <w:div w:id="11886324">
                  <w:marLeft w:val="0"/>
                  <w:marRight w:val="0"/>
                  <w:marTop w:val="0"/>
                  <w:marBottom w:val="0"/>
                  <w:divBdr>
                    <w:top w:val="none" w:sz="0" w:space="0" w:color="auto"/>
                    <w:left w:val="none" w:sz="0" w:space="0" w:color="auto"/>
                    <w:bottom w:val="none" w:sz="0" w:space="0" w:color="auto"/>
                    <w:right w:val="none" w:sz="0" w:space="0" w:color="auto"/>
                  </w:divBdr>
                  <w:divsChild>
                    <w:div w:id="1784227389">
                      <w:marLeft w:val="0"/>
                      <w:marRight w:val="0"/>
                      <w:marTop w:val="0"/>
                      <w:marBottom w:val="0"/>
                      <w:divBdr>
                        <w:top w:val="none" w:sz="0" w:space="0" w:color="auto"/>
                        <w:left w:val="none" w:sz="0" w:space="0" w:color="auto"/>
                        <w:bottom w:val="none" w:sz="0" w:space="0" w:color="auto"/>
                        <w:right w:val="none" w:sz="0" w:space="0" w:color="auto"/>
                      </w:divBdr>
                      <w:divsChild>
                        <w:div w:id="487868397">
                          <w:marLeft w:val="0"/>
                          <w:marRight w:val="0"/>
                          <w:marTop w:val="0"/>
                          <w:marBottom w:val="0"/>
                          <w:divBdr>
                            <w:top w:val="none" w:sz="0" w:space="0" w:color="auto"/>
                            <w:left w:val="none" w:sz="0" w:space="0" w:color="auto"/>
                            <w:bottom w:val="none" w:sz="0" w:space="0" w:color="auto"/>
                            <w:right w:val="none" w:sz="0" w:space="0" w:color="auto"/>
                          </w:divBdr>
                          <w:divsChild>
                            <w:div w:id="1129085417">
                              <w:marLeft w:val="0"/>
                              <w:marRight w:val="0"/>
                              <w:marTop w:val="0"/>
                              <w:marBottom w:val="0"/>
                              <w:divBdr>
                                <w:top w:val="none" w:sz="0" w:space="0" w:color="auto"/>
                                <w:left w:val="none" w:sz="0" w:space="0" w:color="auto"/>
                                <w:bottom w:val="none" w:sz="0" w:space="0" w:color="auto"/>
                                <w:right w:val="none" w:sz="0" w:space="0" w:color="auto"/>
                              </w:divBdr>
                              <w:divsChild>
                                <w:div w:id="1766070622">
                                  <w:marLeft w:val="0"/>
                                  <w:marRight w:val="0"/>
                                  <w:marTop w:val="0"/>
                                  <w:marBottom w:val="0"/>
                                  <w:divBdr>
                                    <w:top w:val="none" w:sz="0" w:space="0" w:color="auto"/>
                                    <w:left w:val="none" w:sz="0" w:space="0" w:color="auto"/>
                                    <w:bottom w:val="none" w:sz="0" w:space="0" w:color="auto"/>
                                    <w:right w:val="none" w:sz="0" w:space="0" w:color="auto"/>
                                  </w:divBdr>
                                  <w:divsChild>
                                    <w:div w:id="2032294664">
                                      <w:marLeft w:val="0"/>
                                      <w:marRight w:val="0"/>
                                      <w:marTop w:val="0"/>
                                      <w:marBottom w:val="0"/>
                                      <w:divBdr>
                                        <w:top w:val="none" w:sz="0" w:space="0" w:color="auto"/>
                                        <w:left w:val="none" w:sz="0" w:space="0" w:color="auto"/>
                                        <w:bottom w:val="none" w:sz="0" w:space="0" w:color="auto"/>
                                        <w:right w:val="none" w:sz="0" w:space="0" w:color="auto"/>
                                      </w:divBdr>
                                      <w:divsChild>
                                        <w:div w:id="610867405">
                                          <w:marLeft w:val="0"/>
                                          <w:marRight w:val="0"/>
                                          <w:marTop w:val="75"/>
                                          <w:marBottom w:val="0"/>
                                          <w:divBdr>
                                            <w:top w:val="none" w:sz="0" w:space="0" w:color="auto"/>
                                            <w:left w:val="none" w:sz="0" w:space="0" w:color="auto"/>
                                            <w:bottom w:val="none" w:sz="0" w:space="0" w:color="auto"/>
                                            <w:right w:val="none" w:sz="0" w:space="0" w:color="auto"/>
                                          </w:divBdr>
                                          <w:divsChild>
                                            <w:div w:id="162700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0367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A918E8-A62B-42FF-9E68-60C9489C2E7D}">
  <ds:schemaRefs>
    <ds:schemaRef ds:uri="http://schemas.microsoft.com/sharepoint/v3/contenttype/forms"/>
  </ds:schemaRefs>
</ds:datastoreItem>
</file>

<file path=customXml/itemProps2.xml><?xml version="1.0" encoding="utf-8"?>
<ds:datastoreItem xmlns:ds="http://schemas.openxmlformats.org/officeDocument/2006/customXml" ds:itemID="{315C8FDF-77A6-4795-A0F9-1839ADA9CF6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359C6E7C-1F5B-41C6-919A-CD50CF1D3C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1769</Words>
  <Characters>10085</Characters>
  <Application>Microsoft Office Word</Application>
  <DocSecurity>0</DocSecurity>
  <Lines>84</Lines>
  <Paragraphs>23</Paragraphs>
  <ScaleCrop>false</ScaleCrop>
  <Company>KDC</Company>
  <LinksUpToDate>false</LinksUpToDate>
  <CharactersWithSpaces>11831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salesforceId:fecc4d72-08d1-4863-a3a1-b7c13a3d6b40</dc:subject>
  <dc:creator>Wright, Georgina</dc:creator>
  <cp:keywords/>
  <dc:description/>
  <cp:lastModifiedBy>Carney, Helena</cp:lastModifiedBy>
  <cp:revision>3</cp:revision>
  <cp:lastPrinted>2007-12-19T19:51:00Z</cp:lastPrinted>
  <dcterms:created xsi:type="dcterms:W3CDTF">2026-06-24T12:11:00Z</dcterms:created>
  <dcterms:modified xsi:type="dcterms:W3CDTF">2026-06-24T12:14:00Z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069Q300000QZnBnIAL</vt:lpwstr>
  </property>
</Properties>
</file>