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08078C30"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05825DE6" w:rsidR="00097010" w:rsidRPr="00D71063"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D71063">
              <w:rPr>
                <w:rFonts w:ascii="Arial" w:eastAsia="Times New Roman" w:hAnsi="Arial" w:cs="Arial"/>
                <w:kern w:val="0"/>
                <w:sz w:val="22"/>
                <w:szCs w:val="22"/>
                <w:lang w:eastAsia="en-GB"/>
                <w14:ligatures w14:val="none"/>
              </w:rPr>
              <w:t>PL/2026/02400</w:t>
            </w:r>
            <w:r w:rsidR="00D71063" w:rsidRPr="00D71063">
              <w:rPr>
                <w:rFonts w:ascii="Arial" w:eastAsia="Times New Roman" w:hAnsi="Arial" w:cs="Arial"/>
                <w:kern w:val="0"/>
                <w:sz w:val="22"/>
                <w:szCs w:val="22"/>
                <w:lang w:eastAsia="en-GB"/>
                <w14:ligatures w14:val="none"/>
              </w:rPr>
              <w:t xml:space="preserve"> &amp; PL/2026/02823</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3163D7BC"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r w:rsidR="009677E7">
              <w:rPr>
                <w:rFonts w:ascii="Arial" w:eastAsia="Times New Roman" w:hAnsi="Arial" w:cs="Arial"/>
                <w:kern w:val="0"/>
                <w:sz w:val="22"/>
                <w:szCs w:val="22"/>
                <w:lang w:eastAsia="en-GB"/>
                <w14:ligatures w14:val="none"/>
              </w:rPr>
              <w:t xml:space="preserve"> &amp; Listed Building Consent </w:t>
            </w:r>
          </w:p>
        </w:tc>
      </w:tr>
      <w:tr w:rsidR="00097010" w14:paraId="31CEDFC8" w14:textId="77777777" w:rsidTr="00740341">
        <w:tc>
          <w:tcPr>
            <w:tcW w:w="3539" w:type="dxa"/>
          </w:tcPr>
          <w:p w14:paraId="0CC11E3E" w14:textId="4B32D7E0"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Lower Bridmore Farm, Berwick St John, Shaftesbury, SP7 0HG</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2B7458FB"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3 (Change of materials for roof/silvered joinery) in relation to PL/2025/07483</w:t>
            </w:r>
            <w:r w:rsidR="009677E7">
              <w:rPr>
                <w:rFonts w:ascii="Arial" w:eastAsia="Times New Roman" w:hAnsi="Arial" w:cs="Arial"/>
                <w:kern w:val="0"/>
                <w:sz w:val="22"/>
                <w:szCs w:val="22"/>
                <w:lang w:eastAsia="en-GB"/>
                <w14:ligatures w14:val="none"/>
              </w:rPr>
              <w:t xml:space="preserve"> </w:t>
            </w:r>
            <w:r w:rsidR="009677E7" w:rsidRPr="009677E7">
              <w:rPr>
                <w:rFonts w:ascii="Arial" w:eastAsia="Times New Roman" w:hAnsi="Arial" w:cs="Arial"/>
                <w:kern w:val="0"/>
                <w:sz w:val="22"/>
                <w:szCs w:val="22"/>
                <w:lang w:eastAsia="en-GB"/>
                <w14:ligatures w14:val="none"/>
              </w:rPr>
              <w:t>Change of roof fabric from consented plain tiles to rust red corrugated metal roofing to match existing and a change from Oak to Douglas Fir for the naturally silvered joinery.</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0AD15411" w:rsidR="00680DA9" w:rsidRPr="00740341" w:rsidRDefault="00496DC2" w:rsidP="00680DA9">
            <w:pPr>
              <w:spacing w:line="276" w:lineRule="auto"/>
              <w:rPr>
                <w:rFonts w:ascii="Arial" w:eastAsia="Times New Roman" w:hAnsi="Arial" w:cs="Arial"/>
                <w:kern w:val="0"/>
                <w:sz w:val="22"/>
                <w:szCs w:val="22"/>
                <w:lang w:eastAsia="en-GB"/>
                <w14:ligatures w14:val="none"/>
              </w:rPr>
            </w:pPr>
            <w:r w:rsidRPr="007B356C">
              <w:rPr>
                <w:rFonts w:ascii="Arial" w:eastAsia="Times New Roman" w:hAnsi="Arial" w:cs="Arial"/>
                <w:b/>
                <w:bCs/>
                <w:kern w:val="0"/>
                <w:sz w:val="22"/>
                <w:szCs w:val="22"/>
                <w:lang w:eastAsia="en-GB"/>
                <w14:ligatures w14:val="none"/>
              </w:rPr>
              <w:t xml:space="preserve">Approve </w:t>
            </w:r>
            <w:r>
              <w:rPr>
                <w:rFonts w:ascii="Arial" w:eastAsia="Times New Roman" w:hAnsi="Arial" w:cs="Arial"/>
                <w:kern w:val="0"/>
                <w:sz w:val="22"/>
                <w:szCs w:val="22"/>
                <w:lang w:eastAsia="en-GB"/>
                <w14:ligatures w14:val="none"/>
              </w:rPr>
              <w:t xml:space="preserve">with conditions </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AA00BE5" w14:textId="1BB15340" w:rsidR="00683C17" w:rsidRPr="00F71E51" w:rsidRDefault="00683C17" w:rsidP="00F71E51">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B29ACBF" w14:textId="034223E5" w:rsidR="001A0644" w:rsidRDefault="00F71E51" w:rsidP="00683C17">
      <w:pPr>
        <w:spacing w:after="0" w:line="276" w:lineRule="auto"/>
        <w:jc w:val="both"/>
        <w:outlineLvl w:val="2"/>
        <w:rPr>
          <w:rFonts w:ascii="Arial" w:eastAsia="Times New Roman" w:hAnsi="Arial" w:cs="Arial"/>
          <w:kern w:val="0"/>
          <w:sz w:val="22"/>
          <w:szCs w:val="22"/>
          <w:lang w:eastAsia="en-GB"/>
          <w14:ligatures w14:val="none"/>
        </w:rPr>
      </w:pPr>
      <w:r w:rsidRPr="00F71E51">
        <w:rPr>
          <w:rFonts w:ascii="Arial" w:eastAsia="Times New Roman" w:hAnsi="Arial" w:cs="Arial"/>
          <w:kern w:val="0"/>
          <w:sz w:val="22"/>
          <w:szCs w:val="22"/>
          <w:lang w:eastAsia="en-GB"/>
          <w14:ligatures w14:val="none"/>
        </w:rPr>
        <w:t xml:space="preserve">The site is situated in the countryside, approximately 1.2 kilometres to the east of the Small Village of Berwick St. John, as defined by Wiltshire Core Strategy (WCS) policies CP1 (Settlement Strategy), CP2 (Delivery Strategy) and CP27 (Tisbury Community Area). </w:t>
      </w:r>
    </w:p>
    <w:p w14:paraId="3BCDCF62" w14:textId="77777777" w:rsidR="001A0644" w:rsidRDefault="001A0644" w:rsidP="00683C17">
      <w:pPr>
        <w:spacing w:after="0" w:line="276" w:lineRule="auto"/>
        <w:jc w:val="both"/>
        <w:outlineLvl w:val="2"/>
        <w:rPr>
          <w:rFonts w:ascii="Arial" w:eastAsia="Times New Roman" w:hAnsi="Arial" w:cs="Arial"/>
          <w:kern w:val="0"/>
          <w:sz w:val="22"/>
          <w:szCs w:val="22"/>
          <w:lang w:eastAsia="en-GB"/>
          <w14:ligatures w14:val="none"/>
        </w:rPr>
      </w:pPr>
    </w:p>
    <w:p w14:paraId="6AFB7992" w14:textId="3DD0AE71" w:rsidR="00683C17" w:rsidRPr="00F71E51" w:rsidRDefault="00F71E51" w:rsidP="00683C17">
      <w:pPr>
        <w:spacing w:after="0" w:line="276" w:lineRule="auto"/>
        <w:jc w:val="both"/>
        <w:outlineLvl w:val="2"/>
        <w:rPr>
          <w:rFonts w:ascii="Arial" w:eastAsia="Times New Roman" w:hAnsi="Arial" w:cs="Arial"/>
          <w:kern w:val="0"/>
          <w:sz w:val="22"/>
          <w:szCs w:val="22"/>
          <w:lang w:eastAsia="en-GB"/>
          <w14:ligatures w14:val="none"/>
        </w:rPr>
      </w:pPr>
      <w:r w:rsidRPr="00F71E51">
        <w:rPr>
          <w:rFonts w:ascii="Arial" w:eastAsia="Times New Roman" w:hAnsi="Arial" w:cs="Arial"/>
          <w:kern w:val="0"/>
          <w:sz w:val="22"/>
          <w:szCs w:val="22"/>
          <w:lang w:eastAsia="en-GB"/>
          <w14:ligatures w14:val="none"/>
        </w:rPr>
        <w:t>As can be seen in PLAN A below, the site (outlined in red) is situated in the middle of an established farm complex, with a group of more traditional farm buildings and a farm house to the north, west and south; and a further group of larger, more modern agricultural buildings to the east of this site. The two sides of the farm complex are subdivided by a public Bridleway (Ref: BSJO14), identified with a thick green line on PLAN A below. Two of the buildings on the traditional side of the farmyard are Grade II listed buildings (identified with a black cross hatching on PLAN A below), with the remainder of the traditional farm buildings being curtilage listed. Access to the site is gained via the public bridleway, leading from Crook Hill to the north. This is a hard surfaced access track, that also serves the properties of Lower Bridmore Cottages to the north west of the site, at the junction with Crook Hill.</w:t>
      </w:r>
    </w:p>
    <w:p w14:paraId="3E75AF86" w14:textId="098D07A4" w:rsidR="00BA6C49" w:rsidRDefault="00BA6C49" w:rsidP="00683C17">
      <w:pPr>
        <w:spacing w:after="0" w:line="276" w:lineRule="auto"/>
        <w:jc w:val="both"/>
        <w:outlineLvl w:val="2"/>
        <w:rPr>
          <w:rFonts w:ascii="Arial" w:eastAsia="Times New Roman" w:hAnsi="Arial" w:cs="Arial"/>
          <w:b/>
          <w:bCs/>
          <w:kern w:val="0"/>
          <w:sz w:val="22"/>
          <w:szCs w:val="22"/>
          <w:lang w:eastAsia="en-GB"/>
          <w14:ligatures w14:val="none"/>
        </w:rPr>
      </w:pPr>
    </w:p>
    <w:p w14:paraId="30194AC8" w14:textId="456D7AAD" w:rsidR="00F71E51" w:rsidRPr="00BA6C49" w:rsidRDefault="00BA6C49" w:rsidP="00683C17">
      <w:pPr>
        <w:spacing w:after="0" w:line="276" w:lineRule="auto"/>
        <w:jc w:val="both"/>
        <w:outlineLvl w:val="2"/>
        <w:rPr>
          <w:rFonts w:ascii="Arial" w:eastAsia="Times New Roman" w:hAnsi="Arial" w:cs="Arial"/>
          <w:kern w:val="0"/>
          <w:sz w:val="22"/>
          <w:szCs w:val="22"/>
          <w:lang w:eastAsia="en-GB"/>
          <w14:ligatures w14:val="none"/>
        </w:rPr>
      </w:pPr>
      <w:r w:rsidRPr="00BA6C49">
        <w:rPr>
          <w:rFonts w:ascii="Arial" w:eastAsia="Times New Roman" w:hAnsi="Arial" w:cs="Arial"/>
          <w:kern w:val="0"/>
          <w:sz w:val="22"/>
          <w:szCs w:val="22"/>
          <w:lang w:eastAsia="en-GB"/>
          <w14:ligatures w14:val="none"/>
        </w:rPr>
        <w:t xml:space="preserve">The site is situated within the Cranborne Chase &amp; West Wiltshire National Landscape (formerly known as an Area of Outstanding Natural Beauty (AONB)). Whilst the site is situated in Flood Zone 1 and is not in the immediate vicinity of any rivers, it </w:t>
      </w:r>
      <w:r w:rsidRPr="00BA6C49">
        <w:rPr>
          <w:rFonts w:ascii="Arial" w:eastAsia="Times New Roman" w:hAnsi="Arial" w:cs="Arial"/>
          <w:i/>
          <w:iCs/>
          <w:kern w:val="0"/>
          <w:sz w:val="22"/>
          <w:szCs w:val="22"/>
          <w:lang w:eastAsia="en-GB"/>
          <w14:ligatures w14:val="none"/>
        </w:rPr>
        <w:t xml:space="preserve">is </w:t>
      </w:r>
      <w:r w:rsidRPr="00BA6C49">
        <w:rPr>
          <w:rFonts w:ascii="Arial" w:eastAsia="Times New Roman" w:hAnsi="Arial" w:cs="Arial"/>
          <w:kern w:val="0"/>
          <w:sz w:val="22"/>
          <w:szCs w:val="22"/>
          <w:lang w:eastAsia="en-GB"/>
          <w14:ligatures w14:val="none"/>
        </w:rPr>
        <w:t>situated within the catchment of the River Avon Special Area for Conservation (SAC).</w:t>
      </w:r>
    </w:p>
    <w:p w14:paraId="5701BD1E" w14:textId="7CD37193" w:rsidR="00BA6C49" w:rsidRDefault="004E292D" w:rsidP="00683C17">
      <w:pPr>
        <w:spacing w:after="0" w:line="276" w:lineRule="auto"/>
        <w:jc w:val="both"/>
        <w:outlineLvl w:val="2"/>
        <w:rPr>
          <w:rFonts w:ascii="Arial" w:eastAsia="Times New Roman" w:hAnsi="Arial" w:cs="Arial"/>
          <w:b/>
          <w:bCs/>
          <w:kern w:val="0"/>
          <w:sz w:val="22"/>
          <w:szCs w:val="22"/>
          <w:lang w:eastAsia="en-GB"/>
          <w14:ligatures w14:val="none"/>
        </w:rPr>
      </w:pPr>
      <w:r w:rsidRPr="004E292D">
        <w:rPr>
          <w:rFonts w:ascii="Arial" w:eastAsia="Times New Roman" w:hAnsi="Arial" w:cs="Arial"/>
          <w:b/>
          <w:bCs/>
          <w:noProof/>
          <w:kern w:val="0"/>
          <w:sz w:val="22"/>
          <w:szCs w:val="22"/>
          <w:lang w:eastAsia="en-GB"/>
          <w14:ligatures w14:val="none"/>
        </w:rPr>
        <w:drawing>
          <wp:anchor distT="0" distB="0" distL="114300" distR="114300" simplePos="0" relativeHeight="251661312" behindDoc="0" locked="0" layoutInCell="1" allowOverlap="1" wp14:anchorId="1A99DFB4" wp14:editId="30FD68D2">
            <wp:simplePos x="0" y="0"/>
            <wp:positionH relativeFrom="column">
              <wp:posOffset>489600</wp:posOffset>
            </wp:positionH>
            <wp:positionV relativeFrom="paragraph">
              <wp:posOffset>14816</wp:posOffset>
            </wp:positionV>
            <wp:extent cx="4276800" cy="2542922"/>
            <wp:effectExtent l="0" t="0" r="0" b="0"/>
            <wp:wrapNone/>
            <wp:docPr id="1897813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1322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6053" cy="2554370"/>
                    </a:xfrm>
                    <a:prstGeom prst="rect">
                      <a:avLst/>
                    </a:prstGeom>
                  </pic:spPr>
                </pic:pic>
              </a:graphicData>
            </a:graphic>
            <wp14:sizeRelH relativeFrom="margin">
              <wp14:pctWidth>0</wp14:pctWidth>
            </wp14:sizeRelH>
            <wp14:sizeRelV relativeFrom="margin">
              <wp14:pctHeight>0</wp14:pctHeight>
            </wp14:sizeRelV>
          </wp:anchor>
        </w:drawing>
      </w:r>
    </w:p>
    <w:p w14:paraId="56B69872" w14:textId="2028129B"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357DF253"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3C979686"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41B7CA45"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64BB2DFA"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4ECFE651"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200A89A7"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3CC406F4"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375118F2"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7C095AE7" w14:textId="77777777" w:rsidR="00B23BA0" w:rsidRDefault="00B23BA0"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3D36D800"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E03D2EB" w14:textId="1D5E5047" w:rsidR="00683C17" w:rsidRDefault="001C446E" w:rsidP="00683C17">
      <w:pPr>
        <w:spacing w:after="0" w:line="276" w:lineRule="auto"/>
        <w:jc w:val="both"/>
        <w:outlineLvl w:val="2"/>
        <w:rPr>
          <w:rFonts w:ascii="Arial" w:eastAsia="Times New Roman" w:hAnsi="Arial" w:cs="Arial"/>
          <w:color w:val="FF0000"/>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This report considers a</w:t>
      </w:r>
      <w:r w:rsidR="00911CAB">
        <w:rPr>
          <w:rFonts w:ascii="Arial" w:eastAsia="Times New Roman" w:hAnsi="Arial" w:cs="Arial"/>
          <w:color w:val="000000" w:themeColor="text1"/>
          <w:kern w:val="0"/>
          <w:sz w:val="22"/>
          <w:szCs w:val="22"/>
          <w:lang w:eastAsia="en-GB"/>
          <w14:ligatures w14:val="none"/>
        </w:rPr>
        <w:t xml:space="preserve"> dual </w:t>
      </w:r>
      <w:r w:rsidR="004E292D">
        <w:rPr>
          <w:rFonts w:ascii="Arial" w:eastAsia="Times New Roman" w:hAnsi="Arial" w:cs="Arial"/>
          <w:color w:val="000000" w:themeColor="text1"/>
          <w:kern w:val="0"/>
          <w:sz w:val="22"/>
          <w:szCs w:val="22"/>
          <w:lang w:eastAsia="en-GB"/>
          <w14:ligatures w14:val="none"/>
        </w:rPr>
        <w:t xml:space="preserve">scheme </w:t>
      </w:r>
      <w:r w:rsidR="000F7191">
        <w:rPr>
          <w:rFonts w:ascii="Arial" w:eastAsia="Times New Roman" w:hAnsi="Arial" w:cs="Arial"/>
          <w:color w:val="000000" w:themeColor="text1"/>
          <w:kern w:val="0"/>
          <w:sz w:val="22"/>
          <w:szCs w:val="22"/>
          <w:lang w:eastAsia="en-GB"/>
          <w14:ligatures w14:val="none"/>
        </w:rPr>
        <w:t xml:space="preserve">of a </w:t>
      </w:r>
      <w:r w:rsidRPr="001C446E">
        <w:rPr>
          <w:rFonts w:ascii="Arial" w:eastAsia="Times New Roman" w:hAnsi="Arial" w:cs="Arial"/>
          <w:color w:val="000000" w:themeColor="text1"/>
          <w:kern w:val="0"/>
          <w:sz w:val="22"/>
          <w:szCs w:val="22"/>
          <w:lang w:eastAsia="en-GB"/>
          <w14:ligatures w14:val="none"/>
        </w:rPr>
        <w:t>Section 73 application for the variation</w:t>
      </w:r>
      <w:r w:rsidR="002260BB">
        <w:rPr>
          <w:rFonts w:ascii="Arial" w:eastAsia="Times New Roman" w:hAnsi="Arial" w:cs="Arial"/>
          <w:color w:val="000000" w:themeColor="text1"/>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of condition</w:t>
      </w:r>
      <w:r w:rsidR="00CB51DF">
        <w:rPr>
          <w:rFonts w:ascii="Arial" w:eastAsia="Times New Roman" w:hAnsi="Arial" w:cs="Arial"/>
          <w:color w:val="000000" w:themeColor="text1"/>
          <w:kern w:val="0"/>
          <w:sz w:val="22"/>
          <w:szCs w:val="22"/>
          <w:lang w:eastAsia="en-GB"/>
          <w14:ligatures w14:val="none"/>
        </w:rPr>
        <w:t xml:space="preserve"> 3 materials condition </w:t>
      </w:r>
      <w:r w:rsidRPr="001C446E">
        <w:rPr>
          <w:rFonts w:ascii="Arial" w:eastAsia="Times New Roman" w:hAnsi="Arial" w:cs="Arial"/>
          <w:color w:val="000000" w:themeColor="text1"/>
          <w:kern w:val="0"/>
          <w:sz w:val="22"/>
          <w:szCs w:val="22"/>
          <w:lang w:eastAsia="en-GB"/>
          <w14:ligatures w14:val="none"/>
        </w:rPr>
        <w:t xml:space="preserve">imposed on planning permission </w:t>
      </w:r>
      <w:r w:rsidR="00BA6C49" w:rsidRPr="00740341">
        <w:rPr>
          <w:rFonts w:ascii="Arial" w:eastAsia="Times New Roman" w:hAnsi="Arial" w:cs="Arial"/>
          <w:kern w:val="0"/>
          <w:sz w:val="22"/>
          <w:szCs w:val="22"/>
          <w:lang w:eastAsia="en-GB"/>
          <w14:ligatures w14:val="none"/>
        </w:rPr>
        <w:t>PL/2025/07483</w:t>
      </w:r>
      <w:r w:rsidR="004E292D">
        <w:rPr>
          <w:rFonts w:ascii="Arial" w:eastAsia="Times New Roman" w:hAnsi="Arial" w:cs="Arial"/>
          <w:kern w:val="0"/>
          <w:sz w:val="22"/>
          <w:szCs w:val="22"/>
          <w:lang w:eastAsia="en-GB"/>
          <w14:ligatures w14:val="none"/>
        </w:rPr>
        <w:t>;</w:t>
      </w:r>
      <w:r w:rsidR="00BA6C49">
        <w:rPr>
          <w:rFonts w:ascii="Arial" w:eastAsia="Times New Roman" w:hAnsi="Arial" w:cs="Arial"/>
          <w:kern w:val="0"/>
          <w:sz w:val="22"/>
          <w:szCs w:val="22"/>
          <w:lang w:eastAsia="en-GB"/>
          <w14:ligatures w14:val="none"/>
        </w:rPr>
        <w:t xml:space="preserve"> </w:t>
      </w:r>
      <w:r w:rsidR="003A505A">
        <w:rPr>
          <w:rFonts w:ascii="Arial" w:eastAsia="Times New Roman" w:hAnsi="Arial" w:cs="Arial"/>
          <w:kern w:val="0"/>
          <w:sz w:val="22"/>
          <w:szCs w:val="22"/>
          <w:lang w:eastAsia="en-GB"/>
          <w14:ligatures w14:val="none"/>
        </w:rPr>
        <w:t xml:space="preserve">and </w:t>
      </w:r>
      <w:r w:rsidR="00911CAB">
        <w:rPr>
          <w:rFonts w:ascii="Arial" w:eastAsia="Times New Roman" w:hAnsi="Arial" w:cs="Arial"/>
          <w:kern w:val="0"/>
          <w:sz w:val="22"/>
          <w:szCs w:val="22"/>
          <w:lang w:eastAsia="en-GB"/>
          <w14:ligatures w14:val="none"/>
        </w:rPr>
        <w:t xml:space="preserve">a separate </w:t>
      </w:r>
      <w:r w:rsidR="004E292D">
        <w:rPr>
          <w:rFonts w:ascii="Arial" w:eastAsia="Times New Roman" w:hAnsi="Arial" w:cs="Arial"/>
          <w:kern w:val="0"/>
          <w:sz w:val="22"/>
          <w:szCs w:val="22"/>
          <w:lang w:eastAsia="en-GB"/>
          <w14:ligatures w14:val="none"/>
        </w:rPr>
        <w:t xml:space="preserve">application for </w:t>
      </w:r>
      <w:r w:rsidR="003A505A">
        <w:rPr>
          <w:rFonts w:ascii="Arial" w:eastAsia="Times New Roman" w:hAnsi="Arial" w:cs="Arial"/>
          <w:kern w:val="0"/>
          <w:sz w:val="22"/>
          <w:szCs w:val="22"/>
          <w:lang w:eastAsia="en-GB"/>
          <w14:ligatures w14:val="none"/>
        </w:rPr>
        <w:t>listed building consent</w:t>
      </w:r>
      <w:r w:rsidR="00911CAB">
        <w:rPr>
          <w:rFonts w:ascii="Arial" w:eastAsia="Times New Roman" w:hAnsi="Arial" w:cs="Arial"/>
          <w:kern w:val="0"/>
          <w:sz w:val="22"/>
          <w:szCs w:val="22"/>
          <w:lang w:eastAsia="en-GB"/>
          <w14:ligatures w14:val="none"/>
        </w:rPr>
        <w:t xml:space="preserve"> for the proposed change of material</w:t>
      </w:r>
      <w:r w:rsidR="00CF6200">
        <w:rPr>
          <w:rFonts w:ascii="Arial" w:eastAsia="Times New Roman" w:hAnsi="Arial" w:cs="Arial"/>
          <w:kern w:val="0"/>
          <w:sz w:val="22"/>
          <w:szCs w:val="22"/>
          <w:lang w:eastAsia="en-GB"/>
          <w14:ligatures w14:val="none"/>
        </w:rPr>
        <w:t>s of the</w:t>
      </w:r>
      <w:r w:rsidR="00E46CE4">
        <w:rPr>
          <w:rFonts w:ascii="Arial" w:eastAsia="Times New Roman" w:hAnsi="Arial" w:cs="Arial"/>
          <w:kern w:val="0"/>
          <w:sz w:val="22"/>
          <w:szCs w:val="22"/>
          <w:lang w:eastAsia="en-GB"/>
          <w14:ligatures w14:val="none"/>
        </w:rPr>
        <w:t xml:space="preserve"> roof of the</w:t>
      </w:r>
      <w:r w:rsidR="00CF6200">
        <w:rPr>
          <w:rFonts w:ascii="Arial" w:eastAsia="Times New Roman" w:hAnsi="Arial" w:cs="Arial"/>
          <w:kern w:val="0"/>
          <w:sz w:val="22"/>
          <w:szCs w:val="22"/>
          <w:lang w:eastAsia="en-GB"/>
          <w14:ligatures w14:val="none"/>
        </w:rPr>
        <w:t xml:space="preserve"> barn from </w:t>
      </w:r>
      <w:r w:rsidR="00E46CE4">
        <w:rPr>
          <w:rFonts w:ascii="Arial" w:eastAsia="Times New Roman" w:hAnsi="Arial" w:cs="Arial"/>
          <w:kern w:val="0"/>
          <w:sz w:val="22"/>
          <w:szCs w:val="22"/>
          <w:lang w:eastAsia="en-GB"/>
          <w14:ligatures w14:val="none"/>
        </w:rPr>
        <w:t>the previous consented plain tiles to a</w:t>
      </w:r>
      <w:r w:rsidR="003A505A">
        <w:rPr>
          <w:rFonts w:ascii="Arial" w:eastAsia="Times New Roman" w:hAnsi="Arial" w:cs="Arial"/>
          <w:kern w:val="0"/>
          <w:sz w:val="22"/>
          <w:szCs w:val="22"/>
          <w:lang w:eastAsia="en-GB"/>
          <w14:ligatures w14:val="none"/>
        </w:rPr>
        <w:t xml:space="preserve"> </w:t>
      </w:r>
      <w:r w:rsidR="00E46CE4">
        <w:rPr>
          <w:rFonts w:ascii="Arial" w:eastAsia="Times New Roman" w:hAnsi="Arial" w:cs="Arial"/>
          <w:kern w:val="0"/>
          <w:sz w:val="22"/>
          <w:szCs w:val="22"/>
          <w:lang w:eastAsia="en-GB"/>
          <w14:ligatures w14:val="none"/>
        </w:rPr>
        <w:t>rust red corrugated metal roofing</w:t>
      </w:r>
      <w:r w:rsidR="004E292D">
        <w:rPr>
          <w:rFonts w:ascii="Arial" w:eastAsia="Times New Roman" w:hAnsi="Arial" w:cs="Arial"/>
          <w:kern w:val="0"/>
          <w:sz w:val="22"/>
          <w:szCs w:val="22"/>
          <w:lang w:eastAsia="en-GB"/>
          <w14:ligatures w14:val="none"/>
        </w:rPr>
        <w:t>;</w:t>
      </w:r>
      <w:r w:rsidR="00E46CE4">
        <w:rPr>
          <w:rFonts w:ascii="Arial" w:eastAsia="Times New Roman" w:hAnsi="Arial" w:cs="Arial"/>
          <w:kern w:val="0"/>
          <w:sz w:val="22"/>
          <w:szCs w:val="22"/>
          <w:lang w:eastAsia="en-GB"/>
          <w14:ligatures w14:val="none"/>
        </w:rPr>
        <w:t xml:space="preserve"> </w:t>
      </w:r>
      <w:r w:rsidR="000F7191">
        <w:rPr>
          <w:rFonts w:ascii="Arial" w:eastAsia="Times New Roman" w:hAnsi="Arial" w:cs="Arial"/>
          <w:kern w:val="0"/>
          <w:sz w:val="22"/>
          <w:szCs w:val="22"/>
          <w:lang w:eastAsia="en-GB"/>
          <w14:ligatures w14:val="none"/>
        </w:rPr>
        <w:t>and changes to</w:t>
      </w:r>
      <w:r w:rsidR="00986851">
        <w:rPr>
          <w:rFonts w:ascii="Arial" w:eastAsia="Times New Roman" w:hAnsi="Arial" w:cs="Arial"/>
          <w:kern w:val="0"/>
          <w:sz w:val="22"/>
          <w:szCs w:val="22"/>
          <w:lang w:eastAsia="en-GB"/>
          <w14:ligatures w14:val="none"/>
        </w:rPr>
        <w:t xml:space="preserve"> the</w:t>
      </w:r>
      <w:r w:rsidR="000F7191">
        <w:rPr>
          <w:rFonts w:ascii="Arial" w:eastAsia="Times New Roman" w:hAnsi="Arial" w:cs="Arial"/>
          <w:kern w:val="0"/>
          <w:sz w:val="22"/>
          <w:szCs w:val="22"/>
          <w:lang w:eastAsia="en-GB"/>
          <w14:ligatures w14:val="none"/>
        </w:rPr>
        <w:t xml:space="preserve"> joinery </w:t>
      </w:r>
      <w:r w:rsidR="00986851">
        <w:rPr>
          <w:rFonts w:ascii="Arial" w:eastAsia="Times New Roman" w:hAnsi="Arial" w:cs="Arial"/>
          <w:kern w:val="0"/>
          <w:sz w:val="22"/>
          <w:szCs w:val="22"/>
          <w:lang w:eastAsia="en-GB"/>
          <w14:ligatures w14:val="none"/>
        </w:rPr>
        <w:t xml:space="preserve">material </w:t>
      </w:r>
      <w:r w:rsidR="000F7191">
        <w:rPr>
          <w:rFonts w:ascii="Arial" w:eastAsia="Times New Roman" w:hAnsi="Arial" w:cs="Arial"/>
          <w:kern w:val="0"/>
          <w:sz w:val="22"/>
          <w:szCs w:val="22"/>
          <w:lang w:eastAsia="en-GB"/>
          <w14:ligatures w14:val="none"/>
        </w:rPr>
        <w:t xml:space="preserve">from </w:t>
      </w:r>
      <w:r w:rsidR="002260BB">
        <w:rPr>
          <w:rFonts w:ascii="Arial" w:eastAsia="Times New Roman" w:hAnsi="Arial" w:cs="Arial"/>
          <w:kern w:val="0"/>
          <w:sz w:val="22"/>
          <w:szCs w:val="22"/>
          <w:lang w:eastAsia="en-GB"/>
          <w14:ligatures w14:val="none"/>
        </w:rPr>
        <w:t>O</w:t>
      </w:r>
      <w:r w:rsidR="000F7191">
        <w:rPr>
          <w:rFonts w:ascii="Arial" w:eastAsia="Times New Roman" w:hAnsi="Arial" w:cs="Arial"/>
          <w:kern w:val="0"/>
          <w:sz w:val="22"/>
          <w:szCs w:val="22"/>
          <w:lang w:eastAsia="en-GB"/>
          <w14:ligatures w14:val="none"/>
        </w:rPr>
        <w:t xml:space="preserve">ak to </w:t>
      </w:r>
      <w:r w:rsidR="002260BB">
        <w:rPr>
          <w:rFonts w:ascii="Arial" w:eastAsia="Times New Roman" w:hAnsi="Arial" w:cs="Arial"/>
          <w:kern w:val="0"/>
          <w:sz w:val="22"/>
          <w:szCs w:val="22"/>
          <w:lang w:eastAsia="en-GB"/>
          <w14:ligatures w14:val="none"/>
        </w:rPr>
        <w:t>Douglas</w:t>
      </w:r>
      <w:r w:rsidR="000F7191">
        <w:rPr>
          <w:rFonts w:ascii="Arial" w:eastAsia="Times New Roman" w:hAnsi="Arial" w:cs="Arial"/>
          <w:kern w:val="0"/>
          <w:sz w:val="22"/>
          <w:szCs w:val="22"/>
          <w:lang w:eastAsia="en-GB"/>
          <w14:ligatures w14:val="none"/>
        </w:rPr>
        <w:t xml:space="preserve"> fir. </w:t>
      </w:r>
    </w:p>
    <w:p w14:paraId="16AA2BD9" w14:textId="77777777" w:rsidR="00E51A9B" w:rsidRDefault="00E51A9B"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A30A155"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802136B" w14:textId="77777777" w:rsidR="00F32B5F" w:rsidRDefault="00F32B5F" w:rsidP="00F32B5F">
      <w:pPr>
        <w:spacing w:after="0" w:line="276" w:lineRule="auto"/>
        <w:jc w:val="both"/>
        <w:rPr>
          <w:rFonts w:ascii="Arial" w:eastAsia="Times New Roman" w:hAnsi="Arial" w:cs="Arial"/>
          <w:color w:val="FF0000"/>
          <w:kern w:val="0"/>
          <w:sz w:val="22"/>
          <w:szCs w:val="22"/>
          <w:lang w:eastAsia="en-GB"/>
          <w14:ligatures w14:val="none"/>
        </w:rPr>
      </w:pPr>
    </w:p>
    <w:p w14:paraId="0AF9E527" w14:textId="41BD58BD" w:rsidR="00F32B5F" w:rsidRPr="00F32B5F" w:rsidRDefault="00F32B5F" w:rsidP="00F32B5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F32B5F">
        <w:rPr>
          <w:rFonts w:ascii="Arial" w:eastAsia="Times New Roman" w:hAnsi="Arial" w:cs="Arial"/>
          <w:kern w:val="0"/>
          <w:sz w:val="22"/>
          <w:szCs w:val="22"/>
          <w:lang w:eastAsia="en-GB"/>
          <w14:ligatures w14:val="none"/>
        </w:rPr>
        <w:t>S/2001/1371 Additional cattle housing. Permission – 07.01.2001</w:t>
      </w:r>
    </w:p>
    <w:p w14:paraId="2A5965A3" w14:textId="7F83CB10" w:rsidR="00F32B5F" w:rsidRPr="00F32B5F" w:rsidRDefault="00F32B5F" w:rsidP="00F32B5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F32B5F">
        <w:rPr>
          <w:rFonts w:ascii="Arial" w:eastAsia="Times New Roman" w:hAnsi="Arial" w:cs="Arial"/>
          <w:kern w:val="0"/>
          <w:sz w:val="22"/>
          <w:szCs w:val="22"/>
          <w:lang w:eastAsia="en-GB"/>
          <w14:ligatures w14:val="none"/>
        </w:rPr>
        <w:t>S/2010/0636 (Farm House) 2 single storey side extensions, removal of chimney and reconstruct dormer windows to front elevation. Permission – 23.06.2010</w:t>
      </w:r>
    </w:p>
    <w:p w14:paraId="1B385F03" w14:textId="107E3FD8" w:rsidR="00F32B5F" w:rsidRPr="00F32B5F" w:rsidRDefault="00F32B5F" w:rsidP="00F32B5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F32B5F">
        <w:rPr>
          <w:rFonts w:ascii="Arial" w:eastAsia="Times New Roman" w:hAnsi="Arial" w:cs="Arial"/>
          <w:kern w:val="0"/>
          <w:sz w:val="22"/>
          <w:szCs w:val="22"/>
          <w:lang w:eastAsia="en-GB"/>
          <w14:ligatures w14:val="none"/>
        </w:rPr>
        <w:t>S/2010/0636 (Farm House) 2 single storey side extensions, removal of chimney and reconstruct</w:t>
      </w:r>
      <w:r>
        <w:rPr>
          <w:rFonts w:ascii="Arial" w:eastAsia="Times New Roman" w:hAnsi="Arial" w:cs="Arial"/>
          <w:kern w:val="0"/>
          <w:sz w:val="22"/>
          <w:szCs w:val="22"/>
          <w:lang w:eastAsia="en-GB"/>
          <w14:ligatures w14:val="none"/>
        </w:rPr>
        <w:t xml:space="preserve"> </w:t>
      </w:r>
      <w:r w:rsidRPr="00F32B5F">
        <w:rPr>
          <w:rFonts w:ascii="Arial" w:eastAsia="Times New Roman" w:hAnsi="Arial" w:cs="Arial"/>
          <w:kern w:val="0"/>
          <w:sz w:val="22"/>
          <w:szCs w:val="22"/>
          <w:lang w:eastAsia="en-GB"/>
          <w14:ligatures w14:val="none"/>
        </w:rPr>
        <w:t>dormer windows to front elevation. Consent – 23.06.2010</w:t>
      </w:r>
    </w:p>
    <w:p w14:paraId="403819C1" w14:textId="237691BC" w:rsidR="00F32B5F" w:rsidRPr="00F32B5F" w:rsidRDefault="00F32B5F" w:rsidP="00F32B5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F32B5F">
        <w:rPr>
          <w:rFonts w:ascii="Arial" w:eastAsia="Times New Roman" w:hAnsi="Arial" w:cs="Arial"/>
          <w:kern w:val="0"/>
          <w:sz w:val="22"/>
          <w:szCs w:val="22"/>
          <w:lang w:eastAsia="en-GB"/>
          <w14:ligatures w14:val="none"/>
        </w:rPr>
        <w:t>13/01080/FUL (Farm House) Erect single storey extension to rear of former brewhouse. Permission</w:t>
      </w:r>
      <w:r>
        <w:rPr>
          <w:rFonts w:ascii="Arial" w:eastAsia="Times New Roman" w:hAnsi="Arial" w:cs="Arial"/>
          <w:kern w:val="0"/>
          <w:sz w:val="22"/>
          <w:szCs w:val="22"/>
          <w:lang w:eastAsia="en-GB"/>
          <w14:ligatures w14:val="none"/>
        </w:rPr>
        <w:t xml:space="preserve"> </w:t>
      </w:r>
      <w:r w:rsidRPr="00F32B5F">
        <w:rPr>
          <w:rFonts w:ascii="Arial" w:eastAsia="Times New Roman" w:hAnsi="Arial" w:cs="Arial"/>
          <w:kern w:val="0"/>
          <w:sz w:val="22"/>
          <w:szCs w:val="22"/>
          <w:lang w:eastAsia="en-GB"/>
          <w14:ligatures w14:val="none"/>
        </w:rPr>
        <w:t>– 19.08.2013</w:t>
      </w:r>
    </w:p>
    <w:p w14:paraId="75729D5D" w14:textId="6A7ACA51" w:rsidR="00F32B5F" w:rsidRPr="00693F71" w:rsidRDefault="00F32B5F" w:rsidP="00F32B5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F32B5F">
        <w:rPr>
          <w:rFonts w:ascii="Arial" w:eastAsia="Times New Roman" w:hAnsi="Arial" w:cs="Arial"/>
          <w:kern w:val="0"/>
          <w:sz w:val="22"/>
          <w:szCs w:val="22"/>
          <w:lang w:eastAsia="en-GB"/>
          <w14:ligatures w14:val="none"/>
        </w:rPr>
        <w:t>13/01081/LBC (Farm House Erect single storey extension to rear of former brewhouse. Consent –19.08.2013</w:t>
      </w:r>
      <w:r>
        <w:rPr>
          <w:rFonts w:ascii="Arial" w:eastAsia="Times New Roman" w:hAnsi="Arial" w:cs="Arial"/>
          <w:kern w:val="0"/>
          <w:sz w:val="22"/>
          <w:szCs w:val="22"/>
          <w:lang w:eastAsia="en-GB"/>
          <w14:ligatures w14:val="none"/>
        </w:rPr>
        <w:t xml:space="preserve"> </w:t>
      </w:r>
      <w:r w:rsidRPr="00F32B5F">
        <w:rPr>
          <w:rFonts w:ascii="Arial" w:eastAsia="Times New Roman" w:hAnsi="Arial" w:cs="Arial"/>
          <w:kern w:val="0"/>
          <w:sz w:val="22"/>
          <w:szCs w:val="22"/>
          <w:lang w:eastAsia="en-GB"/>
          <w14:ligatures w14:val="none"/>
        </w:rPr>
        <w:t>20/02168/LBC (building to</w:t>
      </w:r>
      <w:r>
        <w:rPr>
          <w:rFonts w:ascii="Arial" w:eastAsia="Times New Roman" w:hAnsi="Arial" w:cs="Arial"/>
          <w:kern w:val="0"/>
          <w:sz w:val="22"/>
          <w:szCs w:val="22"/>
          <w:lang w:eastAsia="en-GB"/>
          <w14:ligatures w14:val="none"/>
        </w:rPr>
        <w:t xml:space="preserve"> </w:t>
      </w:r>
      <w:r w:rsidRPr="00F32B5F">
        <w:rPr>
          <w:rFonts w:ascii="Arial" w:eastAsia="Times New Roman" w:hAnsi="Arial" w:cs="Arial"/>
          <w:kern w:val="0"/>
          <w:sz w:val="22"/>
          <w:szCs w:val="22"/>
          <w:lang w:eastAsia="en-GB"/>
          <w14:ligatures w14:val="none"/>
        </w:rPr>
        <w:t>north)</w:t>
      </w:r>
      <w:r w:rsidR="00693F71">
        <w:rPr>
          <w:rFonts w:ascii="Arial" w:eastAsia="Times New Roman" w:hAnsi="Arial" w:cs="Arial"/>
          <w:kern w:val="0"/>
          <w:sz w:val="22"/>
          <w:szCs w:val="22"/>
          <w:lang w:eastAsia="en-GB"/>
          <w14:ligatures w14:val="none"/>
        </w:rPr>
        <w:t xml:space="preserve"> </w:t>
      </w:r>
      <w:r w:rsidRPr="00693F71">
        <w:rPr>
          <w:rFonts w:ascii="Arial" w:eastAsia="Times New Roman" w:hAnsi="Arial" w:cs="Arial"/>
          <w:kern w:val="0"/>
          <w:sz w:val="22"/>
          <w:szCs w:val="22"/>
          <w:lang w:eastAsia="en-GB"/>
          <w14:ligatures w14:val="none"/>
        </w:rPr>
        <w:t>Rebuild a partially collapsed barn. Consent – 11.10.2020</w:t>
      </w:r>
    </w:p>
    <w:p w14:paraId="490BED4C" w14:textId="77777777" w:rsidR="00F32B5F" w:rsidRPr="00693F71" w:rsidRDefault="00F32B5F" w:rsidP="00693F71">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93F71">
        <w:rPr>
          <w:rFonts w:ascii="Arial" w:eastAsia="Times New Roman" w:hAnsi="Arial" w:cs="Arial"/>
          <w:kern w:val="0"/>
          <w:sz w:val="22"/>
          <w:szCs w:val="22"/>
          <w:lang w:eastAsia="en-GB"/>
          <w14:ligatures w14:val="none"/>
        </w:rPr>
        <w:t>PL/2025/02448 Restoration and improvement of the pond. Permission – 14.05.2025</w:t>
      </w:r>
    </w:p>
    <w:p w14:paraId="699B67D4" w14:textId="77777777" w:rsidR="00F32B5F" w:rsidRPr="00693F71" w:rsidRDefault="00F32B5F" w:rsidP="00693F71">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93F71">
        <w:rPr>
          <w:rFonts w:ascii="Arial" w:eastAsia="Times New Roman" w:hAnsi="Arial" w:cs="Arial"/>
          <w:kern w:val="0"/>
          <w:sz w:val="22"/>
          <w:szCs w:val="22"/>
          <w:lang w:eastAsia="en-GB"/>
          <w14:ligatures w14:val="none"/>
        </w:rPr>
        <w:t>PL/2025/03669 Repairs to barn and change of roof material. Permission – 14.07.2025</w:t>
      </w:r>
    </w:p>
    <w:p w14:paraId="13992F07" w14:textId="09EB2D73" w:rsidR="00E51A9B" w:rsidRDefault="00F32B5F" w:rsidP="00693F71">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93F71">
        <w:rPr>
          <w:rFonts w:ascii="Arial" w:eastAsia="Times New Roman" w:hAnsi="Arial" w:cs="Arial"/>
          <w:kern w:val="0"/>
          <w:sz w:val="22"/>
          <w:szCs w:val="22"/>
          <w:lang w:eastAsia="en-GB"/>
          <w14:ligatures w14:val="none"/>
        </w:rPr>
        <w:t>PL/2025/03809 Repairs to barn and change of roof material. Consent – 14.07.2025</w:t>
      </w:r>
    </w:p>
    <w:p w14:paraId="70AD0763" w14:textId="55AB952D" w:rsidR="00693F71" w:rsidRPr="00693F71" w:rsidRDefault="00693F71" w:rsidP="00693F71">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93F71">
        <w:rPr>
          <w:rFonts w:ascii="Arial" w:eastAsia="Times New Roman" w:hAnsi="Arial" w:cs="Arial"/>
          <w:kern w:val="0"/>
          <w:sz w:val="22"/>
          <w:szCs w:val="22"/>
          <w:lang w:eastAsia="en-GB"/>
          <w14:ligatures w14:val="none"/>
        </w:rPr>
        <w:t>PL/2025/07483 &amp; PL/2025/07743</w:t>
      </w:r>
      <w:r>
        <w:rPr>
          <w:rFonts w:ascii="Arial" w:eastAsia="Times New Roman" w:hAnsi="Arial" w:cs="Arial"/>
          <w:kern w:val="0"/>
          <w:sz w:val="22"/>
          <w:szCs w:val="22"/>
          <w:lang w:eastAsia="en-GB"/>
          <w14:ligatures w14:val="none"/>
        </w:rPr>
        <w:t xml:space="preserve"> </w:t>
      </w:r>
      <w:r w:rsidRPr="00693F71">
        <w:rPr>
          <w:rFonts w:ascii="Arial" w:eastAsia="Times New Roman" w:hAnsi="Arial" w:cs="Arial"/>
          <w:kern w:val="0"/>
          <w:sz w:val="22"/>
          <w:szCs w:val="22"/>
          <w:lang w:eastAsia="en-GB"/>
          <w14:ligatures w14:val="none"/>
        </w:rPr>
        <w:t>Change of use of existing farm barn from Agricultural Store to Farm Office, Farm Store and Farm Welfare Facilities. To include repairs to barn; change of roof material; and new air source heat pump</w:t>
      </w:r>
      <w:r>
        <w:rPr>
          <w:rFonts w:ascii="Arial" w:eastAsia="Times New Roman" w:hAnsi="Arial" w:cs="Arial"/>
          <w:kern w:val="0"/>
          <w:sz w:val="22"/>
          <w:szCs w:val="22"/>
          <w:lang w:eastAsia="en-GB"/>
          <w14:ligatures w14:val="none"/>
        </w:rPr>
        <w:t xml:space="preserve">. Consent </w:t>
      </w:r>
      <w:r w:rsidR="00473B8B">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473B8B">
        <w:rPr>
          <w:rFonts w:ascii="Arial" w:eastAsia="Times New Roman" w:hAnsi="Arial" w:cs="Arial"/>
          <w:kern w:val="0"/>
          <w:sz w:val="22"/>
          <w:szCs w:val="22"/>
          <w:lang w:eastAsia="en-GB"/>
          <w14:ligatures w14:val="none"/>
        </w:rPr>
        <w:t xml:space="preserve">18.12.2025 </w:t>
      </w:r>
    </w:p>
    <w:p w14:paraId="7DF577EB" w14:textId="77777777" w:rsidR="00F32B5F" w:rsidRDefault="00F32B5F"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lastRenderedPageBreak/>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4419157" w14:textId="3498A824" w:rsidR="00021647" w:rsidRPr="00D82711"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7247F96F" w14:textId="77777777" w:rsidR="00D82711" w:rsidRPr="00D82711" w:rsidRDefault="00D82711" w:rsidP="00D82711">
      <w:pPr>
        <w:spacing w:after="0" w:line="276" w:lineRule="auto"/>
        <w:jc w:val="both"/>
        <w:rPr>
          <w:rFonts w:ascii="Arial" w:eastAsia="Times New Roman" w:hAnsi="Arial" w:cs="Arial"/>
          <w:i/>
          <w:iCs/>
          <w:kern w:val="0"/>
          <w:sz w:val="22"/>
          <w:szCs w:val="22"/>
          <w:lang w:eastAsia="en-GB"/>
          <w14:ligatures w14:val="none"/>
        </w:rPr>
      </w:pPr>
      <w:r w:rsidRPr="00D82711">
        <w:rPr>
          <w:rFonts w:ascii="Arial" w:eastAsia="Times New Roman" w:hAnsi="Arial" w:cs="Arial"/>
          <w:i/>
          <w:iCs/>
          <w:kern w:val="0"/>
          <w:sz w:val="22"/>
          <w:szCs w:val="22"/>
          <w:lang w:eastAsia="en-GB"/>
          <w14:ligatures w14:val="none"/>
        </w:rPr>
        <w:t>National Planning Policy Framework (NPPF)</w:t>
      </w:r>
    </w:p>
    <w:p w14:paraId="4E391521" w14:textId="77777777" w:rsidR="00D82711" w:rsidRPr="00D82711" w:rsidRDefault="00D82711" w:rsidP="00D82711">
      <w:pPr>
        <w:spacing w:after="0" w:line="276" w:lineRule="auto"/>
        <w:jc w:val="both"/>
        <w:rPr>
          <w:rFonts w:ascii="Arial" w:eastAsia="Times New Roman" w:hAnsi="Arial" w:cs="Arial"/>
          <w:i/>
          <w:iCs/>
          <w:kern w:val="0"/>
          <w:sz w:val="22"/>
          <w:szCs w:val="22"/>
          <w:lang w:eastAsia="en-GB"/>
          <w14:ligatures w14:val="none"/>
        </w:rPr>
      </w:pPr>
      <w:r w:rsidRPr="00D82711">
        <w:rPr>
          <w:rFonts w:ascii="Arial" w:eastAsia="Times New Roman" w:hAnsi="Arial" w:cs="Arial"/>
          <w:i/>
          <w:iCs/>
          <w:kern w:val="0"/>
          <w:sz w:val="22"/>
          <w:szCs w:val="22"/>
          <w:lang w:eastAsia="en-GB"/>
          <w14:ligatures w14:val="none"/>
        </w:rPr>
        <w:t>National Planning Practice Guidance (NPPG)</w:t>
      </w:r>
    </w:p>
    <w:p w14:paraId="7EEC6BED" w14:textId="77777777" w:rsidR="00D82711" w:rsidRPr="00D82711" w:rsidRDefault="00D82711" w:rsidP="00D82711">
      <w:pPr>
        <w:spacing w:after="0" w:line="276" w:lineRule="auto"/>
        <w:jc w:val="both"/>
        <w:rPr>
          <w:rFonts w:ascii="Arial" w:eastAsia="Times New Roman" w:hAnsi="Arial" w:cs="Arial"/>
          <w:i/>
          <w:iCs/>
          <w:kern w:val="0"/>
          <w:sz w:val="22"/>
          <w:szCs w:val="22"/>
          <w:lang w:eastAsia="en-GB"/>
          <w14:ligatures w14:val="none"/>
        </w:rPr>
      </w:pPr>
      <w:r w:rsidRPr="00D82711">
        <w:rPr>
          <w:rFonts w:ascii="Arial" w:eastAsia="Times New Roman" w:hAnsi="Arial" w:cs="Arial"/>
          <w:i/>
          <w:iCs/>
          <w:kern w:val="0"/>
          <w:sz w:val="22"/>
          <w:szCs w:val="22"/>
          <w:lang w:eastAsia="en-GB"/>
          <w14:ligatures w14:val="none"/>
        </w:rPr>
        <w:t>National Design Guide (January 2021) (NDG)</w:t>
      </w:r>
    </w:p>
    <w:p w14:paraId="7D55DDA3" w14:textId="77777777" w:rsidR="00D82711" w:rsidRDefault="00D82711" w:rsidP="00D82711">
      <w:pPr>
        <w:spacing w:after="0" w:line="276" w:lineRule="auto"/>
        <w:jc w:val="both"/>
        <w:rPr>
          <w:rFonts w:ascii="Arial" w:eastAsia="Times New Roman" w:hAnsi="Arial" w:cs="Arial"/>
          <w:i/>
          <w:iCs/>
          <w:kern w:val="0"/>
          <w:sz w:val="22"/>
          <w:szCs w:val="22"/>
          <w:lang w:eastAsia="en-GB"/>
          <w14:ligatures w14:val="none"/>
        </w:rPr>
      </w:pPr>
    </w:p>
    <w:p w14:paraId="4EF5543D" w14:textId="5F774318" w:rsidR="00D82711" w:rsidRPr="00D82711" w:rsidRDefault="00D82711" w:rsidP="00D82711">
      <w:pPr>
        <w:spacing w:after="0" w:line="276" w:lineRule="auto"/>
        <w:jc w:val="both"/>
        <w:rPr>
          <w:rFonts w:ascii="Arial" w:eastAsia="Times New Roman" w:hAnsi="Arial" w:cs="Arial"/>
          <w:i/>
          <w:iCs/>
          <w:kern w:val="0"/>
          <w:sz w:val="22"/>
          <w:szCs w:val="22"/>
          <w:lang w:eastAsia="en-GB"/>
          <w14:ligatures w14:val="none"/>
        </w:rPr>
      </w:pPr>
      <w:r w:rsidRPr="00D82711">
        <w:rPr>
          <w:rFonts w:ascii="Arial" w:eastAsia="Times New Roman" w:hAnsi="Arial" w:cs="Arial"/>
          <w:i/>
          <w:iCs/>
          <w:kern w:val="0"/>
          <w:sz w:val="22"/>
          <w:szCs w:val="22"/>
          <w:lang w:eastAsia="en-GB"/>
          <w14:ligatures w14:val="none"/>
        </w:rPr>
        <w:t>Salisbury District Local Plan policies (Saved by Wiltshire Core Strategy) (SDLP):</w:t>
      </w:r>
    </w:p>
    <w:p w14:paraId="34AD8CCA"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C21 – Farm Diversification</w:t>
      </w:r>
    </w:p>
    <w:p w14:paraId="32663C00" w14:textId="77777777" w:rsidR="00D82711" w:rsidRDefault="00D82711" w:rsidP="00D82711">
      <w:pPr>
        <w:spacing w:after="0" w:line="276" w:lineRule="auto"/>
        <w:jc w:val="both"/>
        <w:rPr>
          <w:rFonts w:ascii="Arial" w:eastAsia="Times New Roman" w:hAnsi="Arial" w:cs="Arial"/>
          <w:i/>
          <w:iCs/>
          <w:kern w:val="0"/>
          <w:sz w:val="22"/>
          <w:szCs w:val="22"/>
          <w:lang w:eastAsia="en-GB"/>
          <w14:ligatures w14:val="none"/>
        </w:rPr>
      </w:pPr>
    </w:p>
    <w:p w14:paraId="00FEF90E" w14:textId="6224A1F6" w:rsidR="00D82711" w:rsidRPr="007859C9" w:rsidRDefault="00D82711" w:rsidP="00D82711">
      <w:pPr>
        <w:spacing w:after="0" w:line="276" w:lineRule="auto"/>
        <w:jc w:val="both"/>
        <w:rPr>
          <w:rFonts w:ascii="Arial" w:eastAsia="Times New Roman" w:hAnsi="Arial" w:cs="Arial"/>
          <w:i/>
          <w:iCs/>
          <w:kern w:val="0"/>
          <w:sz w:val="22"/>
          <w:szCs w:val="22"/>
          <w:u w:val="single"/>
          <w:lang w:eastAsia="en-GB"/>
          <w14:ligatures w14:val="none"/>
        </w:rPr>
      </w:pPr>
      <w:r w:rsidRPr="007859C9">
        <w:rPr>
          <w:rFonts w:ascii="Arial" w:eastAsia="Times New Roman" w:hAnsi="Arial" w:cs="Arial"/>
          <w:i/>
          <w:iCs/>
          <w:kern w:val="0"/>
          <w:sz w:val="22"/>
          <w:szCs w:val="22"/>
          <w:u w:val="single"/>
          <w:lang w:eastAsia="en-GB"/>
          <w14:ligatures w14:val="none"/>
        </w:rPr>
        <w:t>Wiltshire Core Strategy (WCS):</w:t>
      </w:r>
    </w:p>
    <w:p w14:paraId="50A52F21"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CP1 (Settlement Strategy)</w:t>
      </w:r>
    </w:p>
    <w:p w14:paraId="6C0DE2CC"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CP2 (Delivery Strategy)</w:t>
      </w:r>
    </w:p>
    <w:p w14:paraId="6BC2A14B"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CP3 (Infrastructure Requirements)</w:t>
      </w:r>
    </w:p>
    <w:p w14:paraId="24B2BDBF"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CP35 (Existing Employment Sites)</w:t>
      </w:r>
    </w:p>
    <w:p w14:paraId="782619D5"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CP34 (Additional Employment Land)</w:t>
      </w:r>
    </w:p>
    <w:p w14:paraId="68B9EB39"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CP48 (Supporting Rural Life)</w:t>
      </w:r>
    </w:p>
    <w:p w14:paraId="3F81EACF"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CP50 (Biodiversity and Geodiversity)</w:t>
      </w:r>
    </w:p>
    <w:p w14:paraId="7619DFC3"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CP51 (Landscape)</w:t>
      </w:r>
    </w:p>
    <w:p w14:paraId="59AA3081"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CP57 (Ensuring High Quality Design &amp; Space Shaping)</w:t>
      </w:r>
    </w:p>
    <w:p w14:paraId="711397A8"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CP58 (Ensuring the Conservation of the Historic Environment)</w:t>
      </w:r>
    </w:p>
    <w:p w14:paraId="17ADFD39"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CP60 (Sustainable Transport)</w:t>
      </w:r>
    </w:p>
    <w:p w14:paraId="08D82A7C"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CP61 (Transport &amp; Development)</w:t>
      </w:r>
    </w:p>
    <w:p w14:paraId="67E2820E"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CP62 (Development Impacts on the Transport Network)</w:t>
      </w:r>
    </w:p>
    <w:p w14:paraId="77A436F6"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CP64 (Demand Management)</w:t>
      </w:r>
    </w:p>
    <w:p w14:paraId="71DD8070"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CP69 (Protection of the River Avon SAC)</w:t>
      </w:r>
    </w:p>
    <w:p w14:paraId="25C4B01E" w14:textId="11FBB6F6" w:rsidR="00D82711" w:rsidRPr="006216FB"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Wiltshire Housing Site Allocations Plan (February 2020) (WHSAP)</w:t>
      </w:r>
    </w:p>
    <w:p w14:paraId="4CC43F79" w14:textId="1718997B" w:rsidR="00D82711" w:rsidRPr="007859C9" w:rsidRDefault="00D82711" w:rsidP="00D82711">
      <w:pPr>
        <w:spacing w:after="0" w:line="276" w:lineRule="auto"/>
        <w:jc w:val="both"/>
        <w:rPr>
          <w:rFonts w:ascii="Arial" w:eastAsia="Times New Roman" w:hAnsi="Arial" w:cs="Arial"/>
          <w:i/>
          <w:iCs/>
          <w:kern w:val="0"/>
          <w:sz w:val="22"/>
          <w:szCs w:val="22"/>
          <w:u w:val="single"/>
          <w:lang w:eastAsia="en-GB"/>
          <w14:ligatures w14:val="none"/>
        </w:rPr>
      </w:pPr>
      <w:r w:rsidRPr="007859C9">
        <w:rPr>
          <w:rFonts w:ascii="Arial" w:eastAsia="Times New Roman" w:hAnsi="Arial" w:cs="Arial"/>
          <w:i/>
          <w:iCs/>
          <w:kern w:val="0"/>
          <w:sz w:val="22"/>
          <w:szCs w:val="22"/>
          <w:u w:val="single"/>
          <w:lang w:eastAsia="en-GB"/>
          <w14:ligatures w14:val="none"/>
        </w:rPr>
        <w:lastRenderedPageBreak/>
        <w:t>Supplementary Planning Documents:</w:t>
      </w:r>
    </w:p>
    <w:p w14:paraId="1FC3F281"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Wiltshire Design Guide (March 2024)</w:t>
      </w:r>
    </w:p>
    <w:p w14:paraId="3B3B07C5"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Creating Places Design Guide SPG (April 2006)</w:t>
      </w:r>
    </w:p>
    <w:p w14:paraId="62A5E04A"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Achieving Sustainable Development SPG (April 2005)</w:t>
      </w:r>
    </w:p>
    <w:p w14:paraId="109A5AEA"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Wiltshire Climate Strategy 2022-2027</w:t>
      </w:r>
    </w:p>
    <w:p w14:paraId="0C9E894B" w14:textId="77777777" w:rsidR="00D82711" w:rsidRPr="00D82711" w:rsidRDefault="00D82711" w:rsidP="00D82711">
      <w:pPr>
        <w:spacing w:after="0" w:line="276" w:lineRule="auto"/>
        <w:jc w:val="both"/>
        <w:rPr>
          <w:rFonts w:ascii="Arial" w:eastAsia="Times New Roman" w:hAnsi="Arial" w:cs="Arial"/>
          <w:kern w:val="0"/>
          <w:sz w:val="22"/>
          <w:szCs w:val="22"/>
          <w:lang w:eastAsia="en-GB"/>
          <w14:ligatures w14:val="none"/>
        </w:rPr>
      </w:pPr>
      <w:r w:rsidRPr="00D82711">
        <w:rPr>
          <w:rFonts w:ascii="Arial" w:eastAsia="Times New Roman" w:hAnsi="Arial" w:cs="Arial"/>
          <w:kern w:val="0"/>
          <w:sz w:val="22"/>
          <w:szCs w:val="22"/>
          <w:lang w:eastAsia="en-GB"/>
          <w14:ligatures w14:val="none"/>
        </w:rPr>
        <w:t>Cranborne Chase AONB Management Plan 2019-2024</w:t>
      </w:r>
    </w:p>
    <w:p w14:paraId="319A5A6B" w14:textId="3905C442" w:rsidR="00D902FA" w:rsidRDefault="00D82711" w:rsidP="00D82711">
      <w:pPr>
        <w:spacing w:after="0" w:line="276" w:lineRule="auto"/>
        <w:jc w:val="both"/>
        <w:rPr>
          <w:rFonts w:ascii="Arial" w:eastAsia="Times New Roman" w:hAnsi="Arial" w:cs="Arial"/>
          <w:color w:val="FF0000"/>
          <w:kern w:val="0"/>
          <w:sz w:val="22"/>
          <w:szCs w:val="22"/>
          <w:lang w:eastAsia="en-GB"/>
          <w14:ligatures w14:val="none"/>
        </w:rPr>
      </w:pPr>
      <w:r w:rsidRPr="00D82711">
        <w:rPr>
          <w:rFonts w:ascii="Arial" w:eastAsia="Times New Roman" w:hAnsi="Arial" w:cs="Arial"/>
          <w:kern w:val="0"/>
          <w:sz w:val="22"/>
          <w:szCs w:val="22"/>
          <w:lang w:eastAsia="en-GB"/>
          <w14:ligatures w14:val="none"/>
        </w:rPr>
        <w:t>Wiltshire Local Transport Plan – Car Parking Strategy</w:t>
      </w:r>
    </w:p>
    <w:p w14:paraId="7431F012" w14:textId="77777777" w:rsidR="006216FB" w:rsidRDefault="006216FB" w:rsidP="00C4576B">
      <w:pPr>
        <w:spacing w:after="0" w:line="276" w:lineRule="auto"/>
        <w:jc w:val="both"/>
        <w:rPr>
          <w:rFonts w:ascii="Arial" w:eastAsia="Times New Roman" w:hAnsi="Arial" w:cs="Arial"/>
          <w:b/>
          <w:bCs/>
          <w:kern w:val="0"/>
          <w:sz w:val="22"/>
          <w:szCs w:val="22"/>
          <w:lang w:eastAsia="en-GB"/>
          <w14:ligatures w14:val="none"/>
        </w:rPr>
      </w:pPr>
    </w:p>
    <w:p w14:paraId="6ADA783D" w14:textId="26966F20"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2EDF4F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973DD92" w14:textId="5318FBCE" w:rsidR="00742A44" w:rsidRDefault="00136E63"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Berwick St John Parish Council: </w:t>
      </w:r>
      <w:r w:rsidRPr="00136E63">
        <w:rPr>
          <w:rFonts w:ascii="Arial" w:eastAsia="Times New Roman" w:hAnsi="Arial" w:cs="Arial"/>
          <w:kern w:val="0"/>
          <w:sz w:val="22"/>
          <w:szCs w:val="22"/>
          <w:lang w:eastAsia="en-GB"/>
          <w14:ligatures w14:val="none"/>
        </w:rPr>
        <w:t xml:space="preserve">No Objection. </w:t>
      </w:r>
    </w:p>
    <w:p w14:paraId="6EF68A7B" w14:textId="77777777" w:rsidR="00136E63" w:rsidRDefault="00136E63" w:rsidP="00D902FA">
      <w:pPr>
        <w:spacing w:after="0" w:line="276" w:lineRule="auto"/>
        <w:jc w:val="both"/>
        <w:rPr>
          <w:rFonts w:ascii="Arial" w:eastAsia="Times New Roman" w:hAnsi="Arial" w:cs="Arial"/>
          <w:b/>
          <w:bCs/>
          <w:kern w:val="0"/>
          <w:sz w:val="22"/>
          <w:szCs w:val="22"/>
          <w:lang w:eastAsia="en-GB"/>
          <w14:ligatures w14:val="none"/>
        </w:rPr>
      </w:pPr>
    </w:p>
    <w:p w14:paraId="6AD226EA" w14:textId="0080F9A9" w:rsidR="00D902FA" w:rsidRPr="00136E63" w:rsidRDefault="00136E63" w:rsidP="00D902FA">
      <w:pPr>
        <w:spacing w:after="0" w:line="276" w:lineRule="auto"/>
        <w:jc w:val="both"/>
        <w:rPr>
          <w:rFonts w:ascii="Arial" w:eastAsia="Times New Roman" w:hAnsi="Arial" w:cs="Arial"/>
          <w:kern w:val="0"/>
          <w:sz w:val="22"/>
          <w:szCs w:val="22"/>
          <w:lang w:eastAsia="en-GB"/>
          <w14:ligatures w14:val="none"/>
        </w:rPr>
      </w:pPr>
      <w:r w:rsidRPr="00136E63">
        <w:rPr>
          <w:rFonts w:ascii="Arial" w:eastAsia="Times New Roman" w:hAnsi="Arial" w:cs="Arial"/>
          <w:b/>
          <w:bCs/>
          <w:kern w:val="0"/>
          <w:sz w:val="22"/>
          <w:szCs w:val="22"/>
          <w:lang w:eastAsia="en-GB"/>
          <w14:ligatures w14:val="none"/>
        </w:rPr>
        <w:t>Conservation:</w:t>
      </w:r>
      <w:r w:rsidRPr="00136E63">
        <w:rPr>
          <w:rFonts w:ascii="Arial" w:eastAsia="Times New Roman" w:hAnsi="Arial" w:cs="Arial"/>
          <w:kern w:val="0"/>
          <w:sz w:val="22"/>
          <w:szCs w:val="22"/>
          <w:lang w:eastAsia="en-GB"/>
          <w14:ligatures w14:val="none"/>
        </w:rPr>
        <w:t xml:space="preserve"> No Objection: </w:t>
      </w:r>
      <w:r w:rsidR="00742A44" w:rsidRPr="00136E63">
        <w:rPr>
          <w:rFonts w:ascii="Arial" w:eastAsia="Times New Roman" w:hAnsi="Arial" w:cs="Arial"/>
          <w:kern w:val="0"/>
          <w:sz w:val="22"/>
          <w:szCs w:val="22"/>
          <w:lang w:eastAsia="en-GB"/>
          <w14:ligatures w14:val="none"/>
        </w:rPr>
        <w:t>The existing roof is corrugated metal roofing (not complete). Whilst the clay tiles would have been a significant visual improvement, I have no objection to rust red corrugated metal, as this is a common material used for roofing on barns and therefore retains the agricultural character. No objection to douglas fir replacing oak.</w:t>
      </w:r>
    </w:p>
    <w:p w14:paraId="2E7510D0" w14:textId="77777777" w:rsidR="00742A44" w:rsidRDefault="00742A44"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3FD76DEE" w14:textId="56D6F361" w:rsidR="0007377C" w:rsidRDefault="00742A44"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No</w:t>
      </w:r>
      <w:r w:rsidR="00136E63">
        <w:rPr>
          <w:rFonts w:ascii="Arial" w:eastAsia="Arial" w:hAnsi="Arial" w:cs="Arial"/>
          <w:sz w:val="22"/>
          <w:szCs w:val="22"/>
        </w:rPr>
        <w:t xml:space="preserve">ne received. </w:t>
      </w: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F26943D" w14:textId="1A6C6470" w:rsidR="001006CB" w:rsidRDefault="00421F60" w:rsidP="00AD7F6A">
      <w:pPr>
        <w:spacing w:after="0" w:line="276" w:lineRule="auto"/>
        <w:jc w:val="both"/>
        <w:rPr>
          <w:rFonts w:ascii="Arial" w:eastAsia="Times New Roman" w:hAnsi="Arial" w:cs="Arial"/>
          <w:kern w:val="0"/>
          <w:sz w:val="22"/>
          <w:szCs w:val="22"/>
          <w:lang w:eastAsia="en-GB"/>
          <w14:ligatures w14:val="none"/>
        </w:rPr>
      </w:pPr>
      <w:r w:rsidRPr="004E6601">
        <w:rPr>
          <w:rFonts w:ascii="Arial" w:eastAsia="Times New Roman" w:hAnsi="Arial" w:cs="Arial"/>
          <w:kern w:val="0"/>
          <w:sz w:val="22"/>
          <w:szCs w:val="22"/>
          <w:lang w:eastAsia="en-GB"/>
          <w14:ligatures w14:val="none"/>
        </w:rPr>
        <w:t xml:space="preserve">This dual section 73 application and listed building consent application </w:t>
      </w:r>
      <w:r w:rsidR="003C5B35" w:rsidRPr="004E6601">
        <w:rPr>
          <w:rFonts w:ascii="Arial" w:eastAsia="Times New Roman" w:hAnsi="Arial" w:cs="Arial"/>
          <w:kern w:val="0"/>
          <w:sz w:val="22"/>
          <w:szCs w:val="22"/>
          <w:lang w:eastAsia="en-GB"/>
          <w14:ligatures w14:val="none"/>
        </w:rPr>
        <w:t xml:space="preserve">proposes to change to roof fabric of the curtilage listed agricultural building from plain tiles to red corrugated metal </w:t>
      </w:r>
      <w:r w:rsidR="003C5B35" w:rsidRPr="004E6601">
        <w:rPr>
          <w:rFonts w:ascii="Arial" w:eastAsia="Times New Roman" w:hAnsi="Arial" w:cs="Arial"/>
          <w:kern w:val="0"/>
          <w:sz w:val="22"/>
          <w:szCs w:val="22"/>
          <w:lang w:eastAsia="en-GB"/>
          <w14:ligatures w14:val="none"/>
        </w:rPr>
        <w:lastRenderedPageBreak/>
        <w:t xml:space="preserve">roofing </w:t>
      </w:r>
      <w:r w:rsidR="00B945EF" w:rsidRPr="004E6601">
        <w:rPr>
          <w:rFonts w:ascii="Arial" w:eastAsia="Times New Roman" w:hAnsi="Arial" w:cs="Arial"/>
          <w:kern w:val="0"/>
          <w:sz w:val="22"/>
          <w:szCs w:val="22"/>
          <w:lang w:eastAsia="en-GB"/>
          <w14:ligatures w14:val="none"/>
        </w:rPr>
        <w:t>which matches the existing roof</w:t>
      </w:r>
      <w:r w:rsidR="00986851">
        <w:rPr>
          <w:rFonts w:ascii="Arial" w:eastAsia="Times New Roman" w:hAnsi="Arial" w:cs="Arial"/>
          <w:kern w:val="0"/>
          <w:sz w:val="22"/>
          <w:szCs w:val="22"/>
          <w:lang w:eastAsia="en-GB"/>
          <w14:ligatures w14:val="none"/>
        </w:rPr>
        <w:t xml:space="preserve"> covering</w:t>
      </w:r>
      <w:r w:rsidR="00B945EF" w:rsidRPr="004E6601">
        <w:rPr>
          <w:rFonts w:ascii="Arial" w:eastAsia="Times New Roman" w:hAnsi="Arial" w:cs="Arial"/>
          <w:kern w:val="0"/>
          <w:sz w:val="22"/>
          <w:szCs w:val="22"/>
          <w:lang w:eastAsia="en-GB"/>
          <w14:ligatures w14:val="none"/>
        </w:rPr>
        <w:t xml:space="preserve">. Additionally, joinery details associated with the development </w:t>
      </w:r>
      <w:r w:rsidR="00986851">
        <w:rPr>
          <w:rFonts w:ascii="Arial" w:eastAsia="Times New Roman" w:hAnsi="Arial" w:cs="Arial"/>
          <w:kern w:val="0"/>
          <w:sz w:val="22"/>
          <w:szCs w:val="22"/>
          <w:lang w:eastAsia="en-GB"/>
          <w14:ligatures w14:val="none"/>
        </w:rPr>
        <w:t>are</w:t>
      </w:r>
      <w:r w:rsidR="00986851" w:rsidRPr="004E6601">
        <w:rPr>
          <w:rFonts w:ascii="Arial" w:eastAsia="Times New Roman" w:hAnsi="Arial" w:cs="Arial"/>
          <w:kern w:val="0"/>
          <w:sz w:val="22"/>
          <w:szCs w:val="22"/>
          <w:lang w:eastAsia="en-GB"/>
          <w14:ligatures w14:val="none"/>
        </w:rPr>
        <w:t xml:space="preserve"> </w:t>
      </w:r>
      <w:r w:rsidR="00B945EF" w:rsidRPr="004E6601">
        <w:rPr>
          <w:rFonts w:ascii="Arial" w:eastAsia="Times New Roman" w:hAnsi="Arial" w:cs="Arial"/>
          <w:kern w:val="0"/>
          <w:sz w:val="22"/>
          <w:szCs w:val="22"/>
          <w:lang w:eastAsia="en-GB"/>
          <w14:ligatures w14:val="none"/>
        </w:rPr>
        <w:t xml:space="preserve">proposed to change from oak to douglas fir. </w:t>
      </w:r>
      <w:r w:rsidR="006D7C75" w:rsidRPr="004E6601">
        <w:rPr>
          <w:rFonts w:ascii="Arial" w:eastAsia="Times New Roman" w:hAnsi="Arial" w:cs="Arial"/>
          <w:kern w:val="0"/>
          <w:sz w:val="22"/>
          <w:szCs w:val="22"/>
          <w:lang w:eastAsia="en-GB"/>
          <w14:ligatures w14:val="none"/>
        </w:rPr>
        <w:t>This dual application does not exten</w:t>
      </w:r>
      <w:r w:rsidR="001006CB">
        <w:rPr>
          <w:rFonts w:ascii="Arial" w:eastAsia="Times New Roman" w:hAnsi="Arial" w:cs="Arial"/>
          <w:kern w:val="0"/>
          <w:sz w:val="22"/>
          <w:szCs w:val="22"/>
          <w:lang w:eastAsia="en-GB"/>
          <w14:ligatures w14:val="none"/>
        </w:rPr>
        <w:t xml:space="preserve">d </w:t>
      </w:r>
      <w:r w:rsidR="006D7C75" w:rsidRPr="004E6601">
        <w:rPr>
          <w:rFonts w:ascii="Arial" w:eastAsia="Times New Roman" w:hAnsi="Arial" w:cs="Arial"/>
          <w:kern w:val="0"/>
          <w:sz w:val="22"/>
          <w:szCs w:val="22"/>
          <w:lang w:eastAsia="en-GB"/>
          <w14:ligatures w14:val="none"/>
        </w:rPr>
        <w:t xml:space="preserve">the time limit for the implementation </w:t>
      </w:r>
      <w:r w:rsidR="00986851">
        <w:rPr>
          <w:rFonts w:ascii="Arial" w:eastAsia="Times New Roman" w:hAnsi="Arial" w:cs="Arial"/>
          <w:kern w:val="0"/>
          <w:sz w:val="22"/>
          <w:szCs w:val="22"/>
          <w:lang w:eastAsia="en-GB"/>
          <w14:ligatures w14:val="none"/>
        </w:rPr>
        <w:t>for</w:t>
      </w:r>
      <w:r w:rsidR="00986851" w:rsidRPr="004E6601">
        <w:rPr>
          <w:rFonts w:ascii="Arial" w:eastAsia="Times New Roman" w:hAnsi="Arial" w:cs="Arial"/>
          <w:kern w:val="0"/>
          <w:sz w:val="22"/>
          <w:szCs w:val="22"/>
          <w:lang w:eastAsia="en-GB"/>
          <w14:ligatures w14:val="none"/>
        </w:rPr>
        <w:t xml:space="preserve"> </w:t>
      </w:r>
      <w:r w:rsidR="006D7C75" w:rsidRPr="004E6601">
        <w:rPr>
          <w:rFonts w:ascii="Arial" w:eastAsia="Times New Roman" w:hAnsi="Arial" w:cs="Arial"/>
          <w:kern w:val="0"/>
          <w:sz w:val="22"/>
          <w:szCs w:val="22"/>
          <w:lang w:eastAsia="en-GB"/>
          <w14:ligatures w14:val="none"/>
        </w:rPr>
        <w:t xml:space="preserve">the full planning permission approved on 18.12.2025. </w:t>
      </w:r>
    </w:p>
    <w:p w14:paraId="3163819D" w14:textId="77777777" w:rsidR="001006CB" w:rsidRDefault="001006CB" w:rsidP="00AD7F6A">
      <w:pPr>
        <w:spacing w:after="0" w:line="276" w:lineRule="auto"/>
        <w:jc w:val="both"/>
        <w:rPr>
          <w:rFonts w:ascii="Arial" w:eastAsia="Times New Roman" w:hAnsi="Arial" w:cs="Arial"/>
          <w:kern w:val="0"/>
          <w:sz w:val="22"/>
          <w:szCs w:val="22"/>
          <w:lang w:eastAsia="en-GB"/>
          <w14:ligatures w14:val="none"/>
        </w:rPr>
      </w:pPr>
    </w:p>
    <w:p w14:paraId="12827597" w14:textId="3CFA593B" w:rsidR="00421F60" w:rsidRPr="004E6601" w:rsidRDefault="006D7C75" w:rsidP="00AD7F6A">
      <w:pPr>
        <w:spacing w:after="0" w:line="276" w:lineRule="auto"/>
        <w:jc w:val="both"/>
        <w:rPr>
          <w:rFonts w:ascii="Arial" w:eastAsia="Times New Roman" w:hAnsi="Arial" w:cs="Arial"/>
          <w:kern w:val="0"/>
          <w:sz w:val="22"/>
          <w:szCs w:val="22"/>
          <w:lang w:eastAsia="en-GB"/>
          <w14:ligatures w14:val="none"/>
        </w:rPr>
      </w:pPr>
      <w:r w:rsidRPr="004E6601">
        <w:rPr>
          <w:rFonts w:ascii="Arial" w:eastAsia="Times New Roman" w:hAnsi="Arial" w:cs="Arial"/>
          <w:kern w:val="0"/>
          <w:sz w:val="22"/>
          <w:szCs w:val="22"/>
          <w:lang w:eastAsia="en-GB"/>
          <w14:ligatures w14:val="none"/>
        </w:rPr>
        <w:t xml:space="preserve">The </w:t>
      </w:r>
      <w:r w:rsidR="00DF5C00" w:rsidRPr="004E6601">
        <w:rPr>
          <w:rFonts w:ascii="Arial" w:eastAsia="Times New Roman" w:hAnsi="Arial" w:cs="Arial"/>
          <w:kern w:val="0"/>
          <w:sz w:val="22"/>
          <w:szCs w:val="22"/>
          <w:lang w:eastAsia="en-GB"/>
          <w14:ligatures w14:val="none"/>
        </w:rPr>
        <w:t xml:space="preserve">description of the original development with </w:t>
      </w:r>
      <w:r w:rsidR="00C9632A" w:rsidRPr="004E6601">
        <w:rPr>
          <w:rFonts w:ascii="Arial" w:eastAsia="Times New Roman" w:hAnsi="Arial" w:cs="Arial"/>
          <w:kern w:val="0"/>
          <w:sz w:val="22"/>
          <w:szCs w:val="22"/>
          <w:lang w:eastAsia="en-GB"/>
          <w14:ligatures w14:val="none"/>
        </w:rPr>
        <w:t>reference</w:t>
      </w:r>
      <w:r w:rsidR="00DF5C00" w:rsidRPr="004E6601">
        <w:rPr>
          <w:rFonts w:ascii="Arial" w:eastAsia="Times New Roman" w:hAnsi="Arial" w:cs="Arial"/>
          <w:kern w:val="0"/>
          <w:sz w:val="22"/>
          <w:szCs w:val="22"/>
          <w:lang w:eastAsia="en-GB"/>
          <w14:ligatures w14:val="none"/>
        </w:rPr>
        <w:t>:</w:t>
      </w:r>
      <w:r w:rsidR="00C9632A" w:rsidRPr="004E6601">
        <w:rPr>
          <w:rFonts w:ascii="Segoe UI" w:hAnsi="Segoe UI" w:cs="Segoe UI"/>
          <w:b/>
          <w:bCs/>
          <w:sz w:val="27"/>
          <w:szCs w:val="27"/>
          <w:shd w:val="clear" w:color="auto" w:fill="F3F3F3"/>
        </w:rPr>
        <w:t xml:space="preserve"> </w:t>
      </w:r>
      <w:r w:rsidR="00C9632A" w:rsidRPr="004E6601">
        <w:rPr>
          <w:rFonts w:ascii="Arial" w:eastAsia="Times New Roman" w:hAnsi="Arial" w:cs="Arial"/>
          <w:kern w:val="0"/>
          <w:sz w:val="22"/>
          <w:szCs w:val="22"/>
          <w:lang w:eastAsia="en-GB"/>
          <w14:ligatures w14:val="none"/>
        </w:rPr>
        <w:t>PL/2025/07743 was</w:t>
      </w:r>
      <w:r w:rsidR="00C9632A" w:rsidRPr="004E6601">
        <w:rPr>
          <w:rFonts w:ascii="Arial" w:eastAsia="Times New Roman" w:hAnsi="Arial" w:cs="Arial"/>
          <w:b/>
          <w:bCs/>
          <w:kern w:val="0"/>
          <w:sz w:val="22"/>
          <w:szCs w:val="22"/>
          <w:lang w:eastAsia="en-GB"/>
          <w14:ligatures w14:val="none"/>
        </w:rPr>
        <w:t xml:space="preserve"> </w:t>
      </w:r>
      <w:r w:rsidR="00C9632A" w:rsidRPr="004E6601">
        <w:rPr>
          <w:rFonts w:ascii="Arial" w:eastAsia="Times New Roman" w:hAnsi="Arial" w:cs="Arial"/>
          <w:i/>
          <w:iCs/>
          <w:kern w:val="0"/>
          <w:sz w:val="22"/>
          <w:szCs w:val="22"/>
          <w:lang w:eastAsia="en-GB"/>
          <w14:ligatures w14:val="none"/>
        </w:rPr>
        <w:t xml:space="preserve">Change of use of existing farm barn from Agricultural Store to Farm Office, Farm Store and Farm Welfare Facilities. To include repairs to barn; change of roof material; and new air source heat pump. </w:t>
      </w:r>
      <w:r w:rsidR="00C9632A" w:rsidRPr="004E6601">
        <w:rPr>
          <w:rFonts w:ascii="Arial" w:eastAsia="Times New Roman" w:hAnsi="Arial" w:cs="Arial"/>
          <w:kern w:val="0"/>
          <w:sz w:val="22"/>
          <w:szCs w:val="22"/>
          <w:lang w:eastAsia="en-GB"/>
          <w14:ligatures w14:val="none"/>
        </w:rPr>
        <w:t>While this S73 application proposes to alter the roof material</w:t>
      </w:r>
      <w:r w:rsidR="00986851">
        <w:rPr>
          <w:rFonts w:ascii="Arial" w:eastAsia="Times New Roman" w:hAnsi="Arial" w:cs="Arial"/>
          <w:kern w:val="0"/>
          <w:sz w:val="22"/>
          <w:szCs w:val="22"/>
          <w:lang w:eastAsia="en-GB"/>
          <w14:ligatures w14:val="none"/>
        </w:rPr>
        <w:t xml:space="preserve"> again</w:t>
      </w:r>
      <w:r w:rsidR="00C9632A" w:rsidRPr="004E6601">
        <w:rPr>
          <w:rFonts w:ascii="Arial" w:eastAsia="Times New Roman" w:hAnsi="Arial" w:cs="Arial"/>
          <w:kern w:val="0"/>
          <w:sz w:val="22"/>
          <w:szCs w:val="22"/>
          <w:lang w:eastAsia="en-GB"/>
          <w14:ligatures w14:val="none"/>
        </w:rPr>
        <w:t xml:space="preserve">, the </w:t>
      </w:r>
      <w:r w:rsidR="00986851">
        <w:rPr>
          <w:rFonts w:ascii="Arial" w:eastAsia="Times New Roman" w:hAnsi="Arial" w:cs="Arial"/>
          <w:kern w:val="0"/>
          <w:sz w:val="22"/>
          <w:szCs w:val="22"/>
          <w:lang w:eastAsia="en-GB"/>
          <w14:ligatures w14:val="none"/>
        </w:rPr>
        <w:t xml:space="preserve">original </w:t>
      </w:r>
      <w:r w:rsidR="00C9632A" w:rsidRPr="004E6601">
        <w:rPr>
          <w:rFonts w:ascii="Arial" w:eastAsia="Times New Roman" w:hAnsi="Arial" w:cs="Arial"/>
          <w:kern w:val="0"/>
          <w:sz w:val="22"/>
          <w:szCs w:val="22"/>
          <w:lang w:eastAsia="en-GB"/>
          <w14:ligatures w14:val="none"/>
        </w:rPr>
        <w:t xml:space="preserve">description of development did not </w:t>
      </w:r>
      <w:r w:rsidR="00590021" w:rsidRPr="004E6601">
        <w:rPr>
          <w:rFonts w:ascii="Arial" w:eastAsia="Times New Roman" w:hAnsi="Arial" w:cs="Arial"/>
          <w:kern w:val="0"/>
          <w:sz w:val="22"/>
          <w:szCs w:val="22"/>
          <w:lang w:eastAsia="en-GB"/>
          <w14:ligatures w14:val="none"/>
        </w:rPr>
        <w:t xml:space="preserve">specifically describe the </w:t>
      </w:r>
      <w:r w:rsidR="00986851">
        <w:rPr>
          <w:rFonts w:ascii="Arial" w:eastAsia="Times New Roman" w:hAnsi="Arial" w:cs="Arial"/>
          <w:kern w:val="0"/>
          <w:sz w:val="22"/>
          <w:szCs w:val="22"/>
          <w:lang w:eastAsia="en-GB"/>
          <w14:ligatures w14:val="none"/>
        </w:rPr>
        <w:t xml:space="preserve">proposed </w:t>
      </w:r>
      <w:r w:rsidR="00590021" w:rsidRPr="004E6601">
        <w:rPr>
          <w:rFonts w:ascii="Arial" w:eastAsia="Times New Roman" w:hAnsi="Arial" w:cs="Arial"/>
          <w:kern w:val="0"/>
          <w:sz w:val="22"/>
          <w:szCs w:val="22"/>
          <w:lang w:eastAsia="en-GB"/>
          <w14:ligatures w14:val="none"/>
        </w:rPr>
        <w:t>material of the roof. Therefore, th</w:t>
      </w:r>
      <w:r w:rsidR="004E6601" w:rsidRPr="004E6601">
        <w:rPr>
          <w:rFonts w:ascii="Arial" w:eastAsia="Times New Roman" w:hAnsi="Arial" w:cs="Arial"/>
          <w:kern w:val="0"/>
          <w:sz w:val="22"/>
          <w:szCs w:val="22"/>
          <w:lang w:eastAsia="en-GB"/>
          <w14:ligatures w14:val="none"/>
        </w:rPr>
        <w:t xml:space="preserve">e </w:t>
      </w:r>
      <w:r w:rsidR="00986851">
        <w:rPr>
          <w:rFonts w:ascii="Arial" w:eastAsia="Times New Roman" w:hAnsi="Arial" w:cs="Arial"/>
          <w:kern w:val="0"/>
          <w:sz w:val="22"/>
          <w:szCs w:val="22"/>
          <w:lang w:eastAsia="en-GB"/>
          <w14:ligatures w14:val="none"/>
        </w:rPr>
        <w:t xml:space="preserve">proposed works, involving a further change to the roof material are considered to still confirm with the previous </w:t>
      </w:r>
      <w:r w:rsidR="004E6601" w:rsidRPr="004E6601">
        <w:rPr>
          <w:rFonts w:ascii="Arial" w:eastAsia="Times New Roman" w:hAnsi="Arial" w:cs="Arial"/>
          <w:kern w:val="0"/>
          <w:sz w:val="22"/>
          <w:szCs w:val="22"/>
          <w:lang w:eastAsia="en-GB"/>
          <w14:ligatures w14:val="none"/>
        </w:rPr>
        <w:t>description of the development</w:t>
      </w:r>
      <w:r w:rsidR="00986851">
        <w:rPr>
          <w:rFonts w:ascii="Arial" w:eastAsia="Times New Roman" w:hAnsi="Arial" w:cs="Arial"/>
          <w:kern w:val="0"/>
          <w:sz w:val="22"/>
          <w:szCs w:val="22"/>
          <w:lang w:eastAsia="en-GB"/>
          <w14:ligatures w14:val="none"/>
        </w:rPr>
        <w:t>.</w:t>
      </w:r>
      <w:r w:rsidR="004E6601" w:rsidRPr="004E6601">
        <w:rPr>
          <w:rFonts w:ascii="Arial" w:eastAsia="Times New Roman" w:hAnsi="Arial" w:cs="Arial"/>
          <w:kern w:val="0"/>
          <w:sz w:val="22"/>
          <w:szCs w:val="22"/>
          <w:lang w:eastAsia="en-GB"/>
          <w14:ligatures w14:val="none"/>
        </w:rPr>
        <w:t xml:space="preserve"> </w:t>
      </w:r>
    </w:p>
    <w:p w14:paraId="5A89204A" w14:textId="77777777" w:rsidR="00421F60" w:rsidRDefault="00421F60" w:rsidP="00AD7F6A">
      <w:pPr>
        <w:spacing w:after="0" w:line="276" w:lineRule="auto"/>
        <w:jc w:val="both"/>
        <w:rPr>
          <w:rFonts w:ascii="Arial" w:eastAsia="Times New Roman" w:hAnsi="Arial" w:cs="Arial"/>
          <w:i/>
          <w:iCs/>
          <w:color w:val="ED0000"/>
          <w:kern w:val="0"/>
          <w:sz w:val="22"/>
          <w:szCs w:val="22"/>
          <w:lang w:eastAsia="en-GB"/>
          <w14:ligatures w14:val="none"/>
        </w:rPr>
      </w:pPr>
    </w:p>
    <w:p w14:paraId="3F79D53A"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753964A8"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63AB602A" w14:textId="77777777" w:rsidR="00AD7F6A" w:rsidRDefault="00AD7F6A" w:rsidP="00F56B21">
      <w:pPr>
        <w:spacing w:after="0" w:line="276" w:lineRule="auto"/>
        <w:jc w:val="both"/>
        <w:rPr>
          <w:rFonts w:ascii="Arial" w:eastAsia="Times New Roman" w:hAnsi="Arial" w:cs="Arial"/>
          <w:i/>
          <w:iCs/>
          <w:color w:val="ED0000"/>
          <w:kern w:val="0"/>
          <w:sz w:val="22"/>
          <w:szCs w:val="22"/>
          <w:lang w:eastAsia="en-GB"/>
          <w14:ligatures w14:val="none"/>
        </w:rPr>
      </w:pPr>
    </w:p>
    <w:p w14:paraId="76E5B10A" w14:textId="4B7FE2A4" w:rsidR="00644C75" w:rsidRPr="00644C75" w:rsidRDefault="00644C75" w:rsidP="00F56B21">
      <w:pPr>
        <w:spacing w:after="0" w:line="276" w:lineRule="auto"/>
        <w:jc w:val="both"/>
        <w:rPr>
          <w:rFonts w:ascii="Arial" w:eastAsia="Times New Roman" w:hAnsi="Arial" w:cs="Arial"/>
          <w:kern w:val="0"/>
          <w:sz w:val="22"/>
          <w:szCs w:val="22"/>
          <w:lang w:eastAsia="en-GB"/>
          <w14:ligatures w14:val="none"/>
        </w:rPr>
      </w:pPr>
      <w:r w:rsidRPr="00644C75">
        <w:rPr>
          <w:rFonts w:ascii="Arial" w:eastAsia="Times New Roman" w:hAnsi="Arial" w:cs="Arial"/>
          <w:kern w:val="0"/>
          <w:sz w:val="22"/>
          <w:szCs w:val="22"/>
          <w:lang w:eastAsia="en-GB"/>
          <w14:ligatures w14:val="none"/>
        </w:rPr>
        <w:t xml:space="preserve">There have not been any changes to the development plans since the original permission was granted that would make the amended proposed unacceptable. </w:t>
      </w:r>
    </w:p>
    <w:p w14:paraId="141C1662" w14:textId="77777777" w:rsidR="00644C75" w:rsidRPr="00644C75" w:rsidRDefault="00644C75" w:rsidP="00F56B21">
      <w:pPr>
        <w:spacing w:after="0" w:line="276" w:lineRule="auto"/>
        <w:jc w:val="both"/>
        <w:rPr>
          <w:rFonts w:ascii="Arial" w:eastAsia="Times New Roman" w:hAnsi="Arial" w:cs="Arial"/>
          <w:i/>
          <w:iCs/>
          <w:kern w:val="0"/>
          <w:sz w:val="22"/>
          <w:szCs w:val="22"/>
          <w:lang w:eastAsia="en-GB"/>
          <w14:ligatures w14:val="none"/>
        </w:rPr>
      </w:pPr>
    </w:p>
    <w:p w14:paraId="240B2733" w14:textId="77777777" w:rsidR="00F56B21" w:rsidRPr="00644C75" w:rsidRDefault="00F56B21" w:rsidP="00F56B21">
      <w:pPr>
        <w:numPr>
          <w:ilvl w:val="0"/>
          <w:numId w:val="32"/>
        </w:numPr>
        <w:spacing w:after="0" w:line="276" w:lineRule="auto"/>
        <w:jc w:val="both"/>
        <w:rPr>
          <w:rFonts w:ascii="Arial" w:eastAsia="Times New Roman" w:hAnsi="Arial" w:cs="Arial"/>
          <w:i/>
          <w:iCs/>
          <w:kern w:val="0"/>
          <w:sz w:val="22"/>
          <w:szCs w:val="22"/>
          <w:lang w:eastAsia="en-GB"/>
          <w14:ligatures w14:val="none"/>
        </w:rPr>
      </w:pPr>
      <w:r w:rsidRPr="00644C75">
        <w:rPr>
          <w:rFonts w:ascii="Arial" w:eastAsia="Times New Roman" w:hAnsi="Arial" w:cs="Arial"/>
          <w:i/>
          <w:iCs/>
          <w:kern w:val="0"/>
          <w:sz w:val="22"/>
          <w:szCs w:val="22"/>
          <w:lang w:eastAsia="en-GB"/>
          <w14:ligatures w14:val="none"/>
        </w:rPr>
        <w:t>Wiltshire Core Strategy (WCS) policies;</w:t>
      </w:r>
    </w:p>
    <w:p w14:paraId="5AEBA492" w14:textId="77777777" w:rsidR="00F56B21" w:rsidRPr="00644C75" w:rsidRDefault="00F56B21" w:rsidP="00F56B21">
      <w:pPr>
        <w:numPr>
          <w:ilvl w:val="0"/>
          <w:numId w:val="32"/>
        </w:numPr>
        <w:spacing w:after="0" w:line="276" w:lineRule="auto"/>
        <w:jc w:val="both"/>
        <w:rPr>
          <w:rFonts w:ascii="Arial" w:eastAsia="Times New Roman" w:hAnsi="Arial" w:cs="Arial"/>
          <w:i/>
          <w:iCs/>
          <w:kern w:val="0"/>
          <w:sz w:val="22"/>
          <w:szCs w:val="22"/>
          <w:lang w:eastAsia="en-GB"/>
          <w14:ligatures w14:val="none"/>
        </w:rPr>
      </w:pPr>
      <w:r w:rsidRPr="00644C75">
        <w:rPr>
          <w:rFonts w:ascii="Arial" w:eastAsia="Times New Roman" w:hAnsi="Arial" w:cs="Arial"/>
          <w:i/>
          <w:iCs/>
          <w:kern w:val="0"/>
          <w:sz w:val="22"/>
          <w:szCs w:val="22"/>
          <w:lang w:eastAsia="en-GB"/>
          <w14:ligatures w14:val="none"/>
        </w:rPr>
        <w:t>Neighbourhood Plans (where applicable);</w:t>
      </w:r>
    </w:p>
    <w:p w14:paraId="1D155519" w14:textId="4F1A48FE" w:rsidR="00F56B21" w:rsidRPr="00644C75" w:rsidRDefault="00F56B21" w:rsidP="00F56B21">
      <w:pPr>
        <w:numPr>
          <w:ilvl w:val="0"/>
          <w:numId w:val="32"/>
        </w:numPr>
        <w:spacing w:after="0" w:line="276" w:lineRule="auto"/>
        <w:jc w:val="both"/>
        <w:rPr>
          <w:rFonts w:ascii="Arial" w:eastAsia="Times New Roman" w:hAnsi="Arial" w:cs="Arial"/>
          <w:i/>
          <w:iCs/>
          <w:kern w:val="0"/>
          <w:sz w:val="22"/>
          <w:szCs w:val="22"/>
          <w:lang w:eastAsia="en-GB"/>
          <w14:ligatures w14:val="none"/>
        </w:rPr>
      </w:pPr>
      <w:r w:rsidRPr="00644C75">
        <w:rPr>
          <w:rFonts w:ascii="Arial" w:eastAsia="Times New Roman" w:hAnsi="Arial" w:cs="Arial"/>
          <w:i/>
          <w:iCs/>
          <w:kern w:val="0"/>
          <w:sz w:val="22"/>
          <w:szCs w:val="22"/>
          <w:lang w:eastAsia="en-GB"/>
          <w14:ligatures w14:val="none"/>
        </w:rPr>
        <w:t>The National Planning Policy Framework (NPPF).</w:t>
      </w:r>
    </w:p>
    <w:p w14:paraId="2CCEABC2" w14:textId="3E6F1B08" w:rsidR="00D56006" w:rsidRPr="00EB26BC" w:rsidRDefault="009E53B4" w:rsidP="00EB26BC">
      <w:pPr>
        <w:spacing w:after="0" w:line="276" w:lineRule="auto"/>
        <w:jc w:val="both"/>
        <w:rPr>
          <w:rFonts w:ascii="Arial" w:eastAsia="Times New Roman" w:hAnsi="Arial" w:cs="Arial"/>
          <w:color w:val="ED0000"/>
          <w:kern w:val="0"/>
          <w:sz w:val="22"/>
          <w:szCs w:val="22"/>
          <w:lang w:eastAsia="en-GB"/>
          <w14:ligatures w14:val="none"/>
        </w:rPr>
      </w:pPr>
      <w:r w:rsidRPr="009E53B4">
        <w:rPr>
          <w:rFonts w:ascii="Arial" w:eastAsia="Times New Roman" w:hAnsi="Arial" w:cs="Arial"/>
          <w:noProof/>
          <w:color w:val="ED0000"/>
          <w:kern w:val="0"/>
          <w:sz w:val="22"/>
          <w:szCs w:val="22"/>
          <w:lang w:eastAsia="en-GB"/>
          <w14:ligatures w14:val="none"/>
        </w:rPr>
        <w:lastRenderedPageBreak/>
        <w:drawing>
          <wp:anchor distT="0" distB="0" distL="114300" distR="114300" simplePos="0" relativeHeight="251659264" behindDoc="0" locked="0" layoutInCell="1" allowOverlap="1" wp14:anchorId="750824B2" wp14:editId="226600E9">
            <wp:simplePos x="0" y="0"/>
            <wp:positionH relativeFrom="page">
              <wp:align>left</wp:align>
            </wp:positionH>
            <wp:positionV relativeFrom="paragraph">
              <wp:posOffset>222250</wp:posOffset>
            </wp:positionV>
            <wp:extent cx="7664306" cy="3638550"/>
            <wp:effectExtent l="0" t="0" r="0" b="0"/>
            <wp:wrapThrough wrapText="bothSides">
              <wp:wrapPolygon edited="0">
                <wp:start x="0" y="0"/>
                <wp:lineTo x="0" y="21487"/>
                <wp:lineTo x="21530" y="21487"/>
                <wp:lineTo x="21530" y="0"/>
                <wp:lineTo x="0" y="0"/>
              </wp:wrapPolygon>
            </wp:wrapThrough>
            <wp:docPr id="184425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59524" name=""/>
                    <pic:cNvPicPr/>
                  </pic:nvPicPr>
                  <pic:blipFill>
                    <a:blip r:embed="rId9">
                      <a:extLst>
                        <a:ext uri="{28A0092B-C50C-407E-A947-70E740481C1C}">
                          <a14:useLocalDpi xmlns:a14="http://schemas.microsoft.com/office/drawing/2010/main" val="0"/>
                        </a:ext>
                      </a:extLst>
                    </a:blip>
                    <a:stretch>
                      <a:fillRect/>
                    </a:stretch>
                  </pic:blipFill>
                  <pic:spPr>
                    <a:xfrm>
                      <a:off x="0" y="0"/>
                      <a:ext cx="7664306" cy="3638550"/>
                    </a:xfrm>
                    <a:prstGeom prst="rect">
                      <a:avLst/>
                    </a:prstGeom>
                  </pic:spPr>
                </pic:pic>
              </a:graphicData>
            </a:graphic>
            <wp14:sizeRelH relativeFrom="margin">
              <wp14:pctWidth>0</wp14:pctWidth>
            </wp14:sizeRelH>
            <wp14:sizeRelV relativeFrom="margin">
              <wp14:pctHeight>0</wp14:pctHeight>
            </wp14:sizeRelV>
          </wp:anchor>
        </w:drawing>
      </w:r>
    </w:p>
    <w:p w14:paraId="359C9EB0" w14:textId="77777777" w:rsidR="00A77184" w:rsidRDefault="00A7718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77184">
        <w:rPr>
          <w:rFonts w:ascii="Arial" w:eastAsia="Times New Roman" w:hAnsi="Arial" w:cs="Arial"/>
          <w:noProof/>
          <w:color w:val="000000" w:themeColor="text1"/>
          <w:kern w:val="0"/>
          <w:sz w:val="22"/>
          <w:szCs w:val="22"/>
          <w:u w:val="single"/>
          <w:lang w:eastAsia="en-GB"/>
          <w14:ligatures w14:val="none"/>
        </w:rPr>
        <w:drawing>
          <wp:anchor distT="0" distB="0" distL="114300" distR="114300" simplePos="0" relativeHeight="251660288" behindDoc="0" locked="0" layoutInCell="1" allowOverlap="1" wp14:anchorId="01E0880A" wp14:editId="15C31888">
            <wp:simplePos x="0" y="0"/>
            <wp:positionH relativeFrom="margin">
              <wp:posOffset>-552450</wp:posOffset>
            </wp:positionH>
            <wp:positionV relativeFrom="paragraph">
              <wp:posOffset>0</wp:posOffset>
            </wp:positionV>
            <wp:extent cx="6877050" cy="4097655"/>
            <wp:effectExtent l="0" t="0" r="0" b="0"/>
            <wp:wrapThrough wrapText="bothSides">
              <wp:wrapPolygon edited="0">
                <wp:start x="0" y="0"/>
                <wp:lineTo x="0" y="21490"/>
                <wp:lineTo x="21540" y="21490"/>
                <wp:lineTo x="21540" y="0"/>
                <wp:lineTo x="0" y="0"/>
              </wp:wrapPolygon>
            </wp:wrapThrough>
            <wp:docPr id="374173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173022" name=""/>
                    <pic:cNvPicPr/>
                  </pic:nvPicPr>
                  <pic:blipFill>
                    <a:blip r:embed="rId10">
                      <a:extLst>
                        <a:ext uri="{28A0092B-C50C-407E-A947-70E740481C1C}">
                          <a14:useLocalDpi xmlns:a14="http://schemas.microsoft.com/office/drawing/2010/main" val="0"/>
                        </a:ext>
                      </a:extLst>
                    </a:blip>
                    <a:stretch>
                      <a:fillRect/>
                    </a:stretch>
                  </pic:blipFill>
                  <pic:spPr>
                    <a:xfrm>
                      <a:off x="0" y="0"/>
                      <a:ext cx="6877050" cy="4097655"/>
                    </a:xfrm>
                    <a:prstGeom prst="rect">
                      <a:avLst/>
                    </a:prstGeom>
                  </pic:spPr>
                </pic:pic>
              </a:graphicData>
            </a:graphic>
            <wp14:sizeRelH relativeFrom="margin">
              <wp14:pctWidth>0</wp14:pctWidth>
            </wp14:sizeRelH>
            <wp14:sizeRelV relativeFrom="margin">
              <wp14:pctHeight>0</wp14:pctHeight>
            </wp14:sizeRelV>
          </wp:anchor>
        </w:drawing>
      </w:r>
    </w:p>
    <w:p w14:paraId="22711F52" w14:textId="4019B75F"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779205F6" w14:textId="1F125E8F" w:rsidR="00EB4A06" w:rsidRDefault="001764F0" w:rsidP="00C96653">
      <w:pPr>
        <w:spacing w:after="0" w:line="276" w:lineRule="auto"/>
        <w:jc w:val="both"/>
        <w:rPr>
          <w:rFonts w:ascii="Arial" w:eastAsia="Times New Roman" w:hAnsi="Arial" w:cs="Arial"/>
          <w:kern w:val="0"/>
          <w:sz w:val="22"/>
          <w:szCs w:val="22"/>
          <w:lang w:eastAsia="en-GB"/>
          <w14:ligatures w14:val="none"/>
        </w:rPr>
      </w:pPr>
      <w:r w:rsidRPr="001764F0">
        <w:rPr>
          <w:rFonts w:ascii="Arial" w:eastAsia="Times New Roman" w:hAnsi="Arial" w:cs="Arial"/>
          <w:kern w:val="0"/>
          <w:sz w:val="22"/>
          <w:szCs w:val="22"/>
          <w:lang w:eastAsia="en-GB"/>
          <w14:ligatures w14:val="none"/>
        </w:rPr>
        <w:t xml:space="preserve">This dual section 73 application and listed building consent application proposes to change </w:t>
      </w:r>
      <w:r w:rsidR="00986851">
        <w:rPr>
          <w:rFonts w:ascii="Arial" w:eastAsia="Times New Roman" w:hAnsi="Arial" w:cs="Arial"/>
          <w:kern w:val="0"/>
          <w:sz w:val="22"/>
          <w:szCs w:val="22"/>
          <w:lang w:eastAsia="en-GB"/>
          <w14:ligatures w14:val="none"/>
        </w:rPr>
        <w:t>the</w:t>
      </w:r>
      <w:r w:rsidR="00986851" w:rsidRPr="001764F0">
        <w:rPr>
          <w:rFonts w:ascii="Arial" w:eastAsia="Times New Roman" w:hAnsi="Arial" w:cs="Arial"/>
          <w:kern w:val="0"/>
          <w:sz w:val="22"/>
          <w:szCs w:val="22"/>
          <w:lang w:eastAsia="en-GB"/>
          <w14:ligatures w14:val="none"/>
        </w:rPr>
        <w:t xml:space="preserve"> </w:t>
      </w:r>
      <w:r w:rsidRPr="001764F0">
        <w:rPr>
          <w:rFonts w:ascii="Arial" w:eastAsia="Times New Roman" w:hAnsi="Arial" w:cs="Arial"/>
          <w:kern w:val="0"/>
          <w:sz w:val="22"/>
          <w:szCs w:val="22"/>
          <w:lang w:eastAsia="en-GB"/>
          <w14:ligatures w14:val="none"/>
        </w:rPr>
        <w:t>roof fabric of the curtilage listed agricultural building from plain tiles to red corrugated metal roofing</w:t>
      </w:r>
      <w:r w:rsidR="00986851">
        <w:rPr>
          <w:rFonts w:ascii="Arial" w:eastAsia="Times New Roman" w:hAnsi="Arial" w:cs="Arial"/>
          <w:kern w:val="0"/>
          <w:sz w:val="22"/>
          <w:szCs w:val="22"/>
          <w:lang w:eastAsia="en-GB"/>
          <w14:ligatures w14:val="none"/>
        </w:rPr>
        <w:t>.  The new finish</w:t>
      </w:r>
      <w:r w:rsidRPr="001764F0">
        <w:rPr>
          <w:rFonts w:ascii="Arial" w:eastAsia="Times New Roman" w:hAnsi="Arial" w:cs="Arial"/>
          <w:kern w:val="0"/>
          <w:sz w:val="22"/>
          <w:szCs w:val="22"/>
          <w:lang w:eastAsia="en-GB"/>
          <w14:ligatures w14:val="none"/>
        </w:rPr>
        <w:t xml:space="preserve"> matches the existing roof</w:t>
      </w:r>
      <w:r w:rsidR="00986851">
        <w:rPr>
          <w:rFonts w:ascii="Arial" w:eastAsia="Times New Roman" w:hAnsi="Arial" w:cs="Arial"/>
          <w:kern w:val="0"/>
          <w:sz w:val="22"/>
          <w:szCs w:val="22"/>
          <w:lang w:eastAsia="en-GB"/>
          <w14:ligatures w14:val="none"/>
        </w:rPr>
        <w:t xml:space="preserve"> covering</w:t>
      </w:r>
      <w:r w:rsidRPr="001764F0">
        <w:rPr>
          <w:rFonts w:ascii="Arial" w:eastAsia="Times New Roman" w:hAnsi="Arial" w:cs="Arial"/>
          <w:kern w:val="0"/>
          <w:sz w:val="22"/>
          <w:szCs w:val="22"/>
          <w:lang w:eastAsia="en-GB"/>
          <w14:ligatures w14:val="none"/>
        </w:rPr>
        <w:t xml:space="preserve">. </w:t>
      </w:r>
      <w:r w:rsidR="0040125B">
        <w:rPr>
          <w:rFonts w:ascii="Arial" w:eastAsia="Times New Roman" w:hAnsi="Arial" w:cs="Arial"/>
          <w:kern w:val="0"/>
          <w:sz w:val="22"/>
          <w:szCs w:val="22"/>
          <w:lang w:eastAsia="en-GB"/>
          <w14:ligatures w14:val="none"/>
        </w:rPr>
        <w:t xml:space="preserve">The conservation officer </w:t>
      </w:r>
      <w:r w:rsidR="00844927">
        <w:rPr>
          <w:rFonts w:ascii="Arial" w:eastAsia="Times New Roman" w:hAnsi="Arial" w:cs="Arial"/>
          <w:kern w:val="0"/>
          <w:sz w:val="22"/>
          <w:szCs w:val="22"/>
          <w:lang w:eastAsia="en-GB"/>
          <w14:ligatures w14:val="none"/>
        </w:rPr>
        <w:t xml:space="preserve">has noted that while there would have been a visual improvement to the building if the roof was to be </w:t>
      </w:r>
      <w:r w:rsidR="00986851">
        <w:rPr>
          <w:rFonts w:ascii="Arial" w:eastAsia="Times New Roman" w:hAnsi="Arial" w:cs="Arial"/>
          <w:kern w:val="0"/>
          <w:sz w:val="22"/>
          <w:szCs w:val="22"/>
          <w:lang w:eastAsia="en-GB"/>
          <w14:ligatures w14:val="none"/>
        </w:rPr>
        <w:t xml:space="preserve">finished in </w:t>
      </w:r>
      <w:r w:rsidR="00844927">
        <w:rPr>
          <w:rFonts w:ascii="Arial" w:eastAsia="Times New Roman" w:hAnsi="Arial" w:cs="Arial"/>
          <w:kern w:val="0"/>
          <w:sz w:val="22"/>
          <w:szCs w:val="22"/>
          <w:lang w:eastAsia="en-GB"/>
          <w14:ligatures w14:val="none"/>
        </w:rPr>
        <w:t xml:space="preserve">clay tiles as previously proposed, using rust red corrugated metal is a common material used for roofing on barns </w:t>
      </w:r>
      <w:r w:rsidR="003157EE">
        <w:rPr>
          <w:rFonts w:ascii="Arial" w:eastAsia="Times New Roman" w:hAnsi="Arial" w:cs="Arial"/>
          <w:kern w:val="0"/>
          <w:sz w:val="22"/>
          <w:szCs w:val="22"/>
          <w:lang w:eastAsia="en-GB"/>
          <w14:ligatures w14:val="none"/>
        </w:rPr>
        <w:t>in an agricultural setting such as this</w:t>
      </w:r>
      <w:r w:rsidR="00986851">
        <w:rPr>
          <w:rFonts w:ascii="Arial" w:eastAsia="Times New Roman" w:hAnsi="Arial" w:cs="Arial"/>
          <w:kern w:val="0"/>
          <w:sz w:val="22"/>
          <w:szCs w:val="22"/>
          <w:lang w:eastAsia="en-GB"/>
          <w14:ligatures w14:val="none"/>
        </w:rPr>
        <w:t xml:space="preserve"> and matches the original finish for this particular building.  It is therefore accepted</w:t>
      </w:r>
      <w:r w:rsidR="003157EE">
        <w:rPr>
          <w:rFonts w:ascii="Arial" w:eastAsia="Times New Roman" w:hAnsi="Arial" w:cs="Arial"/>
          <w:kern w:val="0"/>
          <w:sz w:val="22"/>
          <w:szCs w:val="22"/>
          <w:lang w:eastAsia="en-GB"/>
          <w14:ligatures w14:val="none"/>
        </w:rPr>
        <w:t xml:space="preserve">. </w:t>
      </w:r>
      <w:r w:rsidR="001538B4" w:rsidRPr="001764F0">
        <w:rPr>
          <w:rFonts w:ascii="Arial" w:eastAsia="Times New Roman" w:hAnsi="Arial" w:cs="Arial"/>
          <w:kern w:val="0"/>
          <w:sz w:val="22"/>
          <w:szCs w:val="22"/>
          <w:lang w:eastAsia="en-GB"/>
          <w14:ligatures w14:val="none"/>
        </w:rPr>
        <w:t xml:space="preserve">Additionally, joinery details associated with the development </w:t>
      </w:r>
      <w:r w:rsidR="00986851">
        <w:rPr>
          <w:rFonts w:ascii="Arial" w:eastAsia="Times New Roman" w:hAnsi="Arial" w:cs="Arial"/>
          <w:kern w:val="0"/>
          <w:sz w:val="22"/>
          <w:szCs w:val="22"/>
          <w:lang w:eastAsia="en-GB"/>
          <w14:ligatures w14:val="none"/>
        </w:rPr>
        <w:t>are</w:t>
      </w:r>
      <w:r w:rsidR="00986851" w:rsidRPr="001764F0">
        <w:rPr>
          <w:rFonts w:ascii="Arial" w:eastAsia="Times New Roman" w:hAnsi="Arial" w:cs="Arial"/>
          <w:kern w:val="0"/>
          <w:sz w:val="22"/>
          <w:szCs w:val="22"/>
          <w:lang w:eastAsia="en-GB"/>
          <w14:ligatures w14:val="none"/>
        </w:rPr>
        <w:t xml:space="preserve"> </w:t>
      </w:r>
      <w:r w:rsidR="001538B4" w:rsidRPr="001764F0">
        <w:rPr>
          <w:rFonts w:ascii="Arial" w:eastAsia="Times New Roman" w:hAnsi="Arial" w:cs="Arial"/>
          <w:kern w:val="0"/>
          <w:sz w:val="22"/>
          <w:szCs w:val="22"/>
          <w:lang w:eastAsia="en-GB"/>
          <w14:ligatures w14:val="none"/>
        </w:rPr>
        <w:t xml:space="preserve">proposed to change from </w:t>
      </w:r>
      <w:r w:rsidR="00986851">
        <w:rPr>
          <w:rFonts w:ascii="Arial" w:eastAsia="Times New Roman" w:hAnsi="Arial" w:cs="Arial"/>
          <w:kern w:val="0"/>
          <w:sz w:val="22"/>
          <w:szCs w:val="22"/>
          <w:lang w:eastAsia="en-GB"/>
          <w14:ligatures w14:val="none"/>
        </w:rPr>
        <w:t xml:space="preserve">an </w:t>
      </w:r>
      <w:r w:rsidR="001538B4">
        <w:rPr>
          <w:rFonts w:ascii="Arial" w:eastAsia="Times New Roman" w:hAnsi="Arial" w:cs="Arial"/>
          <w:kern w:val="0"/>
          <w:sz w:val="22"/>
          <w:szCs w:val="22"/>
          <w:lang w:eastAsia="en-GB"/>
          <w14:ligatures w14:val="none"/>
        </w:rPr>
        <w:t>O</w:t>
      </w:r>
      <w:r w:rsidR="001538B4" w:rsidRPr="001764F0">
        <w:rPr>
          <w:rFonts w:ascii="Arial" w:eastAsia="Times New Roman" w:hAnsi="Arial" w:cs="Arial"/>
          <w:kern w:val="0"/>
          <w:sz w:val="22"/>
          <w:szCs w:val="22"/>
          <w:lang w:eastAsia="en-GB"/>
          <w14:ligatures w14:val="none"/>
        </w:rPr>
        <w:t xml:space="preserve">ak to </w:t>
      </w:r>
      <w:r w:rsidR="00986851">
        <w:rPr>
          <w:rFonts w:ascii="Arial" w:eastAsia="Times New Roman" w:hAnsi="Arial" w:cs="Arial"/>
          <w:kern w:val="0"/>
          <w:sz w:val="22"/>
          <w:szCs w:val="22"/>
          <w:lang w:eastAsia="en-GB"/>
          <w14:ligatures w14:val="none"/>
        </w:rPr>
        <w:t xml:space="preserve">a </w:t>
      </w:r>
      <w:r w:rsidR="001538B4" w:rsidRPr="001764F0">
        <w:rPr>
          <w:rFonts w:ascii="Arial" w:eastAsia="Times New Roman" w:hAnsi="Arial" w:cs="Arial"/>
          <w:kern w:val="0"/>
          <w:sz w:val="22"/>
          <w:szCs w:val="22"/>
          <w:lang w:eastAsia="en-GB"/>
          <w14:ligatures w14:val="none"/>
        </w:rPr>
        <w:t>Douglas fir</w:t>
      </w:r>
      <w:r w:rsidR="00986851">
        <w:rPr>
          <w:rFonts w:ascii="Arial" w:eastAsia="Times New Roman" w:hAnsi="Arial" w:cs="Arial"/>
          <w:kern w:val="0"/>
          <w:sz w:val="22"/>
          <w:szCs w:val="22"/>
          <w:lang w:eastAsia="en-GB"/>
          <w14:ligatures w14:val="none"/>
        </w:rPr>
        <w:t xml:space="preserve"> finish</w:t>
      </w:r>
      <w:r w:rsidR="001538B4" w:rsidRPr="001764F0">
        <w:rPr>
          <w:rFonts w:ascii="Arial" w:eastAsia="Times New Roman" w:hAnsi="Arial" w:cs="Arial"/>
          <w:kern w:val="0"/>
          <w:sz w:val="22"/>
          <w:szCs w:val="22"/>
          <w:lang w:eastAsia="en-GB"/>
          <w14:ligatures w14:val="none"/>
        </w:rPr>
        <w:t>.</w:t>
      </w:r>
      <w:r w:rsidR="001538B4">
        <w:rPr>
          <w:rFonts w:ascii="Arial" w:eastAsia="Times New Roman" w:hAnsi="Arial" w:cs="Arial"/>
          <w:kern w:val="0"/>
          <w:sz w:val="22"/>
          <w:szCs w:val="22"/>
          <w:lang w:eastAsia="en-GB"/>
          <w14:ligatures w14:val="none"/>
        </w:rPr>
        <w:t xml:space="preserve"> This material is proposed to be used on the barn doors on the south facing elevation and the shutters on the west facing elevation.</w:t>
      </w:r>
    </w:p>
    <w:p w14:paraId="4E1A00B6" w14:textId="77777777" w:rsidR="00EB4A06" w:rsidRDefault="00EB4A06" w:rsidP="00C96653">
      <w:pPr>
        <w:spacing w:after="0" w:line="276" w:lineRule="auto"/>
        <w:jc w:val="both"/>
        <w:rPr>
          <w:rFonts w:ascii="Arial" w:eastAsia="Times New Roman" w:hAnsi="Arial" w:cs="Arial"/>
          <w:kern w:val="0"/>
          <w:sz w:val="22"/>
          <w:szCs w:val="22"/>
          <w:lang w:eastAsia="en-GB"/>
          <w14:ligatures w14:val="none"/>
        </w:rPr>
      </w:pPr>
    </w:p>
    <w:p w14:paraId="6507F783" w14:textId="345237CA" w:rsidR="00EB4A06" w:rsidRPr="001764F0" w:rsidRDefault="00BC7216" w:rsidP="00EB4A0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w:t>
      </w:r>
      <w:r w:rsidR="001538B4">
        <w:rPr>
          <w:rFonts w:ascii="Arial" w:eastAsia="Times New Roman" w:hAnsi="Arial" w:cs="Arial"/>
          <w:kern w:val="0"/>
          <w:sz w:val="22"/>
          <w:szCs w:val="22"/>
          <w:lang w:eastAsia="en-GB"/>
          <w14:ligatures w14:val="none"/>
        </w:rPr>
        <w:t xml:space="preserve">e proposed amended materials are </w:t>
      </w:r>
      <w:r w:rsidR="00986851">
        <w:rPr>
          <w:rFonts w:ascii="Arial" w:eastAsia="Times New Roman" w:hAnsi="Arial" w:cs="Arial"/>
          <w:kern w:val="0"/>
          <w:sz w:val="22"/>
          <w:szCs w:val="22"/>
          <w:lang w:eastAsia="en-GB"/>
          <w14:ligatures w14:val="none"/>
        </w:rPr>
        <w:t xml:space="preserve">minor </w:t>
      </w:r>
      <w:r w:rsidR="001538B4">
        <w:rPr>
          <w:rFonts w:ascii="Arial" w:eastAsia="Times New Roman" w:hAnsi="Arial" w:cs="Arial"/>
          <w:kern w:val="0"/>
          <w:sz w:val="22"/>
          <w:szCs w:val="22"/>
          <w:lang w:eastAsia="en-GB"/>
          <w14:ligatures w14:val="none"/>
        </w:rPr>
        <w:t xml:space="preserve">in nature and are not </w:t>
      </w:r>
      <w:r w:rsidR="00986851">
        <w:rPr>
          <w:rFonts w:ascii="Arial" w:eastAsia="Times New Roman" w:hAnsi="Arial" w:cs="Arial"/>
          <w:kern w:val="0"/>
          <w:sz w:val="22"/>
          <w:szCs w:val="22"/>
          <w:lang w:eastAsia="en-GB"/>
          <w14:ligatures w14:val="none"/>
        </w:rPr>
        <w:t xml:space="preserve">significantly </w:t>
      </w:r>
      <w:r w:rsidR="001538B4">
        <w:rPr>
          <w:rFonts w:ascii="Arial" w:eastAsia="Times New Roman" w:hAnsi="Arial" w:cs="Arial"/>
          <w:kern w:val="0"/>
          <w:sz w:val="22"/>
          <w:szCs w:val="22"/>
          <w:lang w:eastAsia="en-GB"/>
          <w14:ligatures w14:val="none"/>
        </w:rPr>
        <w:t xml:space="preserve">different from the materials </w:t>
      </w:r>
      <w:r w:rsidR="00986851">
        <w:rPr>
          <w:rFonts w:ascii="Arial" w:eastAsia="Times New Roman" w:hAnsi="Arial" w:cs="Arial"/>
          <w:kern w:val="0"/>
          <w:sz w:val="22"/>
          <w:szCs w:val="22"/>
          <w:lang w:eastAsia="en-GB"/>
          <w14:ligatures w14:val="none"/>
        </w:rPr>
        <w:t xml:space="preserve">approved or that were originally </w:t>
      </w:r>
      <w:r w:rsidR="001538B4">
        <w:rPr>
          <w:rFonts w:ascii="Arial" w:eastAsia="Times New Roman" w:hAnsi="Arial" w:cs="Arial"/>
          <w:kern w:val="0"/>
          <w:sz w:val="22"/>
          <w:szCs w:val="22"/>
          <w:lang w:eastAsia="en-GB"/>
          <w14:ligatures w14:val="none"/>
        </w:rPr>
        <w:t xml:space="preserve">used in the existing barn. </w:t>
      </w:r>
      <w:r w:rsidR="0035078A">
        <w:rPr>
          <w:rFonts w:ascii="Arial" w:eastAsia="Times New Roman" w:hAnsi="Arial" w:cs="Arial"/>
          <w:kern w:val="0"/>
          <w:sz w:val="22"/>
          <w:szCs w:val="22"/>
          <w:lang w:eastAsia="en-GB"/>
          <w14:ligatures w14:val="none"/>
        </w:rPr>
        <w:t>Therefore,</w:t>
      </w:r>
      <w:r w:rsidR="001538B4">
        <w:rPr>
          <w:rFonts w:ascii="Arial" w:eastAsia="Times New Roman" w:hAnsi="Arial" w:cs="Arial"/>
          <w:kern w:val="0"/>
          <w:sz w:val="22"/>
          <w:szCs w:val="22"/>
          <w:lang w:eastAsia="en-GB"/>
          <w14:ligatures w14:val="none"/>
        </w:rPr>
        <w:t xml:space="preserve"> i</w:t>
      </w:r>
      <w:r w:rsidR="003157EE">
        <w:rPr>
          <w:rFonts w:ascii="Arial" w:eastAsia="Times New Roman" w:hAnsi="Arial" w:cs="Arial"/>
          <w:kern w:val="0"/>
          <w:sz w:val="22"/>
          <w:szCs w:val="22"/>
          <w:lang w:eastAsia="en-GB"/>
          <w14:ligatures w14:val="none"/>
        </w:rPr>
        <w:t>t is not considered that t</w:t>
      </w:r>
      <w:r w:rsidR="00EB4A06">
        <w:rPr>
          <w:rFonts w:ascii="Arial" w:eastAsia="Times New Roman" w:hAnsi="Arial" w:cs="Arial"/>
          <w:kern w:val="0"/>
          <w:sz w:val="22"/>
          <w:szCs w:val="22"/>
          <w:lang w:eastAsia="en-GB"/>
          <w14:ligatures w14:val="none"/>
        </w:rPr>
        <w:t>he</w:t>
      </w:r>
      <w:r w:rsidR="003157EE">
        <w:rPr>
          <w:rFonts w:ascii="Arial" w:eastAsia="Times New Roman" w:hAnsi="Arial" w:cs="Arial"/>
          <w:kern w:val="0"/>
          <w:sz w:val="22"/>
          <w:szCs w:val="22"/>
          <w:lang w:eastAsia="en-GB"/>
          <w14:ligatures w14:val="none"/>
        </w:rPr>
        <w:t xml:space="preserve"> amendment of </w:t>
      </w:r>
      <w:r w:rsidR="00EB4A06">
        <w:rPr>
          <w:rFonts w:ascii="Arial" w:eastAsia="Times New Roman" w:hAnsi="Arial" w:cs="Arial"/>
          <w:kern w:val="0"/>
          <w:sz w:val="22"/>
          <w:szCs w:val="22"/>
          <w:lang w:eastAsia="en-GB"/>
          <w14:ligatures w14:val="none"/>
        </w:rPr>
        <w:t xml:space="preserve">these </w:t>
      </w:r>
      <w:r w:rsidR="003157EE">
        <w:rPr>
          <w:rFonts w:ascii="Arial" w:eastAsia="Times New Roman" w:hAnsi="Arial" w:cs="Arial"/>
          <w:kern w:val="0"/>
          <w:sz w:val="22"/>
          <w:szCs w:val="22"/>
          <w:lang w:eastAsia="en-GB"/>
          <w14:ligatures w14:val="none"/>
        </w:rPr>
        <w:t>material</w:t>
      </w:r>
      <w:r w:rsidR="00EB4A06">
        <w:rPr>
          <w:rFonts w:ascii="Arial" w:eastAsia="Times New Roman" w:hAnsi="Arial" w:cs="Arial"/>
          <w:kern w:val="0"/>
          <w:sz w:val="22"/>
          <w:szCs w:val="22"/>
          <w:lang w:eastAsia="en-GB"/>
          <w14:ligatures w14:val="none"/>
        </w:rPr>
        <w:t>s</w:t>
      </w:r>
      <w:r w:rsidR="003157EE">
        <w:rPr>
          <w:rFonts w:ascii="Arial" w:eastAsia="Times New Roman" w:hAnsi="Arial" w:cs="Arial"/>
          <w:kern w:val="0"/>
          <w:sz w:val="22"/>
          <w:szCs w:val="22"/>
          <w:lang w:eastAsia="en-GB"/>
          <w14:ligatures w14:val="none"/>
        </w:rPr>
        <w:t xml:space="preserve"> will detrimentally impact the </w:t>
      </w:r>
      <w:r w:rsidR="005663FB">
        <w:rPr>
          <w:rFonts w:ascii="Arial" w:eastAsia="Times New Roman" w:hAnsi="Arial" w:cs="Arial"/>
          <w:kern w:val="0"/>
          <w:sz w:val="22"/>
          <w:szCs w:val="22"/>
          <w:lang w:eastAsia="en-GB"/>
          <w14:ligatures w14:val="none"/>
        </w:rPr>
        <w:t xml:space="preserve">setting of the curtilage </w:t>
      </w:r>
      <w:r w:rsidR="003157EE">
        <w:rPr>
          <w:rFonts w:ascii="Arial" w:eastAsia="Times New Roman" w:hAnsi="Arial" w:cs="Arial"/>
          <w:kern w:val="0"/>
          <w:sz w:val="22"/>
          <w:szCs w:val="22"/>
          <w:lang w:eastAsia="en-GB"/>
          <w14:ligatures w14:val="none"/>
        </w:rPr>
        <w:t>listed building</w:t>
      </w:r>
      <w:r w:rsidR="0021454C">
        <w:rPr>
          <w:rFonts w:ascii="Arial" w:eastAsia="Times New Roman" w:hAnsi="Arial" w:cs="Arial"/>
          <w:kern w:val="0"/>
          <w:sz w:val="22"/>
          <w:szCs w:val="22"/>
          <w:lang w:eastAsia="en-GB"/>
          <w14:ligatures w14:val="none"/>
        </w:rPr>
        <w:t xml:space="preserve"> and the associated Grade II listed dwelling</w:t>
      </w:r>
      <w:r w:rsidR="00986851">
        <w:rPr>
          <w:rFonts w:ascii="Arial" w:eastAsia="Times New Roman" w:hAnsi="Arial" w:cs="Arial"/>
          <w:kern w:val="0"/>
          <w:sz w:val="22"/>
          <w:szCs w:val="22"/>
          <w:lang w:eastAsia="en-GB"/>
          <w14:ligatures w14:val="none"/>
        </w:rPr>
        <w:t>;</w:t>
      </w:r>
      <w:r w:rsidR="00B8172A">
        <w:rPr>
          <w:rFonts w:ascii="Arial" w:eastAsia="Times New Roman" w:hAnsi="Arial" w:cs="Arial"/>
          <w:kern w:val="0"/>
          <w:sz w:val="22"/>
          <w:szCs w:val="22"/>
          <w:lang w:eastAsia="en-GB"/>
          <w14:ligatures w14:val="none"/>
        </w:rPr>
        <w:t xml:space="preserve"> the setting of the nearby listed buildings</w:t>
      </w:r>
      <w:r w:rsidR="00986851">
        <w:rPr>
          <w:rFonts w:ascii="Arial" w:eastAsia="Times New Roman" w:hAnsi="Arial" w:cs="Arial"/>
          <w:kern w:val="0"/>
          <w:sz w:val="22"/>
          <w:szCs w:val="22"/>
          <w:lang w:eastAsia="en-GB"/>
          <w14:ligatures w14:val="none"/>
        </w:rPr>
        <w:t>; or have any implications for the landscape setting of the National Landscape</w:t>
      </w:r>
      <w:r w:rsidR="00B8172A">
        <w:rPr>
          <w:rFonts w:ascii="Arial" w:eastAsia="Times New Roman" w:hAnsi="Arial" w:cs="Arial"/>
          <w:kern w:val="0"/>
          <w:sz w:val="22"/>
          <w:szCs w:val="22"/>
          <w:lang w:eastAsia="en-GB"/>
          <w14:ligatures w14:val="none"/>
        </w:rPr>
        <w:t xml:space="preserve">. </w:t>
      </w:r>
    </w:p>
    <w:p w14:paraId="33C82202" w14:textId="77777777" w:rsidR="00BC7216" w:rsidRDefault="00BC7216" w:rsidP="00C96653">
      <w:pPr>
        <w:spacing w:after="0" w:line="276" w:lineRule="auto"/>
        <w:jc w:val="both"/>
        <w:rPr>
          <w:rFonts w:ascii="Arial" w:eastAsia="Times New Roman" w:hAnsi="Arial" w:cs="Arial"/>
          <w:kern w:val="0"/>
          <w:sz w:val="22"/>
          <w:szCs w:val="22"/>
          <w:lang w:eastAsia="en-GB"/>
          <w14:ligatures w14:val="none"/>
        </w:rPr>
      </w:pPr>
    </w:p>
    <w:p w14:paraId="1F735068" w14:textId="4455CFD7" w:rsidR="00A91612" w:rsidRDefault="00792501" w:rsidP="00C9665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amendment roof material </w:t>
      </w:r>
      <w:r w:rsidR="00EB4A06">
        <w:rPr>
          <w:rFonts w:ascii="Arial" w:eastAsia="Times New Roman" w:hAnsi="Arial" w:cs="Arial"/>
          <w:kern w:val="0"/>
          <w:sz w:val="22"/>
          <w:szCs w:val="22"/>
          <w:lang w:eastAsia="en-GB"/>
          <w14:ligatures w14:val="none"/>
        </w:rPr>
        <w:t xml:space="preserve">and joinery details </w:t>
      </w:r>
      <w:r>
        <w:rPr>
          <w:rFonts w:ascii="Arial" w:eastAsia="Times New Roman" w:hAnsi="Arial" w:cs="Arial"/>
          <w:kern w:val="0"/>
          <w:sz w:val="22"/>
          <w:szCs w:val="22"/>
          <w:lang w:eastAsia="en-GB"/>
          <w14:ligatures w14:val="none"/>
        </w:rPr>
        <w:t xml:space="preserve">would amend condition </w:t>
      </w:r>
      <w:r w:rsidR="00F64720">
        <w:rPr>
          <w:rFonts w:ascii="Arial" w:eastAsia="Times New Roman" w:hAnsi="Arial" w:cs="Arial"/>
          <w:kern w:val="0"/>
          <w:sz w:val="22"/>
          <w:szCs w:val="22"/>
          <w:lang w:eastAsia="en-GB"/>
          <w14:ligatures w14:val="none"/>
        </w:rPr>
        <w:t xml:space="preserve">2 plans condition and condition </w:t>
      </w:r>
      <w:r>
        <w:rPr>
          <w:rFonts w:ascii="Arial" w:eastAsia="Times New Roman" w:hAnsi="Arial" w:cs="Arial"/>
          <w:kern w:val="0"/>
          <w:sz w:val="22"/>
          <w:szCs w:val="22"/>
          <w:lang w:eastAsia="en-GB"/>
          <w14:ligatures w14:val="none"/>
        </w:rPr>
        <w:t>3, materials condition</w:t>
      </w:r>
      <w:r w:rsidR="00F6472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There are no other conditions </w:t>
      </w:r>
      <w:r w:rsidR="00F64720">
        <w:rPr>
          <w:rFonts w:ascii="Arial" w:eastAsia="Times New Roman" w:hAnsi="Arial" w:cs="Arial"/>
          <w:kern w:val="0"/>
          <w:sz w:val="22"/>
          <w:szCs w:val="22"/>
          <w:lang w:eastAsia="en-GB"/>
          <w14:ligatures w14:val="none"/>
        </w:rPr>
        <w:t xml:space="preserve">of the extant approved application ref: </w:t>
      </w:r>
      <w:r w:rsidR="00BC7216" w:rsidRPr="00BC7216">
        <w:rPr>
          <w:rFonts w:ascii="Arial" w:eastAsia="Times New Roman" w:hAnsi="Arial" w:cs="Arial"/>
          <w:kern w:val="0"/>
          <w:sz w:val="22"/>
          <w:szCs w:val="22"/>
          <w:lang w:eastAsia="en-GB"/>
          <w14:ligatures w14:val="none"/>
        </w:rPr>
        <w:t xml:space="preserve">PL/2025/07483 </w:t>
      </w:r>
      <w:r w:rsidR="00F64720">
        <w:rPr>
          <w:rFonts w:ascii="Arial" w:eastAsia="Times New Roman" w:hAnsi="Arial" w:cs="Arial"/>
          <w:kern w:val="0"/>
          <w:sz w:val="22"/>
          <w:szCs w:val="22"/>
          <w:lang w:eastAsia="en-GB"/>
          <w14:ligatures w14:val="none"/>
        </w:rPr>
        <w:t xml:space="preserve">which this change would affect. </w:t>
      </w:r>
    </w:p>
    <w:p w14:paraId="2DAFC96A" w14:textId="77777777" w:rsidR="00A91612" w:rsidRDefault="00A91612" w:rsidP="00C96653">
      <w:pPr>
        <w:spacing w:after="0" w:line="276" w:lineRule="auto"/>
        <w:jc w:val="both"/>
        <w:rPr>
          <w:rFonts w:ascii="Arial" w:eastAsia="Times New Roman" w:hAnsi="Arial" w:cs="Arial"/>
          <w:kern w:val="0"/>
          <w:sz w:val="22"/>
          <w:szCs w:val="22"/>
          <w:lang w:eastAsia="en-GB"/>
          <w14:ligatures w14:val="none"/>
        </w:rPr>
      </w:pPr>
    </w:p>
    <w:p w14:paraId="0B10EDD4" w14:textId="51331D71" w:rsidR="00844927" w:rsidRDefault="00A91612" w:rsidP="00C9665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Condition 5 (</w:t>
      </w:r>
      <w:r w:rsidR="001213B3">
        <w:rPr>
          <w:rFonts w:ascii="Arial" w:eastAsia="Times New Roman" w:hAnsi="Arial" w:cs="Arial"/>
          <w:kern w:val="0"/>
          <w:sz w:val="22"/>
          <w:szCs w:val="22"/>
          <w:lang w:eastAsia="en-GB"/>
          <w14:ligatures w14:val="none"/>
        </w:rPr>
        <w:t xml:space="preserve">external timber detail and joinery) Condition 6 (external window and door joinery and metal frame glazing) </w:t>
      </w:r>
      <w:r w:rsidR="00940487">
        <w:rPr>
          <w:rFonts w:ascii="Arial" w:eastAsia="Times New Roman" w:hAnsi="Arial" w:cs="Arial"/>
          <w:kern w:val="0"/>
          <w:sz w:val="22"/>
          <w:szCs w:val="22"/>
          <w:lang w:eastAsia="en-GB"/>
          <w14:ligatures w14:val="none"/>
        </w:rPr>
        <w:t xml:space="preserve">Condition 7 (stonework) </w:t>
      </w:r>
      <w:r w:rsidR="00D62BCC">
        <w:rPr>
          <w:rFonts w:ascii="Arial" w:eastAsia="Times New Roman" w:hAnsi="Arial" w:cs="Arial"/>
          <w:kern w:val="0"/>
          <w:sz w:val="22"/>
          <w:szCs w:val="22"/>
          <w:lang w:eastAsia="en-GB"/>
          <w14:ligatures w14:val="none"/>
        </w:rPr>
        <w:t xml:space="preserve">of approved LBC ref: </w:t>
      </w:r>
      <w:r w:rsidR="00D62BCC" w:rsidRPr="00D62BCC">
        <w:rPr>
          <w:rFonts w:ascii="Arial" w:eastAsia="Times New Roman" w:hAnsi="Arial" w:cs="Arial"/>
          <w:kern w:val="0"/>
          <w:sz w:val="22"/>
          <w:szCs w:val="22"/>
          <w:lang w:eastAsia="en-GB"/>
          <w14:ligatures w14:val="none"/>
        </w:rPr>
        <w:t>PL/2025/03809</w:t>
      </w:r>
      <w:r w:rsidR="00D62BCC">
        <w:rPr>
          <w:rFonts w:ascii="Arial" w:eastAsia="Times New Roman" w:hAnsi="Arial" w:cs="Arial"/>
          <w:kern w:val="0"/>
          <w:sz w:val="22"/>
          <w:szCs w:val="22"/>
          <w:lang w:eastAsia="en-GB"/>
          <w14:ligatures w14:val="none"/>
        </w:rPr>
        <w:t xml:space="preserve"> were discharged </w:t>
      </w:r>
      <w:r w:rsidR="00C603C9">
        <w:rPr>
          <w:rFonts w:ascii="Arial" w:eastAsia="Times New Roman" w:hAnsi="Arial" w:cs="Arial"/>
          <w:kern w:val="0"/>
          <w:sz w:val="22"/>
          <w:szCs w:val="22"/>
          <w:lang w:eastAsia="en-GB"/>
          <w14:ligatures w14:val="none"/>
        </w:rPr>
        <w:t xml:space="preserve">by DoC </w:t>
      </w:r>
      <w:r w:rsidR="00D62BCC">
        <w:rPr>
          <w:rFonts w:ascii="Arial" w:eastAsia="Times New Roman" w:hAnsi="Arial" w:cs="Arial"/>
          <w:kern w:val="0"/>
          <w:sz w:val="22"/>
          <w:szCs w:val="22"/>
          <w:lang w:eastAsia="en-GB"/>
          <w14:ligatures w14:val="none"/>
        </w:rPr>
        <w:t xml:space="preserve">application ref: </w:t>
      </w:r>
      <w:r w:rsidR="00D62BCC" w:rsidRPr="00D62BCC">
        <w:rPr>
          <w:rFonts w:ascii="Arial" w:eastAsia="Times New Roman" w:hAnsi="Arial" w:cs="Arial"/>
          <w:kern w:val="0"/>
          <w:sz w:val="22"/>
          <w:szCs w:val="22"/>
          <w:lang w:eastAsia="en-GB"/>
          <w14:ligatures w14:val="none"/>
        </w:rPr>
        <w:t>PL/2025/07556</w:t>
      </w:r>
      <w:r w:rsidR="00D62BCC">
        <w:rPr>
          <w:rFonts w:ascii="Arial" w:eastAsia="Times New Roman" w:hAnsi="Arial" w:cs="Arial"/>
          <w:kern w:val="0"/>
          <w:sz w:val="22"/>
          <w:szCs w:val="22"/>
          <w:lang w:eastAsia="en-GB"/>
          <w14:ligatures w14:val="none"/>
        </w:rPr>
        <w:t xml:space="preserve">. This has been noted in the recommendation of this </w:t>
      </w:r>
      <w:r w:rsidR="00014B2A">
        <w:rPr>
          <w:rFonts w:ascii="Arial" w:eastAsia="Times New Roman" w:hAnsi="Arial" w:cs="Arial"/>
          <w:kern w:val="0"/>
          <w:sz w:val="22"/>
          <w:szCs w:val="22"/>
          <w:lang w:eastAsia="en-GB"/>
          <w14:ligatures w14:val="none"/>
        </w:rPr>
        <w:t xml:space="preserve">dual section 73 and LBC application. </w:t>
      </w:r>
    </w:p>
    <w:p w14:paraId="0013AE63"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59137D8"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Default="005C2AC9" w:rsidP="00A70727">
      <w:pPr>
        <w:spacing w:after="0" w:line="276" w:lineRule="auto"/>
        <w:jc w:val="both"/>
        <w:rPr>
          <w:rFonts w:ascii="Arial" w:eastAsia="Arial" w:hAnsi="Arial" w:cs="Arial"/>
          <w:sz w:val="22"/>
          <w:szCs w:val="22"/>
        </w:rPr>
      </w:pPr>
    </w:p>
    <w:p w14:paraId="64149AA2"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057D2B92" w14:textId="77777777" w:rsidR="00BF0F4B" w:rsidRPr="00A70727" w:rsidRDefault="00BF0F4B" w:rsidP="00BF0F4B">
      <w:pPr>
        <w:spacing w:after="0" w:line="276" w:lineRule="auto"/>
        <w:jc w:val="both"/>
        <w:rPr>
          <w:rFonts w:ascii="Arial" w:eastAsia="Arial" w:hAnsi="Arial" w:cs="Arial"/>
          <w:sz w:val="22"/>
          <w:szCs w:val="22"/>
        </w:rPr>
      </w:pPr>
    </w:p>
    <w:p w14:paraId="72D31A9D" w14:textId="4AC19A5B" w:rsidR="008F14B9"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Benefits</w:t>
      </w:r>
      <w:r w:rsidRPr="00A70727">
        <w:rPr>
          <w:rFonts w:ascii="Arial" w:eastAsia="Arial" w:hAnsi="Arial" w:cs="Arial"/>
          <w:sz w:val="22"/>
          <w:szCs w:val="22"/>
        </w:rPr>
        <w:t xml:space="preserve">: </w:t>
      </w:r>
      <w:r w:rsidR="00BD647F">
        <w:rPr>
          <w:rFonts w:ascii="Arial" w:eastAsia="Arial" w:hAnsi="Arial" w:cs="Arial"/>
          <w:sz w:val="22"/>
          <w:szCs w:val="22"/>
        </w:rPr>
        <w:t>The applicant has noted that the change of material is due to the cost of the previously approved materials. The change to more affordable materials help the v</w:t>
      </w:r>
      <w:r w:rsidR="008F14B9">
        <w:rPr>
          <w:rFonts w:ascii="Arial" w:eastAsia="Arial" w:hAnsi="Arial" w:cs="Arial"/>
          <w:sz w:val="22"/>
          <w:szCs w:val="22"/>
        </w:rPr>
        <w:t xml:space="preserve">iability of the proposed </w:t>
      </w:r>
      <w:r w:rsidR="00BD647F">
        <w:rPr>
          <w:rFonts w:ascii="Arial" w:eastAsia="Arial" w:hAnsi="Arial" w:cs="Arial"/>
          <w:sz w:val="22"/>
          <w:szCs w:val="22"/>
        </w:rPr>
        <w:t xml:space="preserve">development. </w:t>
      </w:r>
    </w:p>
    <w:p w14:paraId="66353A8B" w14:textId="3FA5D4C2" w:rsidR="00BF0F4B"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Harms</w:t>
      </w:r>
      <w:r w:rsidRPr="00A70727">
        <w:rPr>
          <w:rFonts w:ascii="Arial" w:eastAsia="Arial" w:hAnsi="Arial" w:cs="Arial"/>
          <w:sz w:val="22"/>
          <w:szCs w:val="22"/>
        </w:rPr>
        <w:t xml:space="preserve">: </w:t>
      </w:r>
      <w:r w:rsidR="00BD647F">
        <w:rPr>
          <w:rFonts w:ascii="Arial" w:eastAsia="Arial" w:hAnsi="Arial" w:cs="Arial"/>
          <w:sz w:val="22"/>
          <w:szCs w:val="22"/>
        </w:rPr>
        <w:t>The conservation officer has noted th</w:t>
      </w:r>
      <w:r w:rsidR="00CD3184">
        <w:rPr>
          <w:rFonts w:ascii="Arial" w:eastAsia="Arial" w:hAnsi="Arial" w:cs="Arial"/>
          <w:sz w:val="22"/>
          <w:szCs w:val="22"/>
        </w:rPr>
        <w:t xml:space="preserve">at the use of clay tiles was seen as an improvement to the agricultural barn. However </w:t>
      </w:r>
      <w:r w:rsidR="00140A80">
        <w:rPr>
          <w:rFonts w:ascii="Arial" w:eastAsia="Arial" w:hAnsi="Arial" w:cs="Arial"/>
          <w:sz w:val="22"/>
          <w:szCs w:val="22"/>
        </w:rPr>
        <w:t xml:space="preserve">as </w:t>
      </w:r>
      <w:r w:rsidR="00CD3184">
        <w:rPr>
          <w:rFonts w:ascii="Arial" w:eastAsia="Arial" w:hAnsi="Arial" w:cs="Arial"/>
          <w:sz w:val="22"/>
          <w:szCs w:val="22"/>
        </w:rPr>
        <w:t xml:space="preserve">the use of red corrugated roofing is </w:t>
      </w:r>
      <w:r w:rsidR="00DC4217">
        <w:rPr>
          <w:rFonts w:ascii="Arial" w:eastAsia="Arial" w:hAnsi="Arial" w:cs="Arial"/>
          <w:sz w:val="22"/>
          <w:szCs w:val="22"/>
        </w:rPr>
        <w:t>of a</w:t>
      </w:r>
      <w:r w:rsidR="00140A80">
        <w:rPr>
          <w:rFonts w:ascii="Arial" w:eastAsia="Arial" w:hAnsi="Arial" w:cs="Arial"/>
          <w:sz w:val="22"/>
          <w:szCs w:val="22"/>
        </w:rPr>
        <w:t xml:space="preserve"> typical material used in agricultural buildings such as this, this change would not warrant a refusal and is acceptable. </w:t>
      </w:r>
    </w:p>
    <w:p w14:paraId="610040B1" w14:textId="77777777" w:rsidR="005C2AC9" w:rsidRPr="005C2AC9" w:rsidRDefault="00691A8F" w:rsidP="005C2AC9">
      <w:pPr>
        <w:spacing w:after="0" w:line="276" w:lineRule="auto"/>
        <w:jc w:val="both"/>
        <w:rPr>
          <w:rFonts w:ascii="Arial" w:eastAsia="Arial" w:hAnsi="Arial" w:cs="Arial"/>
          <w:sz w:val="22"/>
          <w:szCs w:val="22"/>
        </w:rPr>
      </w:pPr>
      <w:r>
        <w:rPr>
          <w:rFonts w:ascii="Arial" w:eastAsia="Arial" w:hAnsi="Arial" w:cs="Arial"/>
          <w:sz w:val="22"/>
          <w:szCs w:val="22"/>
        </w:rPr>
        <w:pict w14:anchorId="5B079BBC">
          <v:rect id="_x0000_i1025" style="width:8in;height:0" o:hrpct="0" o:hralign="center" o:hrstd="t" o:hrnoshade="t" o:hr="t" fillcolor="#424242" stroked="f"/>
        </w:pict>
      </w:r>
    </w:p>
    <w:p w14:paraId="6CB88CB7" w14:textId="146F16BF"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 The benefits of the proposal, including </w:t>
      </w:r>
      <w:r w:rsidR="00796369">
        <w:rPr>
          <w:rFonts w:ascii="Arial" w:eastAsia="Arial" w:hAnsi="Arial" w:cs="Arial"/>
          <w:sz w:val="22"/>
          <w:szCs w:val="22"/>
        </w:rPr>
        <w:t xml:space="preserve">viability of the proposed development </w:t>
      </w:r>
      <w:r w:rsidR="005C2AC9" w:rsidRPr="005C2AC9">
        <w:rPr>
          <w:rFonts w:ascii="Arial" w:eastAsia="Arial" w:hAnsi="Arial" w:cs="Arial"/>
          <w:sz w:val="22"/>
          <w:szCs w:val="22"/>
        </w:rPr>
        <w:t>are judged to outweigh any identified harms, which can be appropriately mitigated through planning conditions or other controls. The proposal remains in accordance with the development plan and relevant national guidance, and there are no material considerations that indicate otherwise.</w:t>
      </w:r>
    </w:p>
    <w:p w14:paraId="56E8A70E" w14:textId="77777777" w:rsidR="00BA0C39" w:rsidRDefault="00BA0C39" w:rsidP="00BA0C39">
      <w:pPr>
        <w:spacing w:after="0" w:line="276" w:lineRule="auto"/>
        <w:jc w:val="both"/>
        <w:rPr>
          <w:rFonts w:ascii="Arial" w:eastAsia="Times New Roman" w:hAnsi="Arial" w:cs="Arial"/>
          <w:b/>
          <w:bCs/>
          <w:kern w:val="0"/>
          <w:sz w:val="22"/>
          <w:szCs w:val="22"/>
          <w:lang w:eastAsia="en-GB"/>
          <w14:ligatures w14:val="none"/>
        </w:rPr>
      </w:pPr>
    </w:p>
    <w:p w14:paraId="365D978F" w14:textId="77777777" w:rsidR="00BA0C39" w:rsidRDefault="00BA0C39" w:rsidP="00BA0C39">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3CBA128" w14:textId="77777777" w:rsidR="00BA0C39" w:rsidRDefault="00BA0C39" w:rsidP="00BA0C39">
      <w:pPr>
        <w:spacing w:after="0" w:line="276" w:lineRule="auto"/>
        <w:jc w:val="both"/>
        <w:rPr>
          <w:rFonts w:ascii="Arial" w:eastAsia="Times New Roman" w:hAnsi="Arial" w:cs="Arial"/>
          <w:b/>
          <w:bCs/>
          <w:kern w:val="0"/>
          <w:sz w:val="22"/>
          <w:szCs w:val="22"/>
          <w:highlight w:val="yellow"/>
          <w:lang w:eastAsia="en-GB"/>
          <w14:ligatures w14:val="none"/>
        </w:rPr>
      </w:pPr>
    </w:p>
    <w:p w14:paraId="67EC7A7F" w14:textId="6C25DE3C" w:rsidR="00BA0C39" w:rsidRPr="00BA0C39" w:rsidRDefault="00BA0C39" w:rsidP="00BA0C39">
      <w:pPr>
        <w:spacing w:after="0" w:line="276" w:lineRule="auto"/>
        <w:jc w:val="both"/>
        <w:rPr>
          <w:rFonts w:ascii="Arial" w:eastAsia="Times New Roman" w:hAnsi="Arial" w:cs="Arial"/>
          <w:b/>
          <w:bCs/>
          <w:kern w:val="0"/>
          <w:sz w:val="22"/>
          <w:szCs w:val="22"/>
          <w:lang w:eastAsia="en-GB"/>
          <w14:ligatures w14:val="none"/>
        </w:rPr>
      </w:pPr>
      <w:r w:rsidRPr="00BA0C39">
        <w:rPr>
          <w:rFonts w:ascii="Arial" w:eastAsia="Times New Roman" w:hAnsi="Arial" w:cs="Arial"/>
          <w:b/>
          <w:bCs/>
          <w:kern w:val="0"/>
          <w:sz w:val="22"/>
          <w:szCs w:val="22"/>
          <w:lang w:eastAsia="en-GB"/>
          <w14:ligatures w14:val="none"/>
        </w:rPr>
        <w:t>That Listed Building Consent be GRANTED subject to the following conditions:</w:t>
      </w:r>
    </w:p>
    <w:p w14:paraId="265B78E7" w14:textId="77777777" w:rsidR="00BA0C39" w:rsidRPr="00BA0C39" w:rsidRDefault="00BA0C39" w:rsidP="00BA0C39">
      <w:pPr>
        <w:spacing w:after="0" w:line="276" w:lineRule="auto"/>
        <w:jc w:val="both"/>
        <w:rPr>
          <w:rFonts w:ascii="Arial" w:eastAsia="Times New Roman" w:hAnsi="Arial" w:cs="Arial"/>
          <w:b/>
          <w:bCs/>
          <w:kern w:val="0"/>
          <w:sz w:val="22"/>
          <w:szCs w:val="22"/>
          <w:lang w:eastAsia="en-GB"/>
          <w14:ligatures w14:val="none"/>
        </w:rPr>
      </w:pPr>
    </w:p>
    <w:p w14:paraId="76244F79" w14:textId="35F22AA9" w:rsidR="00BA0C39" w:rsidRPr="00BA0C39" w:rsidRDefault="00BA0C39" w:rsidP="00BA0C39">
      <w:pPr>
        <w:spacing w:after="0" w:line="276" w:lineRule="auto"/>
        <w:jc w:val="both"/>
        <w:rPr>
          <w:rFonts w:ascii="Arial" w:eastAsia="Times New Roman" w:hAnsi="Arial" w:cs="Arial"/>
          <w:kern w:val="0"/>
          <w:sz w:val="22"/>
          <w:szCs w:val="22"/>
          <w:lang w:eastAsia="en-GB"/>
          <w14:ligatures w14:val="none"/>
        </w:rPr>
      </w:pPr>
      <w:r w:rsidRPr="00BA0C39">
        <w:rPr>
          <w:rFonts w:ascii="Arial" w:eastAsia="Times New Roman" w:hAnsi="Arial" w:cs="Arial"/>
          <w:kern w:val="0"/>
          <w:sz w:val="22"/>
          <w:szCs w:val="22"/>
          <w:lang w:eastAsia="en-GB"/>
          <w14:ligatures w14:val="none"/>
        </w:rPr>
        <w:t>1. The works for which Listed Building Consent is hereby granted shall be begin before the expiration of three years from the date of this consent.</w:t>
      </w:r>
    </w:p>
    <w:p w14:paraId="2FFD8AE1" w14:textId="77777777" w:rsidR="00BA0C39" w:rsidRPr="00BA0C39" w:rsidRDefault="00BA0C39" w:rsidP="00BA0C39">
      <w:pPr>
        <w:spacing w:after="0" w:line="276" w:lineRule="auto"/>
        <w:jc w:val="both"/>
        <w:rPr>
          <w:rFonts w:ascii="Arial" w:eastAsia="Times New Roman" w:hAnsi="Arial" w:cs="Arial"/>
          <w:kern w:val="0"/>
          <w:sz w:val="22"/>
          <w:szCs w:val="22"/>
          <w:lang w:eastAsia="en-GB"/>
          <w14:ligatures w14:val="none"/>
        </w:rPr>
      </w:pPr>
    </w:p>
    <w:p w14:paraId="5EEC558E" w14:textId="635E9D34" w:rsidR="00BA0C39" w:rsidRDefault="00BA0C39" w:rsidP="00BA0C39">
      <w:pPr>
        <w:spacing w:after="0" w:line="276" w:lineRule="auto"/>
        <w:jc w:val="both"/>
        <w:rPr>
          <w:rFonts w:ascii="Arial" w:eastAsia="Times New Roman" w:hAnsi="Arial" w:cs="Arial"/>
          <w:kern w:val="0"/>
          <w:sz w:val="22"/>
          <w:szCs w:val="22"/>
          <w:lang w:eastAsia="en-GB"/>
          <w14:ligatures w14:val="none"/>
        </w:rPr>
      </w:pPr>
      <w:r w:rsidRPr="00BA0C39">
        <w:rPr>
          <w:rFonts w:ascii="Arial" w:eastAsia="Times New Roman" w:hAnsi="Arial" w:cs="Arial"/>
          <w:kern w:val="0"/>
          <w:sz w:val="22"/>
          <w:szCs w:val="22"/>
          <w:lang w:eastAsia="en-GB"/>
          <w14:ligatures w14:val="none"/>
        </w:rPr>
        <w:t>REASON: To comply with the provisions of Section 18 of the Planning (Listed Buildings and Conservation Areas) Act 1990 as amended by the Planning and Compulsory Purchase Act 2004</w:t>
      </w:r>
      <w:r w:rsidR="003E315F">
        <w:rPr>
          <w:rFonts w:ascii="Arial" w:eastAsia="Times New Roman" w:hAnsi="Arial" w:cs="Arial"/>
          <w:kern w:val="0"/>
          <w:sz w:val="22"/>
          <w:szCs w:val="22"/>
          <w:lang w:eastAsia="en-GB"/>
          <w14:ligatures w14:val="none"/>
        </w:rPr>
        <w:t>.</w:t>
      </w:r>
    </w:p>
    <w:p w14:paraId="05E7A86A" w14:textId="77777777" w:rsidR="003E315F" w:rsidRDefault="003E315F" w:rsidP="00BA0C39">
      <w:pPr>
        <w:spacing w:after="0" w:line="276" w:lineRule="auto"/>
        <w:jc w:val="both"/>
        <w:rPr>
          <w:rFonts w:ascii="Arial" w:eastAsia="Times New Roman" w:hAnsi="Arial" w:cs="Arial"/>
          <w:kern w:val="0"/>
          <w:sz w:val="22"/>
          <w:szCs w:val="22"/>
          <w:lang w:eastAsia="en-GB"/>
          <w14:ligatures w14:val="none"/>
        </w:rPr>
      </w:pPr>
    </w:p>
    <w:p w14:paraId="2A91960A"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2. The development hereby permitted shall be carried out in accordance with the</w:t>
      </w:r>
    </w:p>
    <w:p w14:paraId="2E35BC80"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following approved plans:</w:t>
      </w:r>
    </w:p>
    <w:p w14:paraId="5E8D3D2F"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p>
    <w:p w14:paraId="6B71273D"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Application Form &amp; Certificate </w:t>
      </w:r>
    </w:p>
    <w:p w14:paraId="6EFB2FF7"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p>
    <w:p w14:paraId="356C0AA5"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Ref: 1515/28A – Outbuilding 3 – Site Plan/Location Map. Received – 06.11.2025</w:t>
      </w:r>
    </w:p>
    <w:p w14:paraId="0CE135C9"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p>
    <w:p w14:paraId="36D90B54"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Ref: 1515/49C – Building 3 – Proposed Plans &amp; Elevations. Received – 14.04.2026</w:t>
      </w:r>
    </w:p>
    <w:p w14:paraId="3F946EE8"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p>
    <w:p w14:paraId="3C6F8882"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Ref: Daikin Altherma 3M (4-6-8 kW) Product Leaflet 2022. Received – 06.11.2025</w:t>
      </w:r>
    </w:p>
    <w:p w14:paraId="1DD4AEFB"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p>
    <w:p w14:paraId="03499F2A"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For the avoidance of doubt and in the interests of proper planning.</w:t>
      </w:r>
    </w:p>
    <w:p w14:paraId="05B145A5"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6F6FFF29" w14:textId="552E4EC5" w:rsidR="00A32AA0" w:rsidRDefault="003E315F" w:rsidP="00A32AA0">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3. </w:t>
      </w:r>
      <w:r w:rsidR="00A32AA0">
        <w:rPr>
          <w:rFonts w:ascii="Arial" w:eastAsia="Times New Roman" w:hAnsi="Arial" w:cs="Arial"/>
          <w:kern w:val="0"/>
          <w:sz w:val="22"/>
          <w:szCs w:val="22"/>
          <w:lang w:eastAsia="en-GB"/>
          <w14:ligatures w14:val="none"/>
        </w:rPr>
        <w:t xml:space="preserve">No works to the roof shall be undertaken until details of the rust red corrugated metal roofing has been </w:t>
      </w:r>
      <w:r w:rsidR="00A32AA0" w:rsidRPr="00A32AA0">
        <w:rPr>
          <w:rFonts w:ascii="Arial" w:eastAsia="Times New Roman" w:hAnsi="Arial" w:cs="Arial"/>
          <w:kern w:val="0"/>
          <w:sz w:val="22"/>
          <w:szCs w:val="22"/>
          <w:lang w:eastAsia="en-GB"/>
          <w14:ligatures w14:val="none"/>
        </w:rPr>
        <w:t>submitted to and approved in writing by the Local Planning Authority. Development shall be carried out in accordance with the approved details.</w:t>
      </w:r>
    </w:p>
    <w:p w14:paraId="5AAD0D67"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54024ED0" w14:textId="7CC98981"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In the interests of preserving the character and appearance of the listed building and its setting; and the visual amenities and setting of the National Landscape and adjacent public right of way.</w:t>
      </w:r>
    </w:p>
    <w:p w14:paraId="0A83C526" w14:textId="77777777" w:rsidR="00A32AA0" w:rsidRDefault="00A32AA0" w:rsidP="003E315F">
      <w:pPr>
        <w:spacing w:after="0" w:line="276" w:lineRule="auto"/>
        <w:jc w:val="both"/>
        <w:rPr>
          <w:rFonts w:ascii="Arial" w:eastAsia="Times New Roman" w:hAnsi="Arial" w:cs="Arial"/>
          <w:kern w:val="0"/>
          <w:sz w:val="22"/>
          <w:szCs w:val="22"/>
          <w:lang w:eastAsia="en-GB"/>
          <w14:ligatures w14:val="none"/>
        </w:rPr>
      </w:pPr>
    </w:p>
    <w:p w14:paraId="77966E35" w14:textId="3BE805DB"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4. Notwithstanding the approved plans, the internal walls of the building shall be lined with horizontal boarding, details of which shall be first submitted to and approved in writing by the Local Planning Authority. The development shall be implemented in accordance with the approved details prior to its first use for the purpose hereby approved.</w:t>
      </w:r>
    </w:p>
    <w:p w14:paraId="562DE09F"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610ECFA1" w14:textId="4F1AE772"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To preserve the agricultural character of the building in the interests of the heritage interest of the asset.</w:t>
      </w:r>
    </w:p>
    <w:p w14:paraId="12D70F9E"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10402E61" w14:textId="390F164B"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5. The external timber, including any paint or stain to be used on the external walls and window joinery, shall be finished, repaired and installed in accordance with the </w:t>
      </w:r>
      <w:commentRangeStart w:id="0"/>
      <w:r w:rsidRPr="003E315F">
        <w:rPr>
          <w:rFonts w:ascii="Arial" w:eastAsia="Times New Roman" w:hAnsi="Arial" w:cs="Arial"/>
          <w:kern w:val="0"/>
          <w:sz w:val="22"/>
          <w:szCs w:val="22"/>
          <w:lang w:eastAsia="en-GB"/>
          <w14:ligatures w14:val="none"/>
        </w:rPr>
        <w:t xml:space="preserve">details </w:t>
      </w:r>
      <w:commentRangeEnd w:id="0"/>
      <w:r w:rsidR="00C603C9" w:rsidRPr="003E315F">
        <w:rPr>
          <w:rStyle w:val="CommentReference"/>
          <w:rFonts w:ascii="Arial" w:eastAsia="Times New Roman" w:hAnsi="Arial" w:cs="Arial"/>
          <w:kern w:val="0"/>
          <w:sz w:val="22"/>
          <w:szCs w:val="22"/>
          <w:lang w:eastAsia="en-GB"/>
          <w14:ligatures w14:val="none"/>
        </w:rPr>
        <w:commentReference w:id="0"/>
      </w:r>
      <w:r w:rsidRPr="003E315F">
        <w:rPr>
          <w:rFonts w:ascii="Arial" w:eastAsia="Times New Roman" w:hAnsi="Arial" w:cs="Arial"/>
          <w:kern w:val="0"/>
          <w:sz w:val="22"/>
          <w:szCs w:val="22"/>
          <w:lang w:eastAsia="en-GB"/>
          <w14:ligatures w14:val="none"/>
        </w:rPr>
        <w:t>approved by discharge of condition letter dated 8th October 2025 in response to application PL/2025/07556.</w:t>
      </w:r>
    </w:p>
    <w:p w14:paraId="229B2722"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093FFF61" w14:textId="5F7EE81A"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REASON: In the interests of preserving the character and appearance of the listed building and its setting; and the visual amenities and setting of the National Landscape and adjacent public right of way. </w:t>
      </w:r>
    </w:p>
    <w:p w14:paraId="654AF5B8"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7734F24B" w14:textId="3538F63B"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6. All new external window and door joinery and/or metal framed glazing will be installed in accordance with the details approved by discharge of condition letter dated 8th October 2025 in response to application PL/2025/07556.</w:t>
      </w:r>
    </w:p>
    <w:p w14:paraId="27792C1F"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45402114" w14:textId="07C18E35"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REASON: In the interests of preserving the character and appearance of the listed building and its setting. </w:t>
      </w:r>
    </w:p>
    <w:p w14:paraId="4D421005"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4841E397" w14:textId="6E9E62D2"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7. Any natural stonework to be used externally on the existing building shall be constructed in accordance with the details approved by discharge of condition letter dated 8th October 2025 in response to application PL/2025/07556.</w:t>
      </w:r>
    </w:p>
    <w:p w14:paraId="51503127"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22C50434" w14:textId="7A6D61DC"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REASON: In the interests of preserving the character and appearance of the listed building and its setting; and the visual amenities and setting of the National Landscape and adjacent public right of way. </w:t>
      </w:r>
    </w:p>
    <w:p w14:paraId="5358B689"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7B3F0B64" w14:textId="0C7A854E"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8. Any external lighting that is installed across the site shall be designed and implemented to minimise sky glow, glare and light trespass. It shall be designed in a downward facing position at all times and shall meet the criteria for Environmental Zone E0 as defined by the Institute </w:t>
      </w:r>
      <w:r w:rsidRPr="003E315F">
        <w:rPr>
          <w:rFonts w:ascii="Arial" w:eastAsia="Times New Roman" w:hAnsi="Arial" w:cs="Arial"/>
          <w:kern w:val="0"/>
          <w:sz w:val="22"/>
          <w:szCs w:val="22"/>
          <w:lang w:eastAsia="en-GB"/>
          <w14:ligatures w14:val="none"/>
        </w:rPr>
        <w:lastRenderedPageBreak/>
        <w:t>of Lighting Professionals ‘Guidance Notes for the Reduction of Obtrusive Light’ 2012. Any external lighting installed at the site shall be retained and maintained as such thereafter for the lifetime of the development.</w:t>
      </w:r>
    </w:p>
    <w:p w14:paraId="237B97AC"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3CA4E6A0" w14:textId="0D5F7E43"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To avoid illumination of habitat used by bats and other wildlife; and to protect the dark skies status of the National Landscape.</w:t>
      </w:r>
    </w:p>
    <w:p w14:paraId="76F2F5FF"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1D30662A" w14:textId="57767853"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9. None of the development hereby approved, shall commence on site until full details of the number, design and locations of bat roosts and nesting opportunities for birds (e.g. bat </w:t>
      </w:r>
      <w:commentRangeStart w:id="1"/>
      <w:r w:rsidRPr="003E315F">
        <w:rPr>
          <w:rFonts w:ascii="Arial" w:eastAsia="Times New Roman" w:hAnsi="Arial" w:cs="Arial"/>
          <w:kern w:val="0"/>
          <w:sz w:val="22"/>
          <w:szCs w:val="22"/>
          <w:lang w:eastAsia="en-GB"/>
          <w14:ligatures w14:val="none"/>
        </w:rPr>
        <w:t>and</w:t>
      </w:r>
      <w:commentRangeEnd w:id="1"/>
      <w:r w:rsidR="00C603C9" w:rsidRPr="003E315F">
        <w:rPr>
          <w:rStyle w:val="CommentReference"/>
          <w:rFonts w:ascii="Arial" w:eastAsia="Times New Roman" w:hAnsi="Arial" w:cs="Arial"/>
          <w:kern w:val="0"/>
          <w:sz w:val="22"/>
          <w:szCs w:val="22"/>
          <w:lang w:eastAsia="en-GB"/>
          <w14:ligatures w14:val="none"/>
        </w:rPr>
        <w:commentReference w:id="1"/>
      </w:r>
      <w:r w:rsidRPr="003E315F">
        <w:rPr>
          <w:rFonts w:ascii="Arial" w:eastAsia="Times New Roman" w:hAnsi="Arial" w:cs="Arial"/>
          <w:kern w:val="0"/>
          <w:sz w:val="22"/>
          <w:szCs w:val="22"/>
          <w:lang w:eastAsia="en-GB"/>
          <w14:ligatures w14:val="none"/>
        </w:rPr>
        <w:t xml:space="preserve"> bird boxes) have been submitted to and approved in writing by the Local Planning Authority. The approved details shall be implemented in full before occupation of the dwellings hereby approved and shall be retained and maintained for the lifetime of the development.</w:t>
      </w:r>
    </w:p>
    <w:p w14:paraId="2152F430"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64CC0B28" w14:textId="3681F2B5"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provide mitigation /enhancement for biodiversity</w:t>
      </w:r>
      <w:r w:rsidR="000943D9">
        <w:rPr>
          <w:rFonts w:ascii="Arial" w:eastAsia="Times New Roman" w:hAnsi="Arial" w:cs="Arial"/>
          <w:kern w:val="0"/>
          <w:sz w:val="22"/>
          <w:szCs w:val="22"/>
          <w:lang w:eastAsia="en-GB"/>
          <w14:ligatures w14:val="none"/>
        </w:rPr>
        <w:t>.</w:t>
      </w:r>
    </w:p>
    <w:p w14:paraId="5C530A7A"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02D4FCB0" w14:textId="066E9B93"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10. The farm office and welfare facility hereby permitted shall not be used at any time other than for purposes ancillary to the agricultural use of the wider site (known as Lower Bridmore Farm), and it shall remain within the same planning unit as the other buildings in this farmyard.</w:t>
      </w:r>
    </w:p>
    <w:p w14:paraId="5764BAA8"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3FEEA8C8" w14:textId="78C5CD5F"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In the interests of the amenity of the area/National Landscape; to enable the Local Planning Authority to consider individually whether planning permission should be granted for alternative uses in this unsustainable area; and to ensure that no additional phosphate burden is generated by the site which might adversely affect the special ecological interests of the River Avon Special Area for Conservation.</w:t>
      </w:r>
    </w:p>
    <w:p w14:paraId="62C28136"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41CDC704" w14:textId="4E59B6B1" w:rsidR="003E315F" w:rsidRPr="003E315F" w:rsidRDefault="003E315F" w:rsidP="003E315F">
      <w:pPr>
        <w:spacing w:after="0" w:line="276" w:lineRule="auto"/>
        <w:jc w:val="both"/>
        <w:rPr>
          <w:rFonts w:ascii="Arial" w:eastAsia="Times New Roman" w:hAnsi="Arial" w:cs="Arial"/>
          <w:kern w:val="0"/>
          <w:sz w:val="22"/>
          <w:szCs w:val="22"/>
          <w:u w:val="single"/>
          <w:lang w:eastAsia="en-GB"/>
          <w14:ligatures w14:val="none"/>
        </w:rPr>
      </w:pPr>
      <w:r w:rsidRPr="003E315F">
        <w:rPr>
          <w:rFonts w:ascii="Arial" w:eastAsia="Times New Roman" w:hAnsi="Arial" w:cs="Arial"/>
          <w:kern w:val="0"/>
          <w:sz w:val="22"/>
          <w:szCs w:val="22"/>
          <w:u w:val="single"/>
          <w:lang w:eastAsia="en-GB"/>
          <w14:ligatures w14:val="none"/>
        </w:rPr>
        <w:t>Informative</w:t>
      </w:r>
    </w:p>
    <w:p w14:paraId="71CD20A7"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0E58C471" w14:textId="5AE3D772"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1.The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w:t>
      </w:r>
    </w:p>
    <w:p w14:paraId="7E74CA4F"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www.wiltshire.gov.uk/planninganddevelopment/planningpolicy/communityinfrastructurelevy.</w:t>
      </w:r>
    </w:p>
    <w:p w14:paraId="4820444B"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61823FCB" w14:textId="656AAA9D" w:rsidR="003E315F" w:rsidRPr="003E315F" w:rsidRDefault="003E315F" w:rsidP="003E315F">
      <w:pPr>
        <w:spacing w:after="0" w:line="276" w:lineRule="auto"/>
        <w:jc w:val="both"/>
        <w:rPr>
          <w:rFonts w:ascii="Arial" w:eastAsia="Times New Roman" w:hAnsi="Arial" w:cs="Arial"/>
          <w:kern w:val="0"/>
          <w:sz w:val="22"/>
          <w:szCs w:val="22"/>
          <w:u w:val="single"/>
          <w:lang w:eastAsia="en-GB"/>
          <w14:ligatures w14:val="none"/>
        </w:rPr>
      </w:pPr>
      <w:r w:rsidRPr="003E315F">
        <w:rPr>
          <w:rFonts w:ascii="Arial" w:eastAsia="Times New Roman" w:hAnsi="Arial" w:cs="Arial"/>
          <w:kern w:val="0"/>
          <w:sz w:val="22"/>
          <w:szCs w:val="22"/>
          <w:u w:val="single"/>
          <w:lang w:eastAsia="en-GB"/>
          <w14:ligatures w14:val="none"/>
        </w:rPr>
        <w:t>Informative</w:t>
      </w:r>
    </w:p>
    <w:p w14:paraId="349BC9FC"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5CD63BC4" w14:textId="18E8C35F"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lastRenderedPageBreak/>
        <w:t>2. Any alterations to the approved plans, brought about by compliance with Building Regulations or any other reason must first be agreed in writing with the Local Planning Authority before commencement of work.</w:t>
      </w:r>
    </w:p>
    <w:p w14:paraId="48D01E25"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1FE6C876"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21BFB30F" w14:textId="401FD2CD" w:rsidR="003E315F" w:rsidRPr="003E315F" w:rsidRDefault="003E315F" w:rsidP="003E315F">
      <w:pPr>
        <w:spacing w:after="0" w:line="276" w:lineRule="auto"/>
        <w:jc w:val="both"/>
        <w:rPr>
          <w:rFonts w:ascii="Arial" w:eastAsia="Times New Roman" w:hAnsi="Arial" w:cs="Arial"/>
          <w:kern w:val="0"/>
          <w:sz w:val="22"/>
          <w:szCs w:val="22"/>
          <w:u w:val="single"/>
          <w:lang w:eastAsia="en-GB"/>
          <w14:ligatures w14:val="none"/>
        </w:rPr>
      </w:pPr>
      <w:r w:rsidRPr="003E315F">
        <w:rPr>
          <w:rFonts w:ascii="Arial" w:eastAsia="Times New Roman" w:hAnsi="Arial" w:cs="Arial"/>
          <w:kern w:val="0"/>
          <w:sz w:val="22"/>
          <w:szCs w:val="22"/>
          <w:u w:val="single"/>
          <w:lang w:eastAsia="en-GB"/>
          <w14:ligatures w14:val="none"/>
        </w:rPr>
        <w:t>Informative</w:t>
      </w:r>
    </w:p>
    <w:p w14:paraId="1D42C6E0"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52450CA8" w14:textId="73A50878"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3. 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FD33502"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3E036A70" w14:textId="73214EA6"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a) a Biodiversity Gain Plan has been submitted to the planning authority, and</w:t>
      </w:r>
    </w:p>
    <w:p w14:paraId="1968ED01"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241729A0" w14:textId="44A56D8F"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b) the planning authority has approved the plan.</w:t>
      </w:r>
    </w:p>
    <w:p w14:paraId="27A497EC"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w:t>
      </w:r>
    </w:p>
    <w:p w14:paraId="7065066F" w14:textId="77777777"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Based on the information available this permission is considered to be one which will not require the approval of a biodiversity gain plan before development is begun because the permission which has been granted is for development, which is exempt being below the de minimis threshold, meaning development which:</w:t>
      </w:r>
    </w:p>
    <w:p w14:paraId="16AD99A8"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6EB4B806" w14:textId="695901F9"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i. does not impact an onsite priority habitat (a habitat specified in a list published under section 41 of the Natural Environment and Rural Communities Act 2006); and</w:t>
      </w:r>
    </w:p>
    <w:p w14:paraId="380E3AC2"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2604A702" w14:textId="1CEC8099"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ii. impacts less than 25 square metres of onsite habitat that has biodiversity value greater than zero and less than 5 metres in length of onsite linear habitat (as defined in the statutory metric).</w:t>
      </w:r>
    </w:p>
    <w:p w14:paraId="7CDD7525"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1B87AFB3" w14:textId="14F101C4" w:rsidR="003E315F" w:rsidRPr="003E315F" w:rsidRDefault="003E315F" w:rsidP="003E315F">
      <w:pPr>
        <w:spacing w:after="0" w:line="276" w:lineRule="auto"/>
        <w:jc w:val="both"/>
        <w:rPr>
          <w:rFonts w:ascii="Arial" w:eastAsia="Times New Roman" w:hAnsi="Arial" w:cs="Arial"/>
          <w:kern w:val="0"/>
          <w:sz w:val="22"/>
          <w:szCs w:val="22"/>
          <w:u w:val="single"/>
          <w:lang w:eastAsia="en-GB"/>
          <w14:ligatures w14:val="none"/>
        </w:rPr>
      </w:pPr>
      <w:r w:rsidRPr="003E315F">
        <w:rPr>
          <w:rFonts w:ascii="Arial" w:eastAsia="Times New Roman" w:hAnsi="Arial" w:cs="Arial"/>
          <w:kern w:val="0"/>
          <w:sz w:val="22"/>
          <w:szCs w:val="22"/>
          <w:u w:val="single"/>
          <w:lang w:eastAsia="en-GB"/>
          <w14:ligatures w14:val="none"/>
        </w:rPr>
        <w:t>Informative</w:t>
      </w:r>
    </w:p>
    <w:p w14:paraId="060AE497"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3F6C33CE" w14:textId="56E40E71"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4. There is a low risk that bats may occur at the barn.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Batline.</w:t>
      </w:r>
    </w:p>
    <w:p w14:paraId="17EF5195" w14:textId="77777777" w:rsidR="00801764" w:rsidRDefault="00801764" w:rsidP="003E315F">
      <w:pPr>
        <w:spacing w:after="0" w:line="276" w:lineRule="auto"/>
        <w:jc w:val="both"/>
        <w:rPr>
          <w:rFonts w:ascii="Arial" w:eastAsia="Times New Roman" w:hAnsi="Arial" w:cs="Arial"/>
          <w:kern w:val="0"/>
          <w:sz w:val="22"/>
          <w:szCs w:val="22"/>
          <w:u w:val="single"/>
          <w:lang w:eastAsia="en-GB"/>
          <w14:ligatures w14:val="none"/>
        </w:rPr>
      </w:pPr>
    </w:p>
    <w:p w14:paraId="350C2E25" w14:textId="6AF018AB" w:rsidR="003E315F" w:rsidRPr="003E315F" w:rsidRDefault="003E315F" w:rsidP="003E315F">
      <w:pPr>
        <w:spacing w:after="0" w:line="276" w:lineRule="auto"/>
        <w:jc w:val="both"/>
        <w:rPr>
          <w:rFonts w:ascii="Arial" w:eastAsia="Times New Roman" w:hAnsi="Arial" w:cs="Arial"/>
          <w:kern w:val="0"/>
          <w:sz w:val="22"/>
          <w:szCs w:val="22"/>
          <w:u w:val="single"/>
          <w:lang w:eastAsia="en-GB"/>
          <w14:ligatures w14:val="none"/>
        </w:rPr>
      </w:pPr>
      <w:r w:rsidRPr="003E315F">
        <w:rPr>
          <w:rFonts w:ascii="Arial" w:eastAsia="Times New Roman" w:hAnsi="Arial" w:cs="Arial"/>
          <w:kern w:val="0"/>
          <w:sz w:val="22"/>
          <w:szCs w:val="22"/>
          <w:u w:val="single"/>
          <w:lang w:eastAsia="en-GB"/>
          <w14:ligatures w14:val="none"/>
        </w:rPr>
        <w:t>Informative</w:t>
      </w:r>
    </w:p>
    <w:p w14:paraId="1524D2C1" w14:textId="77777777" w:rsidR="00801764" w:rsidRDefault="00801764" w:rsidP="003E315F">
      <w:pPr>
        <w:spacing w:after="0" w:line="276" w:lineRule="auto"/>
        <w:jc w:val="both"/>
        <w:rPr>
          <w:rFonts w:ascii="Arial" w:eastAsia="Times New Roman" w:hAnsi="Arial" w:cs="Arial"/>
          <w:kern w:val="0"/>
          <w:sz w:val="22"/>
          <w:szCs w:val="22"/>
          <w:lang w:eastAsia="en-GB"/>
          <w14:ligatures w14:val="none"/>
        </w:rPr>
      </w:pPr>
    </w:p>
    <w:p w14:paraId="2F52FFC8" w14:textId="5319858A" w:rsidR="003E315F" w:rsidRPr="003E315F" w:rsidRDefault="003E315F" w:rsidP="003E315F">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 xml:space="preserve">5. The applicant should note that it is a criminal offence to obstruct a public right of way under section 137 of the Highways Act 1980 and therefore no materials, plant, temporary structures </w:t>
      </w:r>
      <w:r w:rsidRPr="003E315F">
        <w:rPr>
          <w:rFonts w:ascii="Arial" w:eastAsia="Times New Roman" w:hAnsi="Arial" w:cs="Arial"/>
          <w:kern w:val="0"/>
          <w:sz w:val="22"/>
          <w:szCs w:val="22"/>
          <w:lang w:eastAsia="en-GB"/>
          <w14:ligatures w14:val="none"/>
        </w:rPr>
        <w:lastRenderedPageBreak/>
        <w:t xml:space="preserve">or excavations of any kind should be deposited / undertaken which obstruct or adversely affect the public right of way BSJO14 whilst development takes place, without prior consultation with, and the further permission of, the highways authority at Wiltshire council. </w:t>
      </w:r>
    </w:p>
    <w:p w14:paraId="0A34B72D" w14:textId="77777777" w:rsidR="00BA0C39" w:rsidRDefault="00BA0C39" w:rsidP="00BA0C39">
      <w:pPr>
        <w:spacing w:after="0" w:line="276" w:lineRule="auto"/>
        <w:jc w:val="both"/>
        <w:rPr>
          <w:rFonts w:ascii="Arial" w:eastAsia="Times New Roman" w:hAnsi="Arial" w:cs="Arial"/>
          <w:kern w:val="0"/>
          <w:sz w:val="22"/>
          <w:szCs w:val="22"/>
          <w:lang w:eastAsia="en-GB"/>
          <w14:ligatures w14:val="none"/>
        </w:rPr>
      </w:pPr>
    </w:p>
    <w:p w14:paraId="00BBCFCE" w14:textId="77777777" w:rsidR="00801764" w:rsidRPr="00BA0C39" w:rsidRDefault="00801764" w:rsidP="00BA0C39">
      <w:pPr>
        <w:spacing w:after="0" w:line="276" w:lineRule="auto"/>
        <w:jc w:val="both"/>
        <w:rPr>
          <w:rFonts w:ascii="Arial" w:eastAsia="Times New Roman" w:hAnsi="Arial" w:cs="Arial"/>
          <w:kern w:val="0"/>
          <w:sz w:val="22"/>
          <w:szCs w:val="22"/>
          <w:lang w:eastAsia="en-GB"/>
          <w14:ligatures w14:val="none"/>
        </w:rPr>
      </w:pPr>
    </w:p>
    <w:p w14:paraId="67662EB4" w14:textId="0BFD5BC9"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Pr>
          <w:rFonts w:ascii="Arial" w:eastAsia="Times New Roman" w:hAnsi="Arial" w:cs="Arial"/>
          <w:b/>
          <w:bCs/>
          <w:kern w:val="0"/>
          <w:sz w:val="22"/>
          <w:szCs w:val="22"/>
          <w:lang w:eastAsia="en-GB"/>
          <w14:ligatures w14:val="none"/>
        </w:rPr>
        <w:t xml:space="preserve"> </w:t>
      </w:r>
    </w:p>
    <w:p w14:paraId="11EB9FD4" w14:textId="36444D94" w:rsidR="005C2AC9" w:rsidRDefault="00691A8F" w:rsidP="00A70727">
      <w:pPr>
        <w:spacing w:after="0" w:line="276" w:lineRule="auto"/>
        <w:jc w:val="both"/>
        <w:rPr>
          <w:rFonts w:ascii="Arial" w:eastAsia="Arial" w:hAnsi="Arial" w:cs="Arial"/>
          <w:sz w:val="22"/>
          <w:szCs w:val="22"/>
        </w:rPr>
      </w:pPr>
      <w:r>
        <w:rPr>
          <w:rFonts w:ascii="Arial" w:eastAsia="Arial" w:hAnsi="Arial" w:cs="Arial"/>
          <w:sz w:val="22"/>
          <w:szCs w:val="22"/>
        </w:rPr>
        <w:pict w14:anchorId="4DEE60F9">
          <v:rect id="_x0000_i1026" style="width:8in;height:0" o:hrpct="0" o:hralign="center" o:hrstd="t" o:hrnoshade="t" o:hr="t" fillcolor="#424242" stroked="f"/>
        </w:pict>
      </w:r>
    </w:p>
    <w:p w14:paraId="309C7D4C" w14:textId="08271FD6" w:rsidR="00F939B5" w:rsidRDefault="00F939B5" w:rsidP="00107FED">
      <w:pPr>
        <w:spacing w:after="0" w:line="276" w:lineRule="auto"/>
        <w:jc w:val="both"/>
        <w:rPr>
          <w:rFonts w:ascii="Arial" w:eastAsia="Arial" w:hAnsi="Arial" w:cs="Arial"/>
          <w:sz w:val="22"/>
          <w:szCs w:val="22"/>
          <w:highlight w:val="yellow"/>
        </w:rPr>
      </w:pPr>
      <w:r w:rsidRPr="00F939B5">
        <w:rPr>
          <w:rFonts w:ascii="Arial" w:eastAsia="Arial" w:hAnsi="Arial" w:cs="Arial"/>
          <w:sz w:val="22"/>
          <w:szCs w:val="22"/>
        </w:rPr>
        <w:t xml:space="preserve">1.The development hereby permitted shall be begun before the expiration of three years from the date of the extant permission </w:t>
      </w:r>
      <w:r w:rsidR="00AF77F4" w:rsidRPr="00AF77F4">
        <w:rPr>
          <w:rFonts w:ascii="Arial" w:eastAsia="Arial" w:hAnsi="Arial" w:cs="Arial"/>
          <w:sz w:val="22"/>
          <w:szCs w:val="22"/>
        </w:rPr>
        <w:t>PL/2025/07483</w:t>
      </w:r>
      <w:r w:rsidR="00AF77F4">
        <w:rPr>
          <w:rFonts w:ascii="Arial" w:eastAsia="Arial" w:hAnsi="Arial" w:cs="Arial"/>
          <w:b/>
          <w:bCs/>
          <w:sz w:val="22"/>
          <w:szCs w:val="22"/>
        </w:rPr>
        <w:t xml:space="preserve"> </w:t>
      </w:r>
      <w:r w:rsidRPr="00F939B5">
        <w:rPr>
          <w:rFonts w:ascii="Arial" w:eastAsia="Arial" w:hAnsi="Arial" w:cs="Arial"/>
          <w:sz w:val="22"/>
          <w:szCs w:val="22"/>
        </w:rPr>
        <w:t xml:space="preserve">which was approved on: </w:t>
      </w:r>
      <w:r w:rsidR="00D14ECB" w:rsidRPr="004E6601">
        <w:rPr>
          <w:rFonts w:ascii="Arial" w:eastAsia="Times New Roman" w:hAnsi="Arial" w:cs="Arial"/>
          <w:kern w:val="0"/>
          <w:sz w:val="22"/>
          <w:szCs w:val="22"/>
          <w:lang w:eastAsia="en-GB"/>
          <w14:ligatures w14:val="none"/>
        </w:rPr>
        <w:t>18</w:t>
      </w:r>
      <w:r w:rsidR="00D14ECB">
        <w:rPr>
          <w:rFonts w:ascii="Arial" w:eastAsia="Times New Roman" w:hAnsi="Arial" w:cs="Arial"/>
          <w:kern w:val="0"/>
          <w:sz w:val="22"/>
          <w:szCs w:val="22"/>
          <w:lang w:eastAsia="en-GB"/>
          <w14:ligatures w14:val="none"/>
        </w:rPr>
        <w:t>/</w:t>
      </w:r>
      <w:r w:rsidR="00D14ECB" w:rsidRPr="004E6601">
        <w:rPr>
          <w:rFonts w:ascii="Arial" w:eastAsia="Times New Roman" w:hAnsi="Arial" w:cs="Arial"/>
          <w:kern w:val="0"/>
          <w:sz w:val="22"/>
          <w:szCs w:val="22"/>
          <w:lang w:eastAsia="en-GB"/>
          <w14:ligatures w14:val="none"/>
        </w:rPr>
        <w:t>12</w:t>
      </w:r>
      <w:r w:rsidR="00D14ECB">
        <w:rPr>
          <w:rFonts w:ascii="Arial" w:eastAsia="Times New Roman" w:hAnsi="Arial" w:cs="Arial"/>
          <w:kern w:val="0"/>
          <w:sz w:val="22"/>
          <w:szCs w:val="22"/>
          <w:lang w:eastAsia="en-GB"/>
          <w14:ligatures w14:val="none"/>
        </w:rPr>
        <w:t>/</w:t>
      </w:r>
      <w:r w:rsidR="00D14ECB" w:rsidRPr="004E6601">
        <w:rPr>
          <w:rFonts w:ascii="Arial" w:eastAsia="Times New Roman" w:hAnsi="Arial" w:cs="Arial"/>
          <w:kern w:val="0"/>
          <w:sz w:val="22"/>
          <w:szCs w:val="22"/>
          <w:lang w:eastAsia="en-GB"/>
          <w14:ligatures w14:val="none"/>
        </w:rPr>
        <w:t>2025</w:t>
      </w:r>
      <w:r w:rsidRPr="00F939B5">
        <w:rPr>
          <w:rFonts w:ascii="Arial" w:eastAsia="Arial" w:hAnsi="Arial" w:cs="Arial"/>
          <w:sz w:val="22"/>
          <w:szCs w:val="22"/>
        </w:rPr>
        <w:t>.</w:t>
      </w:r>
    </w:p>
    <w:p w14:paraId="41CD5EDA" w14:textId="77777777" w:rsidR="00107FED" w:rsidRPr="00126D63" w:rsidRDefault="00107FED" w:rsidP="00107FED">
      <w:pPr>
        <w:spacing w:after="0" w:line="276" w:lineRule="auto"/>
        <w:jc w:val="both"/>
        <w:rPr>
          <w:rFonts w:ascii="Arial" w:eastAsia="Arial" w:hAnsi="Arial" w:cs="Arial"/>
          <w:sz w:val="22"/>
          <w:szCs w:val="22"/>
          <w:highlight w:val="yellow"/>
        </w:rPr>
      </w:pPr>
    </w:p>
    <w:p w14:paraId="3C715753" w14:textId="7BC71E03" w:rsidR="005C2AC9" w:rsidRDefault="00107FED" w:rsidP="00107FED">
      <w:pPr>
        <w:spacing w:after="0" w:line="276" w:lineRule="auto"/>
        <w:jc w:val="both"/>
        <w:rPr>
          <w:rFonts w:ascii="Arial" w:eastAsia="Arial" w:hAnsi="Arial" w:cs="Arial"/>
          <w:sz w:val="22"/>
          <w:szCs w:val="22"/>
        </w:rPr>
      </w:pPr>
      <w:r w:rsidRPr="00F939B5">
        <w:rPr>
          <w:rFonts w:ascii="Arial" w:eastAsia="Arial" w:hAnsi="Arial" w:cs="Arial"/>
          <w:sz w:val="22"/>
          <w:szCs w:val="22"/>
        </w:rPr>
        <w:t>REASON: To comply with the provisions of Section 91 of the Town and Country Planning Act 1990 as amended by the Planning and Compulsory Purchase Act 2004.</w:t>
      </w:r>
    </w:p>
    <w:p w14:paraId="621CF468" w14:textId="77777777" w:rsidR="00A70727" w:rsidRPr="00A70727" w:rsidRDefault="00A70727" w:rsidP="00A70727">
      <w:pPr>
        <w:spacing w:after="0" w:line="276" w:lineRule="auto"/>
        <w:jc w:val="both"/>
        <w:rPr>
          <w:rFonts w:ascii="Arial" w:eastAsia="Arial" w:hAnsi="Arial" w:cs="Arial"/>
          <w:sz w:val="22"/>
          <w:szCs w:val="22"/>
        </w:rPr>
      </w:pPr>
    </w:p>
    <w:p w14:paraId="1948558B" w14:textId="04FC7853" w:rsidR="00011031" w:rsidRPr="00011031" w:rsidRDefault="002B4984" w:rsidP="0001103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2. </w:t>
      </w:r>
      <w:r w:rsidR="00011031" w:rsidRPr="00011031">
        <w:rPr>
          <w:rFonts w:ascii="Arial" w:eastAsia="Times New Roman" w:hAnsi="Arial" w:cs="Arial"/>
          <w:kern w:val="0"/>
          <w:sz w:val="22"/>
          <w:szCs w:val="22"/>
          <w:lang w:eastAsia="en-GB"/>
          <w14:ligatures w14:val="none"/>
        </w:rPr>
        <w:t>The development hereby permitted shall be carried out in accordance with the</w:t>
      </w:r>
    </w:p>
    <w:p w14:paraId="070661B5" w14:textId="77777777" w:rsidR="00011031" w:rsidRPr="00011031" w:rsidRDefault="00011031" w:rsidP="00011031">
      <w:pPr>
        <w:spacing w:after="0" w:line="276" w:lineRule="auto"/>
        <w:jc w:val="both"/>
        <w:rPr>
          <w:rFonts w:ascii="Arial" w:eastAsia="Times New Roman" w:hAnsi="Arial" w:cs="Arial"/>
          <w:kern w:val="0"/>
          <w:sz w:val="22"/>
          <w:szCs w:val="22"/>
          <w:lang w:eastAsia="en-GB"/>
          <w14:ligatures w14:val="none"/>
        </w:rPr>
      </w:pPr>
      <w:r w:rsidRPr="00011031">
        <w:rPr>
          <w:rFonts w:ascii="Arial" w:eastAsia="Times New Roman" w:hAnsi="Arial" w:cs="Arial"/>
          <w:kern w:val="0"/>
          <w:sz w:val="22"/>
          <w:szCs w:val="22"/>
          <w:lang w:eastAsia="en-GB"/>
          <w14:ligatures w14:val="none"/>
        </w:rPr>
        <w:t>following approved plans:</w:t>
      </w:r>
    </w:p>
    <w:p w14:paraId="5CE7A807" w14:textId="77777777" w:rsidR="00011031" w:rsidRDefault="00011031" w:rsidP="00011031">
      <w:pPr>
        <w:spacing w:after="0" w:line="276" w:lineRule="auto"/>
        <w:jc w:val="both"/>
        <w:rPr>
          <w:rFonts w:ascii="Arial" w:eastAsia="Times New Roman" w:hAnsi="Arial" w:cs="Arial"/>
          <w:kern w:val="0"/>
          <w:sz w:val="22"/>
          <w:szCs w:val="22"/>
          <w:lang w:eastAsia="en-GB"/>
          <w14:ligatures w14:val="none"/>
        </w:rPr>
      </w:pPr>
    </w:p>
    <w:p w14:paraId="0E637866" w14:textId="77777777" w:rsidR="00355ED1" w:rsidRDefault="00011031" w:rsidP="00011031">
      <w:pPr>
        <w:spacing w:after="0" w:line="276" w:lineRule="auto"/>
        <w:jc w:val="both"/>
        <w:rPr>
          <w:rFonts w:ascii="Arial" w:eastAsia="Times New Roman" w:hAnsi="Arial" w:cs="Arial"/>
          <w:kern w:val="0"/>
          <w:sz w:val="22"/>
          <w:szCs w:val="22"/>
          <w:lang w:eastAsia="en-GB"/>
          <w14:ligatures w14:val="none"/>
        </w:rPr>
      </w:pPr>
      <w:r w:rsidRPr="00011031">
        <w:rPr>
          <w:rFonts w:ascii="Arial" w:eastAsia="Times New Roman" w:hAnsi="Arial" w:cs="Arial"/>
          <w:kern w:val="0"/>
          <w:sz w:val="22"/>
          <w:szCs w:val="22"/>
          <w:lang w:eastAsia="en-GB"/>
          <w14:ligatures w14:val="none"/>
        </w:rPr>
        <w:t>Application Form &amp; Certificate</w:t>
      </w:r>
      <w:r>
        <w:rPr>
          <w:rFonts w:ascii="Arial" w:eastAsia="Times New Roman" w:hAnsi="Arial" w:cs="Arial"/>
          <w:kern w:val="0"/>
          <w:sz w:val="22"/>
          <w:szCs w:val="22"/>
          <w:lang w:eastAsia="en-GB"/>
          <w14:ligatures w14:val="none"/>
        </w:rPr>
        <w:t xml:space="preserve"> </w:t>
      </w:r>
    </w:p>
    <w:p w14:paraId="60F4851A" w14:textId="77777777" w:rsidR="00355ED1" w:rsidRDefault="00355ED1" w:rsidP="00011031">
      <w:pPr>
        <w:spacing w:after="0" w:line="276" w:lineRule="auto"/>
        <w:jc w:val="both"/>
        <w:rPr>
          <w:rFonts w:ascii="Arial" w:eastAsia="Times New Roman" w:hAnsi="Arial" w:cs="Arial"/>
          <w:kern w:val="0"/>
          <w:sz w:val="22"/>
          <w:szCs w:val="22"/>
          <w:lang w:eastAsia="en-GB"/>
          <w14:ligatures w14:val="none"/>
        </w:rPr>
      </w:pPr>
    </w:p>
    <w:p w14:paraId="7B75ADFB" w14:textId="3397C199" w:rsidR="00011031" w:rsidRPr="00ED399A" w:rsidRDefault="00011031" w:rsidP="00011031">
      <w:pPr>
        <w:spacing w:after="0" w:line="276" w:lineRule="auto"/>
        <w:jc w:val="both"/>
        <w:rPr>
          <w:rFonts w:ascii="Arial" w:eastAsia="Times New Roman" w:hAnsi="Arial" w:cs="Arial"/>
          <w:kern w:val="0"/>
          <w:sz w:val="22"/>
          <w:szCs w:val="22"/>
          <w:lang w:eastAsia="en-GB"/>
          <w14:ligatures w14:val="none"/>
        </w:rPr>
      </w:pPr>
      <w:r w:rsidRPr="00ED399A">
        <w:rPr>
          <w:rFonts w:ascii="Arial" w:eastAsia="Times New Roman" w:hAnsi="Arial" w:cs="Arial"/>
          <w:kern w:val="0"/>
          <w:sz w:val="22"/>
          <w:szCs w:val="22"/>
          <w:lang w:eastAsia="en-GB"/>
          <w14:ligatures w14:val="none"/>
        </w:rPr>
        <w:t>Ref: 1515/28A – Outbuilding 3 – Site Plan/Location Map. Received – 06.11.202</w:t>
      </w:r>
      <w:r w:rsidR="00ED399A" w:rsidRPr="00ED399A">
        <w:rPr>
          <w:rFonts w:ascii="Arial" w:eastAsia="Times New Roman" w:hAnsi="Arial" w:cs="Arial"/>
          <w:kern w:val="0"/>
          <w:sz w:val="22"/>
          <w:szCs w:val="22"/>
          <w:lang w:eastAsia="en-GB"/>
          <w14:ligatures w14:val="none"/>
        </w:rPr>
        <w:t>5</w:t>
      </w:r>
    </w:p>
    <w:p w14:paraId="4D8263A6" w14:textId="77777777" w:rsidR="00355ED1" w:rsidRPr="00ED399A" w:rsidRDefault="00355ED1" w:rsidP="00011031">
      <w:pPr>
        <w:spacing w:after="0" w:line="276" w:lineRule="auto"/>
        <w:jc w:val="both"/>
        <w:rPr>
          <w:rFonts w:ascii="Arial" w:eastAsia="Times New Roman" w:hAnsi="Arial" w:cs="Arial"/>
          <w:kern w:val="0"/>
          <w:sz w:val="22"/>
          <w:szCs w:val="22"/>
          <w:lang w:eastAsia="en-GB"/>
          <w14:ligatures w14:val="none"/>
        </w:rPr>
      </w:pPr>
    </w:p>
    <w:p w14:paraId="6CA06CCB" w14:textId="7A701B3A" w:rsidR="00011031" w:rsidRPr="00ED399A" w:rsidRDefault="00011031" w:rsidP="00011031">
      <w:pPr>
        <w:spacing w:after="0" w:line="276" w:lineRule="auto"/>
        <w:jc w:val="both"/>
        <w:rPr>
          <w:rFonts w:ascii="Arial" w:eastAsia="Times New Roman" w:hAnsi="Arial" w:cs="Arial"/>
          <w:kern w:val="0"/>
          <w:sz w:val="22"/>
          <w:szCs w:val="22"/>
          <w:lang w:eastAsia="en-GB"/>
          <w14:ligatures w14:val="none"/>
        </w:rPr>
      </w:pPr>
      <w:r w:rsidRPr="00ED399A">
        <w:rPr>
          <w:rFonts w:ascii="Arial" w:eastAsia="Times New Roman" w:hAnsi="Arial" w:cs="Arial"/>
          <w:kern w:val="0"/>
          <w:sz w:val="22"/>
          <w:szCs w:val="22"/>
          <w:lang w:eastAsia="en-GB"/>
          <w14:ligatures w14:val="none"/>
        </w:rPr>
        <w:t>Ref: 1515/49</w:t>
      </w:r>
      <w:r w:rsidR="006673F7" w:rsidRPr="00ED399A">
        <w:rPr>
          <w:rFonts w:ascii="Arial" w:eastAsia="Times New Roman" w:hAnsi="Arial" w:cs="Arial"/>
          <w:kern w:val="0"/>
          <w:sz w:val="22"/>
          <w:szCs w:val="22"/>
          <w:lang w:eastAsia="en-GB"/>
          <w14:ligatures w14:val="none"/>
        </w:rPr>
        <w:t>C</w:t>
      </w:r>
      <w:r w:rsidRPr="00ED399A">
        <w:rPr>
          <w:rFonts w:ascii="Arial" w:eastAsia="Times New Roman" w:hAnsi="Arial" w:cs="Arial"/>
          <w:kern w:val="0"/>
          <w:sz w:val="22"/>
          <w:szCs w:val="22"/>
          <w:lang w:eastAsia="en-GB"/>
          <w14:ligatures w14:val="none"/>
        </w:rPr>
        <w:t xml:space="preserve"> – Building 3 – Proposed Plans &amp; Elevations. Received – </w:t>
      </w:r>
      <w:r w:rsidR="00ED399A" w:rsidRPr="00ED399A">
        <w:rPr>
          <w:rFonts w:ascii="Arial" w:eastAsia="Times New Roman" w:hAnsi="Arial" w:cs="Arial"/>
          <w:kern w:val="0"/>
          <w:sz w:val="22"/>
          <w:szCs w:val="22"/>
          <w:lang w:eastAsia="en-GB"/>
          <w14:ligatures w14:val="none"/>
        </w:rPr>
        <w:t>14</w:t>
      </w:r>
      <w:r w:rsidRPr="00ED399A">
        <w:rPr>
          <w:rFonts w:ascii="Arial" w:eastAsia="Times New Roman" w:hAnsi="Arial" w:cs="Arial"/>
          <w:kern w:val="0"/>
          <w:sz w:val="22"/>
          <w:szCs w:val="22"/>
          <w:lang w:eastAsia="en-GB"/>
          <w14:ligatures w14:val="none"/>
        </w:rPr>
        <w:t>.</w:t>
      </w:r>
      <w:r w:rsidR="00ED399A" w:rsidRPr="00ED399A">
        <w:rPr>
          <w:rFonts w:ascii="Arial" w:eastAsia="Times New Roman" w:hAnsi="Arial" w:cs="Arial"/>
          <w:kern w:val="0"/>
          <w:sz w:val="22"/>
          <w:szCs w:val="22"/>
          <w:lang w:eastAsia="en-GB"/>
          <w14:ligatures w14:val="none"/>
        </w:rPr>
        <w:t>04</w:t>
      </w:r>
      <w:r w:rsidRPr="00ED399A">
        <w:rPr>
          <w:rFonts w:ascii="Arial" w:eastAsia="Times New Roman" w:hAnsi="Arial" w:cs="Arial"/>
          <w:kern w:val="0"/>
          <w:sz w:val="22"/>
          <w:szCs w:val="22"/>
          <w:lang w:eastAsia="en-GB"/>
          <w14:ligatures w14:val="none"/>
        </w:rPr>
        <w:t>.202</w:t>
      </w:r>
      <w:r w:rsidR="003752CD" w:rsidRPr="00ED399A">
        <w:rPr>
          <w:rFonts w:ascii="Arial" w:eastAsia="Times New Roman" w:hAnsi="Arial" w:cs="Arial"/>
          <w:kern w:val="0"/>
          <w:sz w:val="22"/>
          <w:szCs w:val="22"/>
          <w:lang w:eastAsia="en-GB"/>
          <w14:ligatures w14:val="none"/>
        </w:rPr>
        <w:t>6</w:t>
      </w:r>
    </w:p>
    <w:p w14:paraId="4E07EE71" w14:textId="77777777" w:rsidR="00355ED1" w:rsidRPr="00ED399A" w:rsidRDefault="00355ED1" w:rsidP="00011031">
      <w:pPr>
        <w:spacing w:after="0" w:line="276" w:lineRule="auto"/>
        <w:jc w:val="both"/>
        <w:rPr>
          <w:rFonts w:ascii="Arial" w:eastAsia="Times New Roman" w:hAnsi="Arial" w:cs="Arial"/>
          <w:kern w:val="0"/>
          <w:sz w:val="22"/>
          <w:szCs w:val="22"/>
          <w:lang w:eastAsia="en-GB"/>
          <w14:ligatures w14:val="none"/>
        </w:rPr>
      </w:pPr>
    </w:p>
    <w:p w14:paraId="617A9643" w14:textId="1FA31276" w:rsidR="00011031" w:rsidRPr="00011031" w:rsidRDefault="00011031" w:rsidP="00011031">
      <w:pPr>
        <w:spacing w:after="0" w:line="276" w:lineRule="auto"/>
        <w:jc w:val="both"/>
        <w:rPr>
          <w:rFonts w:ascii="Arial" w:eastAsia="Times New Roman" w:hAnsi="Arial" w:cs="Arial"/>
          <w:kern w:val="0"/>
          <w:sz w:val="22"/>
          <w:szCs w:val="22"/>
          <w:lang w:eastAsia="en-GB"/>
          <w14:ligatures w14:val="none"/>
        </w:rPr>
      </w:pPr>
      <w:r w:rsidRPr="00ED399A">
        <w:rPr>
          <w:rFonts w:ascii="Arial" w:eastAsia="Times New Roman" w:hAnsi="Arial" w:cs="Arial"/>
          <w:kern w:val="0"/>
          <w:sz w:val="22"/>
          <w:szCs w:val="22"/>
          <w:lang w:eastAsia="en-GB"/>
          <w14:ligatures w14:val="none"/>
        </w:rPr>
        <w:t>Ref: Daikin Altherma 3M (4-6-8 kW) Product Leaflet 2022. Received – 06.11.2025</w:t>
      </w:r>
    </w:p>
    <w:p w14:paraId="16A67599" w14:textId="77777777" w:rsidR="00011031" w:rsidRDefault="00011031" w:rsidP="00011031">
      <w:pPr>
        <w:spacing w:after="0" w:line="276" w:lineRule="auto"/>
        <w:jc w:val="both"/>
        <w:rPr>
          <w:rFonts w:ascii="Arial" w:eastAsia="Times New Roman" w:hAnsi="Arial" w:cs="Arial"/>
          <w:kern w:val="0"/>
          <w:sz w:val="22"/>
          <w:szCs w:val="22"/>
          <w:lang w:eastAsia="en-GB"/>
          <w14:ligatures w14:val="none"/>
        </w:rPr>
      </w:pPr>
    </w:p>
    <w:p w14:paraId="0909C5B5" w14:textId="647898CA" w:rsidR="00796369" w:rsidRDefault="00011031" w:rsidP="00796369">
      <w:pPr>
        <w:spacing w:after="0" w:line="276" w:lineRule="auto"/>
        <w:jc w:val="both"/>
        <w:rPr>
          <w:rFonts w:ascii="Arial" w:eastAsia="Times New Roman" w:hAnsi="Arial" w:cs="Arial"/>
          <w:kern w:val="0"/>
          <w:sz w:val="22"/>
          <w:szCs w:val="22"/>
          <w:lang w:eastAsia="en-GB"/>
          <w14:ligatures w14:val="none"/>
        </w:rPr>
      </w:pPr>
      <w:r w:rsidRPr="00011031">
        <w:rPr>
          <w:rFonts w:ascii="Arial" w:eastAsia="Times New Roman" w:hAnsi="Arial" w:cs="Arial"/>
          <w:kern w:val="0"/>
          <w:sz w:val="22"/>
          <w:szCs w:val="22"/>
          <w:lang w:eastAsia="en-GB"/>
          <w14:ligatures w14:val="none"/>
        </w:rPr>
        <w:t>REASON: For the avoidance of doubt and in the interests of proper planning.</w:t>
      </w:r>
    </w:p>
    <w:p w14:paraId="1F740235" w14:textId="77777777" w:rsidR="00A32AA0" w:rsidRDefault="00A32AA0" w:rsidP="00A32AA0">
      <w:pPr>
        <w:spacing w:after="0" w:line="276" w:lineRule="auto"/>
        <w:jc w:val="both"/>
        <w:rPr>
          <w:rFonts w:ascii="Arial" w:eastAsia="Times New Roman" w:hAnsi="Arial" w:cs="Arial"/>
          <w:kern w:val="0"/>
          <w:sz w:val="22"/>
          <w:szCs w:val="22"/>
          <w:lang w:eastAsia="en-GB"/>
          <w14:ligatures w14:val="none"/>
        </w:rPr>
      </w:pPr>
    </w:p>
    <w:p w14:paraId="48266A6C" w14:textId="203EACB3" w:rsidR="00A32AA0" w:rsidRDefault="002B4984" w:rsidP="00A32AA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3. </w:t>
      </w:r>
      <w:r w:rsidR="00A32AA0">
        <w:rPr>
          <w:rFonts w:ascii="Arial" w:eastAsia="Times New Roman" w:hAnsi="Arial" w:cs="Arial"/>
          <w:kern w:val="0"/>
          <w:sz w:val="22"/>
          <w:szCs w:val="22"/>
          <w:lang w:eastAsia="en-GB"/>
          <w14:ligatures w14:val="none"/>
        </w:rPr>
        <w:t xml:space="preserve">No works to the roof shall be undertaken until details of the rust red corrugated metal roofing has been </w:t>
      </w:r>
      <w:r w:rsidR="00A32AA0" w:rsidRPr="00A32AA0">
        <w:rPr>
          <w:rFonts w:ascii="Arial" w:eastAsia="Times New Roman" w:hAnsi="Arial" w:cs="Arial"/>
          <w:kern w:val="0"/>
          <w:sz w:val="22"/>
          <w:szCs w:val="22"/>
          <w:lang w:eastAsia="en-GB"/>
          <w14:ligatures w14:val="none"/>
        </w:rPr>
        <w:t>submitted to and approved in writing by the Local Planning Authority. Development shall be carried out in accordance with the approved details.</w:t>
      </w:r>
    </w:p>
    <w:p w14:paraId="04CD92F2" w14:textId="77777777" w:rsidR="00A32AA0" w:rsidRDefault="00A32AA0" w:rsidP="00A32AA0">
      <w:pPr>
        <w:spacing w:after="0" w:line="276" w:lineRule="auto"/>
        <w:jc w:val="both"/>
        <w:rPr>
          <w:rFonts w:ascii="Arial" w:eastAsia="Times New Roman" w:hAnsi="Arial" w:cs="Arial"/>
          <w:kern w:val="0"/>
          <w:sz w:val="22"/>
          <w:szCs w:val="22"/>
          <w:lang w:eastAsia="en-GB"/>
          <w14:ligatures w14:val="none"/>
        </w:rPr>
      </w:pPr>
    </w:p>
    <w:p w14:paraId="5D8B12FF" w14:textId="77777777" w:rsidR="00A32AA0" w:rsidRPr="003E315F" w:rsidRDefault="00A32AA0" w:rsidP="00A32AA0">
      <w:pPr>
        <w:spacing w:after="0" w:line="276" w:lineRule="auto"/>
        <w:jc w:val="both"/>
        <w:rPr>
          <w:rFonts w:ascii="Arial" w:eastAsia="Times New Roman" w:hAnsi="Arial" w:cs="Arial"/>
          <w:kern w:val="0"/>
          <w:sz w:val="22"/>
          <w:szCs w:val="22"/>
          <w:lang w:eastAsia="en-GB"/>
          <w14:ligatures w14:val="none"/>
        </w:rPr>
      </w:pPr>
      <w:r w:rsidRPr="003E315F">
        <w:rPr>
          <w:rFonts w:ascii="Arial" w:eastAsia="Times New Roman" w:hAnsi="Arial" w:cs="Arial"/>
          <w:kern w:val="0"/>
          <w:sz w:val="22"/>
          <w:szCs w:val="22"/>
          <w:lang w:eastAsia="en-GB"/>
          <w14:ligatures w14:val="none"/>
        </w:rPr>
        <w:t>REASON: In the interests of preserving the character and appearance of the listed building and its setting; and the visual amenities and setting of the National Landscape and adjacent public right of way.</w:t>
      </w:r>
    </w:p>
    <w:p w14:paraId="4C1ACF90" w14:textId="3B64AC9C" w:rsidR="00126D63" w:rsidRPr="00126D63" w:rsidRDefault="009256C9" w:rsidP="00A32AA0">
      <w:pPr>
        <w:spacing w:before="100" w:beforeAutospacing="1" w:after="100" w:afterAutospacing="1"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4.</w:t>
      </w:r>
      <w:r w:rsidR="00126D63" w:rsidRPr="00126D63">
        <w:t xml:space="preserve"> </w:t>
      </w:r>
      <w:r w:rsidR="00126D63" w:rsidRPr="00126D63">
        <w:rPr>
          <w:rFonts w:ascii="Arial" w:eastAsia="Times New Roman" w:hAnsi="Arial" w:cs="Arial"/>
          <w:kern w:val="0"/>
          <w:sz w:val="22"/>
          <w:szCs w:val="22"/>
          <w:lang w:eastAsia="en-GB"/>
          <w14:ligatures w14:val="none"/>
        </w:rPr>
        <w:t>Notwithstanding the approved plans, the internal walls of the building shall be lined</w:t>
      </w:r>
      <w:r w:rsidR="00126D63">
        <w:rPr>
          <w:rFonts w:ascii="Arial" w:eastAsia="Times New Roman" w:hAnsi="Arial" w:cs="Arial"/>
          <w:kern w:val="0"/>
          <w:sz w:val="22"/>
          <w:szCs w:val="22"/>
          <w:lang w:eastAsia="en-GB"/>
          <w14:ligatures w14:val="none"/>
        </w:rPr>
        <w:t xml:space="preserve"> </w:t>
      </w:r>
      <w:r w:rsidR="00126D63" w:rsidRPr="00126D63">
        <w:rPr>
          <w:rFonts w:ascii="Arial" w:eastAsia="Times New Roman" w:hAnsi="Arial" w:cs="Arial"/>
          <w:kern w:val="0"/>
          <w:sz w:val="22"/>
          <w:szCs w:val="22"/>
          <w:lang w:eastAsia="en-GB"/>
          <w14:ligatures w14:val="none"/>
        </w:rPr>
        <w:t>with horizontal boarding, details of which shall be first submitted to and approved in</w:t>
      </w:r>
      <w:r w:rsidR="00126D63">
        <w:rPr>
          <w:rFonts w:ascii="Arial" w:eastAsia="Times New Roman" w:hAnsi="Arial" w:cs="Arial"/>
          <w:kern w:val="0"/>
          <w:sz w:val="22"/>
          <w:szCs w:val="22"/>
          <w:lang w:eastAsia="en-GB"/>
          <w14:ligatures w14:val="none"/>
        </w:rPr>
        <w:t xml:space="preserve"> </w:t>
      </w:r>
      <w:r w:rsidR="00126D63" w:rsidRPr="00126D63">
        <w:rPr>
          <w:rFonts w:ascii="Arial" w:eastAsia="Times New Roman" w:hAnsi="Arial" w:cs="Arial"/>
          <w:kern w:val="0"/>
          <w:sz w:val="22"/>
          <w:szCs w:val="22"/>
          <w:lang w:eastAsia="en-GB"/>
          <w14:ligatures w14:val="none"/>
        </w:rPr>
        <w:t>writing by the Local Planning Authority. The development shall be implemented in</w:t>
      </w:r>
      <w:r w:rsidR="00126D63">
        <w:rPr>
          <w:rFonts w:ascii="Arial" w:eastAsia="Times New Roman" w:hAnsi="Arial" w:cs="Arial"/>
          <w:kern w:val="0"/>
          <w:sz w:val="22"/>
          <w:szCs w:val="22"/>
          <w:lang w:eastAsia="en-GB"/>
          <w14:ligatures w14:val="none"/>
        </w:rPr>
        <w:t xml:space="preserve"> </w:t>
      </w:r>
      <w:r w:rsidR="00126D63" w:rsidRPr="00126D63">
        <w:rPr>
          <w:rFonts w:ascii="Arial" w:eastAsia="Times New Roman" w:hAnsi="Arial" w:cs="Arial"/>
          <w:kern w:val="0"/>
          <w:sz w:val="22"/>
          <w:szCs w:val="22"/>
          <w:lang w:eastAsia="en-GB"/>
          <w14:ligatures w14:val="none"/>
        </w:rPr>
        <w:t>accordance with the approved details prior to its first use for the purpose hereby</w:t>
      </w:r>
      <w:r w:rsidR="00126D63">
        <w:rPr>
          <w:rFonts w:ascii="Arial" w:eastAsia="Times New Roman" w:hAnsi="Arial" w:cs="Arial"/>
          <w:kern w:val="0"/>
          <w:sz w:val="22"/>
          <w:szCs w:val="22"/>
          <w:lang w:eastAsia="en-GB"/>
          <w14:ligatures w14:val="none"/>
        </w:rPr>
        <w:t xml:space="preserve"> </w:t>
      </w:r>
      <w:r w:rsidR="00126D63" w:rsidRPr="00126D63">
        <w:rPr>
          <w:rFonts w:ascii="Arial" w:eastAsia="Times New Roman" w:hAnsi="Arial" w:cs="Arial"/>
          <w:kern w:val="0"/>
          <w:sz w:val="22"/>
          <w:szCs w:val="22"/>
          <w:lang w:eastAsia="en-GB"/>
          <w14:ligatures w14:val="none"/>
        </w:rPr>
        <w:t>approved.</w:t>
      </w:r>
    </w:p>
    <w:p w14:paraId="2C15B6A5" w14:textId="511A7ADA" w:rsidR="009256C9" w:rsidRPr="00F7609E" w:rsidRDefault="00126D63" w:rsidP="00126D6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26D63">
        <w:rPr>
          <w:rFonts w:ascii="Arial" w:eastAsia="Times New Roman" w:hAnsi="Arial" w:cs="Arial"/>
          <w:kern w:val="0"/>
          <w:sz w:val="22"/>
          <w:szCs w:val="22"/>
          <w:lang w:eastAsia="en-GB"/>
          <w14:ligatures w14:val="none"/>
        </w:rPr>
        <w:t>REASON: To preserve the agricultural character of the building in the interests of</w:t>
      </w:r>
      <w:r>
        <w:rPr>
          <w:rFonts w:ascii="Arial" w:eastAsia="Times New Roman" w:hAnsi="Arial" w:cs="Arial"/>
          <w:kern w:val="0"/>
          <w:sz w:val="22"/>
          <w:szCs w:val="22"/>
          <w:lang w:eastAsia="en-GB"/>
          <w14:ligatures w14:val="none"/>
        </w:rPr>
        <w:t xml:space="preserve"> </w:t>
      </w:r>
      <w:r w:rsidRPr="00126D63">
        <w:rPr>
          <w:rFonts w:ascii="Arial" w:eastAsia="Times New Roman" w:hAnsi="Arial" w:cs="Arial"/>
          <w:kern w:val="0"/>
          <w:sz w:val="22"/>
          <w:szCs w:val="22"/>
          <w:lang w:eastAsia="en-GB"/>
          <w14:ligatures w14:val="none"/>
        </w:rPr>
        <w:t>the heritage interest of the asset.</w:t>
      </w:r>
    </w:p>
    <w:p w14:paraId="20A4BBA8" w14:textId="56B5BAF8" w:rsidR="00783DF0" w:rsidRPr="00784F0C" w:rsidRDefault="006E4D13" w:rsidP="006E4D13">
      <w:pPr>
        <w:jc w:val="both"/>
        <w:rPr>
          <w:rFonts w:ascii="Arial" w:eastAsia="Times New Roman" w:hAnsi="Arial" w:cs="Arial"/>
          <w:kern w:val="0"/>
          <w:sz w:val="22"/>
          <w:szCs w:val="22"/>
          <w:lang w:eastAsia="en-GB"/>
          <w14:ligatures w14:val="none"/>
        </w:rPr>
      </w:pPr>
      <w:r w:rsidRPr="00784F0C">
        <w:rPr>
          <w:rFonts w:ascii="Arial" w:eastAsia="Times New Roman" w:hAnsi="Arial" w:cs="Arial"/>
          <w:kern w:val="0"/>
          <w:sz w:val="22"/>
          <w:szCs w:val="22"/>
          <w:lang w:eastAsia="en-GB"/>
          <w14:ligatures w14:val="none"/>
        </w:rPr>
        <w:t xml:space="preserve">5. </w:t>
      </w:r>
      <w:r w:rsidR="00783DF0" w:rsidRPr="00784F0C">
        <w:rPr>
          <w:rFonts w:ascii="Arial" w:eastAsia="Times New Roman" w:hAnsi="Arial" w:cs="Arial"/>
          <w:kern w:val="0"/>
          <w:sz w:val="22"/>
          <w:szCs w:val="22"/>
          <w:lang w:eastAsia="en-GB"/>
          <w14:ligatures w14:val="none"/>
        </w:rPr>
        <w:t>The external timber, including any paint or stain to be used on the external walls</w:t>
      </w:r>
      <w:r w:rsidRPr="00784F0C">
        <w:rPr>
          <w:rFonts w:ascii="Arial" w:eastAsia="Times New Roman" w:hAnsi="Arial" w:cs="Arial"/>
          <w:kern w:val="0"/>
          <w:sz w:val="22"/>
          <w:szCs w:val="22"/>
          <w:lang w:eastAsia="en-GB"/>
          <w14:ligatures w14:val="none"/>
        </w:rPr>
        <w:t xml:space="preserve"> </w:t>
      </w:r>
      <w:r w:rsidR="00783DF0" w:rsidRPr="00784F0C">
        <w:rPr>
          <w:rFonts w:ascii="Arial" w:eastAsia="Times New Roman" w:hAnsi="Arial" w:cs="Arial"/>
          <w:kern w:val="0"/>
          <w:sz w:val="22"/>
          <w:szCs w:val="22"/>
          <w:lang w:eastAsia="en-GB"/>
          <w14:ligatures w14:val="none"/>
        </w:rPr>
        <w:t>and</w:t>
      </w:r>
      <w:r w:rsidRPr="00784F0C">
        <w:rPr>
          <w:rFonts w:ascii="Arial" w:eastAsia="Times New Roman" w:hAnsi="Arial" w:cs="Arial"/>
          <w:kern w:val="0"/>
          <w:sz w:val="22"/>
          <w:szCs w:val="22"/>
          <w:lang w:eastAsia="en-GB"/>
          <w14:ligatures w14:val="none"/>
        </w:rPr>
        <w:t xml:space="preserve"> </w:t>
      </w:r>
      <w:r w:rsidR="00783DF0" w:rsidRPr="00784F0C">
        <w:rPr>
          <w:rFonts w:ascii="Arial" w:eastAsia="Times New Roman" w:hAnsi="Arial" w:cs="Arial"/>
          <w:kern w:val="0"/>
          <w:sz w:val="22"/>
          <w:szCs w:val="22"/>
          <w:lang w:eastAsia="en-GB"/>
          <w14:ligatures w14:val="none"/>
        </w:rPr>
        <w:t>window joinery, shall be finished, repaired and installed in accordance with the</w:t>
      </w:r>
      <w:r w:rsidRPr="00784F0C">
        <w:rPr>
          <w:rFonts w:ascii="Arial" w:eastAsia="Times New Roman" w:hAnsi="Arial" w:cs="Arial"/>
          <w:kern w:val="0"/>
          <w:sz w:val="22"/>
          <w:szCs w:val="22"/>
          <w:lang w:eastAsia="en-GB"/>
          <w14:ligatures w14:val="none"/>
        </w:rPr>
        <w:t xml:space="preserve"> </w:t>
      </w:r>
      <w:r w:rsidR="00783DF0" w:rsidRPr="00784F0C">
        <w:rPr>
          <w:rFonts w:ascii="Arial" w:eastAsia="Times New Roman" w:hAnsi="Arial" w:cs="Arial"/>
          <w:kern w:val="0"/>
          <w:sz w:val="22"/>
          <w:szCs w:val="22"/>
          <w:lang w:eastAsia="en-GB"/>
          <w14:ligatures w14:val="none"/>
        </w:rPr>
        <w:t>details</w:t>
      </w:r>
      <w:r w:rsidRPr="00784F0C">
        <w:rPr>
          <w:rFonts w:ascii="Arial" w:eastAsia="Times New Roman" w:hAnsi="Arial" w:cs="Arial"/>
          <w:kern w:val="0"/>
          <w:sz w:val="22"/>
          <w:szCs w:val="22"/>
          <w:lang w:eastAsia="en-GB"/>
          <w14:ligatures w14:val="none"/>
        </w:rPr>
        <w:t xml:space="preserve"> </w:t>
      </w:r>
      <w:r w:rsidR="00783DF0" w:rsidRPr="00784F0C">
        <w:rPr>
          <w:rFonts w:ascii="Arial" w:eastAsia="Times New Roman" w:hAnsi="Arial" w:cs="Arial"/>
          <w:kern w:val="0"/>
          <w:sz w:val="22"/>
          <w:szCs w:val="22"/>
          <w:lang w:eastAsia="en-GB"/>
          <w14:ligatures w14:val="none"/>
        </w:rPr>
        <w:t>approved by discharge of condition letter dated 8th October 2025 in</w:t>
      </w:r>
      <w:r w:rsidRPr="00784F0C">
        <w:rPr>
          <w:rFonts w:ascii="Arial" w:eastAsia="Times New Roman" w:hAnsi="Arial" w:cs="Arial"/>
          <w:kern w:val="0"/>
          <w:sz w:val="22"/>
          <w:szCs w:val="22"/>
          <w:lang w:eastAsia="en-GB"/>
          <w14:ligatures w14:val="none"/>
        </w:rPr>
        <w:t xml:space="preserve"> </w:t>
      </w:r>
      <w:r w:rsidR="00783DF0" w:rsidRPr="00784F0C">
        <w:rPr>
          <w:rFonts w:ascii="Arial" w:eastAsia="Times New Roman" w:hAnsi="Arial" w:cs="Arial"/>
          <w:kern w:val="0"/>
          <w:sz w:val="22"/>
          <w:szCs w:val="22"/>
          <w:lang w:eastAsia="en-GB"/>
          <w14:ligatures w14:val="none"/>
        </w:rPr>
        <w:t xml:space="preserve">response to application </w:t>
      </w:r>
      <w:r w:rsidR="0025120B" w:rsidRPr="00784F0C">
        <w:rPr>
          <w:rFonts w:ascii="Arial" w:eastAsia="Times New Roman" w:hAnsi="Arial" w:cs="Arial"/>
          <w:kern w:val="0"/>
          <w:sz w:val="22"/>
          <w:szCs w:val="22"/>
          <w:lang w:eastAsia="en-GB"/>
          <w14:ligatures w14:val="none"/>
        </w:rPr>
        <w:t>PL/2025/07556</w:t>
      </w:r>
      <w:r w:rsidR="00783DF0" w:rsidRPr="00784F0C">
        <w:rPr>
          <w:rFonts w:ascii="Arial" w:eastAsia="Times New Roman" w:hAnsi="Arial" w:cs="Arial"/>
          <w:kern w:val="0"/>
          <w:sz w:val="22"/>
          <w:szCs w:val="22"/>
          <w:lang w:eastAsia="en-GB"/>
          <w14:ligatures w14:val="none"/>
        </w:rPr>
        <w:t>.</w:t>
      </w:r>
    </w:p>
    <w:p w14:paraId="6F0840B3" w14:textId="1380E95F" w:rsidR="00783DF0" w:rsidRPr="00CE592C" w:rsidRDefault="00783DF0" w:rsidP="006E4D13">
      <w:pPr>
        <w:jc w:val="both"/>
        <w:rPr>
          <w:rFonts w:ascii="Arial" w:eastAsia="Times New Roman" w:hAnsi="Arial" w:cs="Arial"/>
          <w:kern w:val="0"/>
          <w:sz w:val="22"/>
          <w:szCs w:val="22"/>
          <w:lang w:eastAsia="en-GB"/>
          <w14:ligatures w14:val="none"/>
        </w:rPr>
      </w:pPr>
      <w:r w:rsidRPr="00784F0C">
        <w:rPr>
          <w:rFonts w:ascii="Arial" w:eastAsia="Times New Roman" w:hAnsi="Arial" w:cs="Arial"/>
          <w:kern w:val="0"/>
          <w:sz w:val="22"/>
          <w:szCs w:val="22"/>
          <w:lang w:eastAsia="en-GB"/>
          <w14:ligatures w14:val="none"/>
        </w:rPr>
        <w:lastRenderedPageBreak/>
        <w:t>REASON: In the interests of preserving the character and appearance of the listed</w:t>
      </w:r>
      <w:r w:rsidR="007901C7" w:rsidRPr="00784F0C">
        <w:rPr>
          <w:rFonts w:ascii="Arial" w:eastAsia="Times New Roman" w:hAnsi="Arial" w:cs="Arial"/>
          <w:kern w:val="0"/>
          <w:sz w:val="22"/>
          <w:szCs w:val="22"/>
          <w:lang w:eastAsia="en-GB"/>
          <w14:ligatures w14:val="none"/>
        </w:rPr>
        <w:t xml:space="preserve"> </w:t>
      </w:r>
      <w:r w:rsidRPr="00784F0C">
        <w:rPr>
          <w:rFonts w:ascii="Arial" w:eastAsia="Times New Roman" w:hAnsi="Arial" w:cs="Arial"/>
          <w:kern w:val="0"/>
          <w:sz w:val="22"/>
          <w:szCs w:val="22"/>
          <w:lang w:eastAsia="en-GB"/>
          <w14:ligatures w14:val="none"/>
        </w:rPr>
        <w:t>building and its setting; and the visual amenities and setting of the National</w:t>
      </w:r>
      <w:r w:rsidR="007901C7" w:rsidRPr="00784F0C">
        <w:rPr>
          <w:rFonts w:ascii="Arial" w:eastAsia="Times New Roman" w:hAnsi="Arial" w:cs="Arial"/>
          <w:kern w:val="0"/>
          <w:sz w:val="22"/>
          <w:szCs w:val="22"/>
          <w:lang w:eastAsia="en-GB"/>
          <w14:ligatures w14:val="none"/>
        </w:rPr>
        <w:t xml:space="preserve"> </w:t>
      </w:r>
      <w:r w:rsidRPr="00784F0C">
        <w:rPr>
          <w:rFonts w:ascii="Arial" w:eastAsia="Times New Roman" w:hAnsi="Arial" w:cs="Arial"/>
          <w:kern w:val="0"/>
          <w:sz w:val="22"/>
          <w:szCs w:val="22"/>
          <w:lang w:eastAsia="en-GB"/>
          <w14:ligatures w14:val="none"/>
        </w:rPr>
        <w:t>Landscape and adjacent public right of way</w:t>
      </w:r>
      <w:r w:rsidR="007901C7" w:rsidRPr="00784F0C">
        <w:rPr>
          <w:rFonts w:ascii="Arial" w:eastAsia="Times New Roman" w:hAnsi="Arial" w:cs="Arial"/>
          <w:kern w:val="0"/>
          <w:sz w:val="22"/>
          <w:szCs w:val="22"/>
          <w:lang w:eastAsia="en-GB"/>
          <w14:ligatures w14:val="none"/>
        </w:rPr>
        <w:t>.</w:t>
      </w:r>
      <w:r w:rsidR="007901C7">
        <w:rPr>
          <w:rFonts w:ascii="Arial" w:eastAsia="Times New Roman" w:hAnsi="Arial" w:cs="Arial"/>
          <w:kern w:val="0"/>
          <w:sz w:val="22"/>
          <w:szCs w:val="22"/>
          <w:lang w:eastAsia="en-GB"/>
          <w14:ligatures w14:val="none"/>
        </w:rPr>
        <w:t xml:space="preserve"> </w:t>
      </w:r>
    </w:p>
    <w:p w14:paraId="5FFC87E3" w14:textId="492C3855" w:rsidR="00783DF0" w:rsidRPr="00CE592C" w:rsidRDefault="00783DF0"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6</w:t>
      </w:r>
      <w:r w:rsidR="006E4D13">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All new external window and door joinery and/or metal framed glazing will be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installed in accordance with the details approved by discharge of condition letter</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dated 8th October 2025 in response to application PL/2025/07556.</w:t>
      </w:r>
    </w:p>
    <w:p w14:paraId="7A7C3388" w14:textId="1DC14F3F" w:rsidR="00783DF0" w:rsidRPr="00CE592C" w:rsidRDefault="00783DF0"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REASON: In the interests of preserving the character and appearance of the listed</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building and its setting</w:t>
      </w:r>
      <w:r w:rsidR="007901C7">
        <w:rPr>
          <w:rFonts w:ascii="Arial" w:eastAsia="Times New Roman" w:hAnsi="Arial" w:cs="Arial"/>
          <w:kern w:val="0"/>
          <w:sz w:val="22"/>
          <w:szCs w:val="22"/>
          <w:lang w:eastAsia="en-GB"/>
          <w14:ligatures w14:val="none"/>
        </w:rPr>
        <w:t xml:space="preserve">. </w:t>
      </w:r>
    </w:p>
    <w:p w14:paraId="4DC7DE1C" w14:textId="4E4F04EE" w:rsidR="00783DF0" w:rsidRPr="00CE592C" w:rsidRDefault="00783DF0"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7</w:t>
      </w:r>
      <w:r w:rsidR="006E4D13">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Any natural stonework to be used externally on the existing building shall be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constructed in accordance with the details approved by discharge of condition</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letter dated 8th October 2025 in response to application PL/2025/07556.</w:t>
      </w:r>
    </w:p>
    <w:p w14:paraId="481B1191" w14:textId="3EF2F874" w:rsidR="00783DF0" w:rsidRPr="00CE592C" w:rsidRDefault="00783DF0"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REASON: In the interests of preserving the character and appearance of the listed</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building and its setting; and the visual amenities and setting of the National</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Landscape and adjacent public right of way</w:t>
      </w:r>
      <w:r w:rsidR="007901C7">
        <w:rPr>
          <w:rFonts w:ascii="Arial" w:eastAsia="Times New Roman" w:hAnsi="Arial" w:cs="Arial"/>
          <w:kern w:val="0"/>
          <w:sz w:val="22"/>
          <w:szCs w:val="22"/>
          <w:lang w:eastAsia="en-GB"/>
          <w14:ligatures w14:val="none"/>
        </w:rPr>
        <w:t xml:space="preserve">. </w:t>
      </w:r>
    </w:p>
    <w:p w14:paraId="0FFF89DA" w14:textId="20635D92" w:rsidR="00962875" w:rsidRPr="00CE592C" w:rsidRDefault="00783DF0"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8</w:t>
      </w:r>
      <w:r w:rsidR="006E4D13">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Any external lighting that is installed across the site shall be designed and</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implemented to minimise sky glow, glare and light trespass. It shall be designed in</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a downward facing position at all times and shall meet the criteria for</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Environmental Zone E0 as defined by the Institute of Lighting Professionals</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‘Guidance Notes for the Reduction of Obtrusive Light’ 2012. Any external lighting</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installed at the site shall be retained and maintained as such thereafter for the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lifetime of the development.</w:t>
      </w:r>
    </w:p>
    <w:p w14:paraId="0B8C22E5" w14:textId="3BFD329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REASON: To avoid illumination of habitat used by bats and other wildlife; and to</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protect the dark skies status of the National Landscape</w:t>
      </w:r>
      <w:r w:rsidR="007901C7">
        <w:rPr>
          <w:rFonts w:ascii="Arial" w:eastAsia="Times New Roman" w:hAnsi="Arial" w:cs="Arial"/>
          <w:kern w:val="0"/>
          <w:sz w:val="22"/>
          <w:szCs w:val="22"/>
          <w:lang w:eastAsia="en-GB"/>
          <w14:ligatures w14:val="none"/>
        </w:rPr>
        <w:t>.</w:t>
      </w:r>
    </w:p>
    <w:p w14:paraId="75109787" w14:textId="487945DD" w:rsidR="007901C7"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9</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None of the development hereby approved, shall commence on site until full details</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of the number, design and locations of bat roosts and nesting opportunities for</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birds (e.g. bat and bird boxes) have been submitted to and approved in writing by</w:t>
      </w:r>
      <w:r w:rsidR="00784F0C">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the Local Planning Authority. The approved details shall be implemented in full</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before occupation of the dwellings hereby approved and shall be retained and</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maintained for the lifetime of the development.</w:t>
      </w:r>
    </w:p>
    <w:p w14:paraId="437D0987" w14:textId="011AA19C"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REASON: The application contained insufficient information to enable this matter</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to be considered prior to granting planning permission and the matter is required to</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be agreed with the Local Planning Authority before development commences in</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order that the development is undertaken in an acceptable manner, to provide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mitigation /enhancement for biodiversity</w:t>
      </w:r>
      <w:r w:rsidR="000943D9">
        <w:rPr>
          <w:rFonts w:ascii="Arial" w:eastAsia="Times New Roman" w:hAnsi="Arial" w:cs="Arial"/>
          <w:kern w:val="0"/>
          <w:sz w:val="22"/>
          <w:szCs w:val="22"/>
          <w:lang w:eastAsia="en-GB"/>
          <w14:ligatures w14:val="none"/>
        </w:rPr>
        <w:t>.</w:t>
      </w:r>
    </w:p>
    <w:p w14:paraId="68B3397C" w14:textId="4A3EF272" w:rsidR="007901C7"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10</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The farm office and welfare facility hereby permitted shall not be used at any time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other than for purposes ancillary to the agricultural use of the wider site (known as</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Lower Bridmore Farm), and it shall remain within the same planning unit as the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other buildings in this farmyard.</w:t>
      </w:r>
    </w:p>
    <w:p w14:paraId="14A08747" w14:textId="6FCE36E2"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REASON: In the interests of the amenity of the area/National Landscape; to enable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the Local Planning Authority to consider individually whether planning permission</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should be granted for alternative uses in this unsustainable area; and to ensure</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that no additional phosphate burden is generated by the site which might adversely</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affect the special ecological interests of the River Avon Special Area for</w:t>
      </w:r>
      <w:r w:rsidR="007901C7">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Conservation.</w:t>
      </w:r>
    </w:p>
    <w:p w14:paraId="6D725EF8" w14:textId="77777777" w:rsidR="00400D06" w:rsidRPr="007901C7" w:rsidRDefault="00400D06" w:rsidP="006E4D13">
      <w:pPr>
        <w:jc w:val="both"/>
        <w:rPr>
          <w:rFonts w:ascii="Arial" w:eastAsia="Times New Roman" w:hAnsi="Arial" w:cs="Arial"/>
          <w:kern w:val="0"/>
          <w:sz w:val="22"/>
          <w:szCs w:val="22"/>
          <w:u w:val="single"/>
          <w:lang w:eastAsia="en-GB"/>
          <w14:ligatures w14:val="none"/>
        </w:rPr>
      </w:pPr>
      <w:r w:rsidRPr="007901C7">
        <w:rPr>
          <w:rFonts w:ascii="Arial" w:eastAsia="Times New Roman" w:hAnsi="Arial" w:cs="Arial"/>
          <w:kern w:val="0"/>
          <w:sz w:val="22"/>
          <w:szCs w:val="22"/>
          <w:u w:val="single"/>
          <w:lang w:eastAsia="en-GB"/>
          <w14:ligatures w14:val="none"/>
        </w:rPr>
        <w:t>Informative</w:t>
      </w:r>
    </w:p>
    <w:p w14:paraId="7271B445" w14:textId="3EEEC6C1" w:rsidR="00400D06" w:rsidRPr="00CE592C" w:rsidRDefault="007901C7" w:rsidP="006E4D13">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1.</w:t>
      </w:r>
      <w:r w:rsidR="00400D06" w:rsidRPr="007901C7">
        <w:rPr>
          <w:rFonts w:ascii="Arial" w:eastAsia="Times New Roman" w:hAnsi="Arial" w:cs="Arial"/>
          <w:kern w:val="0"/>
          <w:sz w:val="22"/>
          <w:szCs w:val="22"/>
          <w:lang w:eastAsia="en-GB"/>
          <w14:ligatures w14:val="none"/>
        </w:rPr>
        <w:t>The applicant is advised that the development hereby approved may represent</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chargeable development under the Community Infrastructure Levy Regulations</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2010 (as amended) and Wiltshire Council's CIL Charging Schedule. If the</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development is determined to be liable for CIL, a Liability Notice will be issued</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notifying you of the amount of CIL payment due. If an Additional Information Form</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has not already been submitted, please submit it now so that we can determine the</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CIL liability. In addition, you may be able to claim exemption or relief, in which</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case, please submit the relevant form so that we can determine your eligibility. The</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CIL Commencement Notice and Assumption of Liability must be submitted to</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Wiltshire Council prior to commencement of development. Should development</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commence prior to the CIL Liability Notice being issued by the local planning</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authority, any CIL exemption or relief will not apply and full payment will be</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required in full and with immediate effect. Should you require further information or</w:t>
      </w:r>
      <w:r>
        <w:rPr>
          <w:rFonts w:ascii="Arial" w:eastAsia="Times New Roman" w:hAnsi="Arial" w:cs="Arial"/>
          <w:kern w:val="0"/>
          <w:sz w:val="22"/>
          <w:szCs w:val="22"/>
          <w:lang w:eastAsia="en-GB"/>
          <w14:ligatures w14:val="none"/>
        </w:rPr>
        <w:t xml:space="preserve"> </w:t>
      </w:r>
      <w:r w:rsidR="00400D06" w:rsidRPr="00CE592C">
        <w:rPr>
          <w:rFonts w:ascii="Arial" w:eastAsia="Times New Roman" w:hAnsi="Arial" w:cs="Arial"/>
          <w:kern w:val="0"/>
          <w:sz w:val="22"/>
          <w:szCs w:val="22"/>
          <w:lang w:eastAsia="en-GB"/>
          <w14:ligatures w14:val="none"/>
        </w:rPr>
        <w:t>to download the CIL forms please refer to the Council's Website:</w:t>
      </w:r>
    </w:p>
    <w:p w14:paraId="6449E3BE" w14:textId="25BB7942"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www.wiltshire.gov.uk/planninganddevelopment/planningpolicy/communityinfrastructurelevy.</w:t>
      </w:r>
    </w:p>
    <w:p w14:paraId="374CF32B" w14:textId="77777777" w:rsidR="00400D06" w:rsidRPr="00776696" w:rsidRDefault="00400D06" w:rsidP="006E4D13">
      <w:pPr>
        <w:jc w:val="both"/>
        <w:rPr>
          <w:rFonts w:ascii="Arial" w:eastAsia="Times New Roman" w:hAnsi="Arial" w:cs="Arial"/>
          <w:kern w:val="0"/>
          <w:sz w:val="22"/>
          <w:szCs w:val="22"/>
          <w:u w:val="single"/>
          <w:lang w:eastAsia="en-GB"/>
          <w14:ligatures w14:val="none"/>
        </w:rPr>
      </w:pPr>
      <w:r w:rsidRPr="00776696">
        <w:rPr>
          <w:rFonts w:ascii="Arial" w:eastAsia="Times New Roman" w:hAnsi="Arial" w:cs="Arial"/>
          <w:kern w:val="0"/>
          <w:sz w:val="22"/>
          <w:szCs w:val="22"/>
          <w:u w:val="single"/>
          <w:lang w:eastAsia="en-GB"/>
          <w14:ligatures w14:val="none"/>
        </w:rPr>
        <w:t>Informative</w:t>
      </w:r>
    </w:p>
    <w:p w14:paraId="1E1997DB" w14:textId="5FDF19B2" w:rsidR="00400D06" w:rsidRPr="00CE592C" w:rsidRDefault="00776696" w:rsidP="006E4D13">
      <w:pPr>
        <w:jc w:val="both"/>
        <w:rPr>
          <w:rFonts w:ascii="Arial" w:eastAsia="Times New Roman" w:hAnsi="Arial" w:cs="Arial"/>
          <w:kern w:val="0"/>
          <w:sz w:val="22"/>
          <w:szCs w:val="22"/>
          <w:lang w:eastAsia="en-GB"/>
          <w14:ligatures w14:val="none"/>
        </w:rPr>
      </w:pPr>
      <w:r w:rsidRPr="00776696">
        <w:rPr>
          <w:rFonts w:ascii="Arial" w:eastAsia="Times New Roman" w:hAnsi="Arial" w:cs="Arial"/>
          <w:kern w:val="0"/>
          <w:sz w:val="22"/>
          <w:szCs w:val="22"/>
          <w:lang w:eastAsia="en-GB"/>
          <w14:ligatures w14:val="none"/>
        </w:rPr>
        <w:t xml:space="preserve">2. </w:t>
      </w:r>
      <w:r w:rsidR="00400D06" w:rsidRPr="00776696">
        <w:rPr>
          <w:rFonts w:ascii="Arial" w:eastAsia="Times New Roman" w:hAnsi="Arial" w:cs="Arial"/>
          <w:kern w:val="0"/>
          <w:sz w:val="22"/>
          <w:szCs w:val="22"/>
          <w:lang w:eastAsia="en-GB"/>
          <w14:ligatures w14:val="none"/>
        </w:rPr>
        <w:t>Any</w:t>
      </w:r>
      <w:r w:rsidR="00400D06" w:rsidRPr="00CE592C">
        <w:rPr>
          <w:rFonts w:ascii="Arial" w:eastAsia="Times New Roman" w:hAnsi="Arial" w:cs="Arial"/>
          <w:kern w:val="0"/>
          <w:sz w:val="22"/>
          <w:szCs w:val="22"/>
          <w:lang w:eastAsia="en-GB"/>
          <w14:ligatures w14:val="none"/>
        </w:rPr>
        <w:t xml:space="preserve"> alterations to the approved plans, brought about by compliance with Building Regulations or any other reason must first be agreed in writing with the Local Planning Authority before commencement of work.</w:t>
      </w:r>
    </w:p>
    <w:p w14:paraId="56E3813A" w14:textId="77777777" w:rsidR="00400D06" w:rsidRPr="00776696" w:rsidRDefault="00400D06" w:rsidP="006E4D13">
      <w:pPr>
        <w:jc w:val="both"/>
        <w:rPr>
          <w:rFonts w:ascii="Arial" w:eastAsia="Times New Roman" w:hAnsi="Arial" w:cs="Arial"/>
          <w:kern w:val="0"/>
          <w:sz w:val="22"/>
          <w:szCs w:val="22"/>
          <w:u w:val="single"/>
          <w:lang w:eastAsia="en-GB"/>
          <w14:ligatures w14:val="none"/>
        </w:rPr>
      </w:pPr>
      <w:r w:rsidRPr="00776696">
        <w:rPr>
          <w:rFonts w:ascii="Arial" w:eastAsia="Times New Roman" w:hAnsi="Arial" w:cs="Arial"/>
          <w:kern w:val="0"/>
          <w:sz w:val="22"/>
          <w:szCs w:val="22"/>
          <w:u w:val="single"/>
          <w:lang w:eastAsia="en-GB"/>
          <w14:ligatures w14:val="none"/>
        </w:rPr>
        <w:t>Informative</w:t>
      </w:r>
    </w:p>
    <w:p w14:paraId="70E171A6" w14:textId="579B7BBA" w:rsidR="00400D06" w:rsidRPr="00CE592C" w:rsidRDefault="00400D06" w:rsidP="006E4D13">
      <w:pPr>
        <w:jc w:val="both"/>
        <w:rPr>
          <w:rFonts w:ascii="Arial" w:eastAsia="Times New Roman" w:hAnsi="Arial" w:cs="Arial"/>
          <w:kern w:val="0"/>
          <w:sz w:val="22"/>
          <w:szCs w:val="22"/>
          <w:lang w:eastAsia="en-GB"/>
          <w14:ligatures w14:val="none"/>
        </w:rPr>
      </w:pPr>
      <w:r w:rsidRPr="00776696">
        <w:rPr>
          <w:rFonts w:ascii="Arial" w:eastAsia="Times New Roman" w:hAnsi="Arial" w:cs="Arial"/>
          <w:kern w:val="0"/>
          <w:sz w:val="22"/>
          <w:szCs w:val="22"/>
          <w:lang w:eastAsia="en-GB"/>
          <w14:ligatures w14:val="none"/>
        </w:rPr>
        <w:t>3</w:t>
      </w:r>
      <w:r w:rsidR="00776696" w:rsidRPr="00776696">
        <w:rPr>
          <w:rFonts w:ascii="Arial" w:eastAsia="Times New Roman" w:hAnsi="Arial" w:cs="Arial"/>
          <w:kern w:val="0"/>
          <w:sz w:val="22"/>
          <w:szCs w:val="22"/>
          <w:lang w:eastAsia="en-GB"/>
          <w14:ligatures w14:val="none"/>
        </w:rPr>
        <w:t xml:space="preserve">. </w:t>
      </w:r>
      <w:r w:rsidRPr="00776696">
        <w:rPr>
          <w:rFonts w:ascii="Arial" w:eastAsia="Times New Roman" w:hAnsi="Arial" w:cs="Arial"/>
          <w:kern w:val="0"/>
          <w:sz w:val="22"/>
          <w:szCs w:val="22"/>
          <w:lang w:eastAsia="en-GB"/>
          <w14:ligatures w14:val="none"/>
        </w:rPr>
        <w:t>The</w:t>
      </w:r>
      <w:r w:rsidRPr="00CE592C">
        <w:rPr>
          <w:rFonts w:ascii="Arial" w:eastAsia="Times New Roman" w:hAnsi="Arial" w:cs="Arial"/>
          <w:kern w:val="0"/>
          <w:sz w:val="22"/>
          <w:szCs w:val="22"/>
          <w:lang w:eastAsia="en-GB"/>
          <w14:ligatures w14:val="none"/>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3D1D682" w14:textId="7777777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a) a Biodiversity Gain Plan has been submitted to the planning authority, and</w:t>
      </w:r>
    </w:p>
    <w:p w14:paraId="741EED99" w14:textId="7777777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b) the planning authority has approved the plan.</w:t>
      </w:r>
    </w:p>
    <w:p w14:paraId="618E0582" w14:textId="7777777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w:t>
      </w:r>
    </w:p>
    <w:p w14:paraId="2076410B" w14:textId="7777777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Based on the information available this permission is considered to be one which will not require the approval of a biodiversity gain plan before development is begun because the permission which has been granted is for development, which is exempt being below the de minimis threshold, meaning development which:</w:t>
      </w:r>
    </w:p>
    <w:p w14:paraId="158D0B02" w14:textId="79DEFF27"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i. does not impact an onsite priority habitat (a habitat specified in a list</w:t>
      </w:r>
      <w:r w:rsidR="00784F0C">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published under section 41 of the Natural Environment and Rural</w:t>
      </w:r>
      <w:r w:rsidR="00784F0C">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Communities Act 2006); and</w:t>
      </w:r>
    </w:p>
    <w:p w14:paraId="419A17B7" w14:textId="2E2F9C8E" w:rsidR="00400D06" w:rsidRPr="00CE592C" w:rsidRDefault="00400D06" w:rsidP="006E4D13">
      <w:pPr>
        <w:jc w:val="both"/>
        <w:rPr>
          <w:rFonts w:ascii="Arial" w:eastAsia="Times New Roman" w:hAnsi="Arial" w:cs="Arial"/>
          <w:kern w:val="0"/>
          <w:sz w:val="22"/>
          <w:szCs w:val="22"/>
          <w:lang w:eastAsia="en-GB"/>
          <w14:ligatures w14:val="none"/>
        </w:rPr>
      </w:pPr>
      <w:r w:rsidRPr="00CE592C">
        <w:rPr>
          <w:rFonts w:ascii="Arial" w:eastAsia="Times New Roman" w:hAnsi="Arial" w:cs="Arial"/>
          <w:kern w:val="0"/>
          <w:sz w:val="22"/>
          <w:szCs w:val="22"/>
          <w:lang w:eastAsia="en-GB"/>
          <w14:ligatures w14:val="none"/>
        </w:rPr>
        <w:t>ii. impacts less than 25 square metres of onsite habitat that has biodiversity</w:t>
      </w:r>
      <w:r w:rsidR="00784F0C">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value greater than zero and less than 5 metres in length of onsite linear</w:t>
      </w:r>
      <w:r w:rsidR="00784F0C">
        <w:rPr>
          <w:rFonts w:ascii="Arial" w:eastAsia="Times New Roman" w:hAnsi="Arial" w:cs="Arial"/>
          <w:kern w:val="0"/>
          <w:sz w:val="22"/>
          <w:szCs w:val="22"/>
          <w:lang w:eastAsia="en-GB"/>
          <w14:ligatures w14:val="none"/>
        </w:rPr>
        <w:t xml:space="preserve"> </w:t>
      </w:r>
      <w:r w:rsidRPr="00CE592C">
        <w:rPr>
          <w:rFonts w:ascii="Arial" w:eastAsia="Times New Roman" w:hAnsi="Arial" w:cs="Arial"/>
          <w:kern w:val="0"/>
          <w:sz w:val="22"/>
          <w:szCs w:val="22"/>
          <w:lang w:eastAsia="en-GB"/>
          <w14:ligatures w14:val="none"/>
        </w:rPr>
        <w:t>habitat (as defined in the statutory metric).</w:t>
      </w:r>
    </w:p>
    <w:p w14:paraId="4F8C8F7C" w14:textId="77777777" w:rsidR="00400D06" w:rsidRPr="00140B75" w:rsidRDefault="00400D06" w:rsidP="006E4D13">
      <w:pPr>
        <w:jc w:val="both"/>
        <w:rPr>
          <w:rFonts w:ascii="Arial" w:eastAsia="Times New Roman" w:hAnsi="Arial" w:cs="Arial"/>
          <w:kern w:val="0"/>
          <w:sz w:val="22"/>
          <w:szCs w:val="22"/>
          <w:u w:val="single"/>
          <w:lang w:eastAsia="en-GB"/>
          <w14:ligatures w14:val="none"/>
        </w:rPr>
      </w:pPr>
      <w:r w:rsidRPr="00140B75">
        <w:rPr>
          <w:rFonts w:ascii="Arial" w:eastAsia="Times New Roman" w:hAnsi="Arial" w:cs="Arial"/>
          <w:kern w:val="0"/>
          <w:sz w:val="22"/>
          <w:szCs w:val="22"/>
          <w:u w:val="single"/>
          <w:lang w:eastAsia="en-GB"/>
          <w14:ligatures w14:val="none"/>
        </w:rPr>
        <w:t>Informative</w:t>
      </w:r>
    </w:p>
    <w:p w14:paraId="5E69773D" w14:textId="4E1DED49" w:rsidR="00400D06" w:rsidRPr="00CE592C" w:rsidRDefault="00400D06" w:rsidP="006E4D13">
      <w:pPr>
        <w:jc w:val="both"/>
        <w:rPr>
          <w:rFonts w:ascii="Arial" w:eastAsia="Times New Roman" w:hAnsi="Arial" w:cs="Arial"/>
          <w:kern w:val="0"/>
          <w:sz w:val="22"/>
          <w:szCs w:val="22"/>
          <w:lang w:eastAsia="en-GB"/>
          <w14:ligatures w14:val="none"/>
        </w:rPr>
      </w:pPr>
      <w:r w:rsidRPr="00140B75">
        <w:rPr>
          <w:rFonts w:ascii="Arial" w:eastAsia="Times New Roman" w:hAnsi="Arial" w:cs="Arial"/>
          <w:kern w:val="0"/>
          <w:sz w:val="22"/>
          <w:szCs w:val="22"/>
          <w:lang w:eastAsia="en-GB"/>
          <w14:ligatures w14:val="none"/>
        </w:rPr>
        <w:t>4</w:t>
      </w:r>
      <w:r w:rsidR="00140B75" w:rsidRPr="00140B75">
        <w:rPr>
          <w:rFonts w:ascii="Arial" w:eastAsia="Times New Roman" w:hAnsi="Arial" w:cs="Arial"/>
          <w:kern w:val="0"/>
          <w:sz w:val="22"/>
          <w:szCs w:val="22"/>
          <w:lang w:eastAsia="en-GB"/>
          <w14:ligatures w14:val="none"/>
        </w:rPr>
        <w:t xml:space="preserve">. </w:t>
      </w:r>
      <w:r w:rsidRPr="00140B75">
        <w:rPr>
          <w:rFonts w:ascii="Arial" w:eastAsia="Times New Roman" w:hAnsi="Arial" w:cs="Arial"/>
          <w:kern w:val="0"/>
          <w:sz w:val="22"/>
          <w:szCs w:val="22"/>
          <w:lang w:eastAsia="en-GB"/>
          <w14:ligatures w14:val="none"/>
        </w:rPr>
        <w:t>There is</w:t>
      </w:r>
      <w:r w:rsidRPr="00CE592C">
        <w:rPr>
          <w:rFonts w:ascii="Arial" w:eastAsia="Times New Roman" w:hAnsi="Arial" w:cs="Arial"/>
          <w:kern w:val="0"/>
          <w:sz w:val="22"/>
          <w:szCs w:val="22"/>
          <w:lang w:eastAsia="en-GB"/>
          <w14:ligatures w14:val="none"/>
        </w:rPr>
        <w:t xml:space="preserve"> a low risk that bats may occur at the barn. Many species of bat depend on buildings for roosting, with each having its own preferred type of roost. Most species roost in crevices such as under ridge tiles, behind roofing felt or in cavity walls and are therefore not often seen </w:t>
      </w:r>
      <w:r w:rsidRPr="00CE592C">
        <w:rPr>
          <w:rFonts w:ascii="Arial" w:eastAsia="Times New Roman" w:hAnsi="Arial" w:cs="Arial"/>
          <w:kern w:val="0"/>
          <w:sz w:val="22"/>
          <w:szCs w:val="22"/>
          <w:lang w:eastAsia="en-GB"/>
          <w14:ligatures w14:val="none"/>
        </w:rPr>
        <w:lastRenderedPageBreak/>
        <w:t>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Batline.</w:t>
      </w:r>
    </w:p>
    <w:p w14:paraId="0F104E48" w14:textId="77777777" w:rsidR="00400D06" w:rsidRPr="00140B75" w:rsidRDefault="00400D06" w:rsidP="006E4D13">
      <w:pPr>
        <w:jc w:val="both"/>
        <w:rPr>
          <w:rFonts w:ascii="Arial" w:eastAsia="Times New Roman" w:hAnsi="Arial" w:cs="Arial"/>
          <w:kern w:val="0"/>
          <w:sz w:val="22"/>
          <w:szCs w:val="22"/>
          <w:u w:val="single"/>
          <w:lang w:eastAsia="en-GB"/>
          <w14:ligatures w14:val="none"/>
        </w:rPr>
      </w:pPr>
      <w:r w:rsidRPr="00140B75">
        <w:rPr>
          <w:rFonts w:ascii="Arial" w:eastAsia="Times New Roman" w:hAnsi="Arial" w:cs="Arial"/>
          <w:kern w:val="0"/>
          <w:sz w:val="22"/>
          <w:szCs w:val="22"/>
          <w:u w:val="single"/>
          <w:lang w:eastAsia="en-GB"/>
          <w14:ligatures w14:val="none"/>
        </w:rPr>
        <w:t>Informative</w:t>
      </w:r>
    </w:p>
    <w:p w14:paraId="437DE604" w14:textId="306246C1" w:rsidR="00400D06" w:rsidRPr="00CE592C" w:rsidRDefault="00400D06" w:rsidP="006E4D13">
      <w:pPr>
        <w:jc w:val="both"/>
        <w:rPr>
          <w:rFonts w:ascii="Arial" w:eastAsia="Times New Roman" w:hAnsi="Arial" w:cs="Arial"/>
          <w:kern w:val="0"/>
          <w:sz w:val="22"/>
          <w:szCs w:val="22"/>
          <w:lang w:eastAsia="en-GB"/>
          <w14:ligatures w14:val="none"/>
        </w:rPr>
      </w:pPr>
      <w:r w:rsidRPr="00140B75">
        <w:rPr>
          <w:rFonts w:ascii="Arial" w:eastAsia="Times New Roman" w:hAnsi="Arial" w:cs="Arial"/>
          <w:kern w:val="0"/>
          <w:sz w:val="22"/>
          <w:szCs w:val="22"/>
          <w:lang w:eastAsia="en-GB"/>
          <w14:ligatures w14:val="none"/>
        </w:rPr>
        <w:t>5</w:t>
      </w:r>
      <w:r w:rsidR="00140B75" w:rsidRPr="00140B75">
        <w:rPr>
          <w:rFonts w:ascii="Arial" w:eastAsia="Times New Roman" w:hAnsi="Arial" w:cs="Arial"/>
          <w:kern w:val="0"/>
          <w:sz w:val="22"/>
          <w:szCs w:val="22"/>
          <w:lang w:eastAsia="en-GB"/>
          <w14:ligatures w14:val="none"/>
        </w:rPr>
        <w:t xml:space="preserve">. </w:t>
      </w:r>
      <w:r w:rsidRPr="00140B75">
        <w:rPr>
          <w:rFonts w:ascii="Arial" w:eastAsia="Times New Roman" w:hAnsi="Arial" w:cs="Arial"/>
          <w:kern w:val="0"/>
          <w:sz w:val="22"/>
          <w:szCs w:val="22"/>
          <w:lang w:eastAsia="en-GB"/>
          <w14:ligatures w14:val="none"/>
        </w:rPr>
        <w:t>The</w:t>
      </w:r>
      <w:r w:rsidRPr="00CE592C">
        <w:rPr>
          <w:rFonts w:ascii="Arial" w:eastAsia="Times New Roman" w:hAnsi="Arial" w:cs="Arial"/>
          <w:kern w:val="0"/>
          <w:sz w:val="22"/>
          <w:szCs w:val="22"/>
          <w:lang w:eastAsia="en-GB"/>
          <w14:ligatures w14:val="none"/>
        </w:rPr>
        <w:t xml:space="preserv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BSJO14 whilst</w:t>
      </w:r>
      <w:r w:rsidR="00CE592C" w:rsidRPr="00CE592C">
        <w:rPr>
          <w:rFonts w:ascii="Arial" w:eastAsia="Times New Roman" w:hAnsi="Arial" w:cs="Arial"/>
          <w:kern w:val="0"/>
          <w:sz w:val="22"/>
          <w:szCs w:val="22"/>
          <w:lang w:eastAsia="en-GB"/>
          <w14:ligatures w14:val="none"/>
        </w:rPr>
        <w:t xml:space="preserve"> development takes place, without prior consultation with, and the further permission of, the highways authority at Wiltshire council</w:t>
      </w:r>
      <w:r w:rsidR="00140B75">
        <w:rPr>
          <w:rFonts w:ascii="Arial" w:eastAsia="Times New Roman" w:hAnsi="Arial" w:cs="Arial"/>
          <w:kern w:val="0"/>
          <w:sz w:val="22"/>
          <w:szCs w:val="22"/>
          <w:lang w:eastAsia="en-GB"/>
          <w14:ligatures w14:val="none"/>
        </w:rPr>
        <w:t xml:space="preserve">. </w:t>
      </w:r>
    </w:p>
    <w:sectPr w:rsidR="00400D06" w:rsidRPr="00CE592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right, Georgina" w:date="2026-06-24T09:28:00Z" w:initials="GW">
    <w:p w14:paraId="696EA610" w14:textId="77777777" w:rsidR="00C603C9" w:rsidRDefault="00C603C9" w:rsidP="00C603C9">
      <w:pPr>
        <w:pStyle w:val="CommentText"/>
      </w:pPr>
      <w:r>
        <w:rPr>
          <w:rStyle w:val="CommentReference"/>
        </w:rPr>
        <w:annotationRef/>
      </w:r>
      <w:r>
        <w:t>Just checking, cond 5 and 6 are not affected by the change in the joinery from oak to Douglas fir?</w:t>
      </w:r>
    </w:p>
  </w:comment>
  <w:comment w:id="1" w:author="Wright, Georgina" w:date="2026-06-24T09:33:00Z" w:initials="GW">
    <w:p w14:paraId="22735B5F" w14:textId="77777777" w:rsidR="00C603C9" w:rsidRDefault="00C603C9" w:rsidP="00C603C9">
      <w:pPr>
        <w:pStyle w:val="CommentText"/>
      </w:pPr>
      <w:r>
        <w:rPr>
          <w:rStyle w:val="CommentReference"/>
        </w:rPr>
        <w:annotationRef/>
      </w:r>
      <w:r>
        <w:t>So this cond has not been discharged yet?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6EA610" w15:done="1"/>
  <w15:commentEx w15:paraId="22735B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12AD2A" w16cex:dateUtc="2026-06-24T08:28:00Z"/>
  <w16cex:commentExtensible w16cex:durableId="78EA5166" w16cex:dateUtc="2026-06-24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6EA610" w16cid:durableId="6112AD2A"/>
  <w16cid:commentId w16cid:paraId="22735B5F" w16cid:durableId="78EA51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3B40377C"/>
    <w:multiLevelType w:val="hybridMultilevel"/>
    <w:tmpl w:val="93860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94BD6"/>
    <w:multiLevelType w:val="multilevel"/>
    <w:tmpl w:val="9ABA43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F94B7E"/>
    <w:multiLevelType w:val="hybridMultilevel"/>
    <w:tmpl w:val="7B5A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0"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9"/>
  </w:num>
  <w:num w:numId="4" w16cid:durableId="2127187465">
    <w:abstractNumId w:val="1"/>
  </w:num>
  <w:num w:numId="5" w16cid:durableId="1840077599">
    <w:abstractNumId w:val="15"/>
  </w:num>
  <w:num w:numId="6" w16cid:durableId="84883305">
    <w:abstractNumId w:val="33"/>
  </w:num>
  <w:num w:numId="7" w16cid:durableId="892273552">
    <w:abstractNumId w:val="4"/>
  </w:num>
  <w:num w:numId="8" w16cid:durableId="1181357059">
    <w:abstractNumId w:val="27"/>
  </w:num>
  <w:num w:numId="9" w16cid:durableId="1650787556">
    <w:abstractNumId w:val="17"/>
  </w:num>
  <w:num w:numId="10" w16cid:durableId="466094426">
    <w:abstractNumId w:val="32"/>
  </w:num>
  <w:num w:numId="11" w16cid:durableId="1542328013">
    <w:abstractNumId w:val="34"/>
  </w:num>
  <w:num w:numId="12" w16cid:durableId="1080446926">
    <w:abstractNumId w:val="30"/>
  </w:num>
  <w:num w:numId="13" w16cid:durableId="277103818">
    <w:abstractNumId w:val="0"/>
  </w:num>
  <w:num w:numId="14" w16cid:durableId="2120640263">
    <w:abstractNumId w:val="19"/>
  </w:num>
  <w:num w:numId="15" w16cid:durableId="764690557">
    <w:abstractNumId w:val="12"/>
  </w:num>
  <w:num w:numId="16" w16cid:durableId="782188959">
    <w:abstractNumId w:val="11"/>
  </w:num>
  <w:num w:numId="17" w16cid:durableId="47800428">
    <w:abstractNumId w:val="6"/>
  </w:num>
  <w:num w:numId="18" w16cid:durableId="1498494478">
    <w:abstractNumId w:val="28"/>
  </w:num>
  <w:num w:numId="19" w16cid:durableId="2085175374">
    <w:abstractNumId w:val="9"/>
  </w:num>
  <w:num w:numId="20" w16cid:durableId="1488207918">
    <w:abstractNumId w:val="23"/>
  </w:num>
  <w:num w:numId="21" w16cid:durableId="1316035816">
    <w:abstractNumId w:val="24"/>
  </w:num>
  <w:num w:numId="22" w16cid:durableId="1793137108">
    <w:abstractNumId w:val="14"/>
  </w:num>
  <w:num w:numId="23" w16cid:durableId="225800178">
    <w:abstractNumId w:val="18"/>
  </w:num>
  <w:num w:numId="24" w16cid:durableId="1217547833">
    <w:abstractNumId w:val="7"/>
  </w:num>
  <w:num w:numId="25" w16cid:durableId="1364744063">
    <w:abstractNumId w:val="35"/>
  </w:num>
  <w:num w:numId="26" w16cid:durableId="1736467886">
    <w:abstractNumId w:val="8"/>
  </w:num>
  <w:num w:numId="27" w16cid:durableId="457721024">
    <w:abstractNumId w:val="3"/>
  </w:num>
  <w:num w:numId="28" w16cid:durableId="2127390177">
    <w:abstractNumId w:val="5"/>
  </w:num>
  <w:num w:numId="29" w16cid:durableId="1931695530">
    <w:abstractNumId w:val="21"/>
  </w:num>
  <w:num w:numId="30" w16cid:durableId="1153910931">
    <w:abstractNumId w:val="36"/>
  </w:num>
  <w:num w:numId="31" w16cid:durableId="2038431825">
    <w:abstractNumId w:val="37"/>
  </w:num>
  <w:num w:numId="32" w16cid:durableId="604653652">
    <w:abstractNumId w:val="31"/>
  </w:num>
  <w:num w:numId="33" w16cid:durableId="1113668273">
    <w:abstractNumId w:val="26"/>
  </w:num>
  <w:num w:numId="34" w16cid:durableId="1184368633">
    <w:abstractNumId w:val="10"/>
  </w:num>
  <w:num w:numId="35" w16cid:durableId="2095318903">
    <w:abstractNumId w:val="25"/>
  </w:num>
  <w:num w:numId="36" w16cid:durableId="443884281">
    <w:abstractNumId w:val="20"/>
  </w:num>
  <w:num w:numId="37" w16cid:durableId="1973243117">
    <w:abstractNumId w:val="22"/>
  </w:num>
  <w:num w:numId="38" w16cid:durableId="2852828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right, Georgina">
    <w15:presenceInfo w15:providerId="AD" w15:userId="S::Georgina.Wright@wiltshire.gov.uk::4ea6006f-eb26-4547-b938-3a1a3e6eab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5E39"/>
    <w:rsid w:val="00011031"/>
    <w:rsid w:val="00014B2A"/>
    <w:rsid w:val="00021647"/>
    <w:rsid w:val="00025668"/>
    <w:rsid w:val="00037D4F"/>
    <w:rsid w:val="00043338"/>
    <w:rsid w:val="00071B3E"/>
    <w:rsid w:val="0007377C"/>
    <w:rsid w:val="0009057D"/>
    <w:rsid w:val="000943D9"/>
    <w:rsid w:val="00097010"/>
    <w:rsid w:val="000B7D9E"/>
    <w:rsid w:val="000D0858"/>
    <w:rsid w:val="000D6DFD"/>
    <w:rsid w:val="000F4A22"/>
    <w:rsid w:val="000F7191"/>
    <w:rsid w:val="000F7B03"/>
    <w:rsid w:val="001006CB"/>
    <w:rsid w:val="00106997"/>
    <w:rsid w:val="00107FED"/>
    <w:rsid w:val="001121BA"/>
    <w:rsid w:val="00113BE6"/>
    <w:rsid w:val="001213B3"/>
    <w:rsid w:val="00126D63"/>
    <w:rsid w:val="00136E63"/>
    <w:rsid w:val="00140A80"/>
    <w:rsid w:val="00140B75"/>
    <w:rsid w:val="00142705"/>
    <w:rsid w:val="001538B4"/>
    <w:rsid w:val="001544CA"/>
    <w:rsid w:val="00154DA9"/>
    <w:rsid w:val="001764F0"/>
    <w:rsid w:val="001A0644"/>
    <w:rsid w:val="001A37CB"/>
    <w:rsid w:val="001C39F8"/>
    <w:rsid w:val="001C446E"/>
    <w:rsid w:val="001D133E"/>
    <w:rsid w:val="00204465"/>
    <w:rsid w:val="0021435E"/>
    <w:rsid w:val="0021454C"/>
    <w:rsid w:val="002260BB"/>
    <w:rsid w:val="002335A0"/>
    <w:rsid w:val="0025120B"/>
    <w:rsid w:val="00257A1D"/>
    <w:rsid w:val="002617F9"/>
    <w:rsid w:val="00273F59"/>
    <w:rsid w:val="002A279C"/>
    <w:rsid w:val="002B4984"/>
    <w:rsid w:val="002C71B4"/>
    <w:rsid w:val="002E3CA8"/>
    <w:rsid w:val="002F01D4"/>
    <w:rsid w:val="003010D8"/>
    <w:rsid w:val="00305509"/>
    <w:rsid w:val="00312C7F"/>
    <w:rsid w:val="003157EE"/>
    <w:rsid w:val="00317BBB"/>
    <w:rsid w:val="003466B2"/>
    <w:rsid w:val="0035078A"/>
    <w:rsid w:val="00355ED1"/>
    <w:rsid w:val="003752CD"/>
    <w:rsid w:val="003A1D8D"/>
    <w:rsid w:val="003A3D3E"/>
    <w:rsid w:val="003A505A"/>
    <w:rsid w:val="003B1F1C"/>
    <w:rsid w:val="003B2C21"/>
    <w:rsid w:val="003C5B35"/>
    <w:rsid w:val="003E2502"/>
    <w:rsid w:val="003E315F"/>
    <w:rsid w:val="00400D06"/>
    <w:rsid w:val="0040125B"/>
    <w:rsid w:val="00421F60"/>
    <w:rsid w:val="00433D43"/>
    <w:rsid w:val="00447A73"/>
    <w:rsid w:val="00473B8B"/>
    <w:rsid w:val="00496DC2"/>
    <w:rsid w:val="004A3011"/>
    <w:rsid w:val="004C6F61"/>
    <w:rsid w:val="004C7EA3"/>
    <w:rsid w:val="004E292D"/>
    <w:rsid w:val="004E6601"/>
    <w:rsid w:val="004F00E0"/>
    <w:rsid w:val="004F7BE7"/>
    <w:rsid w:val="00507927"/>
    <w:rsid w:val="0054068B"/>
    <w:rsid w:val="005460AE"/>
    <w:rsid w:val="005570AE"/>
    <w:rsid w:val="005663FB"/>
    <w:rsid w:val="00590021"/>
    <w:rsid w:val="005B1F73"/>
    <w:rsid w:val="005C123A"/>
    <w:rsid w:val="005C2AC9"/>
    <w:rsid w:val="005C7019"/>
    <w:rsid w:val="005F78A0"/>
    <w:rsid w:val="00602EF6"/>
    <w:rsid w:val="006216FB"/>
    <w:rsid w:val="00621BC3"/>
    <w:rsid w:val="00634C26"/>
    <w:rsid w:val="00643C57"/>
    <w:rsid w:val="00644C75"/>
    <w:rsid w:val="00654727"/>
    <w:rsid w:val="006673F7"/>
    <w:rsid w:val="00674AAB"/>
    <w:rsid w:val="00680DA9"/>
    <w:rsid w:val="00683C17"/>
    <w:rsid w:val="00693F71"/>
    <w:rsid w:val="006A0827"/>
    <w:rsid w:val="006A71F7"/>
    <w:rsid w:val="006B05AB"/>
    <w:rsid w:val="006D4E4A"/>
    <w:rsid w:val="006D7C75"/>
    <w:rsid w:val="006E4D13"/>
    <w:rsid w:val="006F3B12"/>
    <w:rsid w:val="00727857"/>
    <w:rsid w:val="00740341"/>
    <w:rsid w:val="00742A44"/>
    <w:rsid w:val="00771370"/>
    <w:rsid w:val="00776696"/>
    <w:rsid w:val="00783DF0"/>
    <w:rsid w:val="00784F0C"/>
    <w:rsid w:val="007859C9"/>
    <w:rsid w:val="007901C7"/>
    <w:rsid w:val="00792501"/>
    <w:rsid w:val="00796369"/>
    <w:rsid w:val="007B356C"/>
    <w:rsid w:val="007C0E05"/>
    <w:rsid w:val="007C5E80"/>
    <w:rsid w:val="007D248C"/>
    <w:rsid w:val="007E1D9F"/>
    <w:rsid w:val="0080014A"/>
    <w:rsid w:val="00801764"/>
    <w:rsid w:val="00811FBB"/>
    <w:rsid w:val="00817599"/>
    <w:rsid w:val="00833B12"/>
    <w:rsid w:val="00844927"/>
    <w:rsid w:val="008449A3"/>
    <w:rsid w:val="00876321"/>
    <w:rsid w:val="0088110F"/>
    <w:rsid w:val="0089201F"/>
    <w:rsid w:val="00894D81"/>
    <w:rsid w:val="00894DA5"/>
    <w:rsid w:val="008A20C1"/>
    <w:rsid w:val="008F14B9"/>
    <w:rsid w:val="00911CAB"/>
    <w:rsid w:val="009256C9"/>
    <w:rsid w:val="0092586B"/>
    <w:rsid w:val="00940487"/>
    <w:rsid w:val="00945DD3"/>
    <w:rsid w:val="00962875"/>
    <w:rsid w:val="009677E7"/>
    <w:rsid w:val="00970A8A"/>
    <w:rsid w:val="0098289F"/>
    <w:rsid w:val="00986851"/>
    <w:rsid w:val="00994456"/>
    <w:rsid w:val="009C13EB"/>
    <w:rsid w:val="009C3071"/>
    <w:rsid w:val="009C5277"/>
    <w:rsid w:val="009E1642"/>
    <w:rsid w:val="009E202E"/>
    <w:rsid w:val="009E53B4"/>
    <w:rsid w:val="009E5CE6"/>
    <w:rsid w:val="009F63E3"/>
    <w:rsid w:val="00A32AA0"/>
    <w:rsid w:val="00A40B32"/>
    <w:rsid w:val="00A62B73"/>
    <w:rsid w:val="00A70727"/>
    <w:rsid w:val="00A72F86"/>
    <w:rsid w:val="00A77184"/>
    <w:rsid w:val="00A81938"/>
    <w:rsid w:val="00A91612"/>
    <w:rsid w:val="00AA5049"/>
    <w:rsid w:val="00AB0215"/>
    <w:rsid w:val="00AD7F6A"/>
    <w:rsid w:val="00AE1C41"/>
    <w:rsid w:val="00AE34E4"/>
    <w:rsid w:val="00AF77F4"/>
    <w:rsid w:val="00B029D5"/>
    <w:rsid w:val="00B23BA0"/>
    <w:rsid w:val="00B4208E"/>
    <w:rsid w:val="00B52C0E"/>
    <w:rsid w:val="00B653F8"/>
    <w:rsid w:val="00B65B2D"/>
    <w:rsid w:val="00B7527D"/>
    <w:rsid w:val="00B8172A"/>
    <w:rsid w:val="00B81E21"/>
    <w:rsid w:val="00B83A9D"/>
    <w:rsid w:val="00B945EF"/>
    <w:rsid w:val="00BA0C39"/>
    <w:rsid w:val="00BA6C49"/>
    <w:rsid w:val="00BB43E5"/>
    <w:rsid w:val="00BC7216"/>
    <w:rsid w:val="00BD647F"/>
    <w:rsid w:val="00BF0F4B"/>
    <w:rsid w:val="00C145E7"/>
    <w:rsid w:val="00C3288D"/>
    <w:rsid w:val="00C4576B"/>
    <w:rsid w:val="00C53D7A"/>
    <w:rsid w:val="00C57906"/>
    <w:rsid w:val="00C603C9"/>
    <w:rsid w:val="00C62D06"/>
    <w:rsid w:val="00C760C4"/>
    <w:rsid w:val="00C85102"/>
    <w:rsid w:val="00C90DAA"/>
    <w:rsid w:val="00C9632A"/>
    <w:rsid w:val="00C96653"/>
    <w:rsid w:val="00CB51DF"/>
    <w:rsid w:val="00CC51B9"/>
    <w:rsid w:val="00CD3184"/>
    <w:rsid w:val="00CD3A74"/>
    <w:rsid w:val="00CE592C"/>
    <w:rsid w:val="00CF6200"/>
    <w:rsid w:val="00D02D8C"/>
    <w:rsid w:val="00D14841"/>
    <w:rsid w:val="00D14ECB"/>
    <w:rsid w:val="00D15EC8"/>
    <w:rsid w:val="00D21B2B"/>
    <w:rsid w:val="00D52850"/>
    <w:rsid w:val="00D56006"/>
    <w:rsid w:val="00D62BCC"/>
    <w:rsid w:val="00D66D4D"/>
    <w:rsid w:val="00D71063"/>
    <w:rsid w:val="00D82711"/>
    <w:rsid w:val="00D859CC"/>
    <w:rsid w:val="00D902FA"/>
    <w:rsid w:val="00DA576C"/>
    <w:rsid w:val="00DA6CE9"/>
    <w:rsid w:val="00DC1D43"/>
    <w:rsid w:val="00DC4217"/>
    <w:rsid w:val="00DE4EF0"/>
    <w:rsid w:val="00DF5C00"/>
    <w:rsid w:val="00E03670"/>
    <w:rsid w:val="00E21FFE"/>
    <w:rsid w:val="00E46CE4"/>
    <w:rsid w:val="00E51A9B"/>
    <w:rsid w:val="00E66EFD"/>
    <w:rsid w:val="00E67637"/>
    <w:rsid w:val="00E70D98"/>
    <w:rsid w:val="00E766EE"/>
    <w:rsid w:val="00E91B3F"/>
    <w:rsid w:val="00E9779F"/>
    <w:rsid w:val="00EB26BC"/>
    <w:rsid w:val="00EB4A06"/>
    <w:rsid w:val="00EC2E4E"/>
    <w:rsid w:val="00EC5FEA"/>
    <w:rsid w:val="00ED399A"/>
    <w:rsid w:val="00EE5C03"/>
    <w:rsid w:val="00EF2A4F"/>
    <w:rsid w:val="00EF4551"/>
    <w:rsid w:val="00F005A4"/>
    <w:rsid w:val="00F071E7"/>
    <w:rsid w:val="00F07FC6"/>
    <w:rsid w:val="00F1263F"/>
    <w:rsid w:val="00F206E4"/>
    <w:rsid w:val="00F2477F"/>
    <w:rsid w:val="00F315B5"/>
    <w:rsid w:val="00F32B5F"/>
    <w:rsid w:val="00F411CE"/>
    <w:rsid w:val="00F4302F"/>
    <w:rsid w:val="00F56B21"/>
    <w:rsid w:val="00F613C9"/>
    <w:rsid w:val="00F64720"/>
    <w:rsid w:val="00F7017C"/>
    <w:rsid w:val="00F71E51"/>
    <w:rsid w:val="00F7506C"/>
    <w:rsid w:val="00F7609E"/>
    <w:rsid w:val="00F818B1"/>
    <w:rsid w:val="00F85D77"/>
    <w:rsid w:val="00F86303"/>
    <w:rsid w:val="00F864FC"/>
    <w:rsid w:val="00F879C0"/>
    <w:rsid w:val="00F939B5"/>
    <w:rsid w:val="00F95EB0"/>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15F"/>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7901C7"/>
    <w:rPr>
      <w:color w:val="467886" w:themeColor="hyperlink"/>
      <w:u w:val="single"/>
    </w:rPr>
  </w:style>
  <w:style w:type="character" w:styleId="UnresolvedMention">
    <w:name w:val="Unresolved Mention"/>
    <w:basedOn w:val="DefaultParagraphFont"/>
    <w:uiPriority w:val="99"/>
    <w:semiHidden/>
    <w:unhideWhenUsed/>
    <w:rsid w:val="007901C7"/>
    <w:rPr>
      <w:color w:val="605E5C"/>
      <w:shd w:val="clear" w:color="auto" w:fill="E1DFDD"/>
    </w:rPr>
  </w:style>
  <w:style w:type="paragraph" w:styleId="Revision">
    <w:name w:val="Revision"/>
    <w:hidden/>
    <w:uiPriority w:val="99"/>
    <w:semiHidden/>
    <w:rsid w:val="004E292D"/>
    <w:pPr>
      <w:spacing w:after="0" w:line="240" w:lineRule="auto"/>
    </w:pPr>
  </w:style>
  <w:style w:type="character" w:styleId="CommentReference">
    <w:name w:val="annotation reference"/>
    <w:basedOn w:val="DefaultParagraphFont"/>
    <w:uiPriority w:val="99"/>
    <w:semiHidden/>
    <w:unhideWhenUsed/>
    <w:rsid w:val="00C603C9"/>
    <w:rPr>
      <w:sz w:val="16"/>
      <w:szCs w:val="16"/>
    </w:rPr>
  </w:style>
  <w:style w:type="paragraph" w:styleId="CommentText">
    <w:name w:val="annotation text"/>
    <w:basedOn w:val="Normal"/>
    <w:link w:val="CommentTextChar"/>
    <w:uiPriority w:val="99"/>
    <w:unhideWhenUsed/>
    <w:rsid w:val="00C603C9"/>
    <w:pPr>
      <w:spacing w:line="240" w:lineRule="auto"/>
    </w:pPr>
    <w:rPr>
      <w:sz w:val="20"/>
      <w:szCs w:val="20"/>
    </w:rPr>
  </w:style>
  <w:style w:type="character" w:customStyle="1" w:styleId="CommentTextChar">
    <w:name w:val="Comment Text Char"/>
    <w:basedOn w:val="DefaultParagraphFont"/>
    <w:link w:val="CommentText"/>
    <w:uiPriority w:val="99"/>
    <w:rsid w:val="00C603C9"/>
    <w:rPr>
      <w:sz w:val="20"/>
      <w:szCs w:val="20"/>
    </w:rPr>
  </w:style>
  <w:style w:type="paragraph" w:styleId="CommentSubject">
    <w:name w:val="annotation subject"/>
    <w:basedOn w:val="CommentText"/>
    <w:next w:val="CommentText"/>
    <w:link w:val="CommentSubjectChar"/>
    <w:uiPriority w:val="99"/>
    <w:semiHidden/>
    <w:unhideWhenUsed/>
    <w:rsid w:val="00C603C9"/>
    <w:rPr>
      <w:b/>
      <w:bCs/>
    </w:rPr>
  </w:style>
  <w:style w:type="character" w:customStyle="1" w:styleId="CommentSubjectChar">
    <w:name w:val="Comment Subject Char"/>
    <w:basedOn w:val="CommentTextChar"/>
    <w:link w:val="CommentSubject"/>
    <w:uiPriority w:val="99"/>
    <w:semiHidden/>
    <w:rsid w:val="00C603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5007</Words>
  <Characters>28543</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salesforceId:af6f8ee5-86c4-4a12-afb9-ed78bbea6fc8</dc:subject>
  <dc:creator>O'Donoghue, Ruaridh</dc:creator>
  <cp:keywords/>
  <dc:description/>
  <cp:lastModifiedBy>Scott, Maryrose</cp:lastModifiedBy>
  <cp:revision>2</cp:revision>
  <dcterms:created xsi:type="dcterms:W3CDTF">2026-06-24T09:54:00Z</dcterms:created>
  <dcterms:modified xsi:type="dcterms:W3CDTF">2026-06-24T09:54:00Z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069Q300000QJifvIAD</vt:lpwstr>
  </property>
</Properties>
</file>