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882EB64" w14:textId="77777777" w:rsidR="008E5EC5" w:rsidRPr="008E5EC5" w:rsidRDefault="008E5EC5" w:rsidP="008E5EC5">
      <w:pPr>
        <w:spacing w:before="100" w:beforeAutospacing="1" w:after="100" w:afterAutospacing="1"/>
        <w:rPr>
          <w:rFonts w:ascii="Calibri" w:eastAsia="Times New Roman" w:hAnsi="Calibri" w:cs="Calibri"/>
          <w:b/>
          <w:bCs/>
          <w:color w:val="000000"/>
          <w:kern w:val="0"/>
          <w:sz w:val="22"/>
          <w:szCs w:val="22"/>
          <w:lang w:eastAsia="en-GB"/>
          <w14:ligatures w14:val="none"/>
        </w:rPr>
      </w:pPr>
      <w:r w:rsidRPr="008E5EC5">
        <w:rPr>
          <w:rFonts w:ascii="Calibri" w:eastAsia="Times New Roman" w:hAnsi="Calibri" w:cs="Calibri"/>
          <w:b/>
          <w:bCs/>
          <w:color w:val="000000"/>
          <w:kern w:val="0"/>
          <w:sz w:val="22"/>
          <w:szCs w:val="22"/>
          <w:lang w:eastAsia="en-GB"/>
          <w14:ligatures w14:val="none"/>
        </w:rPr>
        <w:t>BIODIVERSITY NET GAIN ASSESSMENT AND METRIC REPORT</w:t>
      </w:r>
    </w:p>
    <w:p w14:paraId="618D3A30" w14:textId="77777777" w:rsidR="008E5EC5" w:rsidRPr="008E5EC5" w:rsidRDefault="008E5EC5" w:rsidP="008E5EC5">
      <w:pPr>
        <w:spacing w:before="100" w:beforeAutospacing="1" w:after="100" w:afterAutospacing="1"/>
        <w:rPr>
          <w:rFonts w:ascii="Calibri" w:eastAsia="Times New Roman" w:hAnsi="Calibri" w:cs="Calibri"/>
          <w:color w:val="000000"/>
          <w:kern w:val="0"/>
          <w:sz w:val="22"/>
          <w:szCs w:val="22"/>
          <w:lang w:eastAsia="en-GB"/>
          <w14:ligatures w14:val="none"/>
        </w:rPr>
      </w:pPr>
      <w:r w:rsidRPr="008E5EC5">
        <w:rPr>
          <w:rFonts w:ascii="Calibri" w:eastAsia="Times New Roman" w:hAnsi="Calibri" w:cs="Calibri"/>
          <w:color w:val="000000"/>
          <w:kern w:val="0"/>
          <w:sz w:val="22"/>
          <w:szCs w:val="22"/>
          <w:lang w:eastAsia="en-GB"/>
          <w14:ligatures w14:val="none"/>
        </w:rPr>
        <w:t>Installation of a Ground-Mounted Solar Photovoltaic Array</w:t>
      </w:r>
    </w:p>
    <w:p w14:paraId="01FE1BA2" w14:textId="77777777" w:rsidR="008E5EC5" w:rsidRPr="008E5EC5" w:rsidRDefault="008E5EC5" w:rsidP="008E5EC5">
      <w:pPr>
        <w:spacing w:before="100" w:beforeAutospacing="1" w:after="100" w:afterAutospacing="1"/>
        <w:rPr>
          <w:rFonts w:ascii="Calibri" w:eastAsia="Times New Roman" w:hAnsi="Calibri" w:cs="Calibri"/>
          <w:color w:val="000000"/>
          <w:kern w:val="0"/>
          <w:sz w:val="22"/>
          <w:szCs w:val="22"/>
          <w:lang w:eastAsia="en-GB"/>
          <w14:ligatures w14:val="none"/>
        </w:rPr>
      </w:pPr>
      <w:r w:rsidRPr="008E5EC5">
        <w:rPr>
          <w:rFonts w:ascii="Calibri" w:eastAsia="Times New Roman" w:hAnsi="Calibri" w:cs="Calibri"/>
          <w:color w:val="000000"/>
          <w:kern w:val="0"/>
          <w:sz w:val="22"/>
          <w:szCs w:val="22"/>
          <w:lang w:eastAsia="en-GB"/>
          <w14:ligatures w14:val="none"/>
        </w:rPr>
        <w:t xml:space="preserve">Land Adjacent to Lower </w:t>
      </w:r>
      <w:proofErr w:type="spellStart"/>
      <w:r w:rsidRPr="008E5EC5">
        <w:rPr>
          <w:rFonts w:ascii="Calibri" w:eastAsia="Times New Roman" w:hAnsi="Calibri" w:cs="Calibri"/>
          <w:color w:val="000000"/>
          <w:kern w:val="0"/>
          <w:sz w:val="22"/>
          <w:szCs w:val="22"/>
          <w:lang w:eastAsia="en-GB"/>
          <w14:ligatures w14:val="none"/>
        </w:rPr>
        <w:t>Leaze</w:t>
      </w:r>
      <w:proofErr w:type="spellEnd"/>
      <w:r w:rsidRPr="008E5EC5">
        <w:rPr>
          <w:rFonts w:ascii="Calibri" w:eastAsia="Times New Roman" w:hAnsi="Calibri" w:cs="Calibri"/>
          <w:color w:val="000000"/>
          <w:kern w:val="0"/>
          <w:sz w:val="22"/>
          <w:szCs w:val="22"/>
          <w:lang w:eastAsia="en-GB"/>
          <w14:ligatures w14:val="none"/>
        </w:rPr>
        <w:t>,</w:t>
      </w:r>
      <w:r w:rsidRPr="008E5EC5">
        <w:rPr>
          <w:rFonts w:ascii="Calibri" w:eastAsia="Times New Roman" w:hAnsi="Calibri" w:cs="Calibri"/>
          <w:color w:val="000000"/>
          <w:kern w:val="0"/>
          <w:sz w:val="22"/>
          <w:szCs w:val="22"/>
          <w:lang w:eastAsia="en-GB"/>
          <w14:ligatures w14:val="none"/>
        </w:rPr>
        <w:br/>
        <w:t>Nettleton Road,</w:t>
      </w:r>
      <w:r w:rsidRPr="008E5EC5">
        <w:rPr>
          <w:rFonts w:ascii="Calibri" w:eastAsia="Times New Roman" w:hAnsi="Calibri" w:cs="Calibri"/>
          <w:color w:val="000000"/>
          <w:kern w:val="0"/>
          <w:sz w:val="22"/>
          <w:szCs w:val="22"/>
          <w:lang w:eastAsia="en-GB"/>
          <w14:ligatures w14:val="none"/>
        </w:rPr>
        <w:br/>
        <w:t>Nettleton,</w:t>
      </w:r>
      <w:r w:rsidRPr="008E5EC5">
        <w:rPr>
          <w:rFonts w:ascii="Calibri" w:eastAsia="Times New Roman" w:hAnsi="Calibri" w:cs="Calibri"/>
          <w:color w:val="000000"/>
          <w:kern w:val="0"/>
          <w:sz w:val="22"/>
          <w:szCs w:val="22"/>
          <w:lang w:eastAsia="en-GB"/>
          <w14:ligatures w14:val="none"/>
        </w:rPr>
        <w:br/>
        <w:t>Chippenham,</w:t>
      </w:r>
      <w:r w:rsidRPr="008E5EC5">
        <w:rPr>
          <w:rFonts w:ascii="Calibri" w:eastAsia="Times New Roman" w:hAnsi="Calibri" w:cs="Calibri"/>
          <w:color w:val="000000"/>
          <w:kern w:val="0"/>
          <w:sz w:val="22"/>
          <w:szCs w:val="22"/>
          <w:lang w:eastAsia="en-GB"/>
          <w14:ligatures w14:val="none"/>
        </w:rPr>
        <w:br/>
        <w:t>SN14 7NZ</w:t>
      </w:r>
    </w:p>
    <w:p w14:paraId="0C76C150" w14:textId="77777777" w:rsidR="008E5EC5" w:rsidRPr="008E5EC5" w:rsidRDefault="008E5EC5" w:rsidP="008E5EC5">
      <w:pPr>
        <w:spacing w:before="100" w:beforeAutospacing="1" w:after="100" w:afterAutospacing="1"/>
        <w:rPr>
          <w:rFonts w:ascii="Calibri" w:eastAsia="Times New Roman" w:hAnsi="Calibri" w:cs="Calibri"/>
          <w:color w:val="000000"/>
          <w:kern w:val="0"/>
          <w:sz w:val="22"/>
          <w:szCs w:val="22"/>
          <w:lang w:eastAsia="en-GB"/>
          <w14:ligatures w14:val="none"/>
        </w:rPr>
      </w:pPr>
      <w:r w:rsidRPr="008E5EC5">
        <w:rPr>
          <w:rFonts w:ascii="Calibri" w:eastAsia="Times New Roman" w:hAnsi="Calibri" w:cs="Calibri"/>
          <w:color w:val="000000"/>
          <w:kern w:val="0"/>
          <w:sz w:val="22"/>
          <w:szCs w:val="22"/>
          <w:lang w:eastAsia="en-GB"/>
          <w14:ligatures w14:val="none"/>
        </w:rPr>
        <w:t>Prepared in support of a Full Planning Application</w:t>
      </w:r>
    </w:p>
    <w:p w14:paraId="42E2DB07" w14:textId="77777777" w:rsidR="008E5EC5" w:rsidRPr="008E5EC5" w:rsidRDefault="008E5EC5" w:rsidP="008E5EC5">
      <w:pPr>
        <w:spacing w:before="100" w:beforeAutospacing="1" w:after="100" w:afterAutospacing="1"/>
        <w:rPr>
          <w:rFonts w:ascii="Calibri" w:eastAsia="Times New Roman" w:hAnsi="Calibri" w:cs="Calibri"/>
          <w:color w:val="000000"/>
          <w:kern w:val="0"/>
          <w:sz w:val="22"/>
          <w:szCs w:val="22"/>
          <w:lang w:eastAsia="en-GB"/>
          <w14:ligatures w14:val="none"/>
        </w:rPr>
      </w:pPr>
      <w:r w:rsidRPr="008E5EC5">
        <w:rPr>
          <w:rFonts w:ascii="Calibri" w:eastAsia="Times New Roman" w:hAnsi="Calibri" w:cs="Calibri"/>
          <w:color w:val="000000"/>
          <w:kern w:val="0"/>
          <w:sz w:val="22"/>
          <w:szCs w:val="22"/>
          <w:lang w:eastAsia="en-GB"/>
          <w14:ligatures w14:val="none"/>
        </w:rPr>
        <w:t>July 2026</w:t>
      </w:r>
    </w:p>
    <w:p w14:paraId="13F97886" w14:textId="77777777" w:rsidR="008E5EC5" w:rsidRPr="008E5EC5" w:rsidRDefault="008E5EC5" w:rsidP="008E5EC5">
      <w:pPr>
        <w:numPr>
          <w:ilvl w:val="0"/>
          <w:numId w:val="1"/>
        </w:numPr>
        <w:spacing w:before="100" w:beforeAutospacing="1" w:after="100" w:afterAutospacing="1"/>
        <w:rPr>
          <w:rFonts w:ascii="Calibri" w:eastAsia="Times New Roman" w:hAnsi="Calibri" w:cs="Calibri"/>
          <w:b/>
          <w:bCs/>
          <w:color w:val="000000"/>
          <w:kern w:val="0"/>
          <w:sz w:val="22"/>
          <w:szCs w:val="22"/>
          <w:lang w:eastAsia="en-GB"/>
          <w14:ligatures w14:val="none"/>
        </w:rPr>
      </w:pPr>
      <w:r w:rsidRPr="008E5EC5">
        <w:rPr>
          <w:rFonts w:ascii="Calibri" w:eastAsia="Times New Roman" w:hAnsi="Calibri" w:cs="Calibri"/>
          <w:b/>
          <w:bCs/>
          <w:color w:val="000000"/>
          <w:kern w:val="0"/>
          <w:sz w:val="22"/>
          <w:szCs w:val="22"/>
          <w:lang w:eastAsia="en-GB"/>
          <w14:ligatures w14:val="none"/>
        </w:rPr>
        <w:t>EXECUTIVE SUMMARY</w:t>
      </w:r>
    </w:p>
    <w:p w14:paraId="649160D4" w14:textId="77777777" w:rsidR="008E5EC5" w:rsidRPr="008E5EC5" w:rsidRDefault="008E5EC5" w:rsidP="008E5EC5">
      <w:pPr>
        <w:spacing w:before="100" w:beforeAutospacing="1" w:after="100" w:afterAutospacing="1"/>
        <w:rPr>
          <w:rFonts w:ascii="Calibri" w:eastAsia="Times New Roman" w:hAnsi="Calibri" w:cs="Calibri"/>
          <w:color w:val="000000"/>
          <w:kern w:val="0"/>
          <w:sz w:val="22"/>
          <w:szCs w:val="22"/>
          <w:lang w:eastAsia="en-GB"/>
          <w14:ligatures w14:val="none"/>
        </w:rPr>
      </w:pPr>
      <w:r w:rsidRPr="008E5EC5">
        <w:rPr>
          <w:rFonts w:ascii="Calibri" w:eastAsia="Times New Roman" w:hAnsi="Calibri" w:cs="Calibri"/>
          <w:color w:val="000000"/>
          <w:kern w:val="0"/>
          <w:sz w:val="22"/>
          <w:szCs w:val="22"/>
          <w:lang w:eastAsia="en-GB"/>
          <w14:ligatures w14:val="none"/>
        </w:rPr>
        <w:t xml:space="preserve">This Biodiversity Net Gain Assessment has been prepared in support of a planning application for the installation of a small-scale ground-mounted solar photovoltaic array on land adjacent to Lower </w:t>
      </w:r>
      <w:proofErr w:type="spellStart"/>
      <w:r w:rsidRPr="008E5EC5">
        <w:rPr>
          <w:rFonts w:ascii="Calibri" w:eastAsia="Times New Roman" w:hAnsi="Calibri" w:cs="Calibri"/>
          <w:color w:val="000000"/>
          <w:kern w:val="0"/>
          <w:sz w:val="22"/>
          <w:szCs w:val="22"/>
          <w:lang w:eastAsia="en-GB"/>
          <w14:ligatures w14:val="none"/>
        </w:rPr>
        <w:t>Leaze</w:t>
      </w:r>
      <w:proofErr w:type="spellEnd"/>
      <w:r w:rsidRPr="008E5EC5">
        <w:rPr>
          <w:rFonts w:ascii="Calibri" w:eastAsia="Times New Roman" w:hAnsi="Calibri" w:cs="Calibri"/>
          <w:color w:val="000000"/>
          <w:kern w:val="0"/>
          <w:sz w:val="22"/>
          <w:szCs w:val="22"/>
          <w:lang w:eastAsia="en-GB"/>
          <w14:ligatures w14:val="none"/>
        </w:rPr>
        <w:t>, Nettleton Road, Nettleton.</w:t>
      </w:r>
    </w:p>
    <w:p w14:paraId="383C8F0A" w14:textId="77777777" w:rsidR="008E5EC5" w:rsidRPr="008E5EC5" w:rsidRDefault="008E5EC5" w:rsidP="008E5EC5">
      <w:pPr>
        <w:spacing w:before="100" w:beforeAutospacing="1" w:after="100" w:afterAutospacing="1"/>
        <w:rPr>
          <w:rFonts w:ascii="Calibri" w:eastAsia="Times New Roman" w:hAnsi="Calibri" w:cs="Calibri"/>
          <w:color w:val="000000"/>
          <w:kern w:val="0"/>
          <w:sz w:val="22"/>
          <w:szCs w:val="22"/>
          <w:lang w:eastAsia="en-GB"/>
          <w14:ligatures w14:val="none"/>
        </w:rPr>
      </w:pPr>
      <w:r w:rsidRPr="008E5EC5">
        <w:rPr>
          <w:rFonts w:ascii="Calibri" w:eastAsia="Times New Roman" w:hAnsi="Calibri" w:cs="Calibri"/>
          <w:color w:val="000000"/>
          <w:kern w:val="0"/>
          <w:sz w:val="22"/>
          <w:szCs w:val="22"/>
          <w:lang w:eastAsia="en-GB"/>
          <w14:ligatures w14:val="none"/>
        </w:rPr>
        <w:t>The assessment has been undertaken with reference to the Environment Act 2021, Schedule 7A of the Town and Country Planning Act 1990, the Statutory Biodiversity Metric and the National Planning Policy Framework.</w:t>
      </w:r>
    </w:p>
    <w:p w14:paraId="06484D4D" w14:textId="77777777" w:rsidR="008E5EC5" w:rsidRPr="008E5EC5" w:rsidRDefault="008E5EC5" w:rsidP="008E5EC5">
      <w:pPr>
        <w:spacing w:before="100" w:beforeAutospacing="1" w:after="100" w:afterAutospacing="1"/>
        <w:rPr>
          <w:rFonts w:ascii="Calibri" w:eastAsia="Times New Roman" w:hAnsi="Calibri" w:cs="Calibri"/>
          <w:color w:val="000000"/>
          <w:kern w:val="0"/>
          <w:sz w:val="22"/>
          <w:szCs w:val="22"/>
          <w:lang w:eastAsia="en-GB"/>
          <w14:ligatures w14:val="none"/>
        </w:rPr>
      </w:pPr>
      <w:r w:rsidRPr="008E5EC5">
        <w:rPr>
          <w:rFonts w:ascii="Calibri" w:eastAsia="Times New Roman" w:hAnsi="Calibri" w:cs="Calibri"/>
          <w:color w:val="000000"/>
          <w:kern w:val="0"/>
          <w:sz w:val="22"/>
          <w:szCs w:val="22"/>
          <w:lang w:eastAsia="en-GB"/>
          <w14:ligatures w14:val="none"/>
        </w:rPr>
        <w:t>The proposal occupies approximately 380m² of an existing pasture field used for alpaca grazing. The development has been designed to avoid habitat loss, retain all existing landscape features and provide ecological enhancement through the creation of new native hedgerow planting.</w:t>
      </w:r>
    </w:p>
    <w:p w14:paraId="1ECA2E35" w14:textId="77777777" w:rsidR="008E5EC5" w:rsidRPr="008E5EC5" w:rsidRDefault="008E5EC5" w:rsidP="008E5EC5">
      <w:pPr>
        <w:spacing w:before="100" w:beforeAutospacing="1" w:after="100" w:afterAutospacing="1"/>
        <w:rPr>
          <w:rFonts w:ascii="Calibri" w:eastAsia="Times New Roman" w:hAnsi="Calibri" w:cs="Calibri"/>
          <w:color w:val="000000"/>
          <w:kern w:val="0"/>
          <w:sz w:val="22"/>
          <w:szCs w:val="22"/>
          <w:lang w:eastAsia="en-GB"/>
          <w14:ligatures w14:val="none"/>
        </w:rPr>
      </w:pPr>
      <w:r w:rsidRPr="008E5EC5">
        <w:rPr>
          <w:rFonts w:ascii="Calibri" w:eastAsia="Times New Roman" w:hAnsi="Calibri" w:cs="Calibri"/>
          <w:color w:val="000000"/>
          <w:kern w:val="0"/>
          <w:sz w:val="22"/>
          <w:szCs w:val="22"/>
          <w:lang w:eastAsia="en-GB"/>
          <w14:ligatures w14:val="none"/>
        </w:rPr>
        <w:t>The assessment concludes that:</w:t>
      </w:r>
    </w:p>
    <w:p w14:paraId="4D5B79AD" w14:textId="77777777" w:rsidR="008E5EC5" w:rsidRPr="008E5EC5" w:rsidRDefault="008E5EC5" w:rsidP="008E5EC5">
      <w:pPr>
        <w:spacing w:before="100" w:beforeAutospacing="1" w:after="100" w:afterAutospacing="1"/>
        <w:rPr>
          <w:rFonts w:ascii="Calibri" w:eastAsia="Times New Roman" w:hAnsi="Calibri" w:cs="Calibri"/>
          <w:color w:val="000000"/>
          <w:kern w:val="0"/>
          <w:sz w:val="22"/>
          <w:szCs w:val="22"/>
          <w:lang w:eastAsia="en-GB"/>
          <w14:ligatures w14:val="none"/>
        </w:rPr>
      </w:pPr>
      <w:r w:rsidRPr="008E5EC5">
        <w:rPr>
          <w:rFonts w:ascii="Calibri" w:eastAsia="Times New Roman" w:hAnsi="Calibri" w:cs="Calibri"/>
          <w:color w:val="000000"/>
          <w:kern w:val="0"/>
          <w:sz w:val="22"/>
          <w:szCs w:val="22"/>
          <w:lang w:eastAsia="en-GB"/>
          <w14:ligatures w14:val="none"/>
        </w:rPr>
        <w:t>• No existing hedgerows will be removed.</w:t>
      </w:r>
      <w:r w:rsidRPr="008E5EC5">
        <w:rPr>
          <w:rFonts w:ascii="Calibri" w:eastAsia="Times New Roman" w:hAnsi="Calibri" w:cs="Calibri"/>
          <w:color w:val="000000"/>
          <w:kern w:val="0"/>
          <w:sz w:val="22"/>
          <w:szCs w:val="22"/>
          <w:lang w:eastAsia="en-GB"/>
          <w14:ligatures w14:val="none"/>
        </w:rPr>
        <w:br/>
        <w:t>• No trees will be removed.</w:t>
      </w:r>
      <w:r w:rsidRPr="008E5EC5">
        <w:rPr>
          <w:rFonts w:ascii="Calibri" w:eastAsia="Times New Roman" w:hAnsi="Calibri" w:cs="Calibri"/>
          <w:color w:val="000000"/>
          <w:kern w:val="0"/>
          <w:sz w:val="22"/>
          <w:szCs w:val="22"/>
          <w:lang w:eastAsia="en-GB"/>
          <w14:ligatures w14:val="none"/>
        </w:rPr>
        <w:br/>
        <w:t>• No priority habitats will be affected.</w:t>
      </w:r>
      <w:r w:rsidRPr="008E5EC5">
        <w:rPr>
          <w:rFonts w:ascii="Calibri" w:eastAsia="Times New Roman" w:hAnsi="Calibri" w:cs="Calibri"/>
          <w:color w:val="000000"/>
          <w:kern w:val="0"/>
          <w:sz w:val="22"/>
          <w:szCs w:val="22"/>
          <w:lang w:eastAsia="en-GB"/>
          <w14:ligatures w14:val="none"/>
        </w:rPr>
        <w:br/>
        <w:t>• Existing grassland habitat will be retained.</w:t>
      </w:r>
      <w:r w:rsidRPr="008E5EC5">
        <w:rPr>
          <w:rFonts w:ascii="Calibri" w:eastAsia="Times New Roman" w:hAnsi="Calibri" w:cs="Calibri"/>
          <w:color w:val="000000"/>
          <w:kern w:val="0"/>
          <w:sz w:val="22"/>
          <w:szCs w:val="22"/>
          <w:lang w:eastAsia="en-GB"/>
          <w14:ligatures w14:val="none"/>
        </w:rPr>
        <w:br/>
        <w:t>• Grazing will continue beneath and around the installation.</w:t>
      </w:r>
      <w:r w:rsidRPr="008E5EC5">
        <w:rPr>
          <w:rFonts w:ascii="Calibri" w:eastAsia="Times New Roman" w:hAnsi="Calibri" w:cs="Calibri"/>
          <w:color w:val="000000"/>
          <w:kern w:val="0"/>
          <w:sz w:val="22"/>
          <w:szCs w:val="22"/>
          <w:lang w:eastAsia="en-GB"/>
          <w14:ligatures w14:val="none"/>
        </w:rPr>
        <w:br/>
        <w:t>• Approximately 10.5m of new native hedgerow planting will be created.</w:t>
      </w:r>
      <w:r w:rsidRPr="008E5EC5">
        <w:rPr>
          <w:rFonts w:ascii="Calibri" w:eastAsia="Times New Roman" w:hAnsi="Calibri" w:cs="Calibri"/>
          <w:color w:val="000000"/>
          <w:kern w:val="0"/>
          <w:sz w:val="22"/>
          <w:szCs w:val="22"/>
          <w:lang w:eastAsia="en-GB"/>
          <w14:ligatures w14:val="none"/>
        </w:rPr>
        <w:br/>
        <w:t>• The development delivers a positive biodiversity outcome.</w:t>
      </w:r>
    </w:p>
    <w:p w14:paraId="4957B432" w14:textId="77777777" w:rsidR="008E5EC5" w:rsidRPr="008E5EC5" w:rsidRDefault="008E5EC5" w:rsidP="008E5EC5">
      <w:pPr>
        <w:numPr>
          <w:ilvl w:val="0"/>
          <w:numId w:val="2"/>
        </w:numPr>
        <w:spacing w:before="100" w:beforeAutospacing="1" w:after="100" w:afterAutospacing="1"/>
        <w:rPr>
          <w:rFonts w:ascii="Calibri" w:eastAsia="Times New Roman" w:hAnsi="Calibri" w:cs="Calibri"/>
          <w:b/>
          <w:bCs/>
          <w:color w:val="000000"/>
          <w:kern w:val="0"/>
          <w:sz w:val="22"/>
          <w:szCs w:val="22"/>
          <w:lang w:eastAsia="en-GB"/>
          <w14:ligatures w14:val="none"/>
        </w:rPr>
      </w:pPr>
      <w:r w:rsidRPr="008E5EC5">
        <w:rPr>
          <w:rFonts w:ascii="Calibri" w:eastAsia="Times New Roman" w:hAnsi="Calibri" w:cs="Calibri"/>
          <w:b/>
          <w:bCs/>
          <w:color w:val="000000"/>
          <w:kern w:val="0"/>
          <w:sz w:val="22"/>
          <w:szCs w:val="22"/>
          <w:lang w:eastAsia="en-GB"/>
          <w14:ligatures w14:val="none"/>
        </w:rPr>
        <w:t>INTRODUCTION</w:t>
      </w:r>
    </w:p>
    <w:p w14:paraId="44A8AD8B" w14:textId="77777777" w:rsidR="008E5EC5" w:rsidRPr="008E5EC5" w:rsidRDefault="008E5EC5" w:rsidP="008E5EC5">
      <w:pPr>
        <w:spacing w:before="100" w:beforeAutospacing="1" w:after="100" w:afterAutospacing="1"/>
        <w:rPr>
          <w:rFonts w:ascii="Calibri" w:eastAsia="Times New Roman" w:hAnsi="Calibri" w:cs="Calibri"/>
          <w:color w:val="000000"/>
          <w:kern w:val="0"/>
          <w:sz w:val="22"/>
          <w:szCs w:val="22"/>
          <w:lang w:eastAsia="en-GB"/>
          <w14:ligatures w14:val="none"/>
        </w:rPr>
      </w:pPr>
      <w:r w:rsidRPr="008E5EC5">
        <w:rPr>
          <w:rFonts w:ascii="Calibri" w:eastAsia="Times New Roman" w:hAnsi="Calibri" w:cs="Calibri"/>
          <w:color w:val="000000"/>
          <w:kern w:val="0"/>
          <w:sz w:val="22"/>
          <w:szCs w:val="22"/>
          <w:lang w:eastAsia="en-GB"/>
          <w14:ligatures w14:val="none"/>
        </w:rPr>
        <w:t>This report has been prepared to accompany a planning application for the installation of a ground-mounted photovoltaic array comprising 30 solar panels and associated infrastructure.</w:t>
      </w:r>
    </w:p>
    <w:p w14:paraId="16167CFF" w14:textId="77777777" w:rsidR="008E5EC5" w:rsidRPr="008E5EC5" w:rsidRDefault="008E5EC5" w:rsidP="008E5EC5">
      <w:pPr>
        <w:spacing w:before="100" w:beforeAutospacing="1" w:after="100" w:afterAutospacing="1"/>
        <w:rPr>
          <w:rFonts w:ascii="Calibri" w:eastAsia="Times New Roman" w:hAnsi="Calibri" w:cs="Calibri"/>
          <w:color w:val="000000"/>
          <w:kern w:val="0"/>
          <w:sz w:val="22"/>
          <w:szCs w:val="22"/>
          <w:lang w:eastAsia="en-GB"/>
          <w14:ligatures w14:val="none"/>
        </w:rPr>
      </w:pPr>
      <w:r w:rsidRPr="008E5EC5">
        <w:rPr>
          <w:rFonts w:ascii="Calibri" w:eastAsia="Times New Roman" w:hAnsi="Calibri" w:cs="Calibri"/>
          <w:color w:val="000000"/>
          <w:kern w:val="0"/>
          <w:sz w:val="22"/>
          <w:szCs w:val="22"/>
          <w:lang w:eastAsia="en-GB"/>
          <w14:ligatures w14:val="none"/>
        </w:rPr>
        <w:t>The purpose of this assessment is to:</w:t>
      </w:r>
    </w:p>
    <w:p w14:paraId="77C611C2" w14:textId="77777777" w:rsidR="008E5EC5" w:rsidRDefault="008E5EC5" w:rsidP="008E5EC5">
      <w:pPr>
        <w:spacing w:before="100" w:beforeAutospacing="1" w:after="100" w:afterAutospacing="1"/>
        <w:rPr>
          <w:rFonts w:ascii="Calibri" w:eastAsia="Times New Roman" w:hAnsi="Calibri" w:cs="Calibri"/>
          <w:color w:val="000000"/>
          <w:kern w:val="0"/>
          <w:sz w:val="22"/>
          <w:szCs w:val="22"/>
          <w:lang w:eastAsia="en-GB"/>
          <w14:ligatures w14:val="none"/>
        </w:rPr>
      </w:pPr>
      <w:r w:rsidRPr="008E5EC5">
        <w:rPr>
          <w:rFonts w:ascii="Calibri" w:eastAsia="Times New Roman" w:hAnsi="Calibri" w:cs="Calibri"/>
          <w:color w:val="000000"/>
          <w:kern w:val="0"/>
          <w:sz w:val="22"/>
          <w:szCs w:val="22"/>
          <w:lang w:eastAsia="en-GB"/>
          <w14:ligatures w14:val="none"/>
        </w:rPr>
        <w:t>• Establish the biodiversity baseline.</w:t>
      </w:r>
      <w:r w:rsidRPr="008E5EC5">
        <w:rPr>
          <w:rFonts w:ascii="Calibri" w:eastAsia="Times New Roman" w:hAnsi="Calibri" w:cs="Calibri"/>
          <w:color w:val="000000"/>
          <w:kern w:val="0"/>
          <w:sz w:val="22"/>
          <w:szCs w:val="22"/>
          <w:lang w:eastAsia="en-GB"/>
          <w14:ligatures w14:val="none"/>
        </w:rPr>
        <w:br/>
        <w:t>• Assess likely impacts upon habitats.</w:t>
      </w:r>
      <w:r w:rsidRPr="008E5EC5">
        <w:rPr>
          <w:rFonts w:ascii="Calibri" w:eastAsia="Times New Roman" w:hAnsi="Calibri" w:cs="Calibri"/>
          <w:color w:val="000000"/>
          <w:kern w:val="0"/>
          <w:sz w:val="22"/>
          <w:szCs w:val="22"/>
          <w:lang w:eastAsia="en-GB"/>
          <w14:ligatures w14:val="none"/>
        </w:rPr>
        <w:br/>
        <w:t>• Quantify biodiversity units.</w:t>
      </w:r>
      <w:r w:rsidRPr="008E5EC5">
        <w:rPr>
          <w:rFonts w:ascii="Calibri" w:eastAsia="Times New Roman" w:hAnsi="Calibri" w:cs="Calibri"/>
          <w:color w:val="000000"/>
          <w:kern w:val="0"/>
          <w:sz w:val="22"/>
          <w:szCs w:val="22"/>
          <w:lang w:eastAsia="en-GB"/>
          <w14:ligatures w14:val="none"/>
        </w:rPr>
        <w:br/>
        <w:t>• Demonstrate compliance with Biodiversity Net Gain requirements.</w:t>
      </w:r>
      <w:r w:rsidRPr="008E5EC5">
        <w:rPr>
          <w:rFonts w:ascii="Calibri" w:eastAsia="Times New Roman" w:hAnsi="Calibri" w:cs="Calibri"/>
          <w:color w:val="000000"/>
          <w:kern w:val="0"/>
          <w:sz w:val="22"/>
          <w:szCs w:val="22"/>
          <w:lang w:eastAsia="en-GB"/>
          <w14:ligatures w14:val="none"/>
        </w:rPr>
        <w:br/>
        <w:t>• Identify enhancement measures incorporated within the development.</w:t>
      </w:r>
    </w:p>
    <w:p w14:paraId="2E79F9C4" w14:textId="77777777" w:rsidR="008E5EC5" w:rsidRPr="008E5EC5" w:rsidRDefault="008E5EC5" w:rsidP="008E5EC5">
      <w:pPr>
        <w:spacing w:before="100" w:beforeAutospacing="1" w:after="100" w:afterAutospacing="1"/>
        <w:rPr>
          <w:rFonts w:ascii="Calibri" w:eastAsia="Times New Roman" w:hAnsi="Calibri" w:cs="Calibri"/>
          <w:color w:val="000000"/>
          <w:kern w:val="0"/>
          <w:sz w:val="22"/>
          <w:szCs w:val="22"/>
          <w:lang w:eastAsia="en-GB"/>
          <w14:ligatures w14:val="none"/>
        </w:rPr>
      </w:pPr>
    </w:p>
    <w:p w14:paraId="04A4387D" w14:textId="77777777" w:rsidR="008E5EC5" w:rsidRPr="008E5EC5" w:rsidRDefault="008E5EC5" w:rsidP="008E5EC5">
      <w:pPr>
        <w:numPr>
          <w:ilvl w:val="0"/>
          <w:numId w:val="3"/>
        </w:numPr>
        <w:spacing w:before="100" w:beforeAutospacing="1" w:after="100" w:afterAutospacing="1"/>
        <w:rPr>
          <w:rFonts w:ascii="Calibri" w:eastAsia="Times New Roman" w:hAnsi="Calibri" w:cs="Calibri"/>
          <w:b/>
          <w:bCs/>
          <w:color w:val="000000"/>
          <w:kern w:val="0"/>
          <w:sz w:val="22"/>
          <w:szCs w:val="22"/>
          <w:lang w:eastAsia="en-GB"/>
          <w14:ligatures w14:val="none"/>
        </w:rPr>
      </w:pPr>
      <w:r w:rsidRPr="008E5EC5">
        <w:rPr>
          <w:rFonts w:ascii="Calibri" w:eastAsia="Times New Roman" w:hAnsi="Calibri" w:cs="Calibri"/>
          <w:b/>
          <w:bCs/>
          <w:color w:val="000000"/>
          <w:kern w:val="0"/>
          <w:sz w:val="22"/>
          <w:szCs w:val="22"/>
          <w:lang w:eastAsia="en-GB"/>
          <w14:ligatures w14:val="none"/>
        </w:rPr>
        <w:lastRenderedPageBreak/>
        <w:t>SITE DESCRIPTION</w:t>
      </w:r>
    </w:p>
    <w:p w14:paraId="2B17D460" w14:textId="77777777" w:rsidR="008E5EC5" w:rsidRPr="008E5EC5" w:rsidRDefault="008E5EC5" w:rsidP="008E5EC5">
      <w:pPr>
        <w:spacing w:before="100" w:beforeAutospacing="1" w:after="100" w:afterAutospacing="1"/>
        <w:rPr>
          <w:rFonts w:ascii="Calibri" w:eastAsia="Times New Roman" w:hAnsi="Calibri" w:cs="Calibri"/>
          <w:color w:val="000000"/>
          <w:kern w:val="0"/>
          <w:sz w:val="22"/>
          <w:szCs w:val="22"/>
          <w:lang w:eastAsia="en-GB"/>
          <w14:ligatures w14:val="none"/>
        </w:rPr>
      </w:pPr>
      <w:r w:rsidRPr="008E5EC5">
        <w:rPr>
          <w:rFonts w:ascii="Calibri" w:eastAsia="Times New Roman" w:hAnsi="Calibri" w:cs="Calibri"/>
          <w:color w:val="000000"/>
          <w:kern w:val="0"/>
          <w:sz w:val="22"/>
          <w:szCs w:val="22"/>
          <w:lang w:eastAsia="en-GB"/>
          <w14:ligatures w14:val="none"/>
        </w:rPr>
        <w:t xml:space="preserve">The application site is situated within the north-eastern corner of an existing pasture field associated with Lower </w:t>
      </w:r>
      <w:proofErr w:type="spellStart"/>
      <w:r w:rsidRPr="008E5EC5">
        <w:rPr>
          <w:rFonts w:ascii="Calibri" w:eastAsia="Times New Roman" w:hAnsi="Calibri" w:cs="Calibri"/>
          <w:color w:val="000000"/>
          <w:kern w:val="0"/>
          <w:sz w:val="22"/>
          <w:szCs w:val="22"/>
          <w:lang w:eastAsia="en-GB"/>
          <w14:ligatures w14:val="none"/>
        </w:rPr>
        <w:t>Leaze</w:t>
      </w:r>
      <w:proofErr w:type="spellEnd"/>
      <w:r w:rsidRPr="008E5EC5">
        <w:rPr>
          <w:rFonts w:ascii="Calibri" w:eastAsia="Times New Roman" w:hAnsi="Calibri" w:cs="Calibri"/>
          <w:color w:val="000000"/>
          <w:kern w:val="0"/>
          <w:sz w:val="22"/>
          <w:szCs w:val="22"/>
          <w:lang w:eastAsia="en-GB"/>
          <w14:ligatures w14:val="none"/>
        </w:rPr>
        <w:t>.</w:t>
      </w:r>
    </w:p>
    <w:p w14:paraId="4C3B2CDC" w14:textId="77777777" w:rsidR="008E5EC5" w:rsidRPr="008E5EC5" w:rsidRDefault="008E5EC5" w:rsidP="008E5EC5">
      <w:pPr>
        <w:spacing w:before="100" w:beforeAutospacing="1" w:after="100" w:afterAutospacing="1"/>
        <w:rPr>
          <w:rFonts w:ascii="Calibri" w:eastAsia="Times New Roman" w:hAnsi="Calibri" w:cs="Calibri"/>
          <w:color w:val="000000"/>
          <w:kern w:val="0"/>
          <w:sz w:val="22"/>
          <w:szCs w:val="22"/>
          <w:lang w:eastAsia="en-GB"/>
          <w14:ligatures w14:val="none"/>
        </w:rPr>
      </w:pPr>
      <w:r w:rsidRPr="008E5EC5">
        <w:rPr>
          <w:rFonts w:ascii="Calibri" w:eastAsia="Times New Roman" w:hAnsi="Calibri" w:cs="Calibri"/>
          <w:color w:val="000000"/>
          <w:kern w:val="0"/>
          <w:sz w:val="22"/>
          <w:szCs w:val="22"/>
          <w:lang w:eastAsia="en-GB"/>
          <w14:ligatures w14:val="none"/>
        </w:rPr>
        <w:t>The wider field extends to approximately 1.48 hectares and is enclosed by established hedgerows, mature trees, stone walls and fencing. A seasonal ditch runs through the wider landholding.</w:t>
      </w:r>
    </w:p>
    <w:p w14:paraId="1534C06D" w14:textId="77777777" w:rsidR="008E5EC5" w:rsidRPr="008E5EC5" w:rsidRDefault="008E5EC5" w:rsidP="008E5EC5">
      <w:pPr>
        <w:spacing w:before="100" w:beforeAutospacing="1" w:after="100" w:afterAutospacing="1"/>
        <w:rPr>
          <w:rFonts w:ascii="Calibri" w:eastAsia="Times New Roman" w:hAnsi="Calibri" w:cs="Calibri"/>
          <w:color w:val="000000"/>
          <w:kern w:val="0"/>
          <w:sz w:val="22"/>
          <w:szCs w:val="22"/>
          <w:lang w:eastAsia="en-GB"/>
          <w14:ligatures w14:val="none"/>
        </w:rPr>
      </w:pPr>
      <w:r w:rsidRPr="008E5EC5">
        <w:rPr>
          <w:rFonts w:ascii="Calibri" w:eastAsia="Times New Roman" w:hAnsi="Calibri" w:cs="Calibri"/>
          <w:color w:val="000000"/>
          <w:kern w:val="0"/>
          <w:sz w:val="22"/>
          <w:szCs w:val="22"/>
          <w:lang w:eastAsia="en-GB"/>
          <w14:ligatures w14:val="none"/>
        </w:rPr>
        <w:t>The application area itself comprises an area of improved grazed pasture and occupies approximately 0.038 hectares.</w:t>
      </w:r>
    </w:p>
    <w:p w14:paraId="23C6DA89" w14:textId="77777777" w:rsidR="008E5EC5" w:rsidRPr="008E5EC5" w:rsidRDefault="008E5EC5" w:rsidP="008E5EC5">
      <w:pPr>
        <w:spacing w:before="100" w:beforeAutospacing="1" w:after="100" w:afterAutospacing="1"/>
        <w:rPr>
          <w:rFonts w:ascii="Calibri" w:eastAsia="Times New Roman" w:hAnsi="Calibri" w:cs="Calibri"/>
          <w:color w:val="000000"/>
          <w:kern w:val="0"/>
          <w:sz w:val="22"/>
          <w:szCs w:val="22"/>
          <w:lang w:eastAsia="en-GB"/>
          <w14:ligatures w14:val="none"/>
        </w:rPr>
      </w:pPr>
      <w:r w:rsidRPr="008E5EC5">
        <w:rPr>
          <w:rFonts w:ascii="Calibri" w:eastAsia="Times New Roman" w:hAnsi="Calibri" w:cs="Calibri"/>
          <w:color w:val="000000"/>
          <w:kern w:val="0"/>
          <w:sz w:val="22"/>
          <w:szCs w:val="22"/>
          <w:lang w:eastAsia="en-GB"/>
          <w14:ligatures w14:val="none"/>
        </w:rPr>
        <w:t>The site is enclosed by established vegetation and benefits from significant visual containment provided by existing hedgerows and topography.</w:t>
      </w:r>
    </w:p>
    <w:p w14:paraId="1EBA7172" w14:textId="77777777" w:rsidR="008E5EC5" w:rsidRPr="008E5EC5" w:rsidRDefault="008E5EC5" w:rsidP="008E5EC5">
      <w:pPr>
        <w:numPr>
          <w:ilvl w:val="0"/>
          <w:numId w:val="4"/>
        </w:numPr>
        <w:spacing w:before="100" w:beforeAutospacing="1" w:after="100" w:afterAutospacing="1"/>
        <w:rPr>
          <w:rFonts w:ascii="Calibri" w:eastAsia="Times New Roman" w:hAnsi="Calibri" w:cs="Calibri"/>
          <w:b/>
          <w:bCs/>
          <w:color w:val="000000"/>
          <w:kern w:val="0"/>
          <w:sz w:val="22"/>
          <w:szCs w:val="22"/>
          <w:lang w:eastAsia="en-GB"/>
          <w14:ligatures w14:val="none"/>
        </w:rPr>
      </w:pPr>
      <w:r w:rsidRPr="008E5EC5">
        <w:rPr>
          <w:rFonts w:ascii="Calibri" w:eastAsia="Times New Roman" w:hAnsi="Calibri" w:cs="Calibri"/>
          <w:b/>
          <w:bCs/>
          <w:color w:val="000000"/>
          <w:kern w:val="0"/>
          <w:sz w:val="22"/>
          <w:szCs w:val="22"/>
          <w:lang w:eastAsia="en-GB"/>
          <w14:ligatures w14:val="none"/>
        </w:rPr>
        <w:t>METHODOLOGY</w:t>
      </w:r>
    </w:p>
    <w:p w14:paraId="719ED450" w14:textId="77777777" w:rsidR="008E5EC5" w:rsidRPr="008E5EC5" w:rsidRDefault="008E5EC5" w:rsidP="008E5EC5">
      <w:pPr>
        <w:spacing w:before="100" w:beforeAutospacing="1" w:after="100" w:afterAutospacing="1"/>
        <w:rPr>
          <w:rFonts w:ascii="Calibri" w:eastAsia="Times New Roman" w:hAnsi="Calibri" w:cs="Calibri"/>
          <w:color w:val="000000"/>
          <w:kern w:val="0"/>
          <w:sz w:val="22"/>
          <w:szCs w:val="22"/>
          <w:lang w:eastAsia="en-GB"/>
          <w14:ligatures w14:val="none"/>
        </w:rPr>
      </w:pPr>
      <w:r w:rsidRPr="008E5EC5">
        <w:rPr>
          <w:rFonts w:ascii="Calibri" w:eastAsia="Times New Roman" w:hAnsi="Calibri" w:cs="Calibri"/>
          <w:color w:val="000000"/>
          <w:kern w:val="0"/>
          <w:sz w:val="22"/>
          <w:szCs w:val="22"/>
          <w:lang w:eastAsia="en-GB"/>
          <w14:ligatures w14:val="none"/>
        </w:rPr>
        <w:t>The assessment has been undertaken using:</w:t>
      </w:r>
    </w:p>
    <w:p w14:paraId="75440036" w14:textId="77777777" w:rsidR="008E5EC5" w:rsidRPr="008E5EC5" w:rsidRDefault="008E5EC5" w:rsidP="008E5EC5">
      <w:pPr>
        <w:spacing w:before="100" w:beforeAutospacing="1" w:after="100" w:afterAutospacing="1"/>
        <w:rPr>
          <w:rFonts w:ascii="Calibri" w:eastAsia="Times New Roman" w:hAnsi="Calibri" w:cs="Calibri"/>
          <w:color w:val="000000"/>
          <w:kern w:val="0"/>
          <w:sz w:val="22"/>
          <w:szCs w:val="22"/>
          <w:lang w:eastAsia="en-GB"/>
          <w14:ligatures w14:val="none"/>
        </w:rPr>
      </w:pPr>
      <w:r w:rsidRPr="008E5EC5">
        <w:rPr>
          <w:rFonts w:ascii="Calibri" w:eastAsia="Times New Roman" w:hAnsi="Calibri" w:cs="Calibri"/>
          <w:color w:val="000000"/>
          <w:kern w:val="0"/>
          <w:sz w:val="22"/>
          <w:szCs w:val="22"/>
          <w:lang w:eastAsia="en-GB"/>
          <w14:ligatures w14:val="none"/>
        </w:rPr>
        <w:t>• Statutory Biodiversity Metric.</w:t>
      </w:r>
      <w:r w:rsidRPr="008E5EC5">
        <w:rPr>
          <w:rFonts w:ascii="Calibri" w:eastAsia="Times New Roman" w:hAnsi="Calibri" w:cs="Calibri"/>
          <w:color w:val="000000"/>
          <w:kern w:val="0"/>
          <w:sz w:val="22"/>
          <w:szCs w:val="22"/>
          <w:lang w:eastAsia="en-GB"/>
          <w14:ligatures w14:val="none"/>
        </w:rPr>
        <w:br/>
        <w:t>• UK Habitat Classification methodology.</w:t>
      </w:r>
      <w:r w:rsidRPr="008E5EC5">
        <w:rPr>
          <w:rFonts w:ascii="Calibri" w:eastAsia="Times New Roman" w:hAnsi="Calibri" w:cs="Calibri"/>
          <w:color w:val="000000"/>
          <w:kern w:val="0"/>
          <w:sz w:val="22"/>
          <w:szCs w:val="22"/>
          <w:lang w:eastAsia="en-GB"/>
          <w14:ligatures w14:val="none"/>
        </w:rPr>
        <w:br/>
        <w:t>• Environment Act 2021.</w:t>
      </w:r>
      <w:r w:rsidRPr="008E5EC5">
        <w:rPr>
          <w:rFonts w:ascii="Calibri" w:eastAsia="Times New Roman" w:hAnsi="Calibri" w:cs="Calibri"/>
          <w:color w:val="000000"/>
          <w:kern w:val="0"/>
          <w:sz w:val="22"/>
          <w:szCs w:val="22"/>
          <w:lang w:eastAsia="en-GB"/>
          <w14:ligatures w14:val="none"/>
        </w:rPr>
        <w:br/>
        <w:t>• National Planning Policy Framework.</w:t>
      </w:r>
      <w:r w:rsidRPr="008E5EC5">
        <w:rPr>
          <w:rFonts w:ascii="Calibri" w:eastAsia="Times New Roman" w:hAnsi="Calibri" w:cs="Calibri"/>
          <w:color w:val="000000"/>
          <w:kern w:val="0"/>
          <w:sz w:val="22"/>
          <w:szCs w:val="22"/>
          <w:lang w:eastAsia="en-GB"/>
          <w14:ligatures w14:val="none"/>
        </w:rPr>
        <w:br/>
        <w:t>• Wiltshire Council Biodiversity Guidance.</w:t>
      </w:r>
    </w:p>
    <w:p w14:paraId="4CC92143" w14:textId="77777777" w:rsidR="008E5EC5" w:rsidRPr="008E5EC5" w:rsidRDefault="008E5EC5" w:rsidP="008E5EC5">
      <w:pPr>
        <w:spacing w:before="100" w:beforeAutospacing="1" w:after="100" w:afterAutospacing="1"/>
        <w:rPr>
          <w:rFonts w:ascii="Calibri" w:eastAsia="Times New Roman" w:hAnsi="Calibri" w:cs="Calibri"/>
          <w:color w:val="000000"/>
          <w:kern w:val="0"/>
          <w:sz w:val="22"/>
          <w:szCs w:val="22"/>
          <w:lang w:eastAsia="en-GB"/>
          <w14:ligatures w14:val="none"/>
        </w:rPr>
      </w:pPr>
      <w:r w:rsidRPr="008E5EC5">
        <w:rPr>
          <w:rFonts w:ascii="Calibri" w:eastAsia="Times New Roman" w:hAnsi="Calibri" w:cs="Calibri"/>
          <w:color w:val="000000"/>
          <w:kern w:val="0"/>
          <w:sz w:val="22"/>
          <w:szCs w:val="22"/>
          <w:lang w:eastAsia="en-GB"/>
          <w14:ligatures w14:val="none"/>
        </w:rPr>
        <w:t>Habitats have been identified from the submitted plans, site photographs and supporting information.</w:t>
      </w:r>
    </w:p>
    <w:p w14:paraId="5B0DD4BD" w14:textId="77777777" w:rsidR="008E5EC5" w:rsidRPr="008E5EC5" w:rsidRDefault="008E5EC5" w:rsidP="008E5EC5">
      <w:pPr>
        <w:numPr>
          <w:ilvl w:val="0"/>
          <w:numId w:val="5"/>
        </w:numPr>
        <w:spacing w:before="100" w:beforeAutospacing="1" w:after="100" w:afterAutospacing="1"/>
        <w:rPr>
          <w:rFonts w:ascii="Calibri" w:eastAsia="Times New Roman" w:hAnsi="Calibri" w:cs="Calibri"/>
          <w:b/>
          <w:bCs/>
          <w:color w:val="000000"/>
          <w:kern w:val="0"/>
          <w:sz w:val="22"/>
          <w:szCs w:val="22"/>
          <w:lang w:eastAsia="en-GB"/>
          <w14:ligatures w14:val="none"/>
        </w:rPr>
      </w:pPr>
      <w:r w:rsidRPr="008E5EC5">
        <w:rPr>
          <w:rFonts w:ascii="Calibri" w:eastAsia="Times New Roman" w:hAnsi="Calibri" w:cs="Calibri"/>
          <w:b/>
          <w:bCs/>
          <w:color w:val="000000"/>
          <w:kern w:val="0"/>
          <w:sz w:val="22"/>
          <w:szCs w:val="22"/>
          <w:lang w:eastAsia="en-GB"/>
          <w14:ligatures w14:val="none"/>
        </w:rPr>
        <w:t>EXISTING HABITAT BASELINE</w:t>
      </w:r>
    </w:p>
    <w:p w14:paraId="3CA748DA" w14:textId="77777777" w:rsidR="008E5EC5" w:rsidRPr="008E5EC5" w:rsidRDefault="008E5EC5" w:rsidP="008E5EC5">
      <w:pPr>
        <w:spacing w:before="100" w:beforeAutospacing="1" w:after="100" w:afterAutospacing="1"/>
        <w:rPr>
          <w:rFonts w:ascii="Calibri" w:eastAsia="Times New Roman" w:hAnsi="Calibri" w:cs="Calibri"/>
          <w:color w:val="000000"/>
          <w:kern w:val="0"/>
          <w:sz w:val="22"/>
          <w:szCs w:val="22"/>
          <w:lang w:eastAsia="en-GB"/>
          <w14:ligatures w14:val="none"/>
        </w:rPr>
      </w:pPr>
      <w:r w:rsidRPr="008E5EC5">
        <w:rPr>
          <w:rFonts w:ascii="Calibri" w:eastAsia="Times New Roman" w:hAnsi="Calibri" w:cs="Calibri"/>
          <w:color w:val="000000"/>
          <w:kern w:val="0"/>
          <w:sz w:val="22"/>
          <w:szCs w:val="22"/>
          <w:lang w:eastAsia="en-GB"/>
          <w14:ligatures w14:val="none"/>
        </w:rPr>
        <w:t>Habitat Type:</w:t>
      </w:r>
      <w:r w:rsidRPr="008E5EC5">
        <w:rPr>
          <w:rFonts w:ascii="Calibri" w:eastAsia="Times New Roman" w:hAnsi="Calibri" w:cs="Calibri"/>
          <w:color w:val="000000"/>
          <w:kern w:val="0"/>
          <w:sz w:val="22"/>
          <w:szCs w:val="22"/>
          <w:lang w:eastAsia="en-GB"/>
          <w14:ligatures w14:val="none"/>
        </w:rPr>
        <w:br/>
        <w:t>Modified Grassland (Improved Pasture)</w:t>
      </w:r>
    </w:p>
    <w:p w14:paraId="78A2A623" w14:textId="77777777" w:rsidR="008E5EC5" w:rsidRPr="008E5EC5" w:rsidRDefault="008E5EC5" w:rsidP="008E5EC5">
      <w:pPr>
        <w:spacing w:before="100" w:beforeAutospacing="1" w:after="100" w:afterAutospacing="1"/>
        <w:rPr>
          <w:rFonts w:ascii="Calibri" w:eastAsia="Times New Roman" w:hAnsi="Calibri" w:cs="Calibri"/>
          <w:color w:val="000000"/>
          <w:kern w:val="0"/>
          <w:sz w:val="22"/>
          <w:szCs w:val="22"/>
          <w:lang w:eastAsia="en-GB"/>
          <w14:ligatures w14:val="none"/>
        </w:rPr>
      </w:pPr>
      <w:r w:rsidRPr="008E5EC5">
        <w:rPr>
          <w:rFonts w:ascii="Calibri" w:eastAsia="Times New Roman" w:hAnsi="Calibri" w:cs="Calibri"/>
          <w:color w:val="000000"/>
          <w:kern w:val="0"/>
          <w:sz w:val="22"/>
          <w:szCs w:val="22"/>
          <w:lang w:eastAsia="en-GB"/>
          <w14:ligatures w14:val="none"/>
        </w:rPr>
        <w:t>Area:</w:t>
      </w:r>
      <w:r w:rsidRPr="008E5EC5">
        <w:rPr>
          <w:rFonts w:ascii="Calibri" w:eastAsia="Times New Roman" w:hAnsi="Calibri" w:cs="Calibri"/>
          <w:color w:val="000000"/>
          <w:kern w:val="0"/>
          <w:sz w:val="22"/>
          <w:szCs w:val="22"/>
          <w:lang w:eastAsia="en-GB"/>
          <w14:ligatures w14:val="none"/>
        </w:rPr>
        <w:br/>
        <w:t>0.038 hectares</w:t>
      </w:r>
    </w:p>
    <w:p w14:paraId="12CC8FD8" w14:textId="77777777" w:rsidR="008E5EC5" w:rsidRPr="008E5EC5" w:rsidRDefault="008E5EC5" w:rsidP="008E5EC5">
      <w:pPr>
        <w:spacing w:before="100" w:beforeAutospacing="1" w:after="100" w:afterAutospacing="1"/>
        <w:rPr>
          <w:rFonts w:ascii="Calibri" w:eastAsia="Times New Roman" w:hAnsi="Calibri" w:cs="Calibri"/>
          <w:color w:val="000000"/>
          <w:kern w:val="0"/>
          <w:sz w:val="22"/>
          <w:szCs w:val="22"/>
          <w:lang w:eastAsia="en-GB"/>
          <w14:ligatures w14:val="none"/>
        </w:rPr>
      </w:pPr>
      <w:r w:rsidRPr="008E5EC5">
        <w:rPr>
          <w:rFonts w:ascii="Calibri" w:eastAsia="Times New Roman" w:hAnsi="Calibri" w:cs="Calibri"/>
          <w:color w:val="000000"/>
          <w:kern w:val="0"/>
          <w:sz w:val="22"/>
          <w:szCs w:val="22"/>
          <w:lang w:eastAsia="en-GB"/>
          <w14:ligatures w14:val="none"/>
        </w:rPr>
        <w:t>Condition:</w:t>
      </w:r>
      <w:r w:rsidRPr="008E5EC5">
        <w:rPr>
          <w:rFonts w:ascii="Calibri" w:eastAsia="Times New Roman" w:hAnsi="Calibri" w:cs="Calibri"/>
          <w:color w:val="000000"/>
          <w:kern w:val="0"/>
          <w:sz w:val="22"/>
          <w:szCs w:val="22"/>
          <w:lang w:eastAsia="en-GB"/>
          <w14:ligatures w14:val="none"/>
        </w:rPr>
        <w:br/>
        <w:t>Moderate</w:t>
      </w:r>
    </w:p>
    <w:p w14:paraId="4CB70000" w14:textId="77777777" w:rsidR="008E5EC5" w:rsidRPr="008E5EC5" w:rsidRDefault="008E5EC5" w:rsidP="008E5EC5">
      <w:pPr>
        <w:spacing w:before="100" w:beforeAutospacing="1" w:after="100" w:afterAutospacing="1"/>
        <w:rPr>
          <w:rFonts w:ascii="Calibri" w:eastAsia="Times New Roman" w:hAnsi="Calibri" w:cs="Calibri"/>
          <w:color w:val="000000"/>
          <w:kern w:val="0"/>
          <w:sz w:val="22"/>
          <w:szCs w:val="22"/>
          <w:lang w:eastAsia="en-GB"/>
          <w14:ligatures w14:val="none"/>
        </w:rPr>
      </w:pPr>
      <w:r w:rsidRPr="008E5EC5">
        <w:rPr>
          <w:rFonts w:ascii="Calibri" w:eastAsia="Times New Roman" w:hAnsi="Calibri" w:cs="Calibri"/>
          <w:color w:val="000000"/>
          <w:kern w:val="0"/>
          <w:sz w:val="22"/>
          <w:szCs w:val="22"/>
          <w:lang w:eastAsia="en-GB"/>
          <w14:ligatures w14:val="none"/>
        </w:rPr>
        <w:t>Distinctiveness:</w:t>
      </w:r>
      <w:r w:rsidRPr="008E5EC5">
        <w:rPr>
          <w:rFonts w:ascii="Calibri" w:eastAsia="Times New Roman" w:hAnsi="Calibri" w:cs="Calibri"/>
          <w:color w:val="000000"/>
          <w:kern w:val="0"/>
          <w:sz w:val="22"/>
          <w:szCs w:val="22"/>
          <w:lang w:eastAsia="en-GB"/>
          <w14:ligatures w14:val="none"/>
        </w:rPr>
        <w:br/>
        <w:t>Low</w:t>
      </w:r>
    </w:p>
    <w:p w14:paraId="2387D220" w14:textId="77777777" w:rsidR="008E5EC5" w:rsidRPr="008E5EC5" w:rsidRDefault="008E5EC5" w:rsidP="008E5EC5">
      <w:pPr>
        <w:spacing w:before="100" w:beforeAutospacing="1" w:after="100" w:afterAutospacing="1"/>
        <w:rPr>
          <w:rFonts w:ascii="Calibri" w:eastAsia="Times New Roman" w:hAnsi="Calibri" w:cs="Calibri"/>
          <w:color w:val="000000"/>
          <w:kern w:val="0"/>
          <w:sz w:val="22"/>
          <w:szCs w:val="22"/>
          <w:lang w:eastAsia="en-GB"/>
          <w14:ligatures w14:val="none"/>
        </w:rPr>
      </w:pPr>
      <w:r w:rsidRPr="008E5EC5">
        <w:rPr>
          <w:rFonts w:ascii="Calibri" w:eastAsia="Times New Roman" w:hAnsi="Calibri" w:cs="Calibri"/>
          <w:color w:val="000000"/>
          <w:kern w:val="0"/>
          <w:sz w:val="22"/>
          <w:szCs w:val="22"/>
          <w:lang w:eastAsia="en-GB"/>
          <w14:ligatures w14:val="none"/>
        </w:rPr>
        <w:t>Strategic Significance:</w:t>
      </w:r>
      <w:r w:rsidRPr="008E5EC5">
        <w:rPr>
          <w:rFonts w:ascii="Calibri" w:eastAsia="Times New Roman" w:hAnsi="Calibri" w:cs="Calibri"/>
          <w:color w:val="000000"/>
          <w:kern w:val="0"/>
          <w:sz w:val="22"/>
          <w:szCs w:val="22"/>
          <w:lang w:eastAsia="en-GB"/>
          <w14:ligatures w14:val="none"/>
        </w:rPr>
        <w:br/>
        <w:t>Area Habitat</w:t>
      </w:r>
    </w:p>
    <w:p w14:paraId="2C94CC19" w14:textId="77777777" w:rsidR="008E5EC5" w:rsidRPr="008E5EC5" w:rsidRDefault="008E5EC5" w:rsidP="008E5EC5">
      <w:pPr>
        <w:spacing w:before="100" w:beforeAutospacing="1" w:after="100" w:afterAutospacing="1"/>
        <w:rPr>
          <w:rFonts w:ascii="Calibri" w:eastAsia="Times New Roman" w:hAnsi="Calibri" w:cs="Calibri"/>
          <w:color w:val="000000"/>
          <w:kern w:val="0"/>
          <w:sz w:val="22"/>
          <w:szCs w:val="22"/>
          <w:lang w:eastAsia="en-GB"/>
          <w14:ligatures w14:val="none"/>
        </w:rPr>
      </w:pPr>
      <w:r w:rsidRPr="008E5EC5">
        <w:rPr>
          <w:rFonts w:ascii="Calibri" w:eastAsia="Times New Roman" w:hAnsi="Calibri" w:cs="Calibri"/>
          <w:color w:val="000000"/>
          <w:kern w:val="0"/>
          <w:sz w:val="22"/>
          <w:szCs w:val="22"/>
          <w:lang w:eastAsia="en-GB"/>
          <w14:ligatures w14:val="none"/>
        </w:rPr>
        <w:t>The grassland is actively grazed and does not exhibit characteristics associated with priority grassland habitats.</w:t>
      </w:r>
    </w:p>
    <w:p w14:paraId="6366B6F1" w14:textId="77777777" w:rsidR="008E5EC5" w:rsidRPr="008E5EC5" w:rsidRDefault="008E5EC5" w:rsidP="008E5EC5">
      <w:pPr>
        <w:spacing w:before="100" w:beforeAutospacing="1" w:after="100" w:afterAutospacing="1"/>
        <w:rPr>
          <w:rFonts w:ascii="Calibri" w:eastAsia="Times New Roman" w:hAnsi="Calibri" w:cs="Calibri"/>
          <w:color w:val="000000"/>
          <w:kern w:val="0"/>
          <w:sz w:val="22"/>
          <w:szCs w:val="22"/>
          <w:lang w:eastAsia="en-GB"/>
          <w14:ligatures w14:val="none"/>
        </w:rPr>
      </w:pPr>
      <w:r w:rsidRPr="008E5EC5">
        <w:rPr>
          <w:rFonts w:ascii="Calibri" w:eastAsia="Times New Roman" w:hAnsi="Calibri" w:cs="Calibri"/>
          <w:color w:val="000000"/>
          <w:kern w:val="0"/>
          <w:sz w:val="22"/>
          <w:szCs w:val="22"/>
          <w:lang w:eastAsia="en-GB"/>
          <w14:ligatures w14:val="none"/>
        </w:rPr>
        <w:t>No Section 41 habitats are present.</w:t>
      </w:r>
    </w:p>
    <w:p w14:paraId="76852FE9" w14:textId="77777777" w:rsidR="008E5EC5" w:rsidRDefault="008E5EC5" w:rsidP="008E5EC5">
      <w:pPr>
        <w:spacing w:before="100" w:beforeAutospacing="1" w:after="100" w:afterAutospacing="1"/>
        <w:rPr>
          <w:rFonts w:ascii="Calibri" w:eastAsia="Times New Roman" w:hAnsi="Calibri" w:cs="Calibri"/>
          <w:color w:val="000000"/>
          <w:kern w:val="0"/>
          <w:sz w:val="22"/>
          <w:szCs w:val="22"/>
          <w:lang w:eastAsia="en-GB"/>
          <w14:ligatures w14:val="none"/>
        </w:rPr>
      </w:pPr>
      <w:r w:rsidRPr="008E5EC5">
        <w:rPr>
          <w:rFonts w:ascii="Calibri" w:eastAsia="Times New Roman" w:hAnsi="Calibri" w:cs="Calibri"/>
          <w:color w:val="000000"/>
          <w:kern w:val="0"/>
          <w:sz w:val="22"/>
          <w:szCs w:val="22"/>
          <w:lang w:eastAsia="en-GB"/>
          <w14:ligatures w14:val="none"/>
        </w:rPr>
        <w:t>Existing boundary vegetation, trees and hedgerows are retained.</w:t>
      </w:r>
    </w:p>
    <w:p w14:paraId="3E376DC2" w14:textId="77777777" w:rsidR="008E5EC5" w:rsidRDefault="008E5EC5" w:rsidP="008E5EC5">
      <w:pPr>
        <w:spacing w:before="100" w:beforeAutospacing="1" w:after="100" w:afterAutospacing="1"/>
        <w:rPr>
          <w:rFonts w:ascii="Calibri" w:eastAsia="Times New Roman" w:hAnsi="Calibri" w:cs="Calibri"/>
          <w:color w:val="000000"/>
          <w:kern w:val="0"/>
          <w:sz w:val="22"/>
          <w:szCs w:val="22"/>
          <w:lang w:eastAsia="en-GB"/>
          <w14:ligatures w14:val="none"/>
        </w:rPr>
      </w:pPr>
    </w:p>
    <w:p w14:paraId="478D864D" w14:textId="77777777" w:rsidR="008E5EC5" w:rsidRPr="008E5EC5" w:rsidRDefault="008E5EC5" w:rsidP="008E5EC5">
      <w:pPr>
        <w:spacing w:before="100" w:beforeAutospacing="1" w:after="100" w:afterAutospacing="1"/>
        <w:rPr>
          <w:rFonts w:ascii="Calibri" w:eastAsia="Times New Roman" w:hAnsi="Calibri" w:cs="Calibri"/>
          <w:color w:val="000000"/>
          <w:kern w:val="0"/>
          <w:sz w:val="22"/>
          <w:szCs w:val="22"/>
          <w:lang w:eastAsia="en-GB"/>
          <w14:ligatures w14:val="none"/>
        </w:rPr>
      </w:pPr>
    </w:p>
    <w:p w14:paraId="6E8C0137" w14:textId="77777777" w:rsidR="008E5EC5" w:rsidRPr="008E5EC5" w:rsidRDefault="008E5EC5" w:rsidP="008E5EC5">
      <w:pPr>
        <w:numPr>
          <w:ilvl w:val="0"/>
          <w:numId w:val="6"/>
        </w:numPr>
        <w:spacing w:before="100" w:beforeAutospacing="1" w:after="100" w:afterAutospacing="1"/>
        <w:rPr>
          <w:rFonts w:ascii="Calibri" w:eastAsia="Times New Roman" w:hAnsi="Calibri" w:cs="Calibri"/>
          <w:b/>
          <w:bCs/>
          <w:color w:val="000000"/>
          <w:kern w:val="0"/>
          <w:sz w:val="22"/>
          <w:szCs w:val="22"/>
          <w:lang w:eastAsia="en-GB"/>
          <w14:ligatures w14:val="none"/>
        </w:rPr>
      </w:pPr>
      <w:r w:rsidRPr="008E5EC5">
        <w:rPr>
          <w:rFonts w:ascii="Calibri" w:eastAsia="Times New Roman" w:hAnsi="Calibri" w:cs="Calibri"/>
          <w:b/>
          <w:bCs/>
          <w:color w:val="000000"/>
          <w:kern w:val="0"/>
          <w:sz w:val="22"/>
          <w:szCs w:val="22"/>
          <w:lang w:eastAsia="en-GB"/>
          <w14:ligatures w14:val="none"/>
        </w:rPr>
        <w:t>PROPOSED DEVELOPMENT</w:t>
      </w:r>
    </w:p>
    <w:p w14:paraId="0C1799B0" w14:textId="77777777" w:rsidR="008E5EC5" w:rsidRPr="008E5EC5" w:rsidRDefault="008E5EC5" w:rsidP="008E5EC5">
      <w:pPr>
        <w:spacing w:before="100" w:beforeAutospacing="1" w:after="100" w:afterAutospacing="1"/>
        <w:rPr>
          <w:rFonts w:ascii="Calibri" w:eastAsia="Times New Roman" w:hAnsi="Calibri" w:cs="Calibri"/>
          <w:color w:val="000000"/>
          <w:kern w:val="0"/>
          <w:sz w:val="22"/>
          <w:szCs w:val="22"/>
          <w:lang w:eastAsia="en-GB"/>
          <w14:ligatures w14:val="none"/>
        </w:rPr>
      </w:pPr>
      <w:r w:rsidRPr="008E5EC5">
        <w:rPr>
          <w:rFonts w:ascii="Calibri" w:eastAsia="Times New Roman" w:hAnsi="Calibri" w:cs="Calibri"/>
          <w:color w:val="000000"/>
          <w:kern w:val="0"/>
          <w:sz w:val="22"/>
          <w:szCs w:val="22"/>
          <w:lang w:eastAsia="en-GB"/>
          <w14:ligatures w14:val="none"/>
        </w:rPr>
        <w:t>The proposal comprises:</w:t>
      </w:r>
    </w:p>
    <w:p w14:paraId="006FAE69" w14:textId="77777777" w:rsidR="008E5EC5" w:rsidRPr="008E5EC5" w:rsidRDefault="008E5EC5" w:rsidP="008E5EC5">
      <w:pPr>
        <w:spacing w:before="100" w:beforeAutospacing="1" w:after="100" w:afterAutospacing="1"/>
        <w:rPr>
          <w:rFonts w:ascii="Calibri" w:eastAsia="Times New Roman" w:hAnsi="Calibri" w:cs="Calibri"/>
          <w:color w:val="000000"/>
          <w:kern w:val="0"/>
          <w:sz w:val="22"/>
          <w:szCs w:val="22"/>
          <w:lang w:eastAsia="en-GB"/>
          <w14:ligatures w14:val="none"/>
        </w:rPr>
      </w:pPr>
      <w:r w:rsidRPr="008E5EC5">
        <w:rPr>
          <w:rFonts w:ascii="Calibri" w:eastAsia="Times New Roman" w:hAnsi="Calibri" w:cs="Calibri"/>
          <w:color w:val="000000"/>
          <w:kern w:val="0"/>
          <w:sz w:val="22"/>
          <w:szCs w:val="22"/>
          <w:lang w:eastAsia="en-GB"/>
          <w14:ligatures w14:val="none"/>
        </w:rPr>
        <w:t>• 30 No. photovoltaic panels.</w:t>
      </w:r>
      <w:r w:rsidRPr="008E5EC5">
        <w:rPr>
          <w:rFonts w:ascii="Calibri" w:eastAsia="Times New Roman" w:hAnsi="Calibri" w:cs="Calibri"/>
          <w:color w:val="000000"/>
          <w:kern w:val="0"/>
          <w:sz w:val="22"/>
          <w:szCs w:val="22"/>
          <w:lang w:eastAsia="en-GB"/>
          <w14:ligatures w14:val="none"/>
        </w:rPr>
        <w:br/>
        <w:t>• Ground-mounted support structure.</w:t>
      </w:r>
      <w:r w:rsidRPr="008E5EC5">
        <w:rPr>
          <w:rFonts w:ascii="Calibri" w:eastAsia="Times New Roman" w:hAnsi="Calibri" w:cs="Calibri"/>
          <w:color w:val="000000"/>
          <w:kern w:val="0"/>
          <w:sz w:val="22"/>
          <w:szCs w:val="22"/>
          <w:lang w:eastAsia="en-GB"/>
          <w14:ligatures w14:val="none"/>
        </w:rPr>
        <w:br/>
        <w:t>• Inverter equipment.</w:t>
      </w:r>
      <w:r w:rsidRPr="008E5EC5">
        <w:rPr>
          <w:rFonts w:ascii="Calibri" w:eastAsia="Times New Roman" w:hAnsi="Calibri" w:cs="Calibri"/>
          <w:color w:val="000000"/>
          <w:kern w:val="0"/>
          <w:sz w:val="22"/>
          <w:szCs w:val="22"/>
          <w:lang w:eastAsia="en-GB"/>
          <w14:ligatures w14:val="none"/>
        </w:rPr>
        <w:br/>
        <w:t>• Stock-proof fencing.</w:t>
      </w:r>
      <w:r w:rsidRPr="008E5EC5">
        <w:rPr>
          <w:rFonts w:ascii="Calibri" w:eastAsia="Times New Roman" w:hAnsi="Calibri" w:cs="Calibri"/>
          <w:color w:val="000000"/>
          <w:kern w:val="0"/>
          <w:sz w:val="22"/>
          <w:szCs w:val="22"/>
          <w:lang w:eastAsia="en-GB"/>
          <w14:ligatures w14:val="none"/>
        </w:rPr>
        <w:br/>
        <w:t>• New native hedgerow planting.</w:t>
      </w:r>
    </w:p>
    <w:p w14:paraId="5782B1D5" w14:textId="77777777" w:rsidR="008E5EC5" w:rsidRPr="008E5EC5" w:rsidRDefault="008E5EC5" w:rsidP="008E5EC5">
      <w:pPr>
        <w:spacing w:before="100" w:beforeAutospacing="1" w:after="100" w:afterAutospacing="1"/>
        <w:rPr>
          <w:rFonts w:ascii="Calibri" w:eastAsia="Times New Roman" w:hAnsi="Calibri" w:cs="Calibri"/>
          <w:color w:val="000000"/>
          <w:kern w:val="0"/>
          <w:sz w:val="22"/>
          <w:szCs w:val="22"/>
          <w:lang w:eastAsia="en-GB"/>
          <w14:ligatures w14:val="none"/>
        </w:rPr>
      </w:pPr>
      <w:r w:rsidRPr="008E5EC5">
        <w:rPr>
          <w:rFonts w:ascii="Calibri" w:eastAsia="Times New Roman" w:hAnsi="Calibri" w:cs="Calibri"/>
          <w:color w:val="000000"/>
          <w:kern w:val="0"/>
          <w:sz w:val="22"/>
          <w:szCs w:val="22"/>
          <w:lang w:eastAsia="en-GB"/>
          <w14:ligatures w14:val="none"/>
        </w:rPr>
        <w:t>The panels will be mounted on driven supports and will not require extensive excavation works.</w:t>
      </w:r>
    </w:p>
    <w:p w14:paraId="4BED215B" w14:textId="77777777" w:rsidR="008E5EC5" w:rsidRPr="008E5EC5" w:rsidRDefault="008E5EC5" w:rsidP="008E5EC5">
      <w:pPr>
        <w:spacing w:before="100" w:beforeAutospacing="1" w:after="100" w:afterAutospacing="1"/>
        <w:rPr>
          <w:rFonts w:ascii="Calibri" w:eastAsia="Times New Roman" w:hAnsi="Calibri" w:cs="Calibri"/>
          <w:color w:val="000000"/>
          <w:kern w:val="0"/>
          <w:sz w:val="22"/>
          <w:szCs w:val="22"/>
          <w:lang w:eastAsia="en-GB"/>
          <w14:ligatures w14:val="none"/>
        </w:rPr>
      </w:pPr>
      <w:r w:rsidRPr="008E5EC5">
        <w:rPr>
          <w:rFonts w:ascii="Calibri" w:eastAsia="Times New Roman" w:hAnsi="Calibri" w:cs="Calibri"/>
          <w:color w:val="000000"/>
          <w:kern w:val="0"/>
          <w:sz w:val="22"/>
          <w:szCs w:val="22"/>
          <w:lang w:eastAsia="en-GB"/>
          <w14:ligatures w14:val="none"/>
        </w:rPr>
        <w:t>Grassland beneath the panels will remain intact and continue to be managed through grazing.</w:t>
      </w:r>
    </w:p>
    <w:p w14:paraId="6325715B" w14:textId="77777777" w:rsidR="008E5EC5" w:rsidRPr="008E5EC5" w:rsidRDefault="008E5EC5" w:rsidP="008E5EC5">
      <w:pPr>
        <w:numPr>
          <w:ilvl w:val="0"/>
          <w:numId w:val="7"/>
        </w:numPr>
        <w:spacing w:before="100" w:beforeAutospacing="1" w:after="100" w:afterAutospacing="1"/>
        <w:rPr>
          <w:rFonts w:ascii="Calibri" w:eastAsia="Times New Roman" w:hAnsi="Calibri" w:cs="Calibri"/>
          <w:b/>
          <w:bCs/>
          <w:color w:val="000000"/>
          <w:kern w:val="0"/>
          <w:sz w:val="22"/>
          <w:szCs w:val="22"/>
          <w:lang w:eastAsia="en-GB"/>
          <w14:ligatures w14:val="none"/>
        </w:rPr>
      </w:pPr>
      <w:r w:rsidRPr="008E5EC5">
        <w:rPr>
          <w:rFonts w:ascii="Calibri" w:eastAsia="Times New Roman" w:hAnsi="Calibri" w:cs="Calibri"/>
          <w:b/>
          <w:bCs/>
          <w:color w:val="000000"/>
          <w:kern w:val="0"/>
          <w:sz w:val="22"/>
          <w:szCs w:val="22"/>
          <w:lang w:eastAsia="en-GB"/>
          <w14:ligatures w14:val="none"/>
        </w:rPr>
        <w:t>BIODIVERSITY IMPACT ASSESSMENT</w:t>
      </w:r>
    </w:p>
    <w:p w14:paraId="2E7A8CF9" w14:textId="77777777" w:rsidR="008E5EC5" w:rsidRPr="008E5EC5" w:rsidRDefault="008E5EC5" w:rsidP="008E5EC5">
      <w:pPr>
        <w:spacing w:before="100" w:beforeAutospacing="1" w:after="100" w:afterAutospacing="1"/>
        <w:rPr>
          <w:rFonts w:ascii="Calibri" w:eastAsia="Times New Roman" w:hAnsi="Calibri" w:cs="Calibri"/>
          <w:color w:val="000000"/>
          <w:kern w:val="0"/>
          <w:sz w:val="22"/>
          <w:szCs w:val="22"/>
          <w:lang w:eastAsia="en-GB"/>
          <w14:ligatures w14:val="none"/>
        </w:rPr>
      </w:pPr>
      <w:r w:rsidRPr="008E5EC5">
        <w:rPr>
          <w:rFonts w:ascii="Calibri" w:eastAsia="Times New Roman" w:hAnsi="Calibri" w:cs="Calibri"/>
          <w:color w:val="000000"/>
          <w:kern w:val="0"/>
          <w:sz w:val="22"/>
          <w:szCs w:val="22"/>
          <w:lang w:eastAsia="en-GB"/>
          <w14:ligatures w14:val="none"/>
        </w:rPr>
        <w:t>Direct Habitat Loss</w:t>
      </w:r>
    </w:p>
    <w:p w14:paraId="2E7EE8ED" w14:textId="77777777" w:rsidR="008E5EC5" w:rsidRPr="008E5EC5" w:rsidRDefault="008E5EC5" w:rsidP="008E5EC5">
      <w:pPr>
        <w:spacing w:before="100" w:beforeAutospacing="1" w:after="100" w:afterAutospacing="1"/>
        <w:rPr>
          <w:rFonts w:ascii="Calibri" w:eastAsia="Times New Roman" w:hAnsi="Calibri" w:cs="Calibri"/>
          <w:color w:val="000000"/>
          <w:kern w:val="0"/>
          <w:sz w:val="22"/>
          <w:szCs w:val="22"/>
          <w:lang w:eastAsia="en-GB"/>
          <w14:ligatures w14:val="none"/>
        </w:rPr>
      </w:pPr>
      <w:r w:rsidRPr="008E5EC5">
        <w:rPr>
          <w:rFonts w:ascii="Calibri" w:eastAsia="Times New Roman" w:hAnsi="Calibri" w:cs="Calibri"/>
          <w:color w:val="000000"/>
          <w:kern w:val="0"/>
          <w:sz w:val="22"/>
          <w:szCs w:val="22"/>
          <w:lang w:eastAsia="en-GB"/>
          <w14:ligatures w14:val="none"/>
        </w:rPr>
        <w:t>No habitat loss is proposed.</w:t>
      </w:r>
    </w:p>
    <w:p w14:paraId="55BA95FA" w14:textId="77777777" w:rsidR="008E5EC5" w:rsidRPr="008E5EC5" w:rsidRDefault="008E5EC5" w:rsidP="008E5EC5">
      <w:pPr>
        <w:spacing w:before="100" w:beforeAutospacing="1" w:after="100" w:afterAutospacing="1"/>
        <w:rPr>
          <w:rFonts w:ascii="Calibri" w:eastAsia="Times New Roman" w:hAnsi="Calibri" w:cs="Calibri"/>
          <w:color w:val="000000"/>
          <w:kern w:val="0"/>
          <w:sz w:val="22"/>
          <w:szCs w:val="22"/>
          <w:lang w:eastAsia="en-GB"/>
          <w14:ligatures w14:val="none"/>
        </w:rPr>
      </w:pPr>
      <w:r w:rsidRPr="008E5EC5">
        <w:rPr>
          <w:rFonts w:ascii="Calibri" w:eastAsia="Times New Roman" w:hAnsi="Calibri" w:cs="Calibri"/>
          <w:color w:val="000000"/>
          <w:kern w:val="0"/>
          <w:sz w:val="22"/>
          <w:szCs w:val="22"/>
          <w:lang w:eastAsia="en-GB"/>
          <w14:ligatures w14:val="none"/>
        </w:rPr>
        <w:t>The existing grassland remains in situ beneath the array.</w:t>
      </w:r>
    </w:p>
    <w:p w14:paraId="72187567" w14:textId="77777777" w:rsidR="008E5EC5" w:rsidRPr="008E5EC5" w:rsidRDefault="008E5EC5" w:rsidP="008E5EC5">
      <w:pPr>
        <w:spacing w:before="100" w:beforeAutospacing="1" w:after="100" w:afterAutospacing="1"/>
        <w:rPr>
          <w:rFonts w:ascii="Calibri" w:eastAsia="Times New Roman" w:hAnsi="Calibri" w:cs="Calibri"/>
          <w:color w:val="000000"/>
          <w:kern w:val="0"/>
          <w:sz w:val="22"/>
          <w:szCs w:val="22"/>
          <w:lang w:eastAsia="en-GB"/>
          <w14:ligatures w14:val="none"/>
        </w:rPr>
      </w:pPr>
      <w:r w:rsidRPr="008E5EC5">
        <w:rPr>
          <w:rFonts w:ascii="Calibri" w:eastAsia="Times New Roman" w:hAnsi="Calibri" w:cs="Calibri"/>
          <w:color w:val="000000"/>
          <w:kern w:val="0"/>
          <w:sz w:val="22"/>
          <w:szCs w:val="22"/>
          <w:lang w:eastAsia="en-GB"/>
          <w14:ligatures w14:val="none"/>
        </w:rPr>
        <w:t>Trees</w:t>
      </w:r>
    </w:p>
    <w:p w14:paraId="2F5CEB9A" w14:textId="77777777" w:rsidR="008E5EC5" w:rsidRPr="008E5EC5" w:rsidRDefault="008E5EC5" w:rsidP="008E5EC5">
      <w:pPr>
        <w:spacing w:before="100" w:beforeAutospacing="1" w:after="100" w:afterAutospacing="1"/>
        <w:rPr>
          <w:rFonts w:ascii="Calibri" w:eastAsia="Times New Roman" w:hAnsi="Calibri" w:cs="Calibri"/>
          <w:color w:val="000000"/>
          <w:kern w:val="0"/>
          <w:sz w:val="22"/>
          <w:szCs w:val="22"/>
          <w:lang w:eastAsia="en-GB"/>
          <w14:ligatures w14:val="none"/>
        </w:rPr>
      </w:pPr>
      <w:r w:rsidRPr="008E5EC5">
        <w:rPr>
          <w:rFonts w:ascii="Calibri" w:eastAsia="Times New Roman" w:hAnsi="Calibri" w:cs="Calibri"/>
          <w:color w:val="000000"/>
          <w:kern w:val="0"/>
          <w:sz w:val="22"/>
          <w:szCs w:val="22"/>
          <w:lang w:eastAsia="en-GB"/>
          <w14:ligatures w14:val="none"/>
        </w:rPr>
        <w:t>No trees are affected.</w:t>
      </w:r>
    </w:p>
    <w:p w14:paraId="1AC73E1A" w14:textId="77777777" w:rsidR="008E5EC5" w:rsidRPr="008E5EC5" w:rsidRDefault="008E5EC5" w:rsidP="008E5EC5">
      <w:pPr>
        <w:spacing w:before="100" w:beforeAutospacing="1" w:after="100" w:afterAutospacing="1"/>
        <w:rPr>
          <w:rFonts w:ascii="Calibri" w:eastAsia="Times New Roman" w:hAnsi="Calibri" w:cs="Calibri"/>
          <w:color w:val="000000"/>
          <w:kern w:val="0"/>
          <w:sz w:val="22"/>
          <w:szCs w:val="22"/>
          <w:lang w:eastAsia="en-GB"/>
          <w14:ligatures w14:val="none"/>
        </w:rPr>
      </w:pPr>
      <w:r w:rsidRPr="008E5EC5">
        <w:rPr>
          <w:rFonts w:ascii="Calibri" w:eastAsia="Times New Roman" w:hAnsi="Calibri" w:cs="Calibri"/>
          <w:color w:val="000000"/>
          <w:kern w:val="0"/>
          <w:sz w:val="22"/>
          <w:szCs w:val="22"/>
          <w:lang w:eastAsia="en-GB"/>
          <w14:ligatures w14:val="none"/>
        </w:rPr>
        <w:t>Hedgerows</w:t>
      </w:r>
    </w:p>
    <w:p w14:paraId="68A62609" w14:textId="77777777" w:rsidR="008E5EC5" w:rsidRPr="008E5EC5" w:rsidRDefault="008E5EC5" w:rsidP="008E5EC5">
      <w:pPr>
        <w:spacing w:before="100" w:beforeAutospacing="1" w:after="100" w:afterAutospacing="1"/>
        <w:rPr>
          <w:rFonts w:ascii="Calibri" w:eastAsia="Times New Roman" w:hAnsi="Calibri" w:cs="Calibri"/>
          <w:color w:val="000000"/>
          <w:kern w:val="0"/>
          <w:sz w:val="22"/>
          <w:szCs w:val="22"/>
          <w:lang w:eastAsia="en-GB"/>
          <w14:ligatures w14:val="none"/>
        </w:rPr>
      </w:pPr>
      <w:r w:rsidRPr="008E5EC5">
        <w:rPr>
          <w:rFonts w:ascii="Calibri" w:eastAsia="Times New Roman" w:hAnsi="Calibri" w:cs="Calibri"/>
          <w:color w:val="000000"/>
          <w:kern w:val="0"/>
          <w:sz w:val="22"/>
          <w:szCs w:val="22"/>
          <w:lang w:eastAsia="en-GB"/>
          <w14:ligatures w14:val="none"/>
        </w:rPr>
        <w:t>No existing hedgerows are removed.</w:t>
      </w:r>
    </w:p>
    <w:p w14:paraId="490E291F" w14:textId="77777777" w:rsidR="008E5EC5" w:rsidRPr="008E5EC5" w:rsidRDefault="008E5EC5" w:rsidP="008E5EC5">
      <w:pPr>
        <w:spacing w:before="100" w:beforeAutospacing="1" w:after="100" w:afterAutospacing="1"/>
        <w:rPr>
          <w:rFonts w:ascii="Calibri" w:eastAsia="Times New Roman" w:hAnsi="Calibri" w:cs="Calibri"/>
          <w:color w:val="000000"/>
          <w:kern w:val="0"/>
          <w:sz w:val="22"/>
          <w:szCs w:val="22"/>
          <w:lang w:eastAsia="en-GB"/>
          <w14:ligatures w14:val="none"/>
        </w:rPr>
      </w:pPr>
      <w:r w:rsidRPr="008E5EC5">
        <w:rPr>
          <w:rFonts w:ascii="Calibri" w:eastAsia="Times New Roman" w:hAnsi="Calibri" w:cs="Calibri"/>
          <w:color w:val="000000"/>
          <w:kern w:val="0"/>
          <w:sz w:val="22"/>
          <w:szCs w:val="22"/>
          <w:lang w:eastAsia="en-GB"/>
          <w14:ligatures w14:val="none"/>
        </w:rPr>
        <w:t>Watercourses</w:t>
      </w:r>
    </w:p>
    <w:p w14:paraId="3F4C5BC9" w14:textId="77777777" w:rsidR="008E5EC5" w:rsidRPr="008E5EC5" w:rsidRDefault="008E5EC5" w:rsidP="008E5EC5">
      <w:pPr>
        <w:spacing w:before="100" w:beforeAutospacing="1" w:after="100" w:afterAutospacing="1"/>
        <w:rPr>
          <w:rFonts w:ascii="Calibri" w:eastAsia="Times New Roman" w:hAnsi="Calibri" w:cs="Calibri"/>
          <w:color w:val="000000"/>
          <w:kern w:val="0"/>
          <w:sz w:val="22"/>
          <w:szCs w:val="22"/>
          <w:lang w:eastAsia="en-GB"/>
          <w14:ligatures w14:val="none"/>
        </w:rPr>
      </w:pPr>
      <w:r w:rsidRPr="008E5EC5">
        <w:rPr>
          <w:rFonts w:ascii="Calibri" w:eastAsia="Times New Roman" w:hAnsi="Calibri" w:cs="Calibri"/>
          <w:color w:val="000000"/>
          <w:kern w:val="0"/>
          <w:sz w:val="22"/>
          <w:szCs w:val="22"/>
          <w:lang w:eastAsia="en-GB"/>
          <w14:ligatures w14:val="none"/>
        </w:rPr>
        <w:t>The seasonal ditch remains unaffected.</w:t>
      </w:r>
    </w:p>
    <w:p w14:paraId="6F69F978" w14:textId="77777777" w:rsidR="008E5EC5" w:rsidRPr="008E5EC5" w:rsidRDefault="008E5EC5" w:rsidP="008E5EC5">
      <w:pPr>
        <w:spacing w:before="100" w:beforeAutospacing="1" w:after="100" w:afterAutospacing="1"/>
        <w:rPr>
          <w:rFonts w:ascii="Calibri" w:eastAsia="Times New Roman" w:hAnsi="Calibri" w:cs="Calibri"/>
          <w:color w:val="000000"/>
          <w:kern w:val="0"/>
          <w:sz w:val="22"/>
          <w:szCs w:val="22"/>
          <w:lang w:eastAsia="en-GB"/>
          <w14:ligatures w14:val="none"/>
        </w:rPr>
      </w:pPr>
      <w:r w:rsidRPr="008E5EC5">
        <w:rPr>
          <w:rFonts w:ascii="Calibri" w:eastAsia="Times New Roman" w:hAnsi="Calibri" w:cs="Calibri"/>
          <w:color w:val="000000"/>
          <w:kern w:val="0"/>
          <w:sz w:val="22"/>
          <w:szCs w:val="22"/>
          <w:lang w:eastAsia="en-GB"/>
          <w14:ligatures w14:val="none"/>
        </w:rPr>
        <w:t>Protected Species</w:t>
      </w:r>
    </w:p>
    <w:p w14:paraId="4F946D6C" w14:textId="77777777" w:rsidR="008E5EC5" w:rsidRPr="008E5EC5" w:rsidRDefault="008E5EC5" w:rsidP="008E5EC5">
      <w:pPr>
        <w:spacing w:before="100" w:beforeAutospacing="1" w:after="100" w:afterAutospacing="1"/>
        <w:rPr>
          <w:rFonts w:ascii="Calibri" w:eastAsia="Times New Roman" w:hAnsi="Calibri" w:cs="Calibri"/>
          <w:color w:val="000000"/>
          <w:kern w:val="0"/>
          <w:sz w:val="22"/>
          <w:szCs w:val="22"/>
          <w:lang w:eastAsia="en-GB"/>
          <w14:ligatures w14:val="none"/>
        </w:rPr>
      </w:pPr>
      <w:r w:rsidRPr="008E5EC5">
        <w:rPr>
          <w:rFonts w:ascii="Calibri" w:eastAsia="Times New Roman" w:hAnsi="Calibri" w:cs="Calibri"/>
          <w:color w:val="000000"/>
          <w:kern w:val="0"/>
          <w:sz w:val="22"/>
          <w:szCs w:val="22"/>
          <w:lang w:eastAsia="en-GB"/>
          <w14:ligatures w14:val="none"/>
        </w:rPr>
        <w:t>The proposal does not involve the removal of habitats commonly associated with protected species.</w:t>
      </w:r>
    </w:p>
    <w:p w14:paraId="0C36B99B" w14:textId="77777777" w:rsidR="008E5EC5" w:rsidRPr="008E5EC5" w:rsidRDefault="008E5EC5" w:rsidP="008E5EC5">
      <w:pPr>
        <w:numPr>
          <w:ilvl w:val="0"/>
          <w:numId w:val="8"/>
        </w:numPr>
        <w:spacing w:before="100" w:beforeAutospacing="1" w:after="100" w:afterAutospacing="1"/>
        <w:rPr>
          <w:rFonts w:ascii="Calibri" w:eastAsia="Times New Roman" w:hAnsi="Calibri" w:cs="Calibri"/>
          <w:b/>
          <w:bCs/>
          <w:color w:val="000000"/>
          <w:kern w:val="0"/>
          <w:sz w:val="22"/>
          <w:szCs w:val="22"/>
          <w:lang w:eastAsia="en-GB"/>
          <w14:ligatures w14:val="none"/>
        </w:rPr>
      </w:pPr>
      <w:r w:rsidRPr="008E5EC5">
        <w:rPr>
          <w:rFonts w:ascii="Calibri" w:eastAsia="Times New Roman" w:hAnsi="Calibri" w:cs="Calibri"/>
          <w:b/>
          <w:bCs/>
          <w:color w:val="000000"/>
          <w:kern w:val="0"/>
          <w:sz w:val="22"/>
          <w:szCs w:val="22"/>
          <w:lang w:eastAsia="en-GB"/>
          <w14:ligatures w14:val="none"/>
        </w:rPr>
        <w:t>BIODIVERSITY METRIC CALCULATION</w:t>
      </w:r>
    </w:p>
    <w:p w14:paraId="2A7B1BF8" w14:textId="77777777" w:rsidR="008E5EC5" w:rsidRPr="008E5EC5" w:rsidRDefault="008E5EC5" w:rsidP="008E5EC5">
      <w:pPr>
        <w:spacing w:before="100" w:beforeAutospacing="1" w:after="100" w:afterAutospacing="1"/>
        <w:rPr>
          <w:rFonts w:ascii="Calibri" w:eastAsia="Times New Roman" w:hAnsi="Calibri" w:cs="Calibri"/>
          <w:color w:val="000000"/>
          <w:kern w:val="0"/>
          <w:sz w:val="22"/>
          <w:szCs w:val="22"/>
          <w:lang w:eastAsia="en-GB"/>
          <w14:ligatures w14:val="none"/>
        </w:rPr>
      </w:pPr>
      <w:r w:rsidRPr="008E5EC5">
        <w:rPr>
          <w:rFonts w:ascii="Calibri" w:eastAsia="Times New Roman" w:hAnsi="Calibri" w:cs="Calibri"/>
          <w:color w:val="000000"/>
          <w:kern w:val="0"/>
          <w:sz w:val="22"/>
          <w:szCs w:val="22"/>
          <w:lang w:eastAsia="en-GB"/>
          <w14:ligatures w14:val="none"/>
        </w:rPr>
        <w:t>BASELINE HABITAT</w:t>
      </w:r>
    </w:p>
    <w:p w14:paraId="4FECB676" w14:textId="77777777" w:rsidR="008E5EC5" w:rsidRPr="008E5EC5" w:rsidRDefault="008E5EC5" w:rsidP="008E5EC5">
      <w:pPr>
        <w:spacing w:before="100" w:beforeAutospacing="1" w:after="100" w:afterAutospacing="1"/>
        <w:rPr>
          <w:rFonts w:ascii="Calibri" w:eastAsia="Times New Roman" w:hAnsi="Calibri" w:cs="Calibri"/>
          <w:color w:val="000000"/>
          <w:kern w:val="0"/>
          <w:sz w:val="22"/>
          <w:szCs w:val="22"/>
          <w:lang w:eastAsia="en-GB"/>
          <w14:ligatures w14:val="none"/>
        </w:rPr>
      </w:pPr>
      <w:r w:rsidRPr="008E5EC5">
        <w:rPr>
          <w:rFonts w:ascii="Calibri" w:eastAsia="Times New Roman" w:hAnsi="Calibri" w:cs="Calibri"/>
          <w:color w:val="000000"/>
          <w:kern w:val="0"/>
          <w:sz w:val="22"/>
          <w:szCs w:val="22"/>
          <w:lang w:eastAsia="en-GB"/>
          <w14:ligatures w14:val="none"/>
        </w:rPr>
        <w:t>Habitat:</w:t>
      </w:r>
      <w:r w:rsidRPr="008E5EC5">
        <w:rPr>
          <w:rFonts w:ascii="Calibri" w:eastAsia="Times New Roman" w:hAnsi="Calibri" w:cs="Calibri"/>
          <w:color w:val="000000"/>
          <w:kern w:val="0"/>
          <w:sz w:val="22"/>
          <w:szCs w:val="22"/>
          <w:lang w:eastAsia="en-GB"/>
          <w14:ligatures w14:val="none"/>
        </w:rPr>
        <w:br/>
        <w:t>Modified Grassland</w:t>
      </w:r>
    </w:p>
    <w:p w14:paraId="47209DA4" w14:textId="77777777" w:rsidR="008E5EC5" w:rsidRPr="008E5EC5" w:rsidRDefault="008E5EC5" w:rsidP="008E5EC5">
      <w:pPr>
        <w:spacing w:before="100" w:beforeAutospacing="1" w:after="100" w:afterAutospacing="1"/>
        <w:rPr>
          <w:rFonts w:ascii="Calibri" w:eastAsia="Times New Roman" w:hAnsi="Calibri" w:cs="Calibri"/>
          <w:color w:val="000000"/>
          <w:kern w:val="0"/>
          <w:sz w:val="22"/>
          <w:szCs w:val="22"/>
          <w:lang w:eastAsia="en-GB"/>
          <w14:ligatures w14:val="none"/>
        </w:rPr>
      </w:pPr>
      <w:r w:rsidRPr="008E5EC5">
        <w:rPr>
          <w:rFonts w:ascii="Calibri" w:eastAsia="Times New Roman" w:hAnsi="Calibri" w:cs="Calibri"/>
          <w:color w:val="000000"/>
          <w:kern w:val="0"/>
          <w:sz w:val="22"/>
          <w:szCs w:val="22"/>
          <w:lang w:eastAsia="en-GB"/>
          <w14:ligatures w14:val="none"/>
        </w:rPr>
        <w:t>Area:</w:t>
      </w:r>
      <w:r w:rsidRPr="008E5EC5">
        <w:rPr>
          <w:rFonts w:ascii="Calibri" w:eastAsia="Times New Roman" w:hAnsi="Calibri" w:cs="Calibri"/>
          <w:color w:val="000000"/>
          <w:kern w:val="0"/>
          <w:sz w:val="22"/>
          <w:szCs w:val="22"/>
          <w:lang w:eastAsia="en-GB"/>
          <w14:ligatures w14:val="none"/>
        </w:rPr>
        <w:br/>
        <w:t>0.038ha</w:t>
      </w:r>
    </w:p>
    <w:p w14:paraId="494C6F13" w14:textId="77777777" w:rsidR="008E5EC5" w:rsidRPr="008E5EC5" w:rsidRDefault="008E5EC5" w:rsidP="008E5EC5">
      <w:pPr>
        <w:spacing w:before="100" w:beforeAutospacing="1" w:after="100" w:afterAutospacing="1"/>
        <w:rPr>
          <w:rFonts w:ascii="Calibri" w:eastAsia="Times New Roman" w:hAnsi="Calibri" w:cs="Calibri"/>
          <w:color w:val="000000"/>
          <w:kern w:val="0"/>
          <w:sz w:val="22"/>
          <w:szCs w:val="22"/>
          <w:lang w:eastAsia="en-GB"/>
          <w14:ligatures w14:val="none"/>
        </w:rPr>
      </w:pPr>
      <w:r w:rsidRPr="008E5EC5">
        <w:rPr>
          <w:rFonts w:ascii="Calibri" w:eastAsia="Times New Roman" w:hAnsi="Calibri" w:cs="Calibri"/>
          <w:color w:val="000000"/>
          <w:kern w:val="0"/>
          <w:sz w:val="22"/>
          <w:szCs w:val="22"/>
          <w:lang w:eastAsia="en-GB"/>
          <w14:ligatures w14:val="none"/>
        </w:rPr>
        <w:t>Distinctiveness:</w:t>
      </w:r>
      <w:r w:rsidRPr="008E5EC5">
        <w:rPr>
          <w:rFonts w:ascii="Calibri" w:eastAsia="Times New Roman" w:hAnsi="Calibri" w:cs="Calibri"/>
          <w:color w:val="000000"/>
          <w:kern w:val="0"/>
          <w:sz w:val="22"/>
          <w:szCs w:val="22"/>
          <w:lang w:eastAsia="en-GB"/>
          <w14:ligatures w14:val="none"/>
        </w:rPr>
        <w:br/>
        <w:t>Low</w:t>
      </w:r>
    </w:p>
    <w:p w14:paraId="144E0538" w14:textId="77777777" w:rsidR="008E5EC5" w:rsidRPr="008E5EC5" w:rsidRDefault="008E5EC5" w:rsidP="008E5EC5">
      <w:pPr>
        <w:spacing w:before="100" w:beforeAutospacing="1" w:after="100" w:afterAutospacing="1"/>
        <w:rPr>
          <w:rFonts w:ascii="Calibri" w:eastAsia="Times New Roman" w:hAnsi="Calibri" w:cs="Calibri"/>
          <w:color w:val="000000"/>
          <w:kern w:val="0"/>
          <w:sz w:val="22"/>
          <w:szCs w:val="22"/>
          <w:lang w:eastAsia="en-GB"/>
          <w14:ligatures w14:val="none"/>
        </w:rPr>
      </w:pPr>
      <w:r w:rsidRPr="008E5EC5">
        <w:rPr>
          <w:rFonts w:ascii="Calibri" w:eastAsia="Times New Roman" w:hAnsi="Calibri" w:cs="Calibri"/>
          <w:color w:val="000000"/>
          <w:kern w:val="0"/>
          <w:sz w:val="22"/>
          <w:szCs w:val="22"/>
          <w:lang w:eastAsia="en-GB"/>
          <w14:ligatures w14:val="none"/>
        </w:rPr>
        <w:lastRenderedPageBreak/>
        <w:t>Condition:</w:t>
      </w:r>
      <w:r w:rsidRPr="008E5EC5">
        <w:rPr>
          <w:rFonts w:ascii="Calibri" w:eastAsia="Times New Roman" w:hAnsi="Calibri" w:cs="Calibri"/>
          <w:color w:val="000000"/>
          <w:kern w:val="0"/>
          <w:sz w:val="22"/>
          <w:szCs w:val="22"/>
          <w:lang w:eastAsia="en-GB"/>
          <w14:ligatures w14:val="none"/>
        </w:rPr>
        <w:br/>
        <w:t>Moderate</w:t>
      </w:r>
    </w:p>
    <w:p w14:paraId="102AFC9B" w14:textId="77777777" w:rsidR="008E5EC5" w:rsidRPr="008E5EC5" w:rsidRDefault="008E5EC5" w:rsidP="008E5EC5">
      <w:pPr>
        <w:spacing w:before="100" w:beforeAutospacing="1" w:after="100" w:afterAutospacing="1"/>
        <w:rPr>
          <w:rFonts w:ascii="Calibri" w:eastAsia="Times New Roman" w:hAnsi="Calibri" w:cs="Calibri"/>
          <w:color w:val="000000"/>
          <w:kern w:val="0"/>
          <w:sz w:val="22"/>
          <w:szCs w:val="22"/>
          <w:lang w:eastAsia="en-GB"/>
          <w14:ligatures w14:val="none"/>
        </w:rPr>
      </w:pPr>
      <w:r w:rsidRPr="008E5EC5">
        <w:rPr>
          <w:rFonts w:ascii="Calibri" w:eastAsia="Times New Roman" w:hAnsi="Calibri" w:cs="Calibri"/>
          <w:color w:val="000000"/>
          <w:kern w:val="0"/>
          <w:sz w:val="22"/>
          <w:szCs w:val="22"/>
          <w:lang w:eastAsia="en-GB"/>
          <w14:ligatures w14:val="none"/>
        </w:rPr>
        <w:t>Baseline Habitat Units:</w:t>
      </w:r>
      <w:r w:rsidRPr="008E5EC5">
        <w:rPr>
          <w:rFonts w:ascii="Calibri" w:eastAsia="Times New Roman" w:hAnsi="Calibri" w:cs="Calibri"/>
          <w:color w:val="000000"/>
          <w:kern w:val="0"/>
          <w:sz w:val="22"/>
          <w:szCs w:val="22"/>
          <w:lang w:eastAsia="en-GB"/>
          <w14:ligatures w14:val="none"/>
        </w:rPr>
        <w:br/>
        <w:t>0.152</w:t>
      </w:r>
    </w:p>
    <w:p w14:paraId="5C296FD1" w14:textId="77777777" w:rsidR="008E5EC5" w:rsidRPr="008E5EC5" w:rsidRDefault="008E5EC5" w:rsidP="008E5EC5">
      <w:pPr>
        <w:spacing w:before="100" w:beforeAutospacing="1" w:after="100" w:afterAutospacing="1"/>
        <w:rPr>
          <w:rFonts w:ascii="Calibri" w:eastAsia="Times New Roman" w:hAnsi="Calibri" w:cs="Calibri"/>
          <w:color w:val="000000"/>
          <w:kern w:val="0"/>
          <w:sz w:val="22"/>
          <w:szCs w:val="22"/>
          <w:lang w:eastAsia="en-GB"/>
          <w14:ligatures w14:val="none"/>
        </w:rPr>
      </w:pPr>
      <w:r w:rsidRPr="008E5EC5">
        <w:rPr>
          <w:rFonts w:ascii="Calibri" w:eastAsia="Times New Roman" w:hAnsi="Calibri" w:cs="Calibri"/>
          <w:color w:val="000000"/>
          <w:kern w:val="0"/>
          <w:sz w:val="22"/>
          <w:szCs w:val="22"/>
          <w:lang w:eastAsia="en-GB"/>
          <w14:ligatures w14:val="none"/>
        </w:rPr>
        <w:t>POST-DEVELOPMENT HABITAT</w:t>
      </w:r>
    </w:p>
    <w:p w14:paraId="3CB396E4" w14:textId="77777777" w:rsidR="008E5EC5" w:rsidRPr="008E5EC5" w:rsidRDefault="008E5EC5" w:rsidP="008E5EC5">
      <w:pPr>
        <w:spacing w:before="100" w:beforeAutospacing="1" w:after="100" w:afterAutospacing="1"/>
        <w:rPr>
          <w:rFonts w:ascii="Calibri" w:eastAsia="Times New Roman" w:hAnsi="Calibri" w:cs="Calibri"/>
          <w:color w:val="000000"/>
          <w:kern w:val="0"/>
          <w:sz w:val="22"/>
          <w:szCs w:val="22"/>
          <w:lang w:eastAsia="en-GB"/>
          <w14:ligatures w14:val="none"/>
        </w:rPr>
      </w:pPr>
      <w:r w:rsidRPr="008E5EC5">
        <w:rPr>
          <w:rFonts w:ascii="Calibri" w:eastAsia="Times New Roman" w:hAnsi="Calibri" w:cs="Calibri"/>
          <w:color w:val="000000"/>
          <w:kern w:val="0"/>
          <w:sz w:val="22"/>
          <w:szCs w:val="22"/>
          <w:lang w:eastAsia="en-GB"/>
          <w14:ligatures w14:val="none"/>
        </w:rPr>
        <w:t>Habitat:</w:t>
      </w:r>
      <w:r w:rsidRPr="008E5EC5">
        <w:rPr>
          <w:rFonts w:ascii="Calibri" w:eastAsia="Times New Roman" w:hAnsi="Calibri" w:cs="Calibri"/>
          <w:color w:val="000000"/>
          <w:kern w:val="0"/>
          <w:sz w:val="22"/>
          <w:szCs w:val="22"/>
          <w:lang w:eastAsia="en-GB"/>
          <w14:ligatures w14:val="none"/>
        </w:rPr>
        <w:br/>
        <w:t>Modified Grassland Retained</w:t>
      </w:r>
    </w:p>
    <w:p w14:paraId="50B08D3B" w14:textId="77777777" w:rsidR="008E5EC5" w:rsidRPr="008E5EC5" w:rsidRDefault="008E5EC5" w:rsidP="008E5EC5">
      <w:pPr>
        <w:spacing w:before="100" w:beforeAutospacing="1" w:after="100" w:afterAutospacing="1"/>
        <w:rPr>
          <w:rFonts w:ascii="Calibri" w:eastAsia="Times New Roman" w:hAnsi="Calibri" w:cs="Calibri"/>
          <w:color w:val="000000"/>
          <w:kern w:val="0"/>
          <w:sz w:val="22"/>
          <w:szCs w:val="22"/>
          <w:lang w:eastAsia="en-GB"/>
          <w14:ligatures w14:val="none"/>
        </w:rPr>
      </w:pPr>
      <w:r w:rsidRPr="008E5EC5">
        <w:rPr>
          <w:rFonts w:ascii="Calibri" w:eastAsia="Times New Roman" w:hAnsi="Calibri" w:cs="Calibri"/>
          <w:color w:val="000000"/>
          <w:kern w:val="0"/>
          <w:sz w:val="22"/>
          <w:szCs w:val="22"/>
          <w:lang w:eastAsia="en-GB"/>
          <w14:ligatures w14:val="none"/>
        </w:rPr>
        <w:t>Area:</w:t>
      </w:r>
      <w:r w:rsidRPr="008E5EC5">
        <w:rPr>
          <w:rFonts w:ascii="Calibri" w:eastAsia="Times New Roman" w:hAnsi="Calibri" w:cs="Calibri"/>
          <w:color w:val="000000"/>
          <w:kern w:val="0"/>
          <w:sz w:val="22"/>
          <w:szCs w:val="22"/>
          <w:lang w:eastAsia="en-GB"/>
          <w14:ligatures w14:val="none"/>
        </w:rPr>
        <w:br/>
        <w:t>0.038ha</w:t>
      </w:r>
    </w:p>
    <w:p w14:paraId="2026F98F" w14:textId="77777777" w:rsidR="008E5EC5" w:rsidRPr="008E5EC5" w:rsidRDefault="008E5EC5" w:rsidP="008E5EC5">
      <w:pPr>
        <w:spacing w:before="100" w:beforeAutospacing="1" w:after="100" w:afterAutospacing="1"/>
        <w:rPr>
          <w:rFonts w:ascii="Calibri" w:eastAsia="Times New Roman" w:hAnsi="Calibri" w:cs="Calibri"/>
          <w:color w:val="000000"/>
          <w:kern w:val="0"/>
          <w:sz w:val="22"/>
          <w:szCs w:val="22"/>
          <w:lang w:eastAsia="en-GB"/>
          <w14:ligatures w14:val="none"/>
        </w:rPr>
      </w:pPr>
      <w:r w:rsidRPr="008E5EC5">
        <w:rPr>
          <w:rFonts w:ascii="Calibri" w:eastAsia="Times New Roman" w:hAnsi="Calibri" w:cs="Calibri"/>
          <w:color w:val="000000"/>
          <w:kern w:val="0"/>
          <w:sz w:val="22"/>
          <w:szCs w:val="22"/>
          <w:lang w:eastAsia="en-GB"/>
          <w14:ligatures w14:val="none"/>
        </w:rPr>
        <w:t>Post Development Units:</w:t>
      </w:r>
      <w:r w:rsidRPr="008E5EC5">
        <w:rPr>
          <w:rFonts w:ascii="Calibri" w:eastAsia="Times New Roman" w:hAnsi="Calibri" w:cs="Calibri"/>
          <w:color w:val="000000"/>
          <w:kern w:val="0"/>
          <w:sz w:val="22"/>
          <w:szCs w:val="22"/>
          <w:lang w:eastAsia="en-GB"/>
          <w14:ligatures w14:val="none"/>
        </w:rPr>
        <w:br/>
        <w:t>0.152</w:t>
      </w:r>
    </w:p>
    <w:p w14:paraId="1240B6B9" w14:textId="77777777" w:rsidR="008E5EC5" w:rsidRPr="008E5EC5" w:rsidRDefault="008E5EC5" w:rsidP="008E5EC5">
      <w:pPr>
        <w:spacing w:before="100" w:beforeAutospacing="1" w:after="100" w:afterAutospacing="1"/>
        <w:rPr>
          <w:rFonts w:ascii="Calibri" w:eastAsia="Times New Roman" w:hAnsi="Calibri" w:cs="Calibri"/>
          <w:color w:val="000000"/>
          <w:kern w:val="0"/>
          <w:sz w:val="22"/>
          <w:szCs w:val="22"/>
          <w:lang w:eastAsia="en-GB"/>
          <w14:ligatures w14:val="none"/>
        </w:rPr>
      </w:pPr>
      <w:r w:rsidRPr="008E5EC5">
        <w:rPr>
          <w:rFonts w:ascii="Calibri" w:eastAsia="Times New Roman" w:hAnsi="Calibri" w:cs="Calibri"/>
          <w:color w:val="000000"/>
          <w:kern w:val="0"/>
          <w:sz w:val="22"/>
          <w:szCs w:val="22"/>
          <w:lang w:eastAsia="en-GB"/>
          <w14:ligatures w14:val="none"/>
        </w:rPr>
        <w:t>Habitat Change:</w:t>
      </w:r>
      <w:r w:rsidRPr="008E5EC5">
        <w:rPr>
          <w:rFonts w:ascii="Calibri" w:eastAsia="Times New Roman" w:hAnsi="Calibri" w:cs="Calibri"/>
          <w:color w:val="000000"/>
          <w:kern w:val="0"/>
          <w:sz w:val="22"/>
          <w:szCs w:val="22"/>
          <w:lang w:eastAsia="en-GB"/>
          <w14:ligatures w14:val="none"/>
        </w:rPr>
        <w:br/>
        <w:t>0%</w:t>
      </w:r>
    </w:p>
    <w:p w14:paraId="57AE8D87" w14:textId="77777777" w:rsidR="008E5EC5" w:rsidRPr="008E5EC5" w:rsidRDefault="008E5EC5" w:rsidP="008E5EC5">
      <w:pPr>
        <w:spacing w:before="100" w:beforeAutospacing="1" w:after="100" w:afterAutospacing="1"/>
        <w:rPr>
          <w:rFonts w:ascii="Calibri" w:eastAsia="Times New Roman" w:hAnsi="Calibri" w:cs="Calibri"/>
          <w:color w:val="000000"/>
          <w:kern w:val="0"/>
          <w:sz w:val="22"/>
          <w:szCs w:val="22"/>
          <w:lang w:eastAsia="en-GB"/>
          <w14:ligatures w14:val="none"/>
        </w:rPr>
      </w:pPr>
      <w:r w:rsidRPr="008E5EC5">
        <w:rPr>
          <w:rFonts w:ascii="Calibri" w:eastAsia="Times New Roman" w:hAnsi="Calibri" w:cs="Calibri"/>
          <w:color w:val="000000"/>
          <w:kern w:val="0"/>
          <w:sz w:val="22"/>
          <w:szCs w:val="22"/>
          <w:lang w:eastAsia="en-GB"/>
          <w14:ligatures w14:val="none"/>
        </w:rPr>
        <w:t>HEDGEROW CREATION</w:t>
      </w:r>
    </w:p>
    <w:p w14:paraId="5E786855" w14:textId="77777777" w:rsidR="008E5EC5" w:rsidRPr="008E5EC5" w:rsidRDefault="008E5EC5" w:rsidP="008E5EC5">
      <w:pPr>
        <w:spacing w:before="100" w:beforeAutospacing="1" w:after="100" w:afterAutospacing="1"/>
        <w:rPr>
          <w:rFonts w:ascii="Calibri" w:eastAsia="Times New Roman" w:hAnsi="Calibri" w:cs="Calibri"/>
          <w:color w:val="000000"/>
          <w:kern w:val="0"/>
          <w:sz w:val="22"/>
          <w:szCs w:val="22"/>
          <w:lang w:eastAsia="en-GB"/>
          <w14:ligatures w14:val="none"/>
        </w:rPr>
      </w:pPr>
      <w:r w:rsidRPr="008E5EC5">
        <w:rPr>
          <w:rFonts w:ascii="Calibri" w:eastAsia="Times New Roman" w:hAnsi="Calibri" w:cs="Calibri"/>
          <w:color w:val="000000"/>
          <w:kern w:val="0"/>
          <w:sz w:val="22"/>
          <w:szCs w:val="22"/>
          <w:lang w:eastAsia="en-GB"/>
          <w14:ligatures w14:val="none"/>
        </w:rPr>
        <w:t>Habitat:</w:t>
      </w:r>
      <w:r w:rsidRPr="008E5EC5">
        <w:rPr>
          <w:rFonts w:ascii="Calibri" w:eastAsia="Times New Roman" w:hAnsi="Calibri" w:cs="Calibri"/>
          <w:color w:val="000000"/>
          <w:kern w:val="0"/>
          <w:sz w:val="22"/>
          <w:szCs w:val="22"/>
          <w:lang w:eastAsia="en-GB"/>
          <w14:ligatures w14:val="none"/>
        </w:rPr>
        <w:br/>
        <w:t>Native Species Hedgerow</w:t>
      </w:r>
    </w:p>
    <w:p w14:paraId="4C475B1F" w14:textId="77777777" w:rsidR="008E5EC5" w:rsidRPr="008E5EC5" w:rsidRDefault="008E5EC5" w:rsidP="008E5EC5">
      <w:pPr>
        <w:spacing w:before="100" w:beforeAutospacing="1" w:after="100" w:afterAutospacing="1"/>
        <w:rPr>
          <w:rFonts w:ascii="Calibri" w:eastAsia="Times New Roman" w:hAnsi="Calibri" w:cs="Calibri"/>
          <w:color w:val="000000"/>
          <w:kern w:val="0"/>
          <w:sz w:val="22"/>
          <w:szCs w:val="22"/>
          <w:lang w:eastAsia="en-GB"/>
          <w14:ligatures w14:val="none"/>
        </w:rPr>
      </w:pPr>
      <w:r w:rsidRPr="008E5EC5">
        <w:rPr>
          <w:rFonts w:ascii="Calibri" w:eastAsia="Times New Roman" w:hAnsi="Calibri" w:cs="Calibri"/>
          <w:color w:val="000000"/>
          <w:kern w:val="0"/>
          <w:sz w:val="22"/>
          <w:szCs w:val="22"/>
          <w:lang w:eastAsia="en-GB"/>
          <w14:ligatures w14:val="none"/>
        </w:rPr>
        <w:t>Length:</w:t>
      </w:r>
      <w:r w:rsidRPr="008E5EC5">
        <w:rPr>
          <w:rFonts w:ascii="Calibri" w:eastAsia="Times New Roman" w:hAnsi="Calibri" w:cs="Calibri"/>
          <w:color w:val="000000"/>
          <w:kern w:val="0"/>
          <w:sz w:val="22"/>
          <w:szCs w:val="22"/>
          <w:lang w:eastAsia="en-GB"/>
          <w14:ligatures w14:val="none"/>
        </w:rPr>
        <w:br/>
        <w:t>10.5m</w:t>
      </w:r>
    </w:p>
    <w:p w14:paraId="687F90B9" w14:textId="77777777" w:rsidR="008E5EC5" w:rsidRPr="008E5EC5" w:rsidRDefault="008E5EC5" w:rsidP="008E5EC5">
      <w:pPr>
        <w:spacing w:before="100" w:beforeAutospacing="1" w:after="100" w:afterAutospacing="1"/>
        <w:rPr>
          <w:rFonts w:ascii="Calibri" w:eastAsia="Times New Roman" w:hAnsi="Calibri" w:cs="Calibri"/>
          <w:color w:val="000000"/>
          <w:kern w:val="0"/>
          <w:sz w:val="22"/>
          <w:szCs w:val="22"/>
          <w:lang w:eastAsia="en-GB"/>
          <w14:ligatures w14:val="none"/>
        </w:rPr>
      </w:pPr>
      <w:r w:rsidRPr="008E5EC5">
        <w:rPr>
          <w:rFonts w:ascii="Calibri" w:eastAsia="Times New Roman" w:hAnsi="Calibri" w:cs="Calibri"/>
          <w:color w:val="000000"/>
          <w:kern w:val="0"/>
          <w:sz w:val="22"/>
          <w:szCs w:val="22"/>
          <w:lang w:eastAsia="en-GB"/>
          <w14:ligatures w14:val="none"/>
        </w:rPr>
        <w:t>Created Hedgerow Units:</w:t>
      </w:r>
      <w:r w:rsidRPr="008E5EC5">
        <w:rPr>
          <w:rFonts w:ascii="Calibri" w:eastAsia="Times New Roman" w:hAnsi="Calibri" w:cs="Calibri"/>
          <w:color w:val="000000"/>
          <w:kern w:val="0"/>
          <w:sz w:val="22"/>
          <w:szCs w:val="22"/>
          <w:lang w:eastAsia="en-GB"/>
          <w14:ligatures w14:val="none"/>
        </w:rPr>
        <w:br/>
        <w:t>0.022</w:t>
      </w:r>
    </w:p>
    <w:p w14:paraId="00DFE898" w14:textId="77777777" w:rsidR="008E5EC5" w:rsidRPr="008E5EC5" w:rsidRDefault="008E5EC5" w:rsidP="008E5EC5">
      <w:pPr>
        <w:spacing w:before="100" w:beforeAutospacing="1" w:after="100" w:afterAutospacing="1"/>
        <w:rPr>
          <w:rFonts w:ascii="Calibri" w:eastAsia="Times New Roman" w:hAnsi="Calibri" w:cs="Calibri"/>
          <w:color w:val="000000"/>
          <w:kern w:val="0"/>
          <w:sz w:val="22"/>
          <w:szCs w:val="22"/>
          <w:lang w:eastAsia="en-GB"/>
          <w14:ligatures w14:val="none"/>
        </w:rPr>
      </w:pPr>
      <w:r w:rsidRPr="008E5EC5">
        <w:rPr>
          <w:rFonts w:ascii="Calibri" w:eastAsia="Times New Roman" w:hAnsi="Calibri" w:cs="Calibri"/>
          <w:color w:val="000000"/>
          <w:kern w:val="0"/>
          <w:sz w:val="22"/>
          <w:szCs w:val="22"/>
          <w:lang w:eastAsia="en-GB"/>
          <w14:ligatures w14:val="none"/>
        </w:rPr>
        <w:t>Hedgerow Net Gain:</w:t>
      </w:r>
      <w:r w:rsidRPr="008E5EC5">
        <w:rPr>
          <w:rFonts w:ascii="Calibri" w:eastAsia="Times New Roman" w:hAnsi="Calibri" w:cs="Calibri"/>
          <w:color w:val="000000"/>
          <w:kern w:val="0"/>
          <w:sz w:val="22"/>
          <w:szCs w:val="22"/>
          <w:lang w:eastAsia="en-GB"/>
          <w14:ligatures w14:val="none"/>
        </w:rPr>
        <w:br/>
        <w:t>100%</w:t>
      </w:r>
    </w:p>
    <w:p w14:paraId="28EACB76" w14:textId="77777777" w:rsidR="008E5EC5" w:rsidRPr="008E5EC5" w:rsidRDefault="008E5EC5" w:rsidP="008E5EC5">
      <w:pPr>
        <w:numPr>
          <w:ilvl w:val="0"/>
          <w:numId w:val="9"/>
        </w:numPr>
        <w:spacing w:before="100" w:beforeAutospacing="1" w:after="100" w:afterAutospacing="1"/>
        <w:rPr>
          <w:rFonts w:ascii="Calibri" w:eastAsia="Times New Roman" w:hAnsi="Calibri" w:cs="Calibri"/>
          <w:b/>
          <w:bCs/>
          <w:color w:val="000000"/>
          <w:kern w:val="0"/>
          <w:sz w:val="22"/>
          <w:szCs w:val="22"/>
          <w:lang w:eastAsia="en-GB"/>
          <w14:ligatures w14:val="none"/>
        </w:rPr>
      </w:pPr>
      <w:r w:rsidRPr="008E5EC5">
        <w:rPr>
          <w:rFonts w:ascii="Calibri" w:eastAsia="Times New Roman" w:hAnsi="Calibri" w:cs="Calibri"/>
          <w:b/>
          <w:bCs/>
          <w:color w:val="000000"/>
          <w:kern w:val="0"/>
          <w:sz w:val="22"/>
          <w:szCs w:val="22"/>
          <w:lang w:eastAsia="en-GB"/>
          <w14:ligatures w14:val="none"/>
        </w:rPr>
        <w:t>ENHANCEMENT MEASURES</w:t>
      </w:r>
    </w:p>
    <w:p w14:paraId="528C4935" w14:textId="77777777" w:rsidR="008E5EC5" w:rsidRPr="008E5EC5" w:rsidRDefault="008E5EC5" w:rsidP="008E5EC5">
      <w:pPr>
        <w:spacing w:before="100" w:beforeAutospacing="1" w:after="100" w:afterAutospacing="1"/>
        <w:rPr>
          <w:rFonts w:ascii="Calibri" w:eastAsia="Times New Roman" w:hAnsi="Calibri" w:cs="Calibri"/>
          <w:color w:val="000000"/>
          <w:kern w:val="0"/>
          <w:sz w:val="22"/>
          <w:szCs w:val="22"/>
          <w:lang w:eastAsia="en-GB"/>
          <w14:ligatures w14:val="none"/>
        </w:rPr>
      </w:pPr>
      <w:r w:rsidRPr="008E5EC5">
        <w:rPr>
          <w:rFonts w:ascii="Calibri" w:eastAsia="Times New Roman" w:hAnsi="Calibri" w:cs="Calibri"/>
          <w:color w:val="000000"/>
          <w:kern w:val="0"/>
          <w:sz w:val="22"/>
          <w:szCs w:val="22"/>
          <w:lang w:eastAsia="en-GB"/>
          <w14:ligatures w14:val="none"/>
        </w:rPr>
        <w:t>The following biodiversity enhancements form part of the proposal:</w:t>
      </w:r>
    </w:p>
    <w:p w14:paraId="6AE14557" w14:textId="77777777" w:rsidR="008E5EC5" w:rsidRPr="008E5EC5" w:rsidRDefault="008E5EC5" w:rsidP="008E5EC5">
      <w:pPr>
        <w:spacing w:before="100" w:beforeAutospacing="1" w:after="100" w:afterAutospacing="1"/>
        <w:rPr>
          <w:rFonts w:ascii="Calibri" w:eastAsia="Times New Roman" w:hAnsi="Calibri" w:cs="Calibri"/>
          <w:color w:val="000000"/>
          <w:kern w:val="0"/>
          <w:sz w:val="22"/>
          <w:szCs w:val="22"/>
          <w:lang w:eastAsia="en-GB"/>
          <w14:ligatures w14:val="none"/>
        </w:rPr>
      </w:pPr>
      <w:r w:rsidRPr="008E5EC5">
        <w:rPr>
          <w:rFonts w:ascii="Calibri" w:eastAsia="Times New Roman" w:hAnsi="Calibri" w:cs="Calibri"/>
          <w:color w:val="000000"/>
          <w:kern w:val="0"/>
          <w:sz w:val="22"/>
          <w:szCs w:val="22"/>
          <w:lang w:eastAsia="en-GB"/>
          <w14:ligatures w14:val="none"/>
        </w:rPr>
        <w:t>• Creation of native species hedgerow planting.</w:t>
      </w:r>
      <w:r w:rsidRPr="008E5EC5">
        <w:rPr>
          <w:rFonts w:ascii="Calibri" w:eastAsia="Times New Roman" w:hAnsi="Calibri" w:cs="Calibri"/>
          <w:color w:val="000000"/>
          <w:kern w:val="0"/>
          <w:sz w:val="22"/>
          <w:szCs w:val="22"/>
          <w:lang w:eastAsia="en-GB"/>
          <w14:ligatures w14:val="none"/>
        </w:rPr>
        <w:br/>
        <w:t>• Continued low intensity grazing management.</w:t>
      </w:r>
      <w:r w:rsidRPr="008E5EC5">
        <w:rPr>
          <w:rFonts w:ascii="Calibri" w:eastAsia="Times New Roman" w:hAnsi="Calibri" w:cs="Calibri"/>
          <w:color w:val="000000"/>
          <w:kern w:val="0"/>
          <w:sz w:val="22"/>
          <w:szCs w:val="22"/>
          <w:lang w:eastAsia="en-GB"/>
          <w14:ligatures w14:val="none"/>
        </w:rPr>
        <w:br/>
        <w:t>• Retention of all existing landscape features.</w:t>
      </w:r>
      <w:r w:rsidRPr="008E5EC5">
        <w:rPr>
          <w:rFonts w:ascii="Calibri" w:eastAsia="Times New Roman" w:hAnsi="Calibri" w:cs="Calibri"/>
          <w:color w:val="000000"/>
          <w:kern w:val="0"/>
          <w:sz w:val="22"/>
          <w:szCs w:val="22"/>
          <w:lang w:eastAsia="en-GB"/>
          <w14:ligatures w14:val="none"/>
        </w:rPr>
        <w:br/>
        <w:t>• Retention of habitat connectivity.</w:t>
      </w:r>
      <w:r w:rsidRPr="008E5EC5">
        <w:rPr>
          <w:rFonts w:ascii="Calibri" w:eastAsia="Times New Roman" w:hAnsi="Calibri" w:cs="Calibri"/>
          <w:color w:val="000000"/>
          <w:kern w:val="0"/>
          <w:sz w:val="22"/>
          <w:szCs w:val="22"/>
          <w:lang w:eastAsia="en-GB"/>
          <w14:ligatures w14:val="none"/>
        </w:rPr>
        <w:br/>
        <w:t>• Long-term habitat management.</w:t>
      </w:r>
    </w:p>
    <w:p w14:paraId="5F2DFCFC" w14:textId="77777777" w:rsidR="008E5EC5" w:rsidRPr="008E5EC5" w:rsidRDefault="008E5EC5" w:rsidP="008E5EC5">
      <w:pPr>
        <w:spacing w:before="100" w:beforeAutospacing="1" w:after="100" w:afterAutospacing="1"/>
        <w:rPr>
          <w:rFonts w:ascii="Calibri" w:eastAsia="Times New Roman" w:hAnsi="Calibri" w:cs="Calibri"/>
          <w:color w:val="000000"/>
          <w:kern w:val="0"/>
          <w:sz w:val="22"/>
          <w:szCs w:val="22"/>
          <w:lang w:eastAsia="en-GB"/>
          <w14:ligatures w14:val="none"/>
        </w:rPr>
      </w:pPr>
      <w:r w:rsidRPr="008E5EC5">
        <w:rPr>
          <w:rFonts w:ascii="Calibri" w:eastAsia="Times New Roman" w:hAnsi="Calibri" w:cs="Calibri"/>
          <w:color w:val="000000"/>
          <w:kern w:val="0"/>
          <w:sz w:val="22"/>
          <w:szCs w:val="22"/>
          <w:lang w:eastAsia="en-GB"/>
          <w14:ligatures w14:val="none"/>
        </w:rPr>
        <w:t>Suggested native hedgerow mix:</w:t>
      </w:r>
    </w:p>
    <w:p w14:paraId="024F3C6C" w14:textId="77777777" w:rsidR="008E5EC5" w:rsidRPr="008E5EC5" w:rsidRDefault="008E5EC5" w:rsidP="008E5EC5">
      <w:pPr>
        <w:spacing w:before="100" w:beforeAutospacing="1" w:after="100" w:afterAutospacing="1"/>
        <w:rPr>
          <w:rFonts w:ascii="Calibri" w:eastAsia="Times New Roman" w:hAnsi="Calibri" w:cs="Calibri"/>
          <w:color w:val="000000"/>
          <w:kern w:val="0"/>
          <w:sz w:val="22"/>
          <w:szCs w:val="22"/>
          <w:lang w:eastAsia="en-GB"/>
          <w14:ligatures w14:val="none"/>
        </w:rPr>
      </w:pPr>
      <w:r w:rsidRPr="008E5EC5">
        <w:rPr>
          <w:rFonts w:ascii="Calibri" w:eastAsia="Times New Roman" w:hAnsi="Calibri" w:cs="Calibri"/>
          <w:color w:val="000000"/>
          <w:kern w:val="0"/>
          <w:sz w:val="22"/>
          <w:szCs w:val="22"/>
          <w:lang w:eastAsia="en-GB"/>
          <w14:ligatures w14:val="none"/>
        </w:rPr>
        <w:t>40% Hawthorn</w:t>
      </w:r>
      <w:r w:rsidRPr="008E5EC5">
        <w:rPr>
          <w:rFonts w:ascii="Calibri" w:eastAsia="Times New Roman" w:hAnsi="Calibri" w:cs="Calibri"/>
          <w:color w:val="000000"/>
          <w:kern w:val="0"/>
          <w:sz w:val="22"/>
          <w:szCs w:val="22"/>
          <w:lang w:eastAsia="en-GB"/>
          <w14:ligatures w14:val="none"/>
        </w:rPr>
        <w:br/>
        <w:t>20% Blackthorn</w:t>
      </w:r>
      <w:r w:rsidRPr="008E5EC5">
        <w:rPr>
          <w:rFonts w:ascii="Calibri" w:eastAsia="Times New Roman" w:hAnsi="Calibri" w:cs="Calibri"/>
          <w:color w:val="000000"/>
          <w:kern w:val="0"/>
          <w:sz w:val="22"/>
          <w:szCs w:val="22"/>
          <w:lang w:eastAsia="en-GB"/>
          <w14:ligatures w14:val="none"/>
        </w:rPr>
        <w:br/>
        <w:t>10% Field Maple</w:t>
      </w:r>
      <w:r w:rsidRPr="008E5EC5">
        <w:rPr>
          <w:rFonts w:ascii="Calibri" w:eastAsia="Times New Roman" w:hAnsi="Calibri" w:cs="Calibri"/>
          <w:color w:val="000000"/>
          <w:kern w:val="0"/>
          <w:sz w:val="22"/>
          <w:szCs w:val="22"/>
          <w:lang w:eastAsia="en-GB"/>
          <w14:ligatures w14:val="none"/>
        </w:rPr>
        <w:br/>
        <w:t>10% Hazel</w:t>
      </w:r>
      <w:r w:rsidRPr="008E5EC5">
        <w:rPr>
          <w:rFonts w:ascii="Calibri" w:eastAsia="Times New Roman" w:hAnsi="Calibri" w:cs="Calibri"/>
          <w:color w:val="000000"/>
          <w:kern w:val="0"/>
          <w:sz w:val="22"/>
          <w:szCs w:val="22"/>
          <w:lang w:eastAsia="en-GB"/>
          <w14:ligatures w14:val="none"/>
        </w:rPr>
        <w:br/>
        <w:t>10% Dog Rose</w:t>
      </w:r>
      <w:r w:rsidRPr="008E5EC5">
        <w:rPr>
          <w:rFonts w:ascii="Calibri" w:eastAsia="Times New Roman" w:hAnsi="Calibri" w:cs="Calibri"/>
          <w:color w:val="000000"/>
          <w:kern w:val="0"/>
          <w:sz w:val="22"/>
          <w:szCs w:val="22"/>
          <w:lang w:eastAsia="en-GB"/>
          <w14:ligatures w14:val="none"/>
        </w:rPr>
        <w:br/>
        <w:t>5% Guelder Rose</w:t>
      </w:r>
      <w:r w:rsidRPr="008E5EC5">
        <w:rPr>
          <w:rFonts w:ascii="Calibri" w:eastAsia="Times New Roman" w:hAnsi="Calibri" w:cs="Calibri"/>
          <w:color w:val="000000"/>
          <w:kern w:val="0"/>
          <w:sz w:val="22"/>
          <w:szCs w:val="22"/>
          <w:lang w:eastAsia="en-GB"/>
          <w14:ligatures w14:val="none"/>
        </w:rPr>
        <w:br/>
        <w:t>5% Spindle</w:t>
      </w:r>
    </w:p>
    <w:p w14:paraId="34CDABCA" w14:textId="77777777" w:rsidR="008E5EC5" w:rsidRPr="008E5EC5" w:rsidRDefault="008E5EC5" w:rsidP="008E5EC5">
      <w:pPr>
        <w:numPr>
          <w:ilvl w:val="0"/>
          <w:numId w:val="10"/>
        </w:numPr>
        <w:spacing w:before="100" w:beforeAutospacing="1" w:after="100" w:afterAutospacing="1"/>
        <w:rPr>
          <w:rFonts w:ascii="Calibri" w:eastAsia="Times New Roman" w:hAnsi="Calibri" w:cs="Calibri"/>
          <w:b/>
          <w:bCs/>
          <w:color w:val="000000"/>
          <w:kern w:val="0"/>
          <w:sz w:val="22"/>
          <w:szCs w:val="22"/>
          <w:lang w:eastAsia="en-GB"/>
          <w14:ligatures w14:val="none"/>
        </w:rPr>
      </w:pPr>
      <w:r w:rsidRPr="008E5EC5">
        <w:rPr>
          <w:rFonts w:ascii="Calibri" w:eastAsia="Times New Roman" w:hAnsi="Calibri" w:cs="Calibri"/>
          <w:b/>
          <w:bCs/>
          <w:color w:val="000000"/>
          <w:kern w:val="0"/>
          <w:sz w:val="22"/>
          <w:szCs w:val="22"/>
          <w:lang w:eastAsia="en-GB"/>
          <w14:ligatures w14:val="none"/>
        </w:rPr>
        <w:lastRenderedPageBreak/>
        <w:t>MANAGEMENT AND MONITORING</w:t>
      </w:r>
    </w:p>
    <w:p w14:paraId="514432D6" w14:textId="77777777" w:rsidR="008E5EC5" w:rsidRPr="008E5EC5" w:rsidRDefault="008E5EC5" w:rsidP="008E5EC5">
      <w:pPr>
        <w:spacing w:before="100" w:beforeAutospacing="1" w:after="100" w:afterAutospacing="1"/>
        <w:rPr>
          <w:rFonts w:ascii="Calibri" w:eastAsia="Times New Roman" w:hAnsi="Calibri" w:cs="Calibri"/>
          <w:color w:val="000000"/>
          <w:kern w:val="0"/>
          <w:sz w:val="22"/>
          <w:szCs w:val="22"/>
          <w:lang w:eastAsia="en-GB"/>
          <w14:ligatures w14:val="none"/>
        </w:rPr>
      </w:pPr>
      <w:r w:rsidRPr="008E5EC5">
        <w:rPr>
          <w:rFonts w:ascii="Calibri" w:eastAsia="Times New Roman" w:hAnsi="Calibri" w:cs="Calibri"/>
          <w:color w:val="000000"/>
          <w:kern w:val="0"/>
          <w:sz w:val="22"/>
          <w:szCs w:val="22"/>
          <w:lang w:eastAsia="en-GB"/>
          <w14:ligatures w14:val="none"/>
        </w:rPr>
        <w:t>The new hedgerow shall be maintained for a minimum period of 30 years.</w:t>
      </w:r>
    </w:p>
    <w:p w14:paraId="405F0D0A" w14:textId="77777777" w:rsidR="008E5EC5" w:rsidRPr="008E5EC5" w:rsidRDefault="008E5EC5" w:rsidP="008E5EC5">
      <w:pPr>
        <w:spacing w:before="100" w:beforeAutospacing="1" w:after="100" w:afterAutospacing="1"/>
        <w:rPr>
          <w:rFonts w:ascii="Calibri" w:eastAsia="Times New Roman" w:hAnsi="Calibri" w:cs="Calibri"/>
          <w:color w:val="000000"/>
          <w:kern w:val="0"/>
          <w:sz w:val="22"/>
          <w:szCs w:val="22"/>
          <w:lang w:eastAsia="en-GB"/>
          <w14:ligatures w14:val="none"/>
        </w:rPr>
      </w:pPr>
      <w:r w:rsidRPr="008E5EC5">
        <w:rPr>
          <w:rFonts w:ascii="Calibri" w:eastAsia="Times New Roman" w:hAnsi="Calibri" w:cs="Calibri"/>
          <w:color w:val="000000"/>
          <w:kern w:val="0"/>
          <w:sz w:val="22"/>
          <w:szCs w:val="22"/>
          <w:lang w:eastAsia="en-GB"/>
          <w14:ligatures w14:val="none"/>
        </w:rPr>
        <w:t>Management shall include:</w:t>
      </w:r>
    </w:p>
    <w:p w14:paraId="1984158C" w14:textId="77777777" w:rsidR="008E5EC5" w:rsidRPr="008E5EC5" w:rsidRDefault="008E5EC5" w:rsidP="008E5EC5">
      <w:pPr>
        <w:spacing w:before="100" w:beforeAutospacing="1" w:after="100" w:afterAutospacing="1"/>
        <w:rPr>
          <w:rFonts w:ascii="Calibri" w:eastAsia="Times New Roman" w:hAnsi="Calibri" w:cs="Calibri"/>
          <w:color w:val="000000"/>
          <w:kern w:val="0"/>
          <w:sz w:val="22"/>
          <w:szCs w:val="22"/>
          <w:lang w:eastAsia="en-GB"/>
          <w14:ligatures w14:val="none"/>
        </w:rPr>
      </w:pPr>
      <w:r w:rsidRPr="008E5EC5">
        <w:rPr>
          <w:rFonts w:ascii="Calibri" w:eastAsia="Times New Roman" w:hAnsi="Calibri" w:cs="Calibri"/>
          <w:color w:val="000000"/>
          <w:kern w:val="0"/>
          <w:sz w:val="22"/>
          <w:szCs w:val="22"/>
          <w:lang w:eastAsia="en-GB"/>
          <w14:ligatures w14:val="none"/>
        </w:rPr>
        <w:t>• Replacement of failures during establishment.</w:t>
      </w:r>
      <w:r w:rsidRPr="008E5EC5">
        <w:rPr>
          <w:rFonts w:ascii="Calibri" w:eastAsia="Times New Roman" w:hAnsi="Calibri" w:cs="Calibri"/>
          <w:color w:val="000000"/>
          <w:kern w:val="0"/>
          <w:sz w:val="22"/>
          <w:szCs w:val="22"/>
          <w:lang w:eastAsia="en-GB"/>
          <w14:ligatures w14:val="none"/>
        </w:rPr>
        <w:br/>
        <w:t>• Weed suppression.</w:t>
      </w:r>
      <w:r w:rsidRPr="008E5EC5">
        <w:rPr>
          <w:rFonts w:ascii="Calibri" w:eastAsia="Times New Roman" w:hAnsi="Calibri" w:cs="Calibri"/>
          <w:color w:val="000000"/>
          <w:kern w:val="0"/>
          <w:sz w:val="22"/>
          <w:szCs w:val="22"/>
          <w:lang w:eastAsia="en-GB"/>
          <w14:ligatures w14:val="none"/>
        </w:rPr>
        <w:br/>
        <w:t>• Protection from livestock.</w:t>
      </w:r>
      <w:r w:rsidRPr="008E5EC5">
        <w:rPr>
          <w:rFonts w:ascii="Calibri" w:eastAsia="Times New Roman" w:hAnsi="Calibri" w:cs="Calibri"/>
          <w:color w:val="000000"/>
          <w:kern w:val="0"/>
          <w:sz w:val="22"/>
          <w:szCs w:val="22"/>
          <w:lang w:eastAsia="en-GB"/>
          <w14:ligatures w14:val="none"/>
        </w:rPr>
        <w:br/>
        <w:t>• Rotational cutting outside the bird nesting season.</w:t>
      </w:r>
      <w:r w:rsidRPr="008E5EC5">
        <w:rPr>
          <w:rFonts w:ascii="Calibri" w:eastAsia="Times New Roman" w:hAnsi="Calibri" w:cs="Calibri"/>
          <w:color w:val="000000"/>
          <w:kern w:val="0"/>
          <w:sz w:val="22"/>
          <w:szCs w:val="22"/>
          <w:lang w:eastAsia="en-GB"/>
          <w14:ligatures w14:val="none"/>
        </w:rPr>
        <w:br/>
        <w:t>• Monitoring at Years 1, 5, 10, 20 and 30.</w:t>
      </w:r>
    </w:p>
    <w:p w14:paraId="7B3B5853" w14:textId="77777777" w:rsidR="008E5EC5" w:rsidRPr="008E5EC5" w:rsidRDefault="008E5EC5" w:rsidP="008E5EC5">
      <w:pPr>
        <w:numPr>
          <w:ilvl w:val="0"/>
          <w:numId w:val="11"/>
        </w:numPr>
        <w:spacing w:before="100" w:beforeAutospacing="1" w:after="100" w:afterAutospacing="1"/>
        <w:rPr>
          <w:rFonts w:ascii="Calibri" w:eastAsia="Times New Roman" w:hAnsi="Calibri" w:cs="Calibri"/>
          <w:b/>
          <w:bCs/>
          <w:color w:val="000000"/>
          <w:kern w:val="0"/>
          <w:sz w:val="22"/>
          <w:szCs w:val="22"/>
          <w:lang w:eastAsia="en-GB"/>
          <w14:ligatures w14:val="none"/>
        </w:rPr>
      </w:pPr>
      <w:r w:rsidRPr="008E5EC5">
        <w:rPr>
          <w:rFonts w:ascii="Calibri" w:eastAsia="Times New Roman" w:hAnsi="Calibri" w:cs="Calibri"/>
          <w:b/>
          <w:bCs/>
          <w:color w:val="000000"/>
          <w:kern w:val="0"/>
          <w:sz w:val="22"/>
          <w:szCs w:val="22"/>
          <w:lang w:eastAsia="en-GB"/>
          <w14:ligatures w14:val="none"/>
        </w:rPr>
        <w:t>BIODIVERSITY NET GAIN SUMMARY</w:t>
      </w:r>
    </w:p>
    <w:p w14:paraId="2EB85865" w14:textId="77777777" w:rsidR="008E5EC5" w:rsidRPr="008E5EC5" w:rsidRDefault="008E5EC5" w:rsidP="008E5EC5">
      <w:pPr>
        <w:spacing w:before="100" w:beforeAutospacing="1" w:after="100" w:afterAutospacing="1"/>
        <w:rPr>
          <w:rFonts w:ascii="Calibri" w:eastAsia="Times New Roman" w:hAnsi="Calibri" w:cs="Calibri"/>
          <w:color w:val="000000"/>
          <w:kern w:val="0"/>
          <w:sz w:val="22"/>
          <w:szCs w:val="22"/>
          <w:lang w:eastAsia="en-GB"/>
          <w14:ligatures w14:val="none"/>
        </w:rPr>
      </w:pPr>
      <w:r w:rsidRPr="008E5EC5">
        <w:rPr>
          <w:rFonts w:ascii="Calibri" w:eastAsia="Times New Roman" w:hAnsi="Calibri" w:cs="Calibri"/>
          <w:color w:val="000000"/>
          <w:kern w:val="0"/>
          <w:sz w:val="22"/>
          <w:szCs w:val="22"/>
          <w:lang w:eastAsia="en-GB"/>
          <w14:ligatures w14:val="none"/>
        </w:rPr>
        <w:t>Baseline Habitat Units: 0.152</w:t>
      </w:r>
    </w:p>
    <w:p w14:paraId="7123F846" w14:textId="77777777" w:rsidR="008E5EC5" w:rsidRPr="008E5EC5" w:rsidRDefault="008E5EC5" w:rsidP="008E5EC5">
      <w:pPr>
        <w:spacing w:before="100" w:beforeAutospacing="1" w:after="100" w:afterAutospacing="1"/>
        <w:rPr>
          <w:rFonts w:ascii="Calibri" w:eastAsia="Times New Roman" w:hAnsi="Calibri" w:cs="Calibri"/>
          <w:color w:val="000000"/>
          <w:kern w:val="0"/>
          <w:sz w:val="22"/>
          <w:szCs w:val="22"/>
          <w:lang w:eastAsia="en-GB"/>
          <w14:ligatures w14:val="none"/>
        </w:rPr>
      </w:pPr>
      <w:r w:rsidRPr="008E5EC5">
        <w:rPr>
          <w:rFonts w:ascii="Calibri" w:eastAsia="Times New Roman" w:hAnsi="Calibri" w:cs="Calibri"/>
          <w:color w:val="000000"/>
          <w:kern w:val="0"/>
          <w:sz w:val="22"/>
          <w:szCs w:val="22"/>
          <w:lang w:eastAsia="en-GB"/>
          <w14:ligatures w14:val="none"/>
        </w:rPr>
        <w:t>Post Development Habitat Units: 0.152</w:t>
      </w:r>
    </w:p>
    <w:p w14:paraId="0BF8909E" w14:textId="77777777" w:rsidR="008E5EC5" w:rsidRPr="008E5EC5" w:rsidRDefault="008E5EC5" w:rsidP="008E5EC5">
      <w:pPr>
        <w:spacing w:before="100" w:beforeAutospacing="1" w:after="100" w:afterAutospacing="1"/>
        <w:rPr>
          <w:rFonts w:ascii="Calibri" w:eastAsia="Times New Roman" w:hAnsi="Calibri" w:cs="Calibri"/>
          <w:color w:val="000000"/>
          <w:kern w:val="0"/>
          <w:sz w:val="22"/>
          <w:szCs w:val="22"/>
          <w:lang w:eastAsia="en-GB"/>
          <w14:ligatures w14:val="none"/>
        </w:rPr>
      </w:pPr>
      <w:r w:rsidRPr="008E5EC5">
        <w:rPr>
          <w:rFonts w:ascii="Calibri" w:eastAsia="Times New Roman" w:hAnsi="Calibri" w:cs="Calibri"/>
          <w:color w:val="000000"/>
          <w:kern w:val="0"/>
          <w:sz w:val="22"/>
          <w:szCs w:val="22"/>
          <w:lang w:eastAsia="en-GB"/>
          <w14:ligatures w14:val="none"/>
        </w:rPr>
        <w:t>Net Habitat Change: 0%</w:t>
      </w:r>
    </w:p>
    <w:p w14:paraId="59D0A230" w14:textId="77777777" w:rsidR="008E5EC5" w:rsidRPr="008E5EC5" w:rsidRDefault="008E5EC5" w:rsidP="008E5EC5">
      <w:pPr>
        <w:spacing w:before="100" w:beforeAutospacing="1" w:after="100" w:afterAutospacing="1"/>
        <w:rPr>
          <w:rFonts w:ascii="Calibri" w:eastAsia="Times New Roman" w:hAnsi="Calibri" w:cs="Calibri"/>
          <w:color w:val="000000"/>
          <w:kern w:val="0"/>
          <w:sz w:val="22"/>
          <w:szCs w:val="22"/>
          <w:lang w:eastAsia="en-GB"/>
          <w14:ligatures w14:val="none"/>
        </w:rPr>
      </w:pPr>
      <w:r w:rsidRPr="008E5EC5">
        <w:rPr>
          <w:rFonts w:ascii="Calibri" w:eastAsia="Times New Roman" w:hAnsi="Calibri" w:cs="Calibri"/>
          <w:color w:val="000000"/>
          <w:kern w:val="0"/>
          <w:sz w:val="22"/>
          <w:szCs w:val="22"/>
          <w:lang w:eastAsia="en-GB"/>
          <w14:ligatures w14:val="none"/>
        </w:rPr>
        <w:t>New Hedgerow Units: 0.022</w:t>
      </w:r>
    </w:p>
    <w:p w14:paraId="33EAEC65" w14:textId="77777777" w:rsidR="008E5EC5" w:rsidRPr="008E5EC5" w:rsidRDefault="008E5EC5" w:rsidP="008E5EC5">
      <w:pPr>
        <w:spacing w:before="100" w:beforeAutospacing="1" w:after="100" w:afterAutospacing="1"/>
        <w:rPr>
          <w:rFonts w:ascii="Calibri" w:eastAsia="Times New Roman" w:hAnsi="Calibri" w:cs="Calibri"/>
          <w:color w:val="000000"/>
          <w:kern w:val="0"/>
          <w:sz w:val="22"/>
          <w:szCs w:val="22"/>
          <w:lang w:eastAsia="en-GB"/>
          <w14:ligatures w14:val="none"/>
        </w:rPr>
      </w:pPr>
      <w:r w:rsidRPr="008E5EC5">
        <w:rPr>
          <w:rFonts w:ascii="Calibri" w:eastAsia="Times New Roman" w:hAnsi="Calibri" w:cs="Calibri"/>
          <w:color w:val="000000"/>
          <w:kern w:val="0"/>
          <w:sz w:val="22"/>
          <w:szCs w:val="22"/>
          <w:lang w:eastAsia="en-GB"/>
          <w14:ligatures w14:val="none"/>
        </w:rPr>
        <w:t>Overall Biodiversity Outcome: Positive</w:t>
      </w:r>
    </w:p>
    <w:p w14:paraId="567BBA2E" w14:textId="77777777" w:rsidR="008E5EC5" w:rsidRPr="008E5EC5" w:rsidRDefault="008E5EC5" w:rsidP="008E5EC5">
      <w:pPr>
        <w:numPr>
          <w:ilvl w:val="0"/>
          <w:numId w:val="12"/>
        </w:numPr>
        <w:spacing w:before="100" w:beforeAutospacing="1" w:after="100" w:afterAutospacing="1"/>
        <w:rPr>
          <w:rFonts w:ascii="Calibri" w:eastAsia="Times New Roman" w:hAnsi="Calibri" w:cs="Calibri"/>
          <w:b/>
          <w:bCs/>
          <w:color w:val="000000"/>
          <w:kern w:val="0"/>
          <w:sz w:val="22"/>
          <w:szCs w:val="22"/>
          <w:lang w:eastAsia="en-GB"/>
          <w14:ligatures w14:val="none"/>
        </w:rPr>
      </w:pPr>
      <w:r w:rsidRPr="008E5EC5">
        <w:rPr>
          <w:rFonts w:ascii="Calibri" w:eastAsia="Times New Roman" w:hAnsi="Calibri" w:cs="Calibri"/>
          <w:b/>
          <w:bCs/>
          <w:color w:val="000000"/>
          <w:kern w:val="0"/>
          <w:sz w:val="22"/>
          <w:szCs w:val="22"/>
          <w:lang w:eastAsia="en-GB"/>
          <w14:ligatures w14:val="none"/>
        </w:rPr>
        <w:t>CONCLUSION</w:t>
      </w:r>
    </w:p>
    <w:p w14:paraId="63A2483B" w14:textId="77777777" w:rsidR="008E5EC5" w:rsidRPr="008E5EC5" w:rsidRDefault="008E5EC5" w:rsidP="008E5EC5">
      <w:pPr>
        <w:spacing w:before="100" w:beforeAutospacing="1" w:after="100" w:afterAutospacing="1"/>
        <w:rPr>
          <w:rFonts w:ascii="Calibri" w:eastAsia="Times New Roman" w:hAnsi="Calibri" w:cs="Calibri"/>
          <w:color w:val="000000"/>
          <w:kern w:val="0"/>
          <w:sz w:val="22"/>
          <w:szCs w:val="22"/>
          <w:lang w:eastAsia="en-GB"/>
          <w14:ligatures w14:val="none"/>
        </w:rPr>
      </w:pPr>
      <w:r w:rsidRPr="008E5EC5">
        <w:rPr>
          <w:rFonts w:ascii="Calibri" w:eastAsia="Times New Roman" w:hAnsi="Calibri" w:cs="Calibri"/>
          <w:color w:val="000000"/>
          <w:kern w:val="0"/>
          <w:sz w:val="22"/>
          <w:szCs w:val="22"/>
          <w:lang w:eastAsia="en-GB"/>
          <w14:ligatures w14:val="none"/>
        </w:rPr>
        <w:t>The proposed solar photovoltaic installation has been carefully designed to avoid ecological harm and to retain all existing habitats.</w:t>
      </w:r>
    </w:p>
    <w:p w14:paraId="63B9F13F" w14:textId="77777777" w:rsidR="008E5EC5" w:rsidRPr="008E5EC5" w:rsidRDefault="008E5EC5" w:rsidP="008E5EC5">
      <w:pPr>
        <w:spacing w:before="100" w:beforeAutospacing="1" w:after="100" w:afterAutospacing="1"/>
        <w:rPr>
          <w:rFonts w:ascii="Calibri" w:eastAsia="Times New Roman" w:hAnsi="Calibri" w:cs="Calibri"/>
          <w:color w:val="000000"/>
          <w:kern w:val="0"/>
          <w:sz w:val="22"/>
          <w:szCs w:val="22"/>
          <w:lang w:eastAsia="en-GB"/>
          <w14:ligatures w14:val="none"/>
        </w:rPr>
      </w:pPr>
      <w:r w:rsidRPr="008E5EC5">
        <w:rPr>
          <w:rFonts w:ascii="Calibri" w:eastAsia="Times New Roman" w:hAnsi="Calibri" w:cs="Calibri"/>
          <w:color w:val="000000"/>
          <w:kern w:val="0"/>
          <w:sz w:val="22"/>
          <w:szCs w:val="22"/>
          <w:lang w:eastAsia="en-GB"/>
          <w14:ligatures w14:val="none"/>
        </w:rPr>
        <w:t>The proposal retains existing grassland, trees, hedgerows and landscape features whilst introducing additional native hedgerow planting.</w:t>
      </w:r>
    </w:p>
    <w:p w14:paraId="6F68FAB7" w14:textId="77777777" w:rsidR="008E5EC5" w:rsidRPr="008E5EC5" w:rsidRDefault="008E5EC5" w:rsidP="008E5EC5">
      <w:pPr>
        <w:spacing w:before="100" w:beforeAutospacing="1" w:after="100" w:afterAutospacing="1"/>
        <w:rPr>
          <w:rFonts w:ascii="Calibri" w:eastAsia="Times New Roman" w:hAnsi="Calibri" w:cs="Calibri"/>
          <w:color w:val="000000"/>
          <w:kern w:val="0"/>
          <w:sz w:val="22"/>
          <w:szCs w:val="22"/>
          <w:lang w:eastAsia="en-GB"/>
          <w14:ligatures w14:val="none"/>
        </w:rPr>
      </w:pPr>
      <w:r w:rsidRPr="008E5EC5">
        <w:rPr>
          <w:rFonts w:ascii="Calibri" w:eastAsia="Times New Roman" w:hAnsi="Calibri" w:cs="Calibri"/>
          <w:color w:val="000000"/>
          <w:kern w:val="0"/>
          <w:sz w:val="22"/>
          <w:szCs w:val="22"/>
          <w:lang w:eastAsia="en-GB"/>
          <w14:ligatures w14:val="none"/>
        </w:rPr>
        <w:t>The development therefore provides a measurable biodiversity enhancement and delivers a positive Biodiversity Net Gain outcome.</w:t>
      </w:r>
    </w:p>
    <w:p w14:paraId="3F22A6F4" w14:textId="77777777" w:rsidR="009A0BB1" w:rsidRPr="008E5EC5" w:rsidRDefault="009A0BB1">
      <w:pPr>
        <w:rPr>
          <w:rFonts w:ascii="Calibri" w:hAnsi="Calibri" w:cs="Calibri"/>
          <w:sz w:val="22"/>
          <w:szCs w:val="22"/>
        </w:rPr>
      </w:pPr>
    </w:p>
    <w:sectPr w:rsidR="009A0BB1" w:rsidRPr="008E5EC5" w:rsidSect="008E5EC5">
      <w:pgSz w:w="11906" w:h="16838"/>
      <w:pgMar w:top="1134" w:right="1440" w:bottom="1134" w:left="144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2A27511"/>
    <w:multiLevelType w:val="multilevel"/>
    <w:tmpl w:val="C17AE8E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7420015"/>
    <w:multiLevelType w:val="multilevel"/>
    <w:tmpl w:val="A57641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7E30B6A"/>
    <w:multiLevelType w:val="multilevel"/>
    <w:tmpl w:val="211A268E"/>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FB11365"/>
    <w:multiLevelType w:val="multilevel"/>
    <w:tmpl w:val="5BAADEDE"/>
    <w:lvl w:ilvl="0">
      <w:start w:val="1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23F6589D"/>
    <w:multiLevelType w:val="multilevel"/>
    <w:tmpl w:val="6CFEB166"/>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294D3A95"/>
    <w:multiLevelType w:val="multilevel"/>
    <w:tmpl w:val="2FBCA4E8"/>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2E663EF1"/>
    <w:multiLevelType w:val="multilevel"/>
    <w:tmpl w:val="BBA2C7D2"/>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BEC1DC9"/>
    <w:multiLevelType w:val="multilevel"/>
    <w:tmpl w:val="B31A74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423A60BB"/>
    <w:multiLevelType w:val="multilevel"/>
    <w:tmpl w:val="780AB56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50A801BC"/>
    <w:multiLevelType w:val="multilevel"/>
    <w:tmpl w:val="8CAA027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50BE4585"/>
    <w:multiLevelType w:val="multilevel"/>
    <w:tmpl w:val="926EF824"/>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51EC0D12"/>
    <w:multiLevelType w:val="multilevel"/>
    <w:tmpl w:val="5B2ADEE2"/>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777524877">
    <w:abstractNumId w:val="7"/>
  </w:num>
  <w:num w:numId="2" w16cid:durableId="1166625119">
    <w:abstractNumId w:val="8"/>
  </w:num>
  <w:num w:numId="3" w16cid:durableId="433788228">
    <w:abstractNumId w:val="0"/>
  </w:num>
  <w:num w:numId="4" w16cid:durableId="1869760414">
    <w:abstractNumId w:val="1"/>
  </w:num>
  <w:num w:numId="5" w16cid:durableId="824667208">
    <w:abstractNumId w:val="6"/>
  </w:num>
  <w:num w:numId="6" w16cid:durableId="175773929">
    <w:abstractNumId w:val="10"/>
  </w:num>
  <w:num w:numId="7" w16cid:durableId="113453213">
    <w:abstractNumId w:val="11"/>
  </w:num>
  <w:num w:numId="8" w16cid:durableId="149837179">
    <w:abstractNumId w:val="9"/>
  </w:num>
  <w:num w:numId="9" w16cid:durableId="299456148">
    <w:abstractNumId w:val="4"/>
  </w:num>
  <w:num w:numId="10" w16cid:durableId="1814256316">
    <w:abstractNumId w:val="5"/>
  </w:num>
  <w:num w:numId="11" w16cid:durableId="1216431786">
    <w:abstractNumId w:val="2"/>
  </w:num>
  <w:num w:numId="12" w16cid:durableId="919364203">
    <w:abstractNumId w:val="3"/>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07"/>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5EC5"/>
    <w:rsid w:val="004B434C"/>
    <w:rsid w:val="007820E8"/>
    <w:rsid w:val="008E5EC5"/>
    <w:rsid w:val="00977683"/>
    <w:rsid w:val="009A0BB1"/>
    <w:rsid w:val="00BF0592"/>
    <w:rsid w:val="00DE6F8A"/>
    <w:rsid w:val="00E0370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53B3E6C2"/>
  <w15:chartTrackingRefBased/>
  <w15:docId w15:val="{0A5AA9E1-EBB2-774A-86F1-A0371E7666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E5EC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E5EC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E5EC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E5EC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E5EC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E5EC5"/>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E5EC5"/>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E5EC5"/>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E5EC5"/>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E5EC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E5EC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E5EC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E5EC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E5EC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E5EC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E5EC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E5EC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E5EC5"/>
    <w:rPr>
      <w:rFonts w:eastAsiaTheme="majorEastAsia" w:cstheme="majorBidi"/>
      <w:color w:val="272727" w:themeColor="text1" w:themeTint="D8"/>
    </w:rPr>
  </w:style>
  <w:style w:type="paragraph" w:styleId="Title">
    <w:name w:val="Title"/>
    <w:basedOn w:val="Normal"/>
    <w:next w:val="Normal"/>
    <w:link w:val="TitleChar"/>
    <w:uiPriority w:val="10"/>
    <w:qFormat/>
    <w:rsid w:val="008E5EC5"/>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E5EC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E5EC5"/>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E5EC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E5EC5"/>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8E5EC5"/>
    <w:rPr>
      <w:i/>
      <w:iCs/>
      <w:color w:val="404040" w:themeColor="text1" w:themeTint="BF"/>
    </w:rPr>
  </w:style>
  <w:style w:type="paragraph" w:styleId="ListParagraph">
    <w:name w:val="List Paragraph"/>
    <w:basedOn w:val="Normal"/>
    <w:uiPriority w:val="34"/>
    <w:qFormat/>
    <w:rsid w:val="008E5EC5"/>
    <w:pPr>
      <w:ind w:left="720"/>
      <w:contextualSpacing/>
    </w:pPr>
  </w:style>
  <w:style w:type="character" w:styleId="IntenseEmphasis">
    <w:name w:val="Intense Emphasis"/>
    <w:basedOn w:val="DefaultParagraphFont"/>
    <w:uiPriority w:val="21"/>
    <w:qFormat/>
    <w:rsid w:val="008E5EC5"/>
    <w:rPr>
      <w:i/>
      <w:iCs/>
      <w:color w:val="0F4761" w:themeColor="accent1" w:themeShade="BF"/>
    </w:rPr>
  </w:style>
  <w:style w:type="paragraph" w:styleId="IntenseQuote">
    <w:name w:val="Intense Quote"/>
    <w:basedOn w:val="Normal"/>
    <w:next w:val="Normal"/>
    <w:link w:val="IntenseQuoteChar"/>
    <w:uiPriority w:val="30"/>
    <w:qFormat/>
    <w:rsid w:val="008E5EC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E5EC5"/>
    <w:rPr>
      <w:i/>
      <w:iCs/>
      <w:color w:val="0F4761" w:themeColor="accent1" w:themeShade="BF"/>
    </w:rPr>
  </w:style>
  <w:style w:type="character" w:styleId="IntenseReference">
    <w:name w:val="Intense Reference"/>
    <w:basedOn w:val="DefaultParagraphFont"/>
    <w:uiPriority w:val="32"/>
    <w:qFormat/>
    <w:rsid w:val="008E5EC5"/>
    <w:rPr>
      <w:b/>
      <w:bCs/>
      <w:smallCaps/>
      <w:color w:val="0F4761" w:themeColor="accent1" w:themeShade="BF"/>
      <w:spacing w:val="5"/>
    </w:rPr>
  </w:style>
  <w:style w:type="paragraph" w:customStyle="1" w:styleId="isselectedend">
    <w:name w:val="isselectedend"/>
    <w:basedOn w:val="Normal"/>
    <w:rsid w:val="008E5EC5"/>
    <w:pPr>
      <w:spacing w:before="100" w:beforeAutospacing="1" w:after="100" w:afterAutospacing="1"/>
    </w:pPr>
    <w:rPr>
      <w:rFonts w:ascii="Times New Roman" w:eastAsia="Times New Roman" w:hAnsi="Times New Roman" w:cs="Times New Roman"/>
      <w:kern w:val="0"/>
      <w:lang w:eastAsia="en-GB"/>
      <w14:ligatures w14:val="none"/>
    </w:rPr>
  </w:style>
  <w:style w:type="paragraph" w:styleId="NormalWeb">
    <w:name w:val="Normal (Web)"/>
    <w:basedOn w:val="Normal"/>
    <w:uiPriority w:val="99"/>
    <w:semiHidden/>
    <w:unhideWhenUsed/>
    <w:rsid w:val="008E5EC5"/>
    <w:pPr>
      <w:spacing w:before="100" w:beforeAutospacing="1" w:after="100" w:afterAutospacing="1"/>
    </w:pPr>
    <w:rPr>
      <w:rFonts w:ascii="Times New Roman" w:eastAsia="Times New Roman" w:hAnsi="Times New Roman" w:cs="Times New Roman"/>
      <w:kern w:val="0"/>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5</Pages>
  <Words>802</Words>
  <Characters>4864</Characters>
  <Application>Microsoft Office Word</Application>
  <DocSecurity>0</DocSecurity>
  <Lines>105</Lines>
  <Paragraphs>36</Paragraphs>
  <ScaleCrop>false</ScaleCrop>
  <Company/>
  <LinksUpToDate>false</LinksUpToDate>
  <CharactersWithSpaces>5630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Dave cole</dc:creator>
  <cp:keywords/>
  <dc:description/>
  <cp:lastModifiedBy>Dave cole</cp:lastModifiedBy>
  <cp:revision>1</cp:revision>
  <dcterms:created xsi:type="dcterms:W3CDTF">2026-06-19T15:48:00Z</dcterms:created>
  <dcterms:modified xsi:type="dcterms:W3CDTF">2026-06-19T15:53:00Z</dcterms:modified>
</cp:coreProperties>
</file>