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A2C9B" w14:textId="77777777" w:rsidR="00F7609E" w:rsidRPr="00F157A7" w:rsidRDefault="00097010" w:rsidP="00F157A7">
      <w:pPr>
        <w:jc w:val="center"/>
        <w:rPr>
          <w:rFonts w:ascii="Arial" w:hAnsi="Arial" w:cs="Arial"/>
          <w:b/>
          <w:bCs/>
          <w:sz w:val="22"/>
          <w:szCs w:val="22"/>
        </w:rPr>
      </w:pPr>
      <w:r w:rsidRPr="00F157A7">
        <w:rPr>
          <w:rFonts w:ascii="Arial" w:hAnsi="Arial" w:cs="Arial"/>
          <w:b/>
          <w:bCs/>
          <w:sz w:val="22"/>
          <w:szCs w:val="22"/>
        </w:rPr>
        <w:t xml:space="preserve">APPLICATION FOR </w:t>
      </w:r>
      <w:r w:rsidR="00E03670" w:rsidRPr="00F157A7">
        <w:rPr>
          <w:rFonts w:ascii="Arial" w:hAnsi="Arial" w:cs="Arial"/>
          <w:b/>
          <w:bCs/>
          <w:sz w:val="22"/>
          <w:szCs w:val="22"/>
        </w:rPr>
        <w:t>FULL-PLANNING PERMISSION</w:t>
      </w:r>
    </w:p>
    <w:p w14:paraId="712E2008" w14:textId="77777777" w:rsidR="00097010" w:rsidRPr="00F157A7" w:rsidRDefault="00E03670" w:rsidP="00F157A7">
      <w:pPr>
        <w:jc w:val="center"/>
        <w:rPr>
          <w:rFonts w:ascii="Arial" w:hAnsi="Arial" w:cs="Arial"/>
          <w:b/>
          <w:bCs/>
          <w:sz w:val="22"/>
          <w:szCs w:val="22"/>
        </w:rPr>
      </w:pPr>
      <w:r w:rsidRPr="00F157A7">
        <w:rPr>
          <w:rFonts w:ascii="Arial" w:hAnsi="Arial" w:cs="Arial"/>
          <w:b/>
          <w:bCs/>
          <w:sz w:val="22"/>
          <w:szCs w:val="22"/>
        </w:rPr>
        <w:t>CASE OFFICER</w:t>
      </w:r>
      <w:r w:rsidR="00097010" w:rsidRPr="00F157A7">
        <w:rPr>
          <w:rFonts w:ascii="Arial" w:hAnsi="Arial" w:cs="Arial"/>
          <w:b/>
          <w:bCs/>
          <w:sz w:val="22"/>
          <w:szCs w:val="22"/>
        </w:rPr>
        <w:t xml:space="preserve"> REPORT</w:t>
      </w:r>
    </w:p>
    <w:p w14:paraId="118FB823" w14:textId="77777777" w:rsidR="00683C17" w:rsidRPr="00F157A7" w:rsidRDefault="00683C17" w:rsidP="00F157A7">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F157A7" w14:paraId="25F3DC0B" w14:textId="77777777" w:rsidTr="47A0F66D">
        <w:tc>
          <w:tcPr>
            <w:tcW w:w="3681" w:type="dxa"/>
          </w:tcPr>
          <w:p w14:paraId="5197D97A" w14:textId="77777777" w:rsidR="00477CC4" w:rsidRPr="00F157A7" w:rsidRDefault="00477CC4" w:rsidP="00F157A7">
            <w:pPr>
              <w:jc w:val="both"/>
              <w:rPr>
                <w:rFonts w:ascii="Arial" w:hAnsi="Arial" w:cs="Arial"/>
                <w:b/>
                <w:bCs/>
                <w:sz w:val="22"/>
                <w:szCs w:val="22"/>
              </w:rPr>
            </w:pPr>
            <w:r w:rsidRPr="00F157A7">
              <w:rPr>
                <w:rFonts w:ascii="Arial" w:hAnsi="Arial" w:cs="Arial"/>
                <w:b/>
                <w:bCs/>
                <w:sz w:val="22"/>
                <w:szCs w:val="22"/>
              </w:rPr>
              <w:t>APPLICATION REFERENCE:</w:t>
            </w:r>
          </w:p>
        </w:tc>
        <w:tc>
          <w:tcPr>
            <w:tcW w:w="5335" w:type="dxa"/>
          </w:tcPr>
          <w:p w14:paraId="497EF117" w14:textId="77777777" w:rsidR="00477CC4" w:rsidRPr="00F157A7" w:rsidRDefault="00151532" w:rsidP="00F157A7">
            <w:pPr>
              <w:rPr>
                <w:rFonts w:ascii="Arial" w:hAnsi="Arial" w:cs="Arial"/>
                <w:sz w:val="22"/>
                <w:szCs w:val="22"/>
              </w:rPr>
            </w:pPr>
            <w:r w:rsidRPr="00F157A7">
              <w:rPr>
                <w:rFonts w:ascii="Arial" w:hAnsi="Arial" w:cs="Arial"/>
                <w:sz w:val="22"/>
                <w:szCs w:val="22"/>
              </w:rPr>
              <w:t>PL/2026/02465</w:t>
            </w:r>
          </w:p>
        </w:tc>
      </w:tr>
      <w:tr w:rsidR="00477CC4" w:rsidRPr="00F157A7" w14:paraId="6F297147" w14:textId="77777777" w:rsidTr="47A0F66D">
        <w:tc>
          <w:tcPr>
            <w:tcW w:w="3681" w:type="dxa"/>
          </w:tcPr>
          <w:p w14:paraId="174D5FED" w14:textId="77777777" w:rsidR="00477CC4" w:rsidRPr="00F157A7" w:rsidRDefault="00477CC4" w:rsidP="00F157A7">
            <w:pPr>
              <w:jc w:val="both"/>
              <w:rPr>
                <w:rFonts w:ascii="Arial" w:hAnsi="Arial" w:cs="Arial"/>
                <w:b/>
                <w:bCs/>
                <w:sz w:val="22"/>
                <w:szCs w:val="22"/>
              </w:rPr>
            </w:pPr>
            <w:r w:rsidRPr="00F157A7">
              <w:rPr>
                <w:rFonts w:ascii="Arial" w:hAnsi="Arial" w:cs="Arial"/>
                <w:b/>
                <w:bCs/>
                <w:sz w:val="22"/>
                <w:szCs w:val="22"/>
              </w:rPr>
              <w:t>APPLICATION TYPE:</w:t>
            </w:r>
          </w:p>
        </w:tc>
        <w:tc>
          <w:tcPr>
            <w:tcW w:w="5335" w:type="dxa"/>
          </w:tcPr>
          <w:p w14:paraId="0E65B6FB" w14:textId="77777777" w:rsidR="00477CC4" w:rsidRPr="00F157A7" w:rsidRDefault="00151532" w:rsidP="00F157A7">
            <w:pPr>
              <w:rPr>
                <w:rFonts w:ascii="Arial" w:hAnsi="Arial" w:cs="Arial"/>
                <w:sz w:val="22"/>
                <w:szCs w:val="22"/>
              </w:rPr>
            </w:pPr>
            <w:r w:rsidRPr="00F157A7">
              <w:rPr>
                <w:rFonts w:ascii="Arial" w:hAnsi="Arial" w:cs="Arial"/>
                <w:sz w:val="22"/>
                <w:szCs w:val="22"/>
              </w:rPr>
              <w:t>Full planning permission</w:t>
            </w:r>
          </w:p>
        </w:tc>
      </w:tr>
      <w:tr w:rsidR="00477CC4" w:rsidRPr="00F157A7" w14:paraId="752D43DE" w14:textId="77777777" w:rsidTr="47A0F66D">
        <w:tc>
          <w:tcPr>
            <w:tcW w:w="3681" w:type="dxa"/>
          </w:tcPr>
          <w:p w14:paraId="23EBB68B" w14:textId="77777777" w:rsidR="00477CC4" w:rsidRPr="00F157A7" w:rsidRDefault="00477CC4" w:rsidP="00F157A7">
            <w:pPr>
              <w:jc w:val="both"/>
              <w:rPr>
                <w:rFonts w:ascii="Arial" w:hAnsi="Arial" w:cs="Arial"/>
                <w:b/>
                <w:bCs/>
                <w:sz w:val="22"/>
                <w:szCs w:val="22"/>
              </w:rPr>
            </w:pPr>
            <w:r w:rsidRPr="00F157A7">
              <w:rPr>
                <w:rFonts w:ascii="Arial" w:hAnsi="Arial" w:cs="Arial"/>
                <w:b/>
                <w:bCs/>
                <w:sz w:val="22"/>
                <w:szCs w:val="22"/>
              </w:rPr>
              <w:t>SITE ADDRESS:</w:t>
            </w:r>
          </w:p>
        </w:tc>
        <w:tc>
          <w:tcPr>
            <w:tcW w:w="5335" w:type="dxa"/>
          </w:tcPr>
          <w:p w14:paraId="24C6AED1" w14:textId="77777777" w:rsidR="00477CC4" w:rsidRPr="00F157A7" w:rsidRDefault="00151532" w:rsidP="00F157A7">
            <w:pPr>
              <w:rPr>
                <w:rFonts w:ascii="Arial" w:hAnsi="Arial" w:cs="Arial"/>
                <w:sz w:val="22"/>
                <w:szCs w:val="22"/>
              </w:rPr>
            </w:pPr>
            <w:r w:rsidRPr="00F157A7">
              <w:rPr>
                <w:rFonts w:ascii="Arial" w:hAnsi="Arial" w:cs="Arial"/>
                <w:sz w:val="22"/>
                <w:szCs w:val="22"/>
              </w:rPr>
              <w:t>Longmead, Barrow Street, Mere, Warminster, BA12 6AB</w:t>
            </w:r>
          </w:p>
        </w:tc>
      </w:tr>
      <w:tr w:rsidR="00477CC4" w:rsidRPr="00F157A7" w14:paraId="350F2365" w14:textId="77777777" w:rsidTr="47A0F66D">
        <w:tc>
          <w:tcPr>
            <w:tcW w:w="3681" w:type="dxa"/>
          </w:tcPr>
          <w:p w14:paraId="64918179" w14:textId="77777777" w:rsidR="00477CC4" w:rsidRPr="00F157A7" w:rsidRDefault="00477CC4" w:rsidP="00F157A7">
            <w:pPr>
              <w:jc w:val="both"/>
              <w:rPr>
                <w:rFonts w:ascii="Arial" w:hAnsi="Arial" w:cs="Arial"/>
                <w:b/>
                <w:bCs/>
                <w:sz w:val="22"/>
                <w:szCs w:val="22"/>
              </w:rPr>
            </w:pPr>
            <w:r w:rsidRPr="00F157A7">
              <w:rPr>
                <w:rFonts w:ascii="Arial" w:hAnsi="Arial" w:cs="Arial"/>
                <w:b/>
                <w:bCs/>
                <w:sz w:val="22"/>
                <w:szCs w:val="22"/>
              </w:rPr>
              <w:t>DEVELOPMENT DESCRIPTION:</w:t>
            </w:r>
          </w:p>
        </w:tc>
        <w:tc>
          <w:tcPr>
            <w:tcW w:w="5335" w:type="dxa"/>
          </w:tcPr>
          <w:p w14:paraId="3D20F977" w14:textId="77777777" w:rsidR="00477CC4" w:rsidRPr="00F157A7" w:rsidRDefault="00151532" w:rsidP="00F157A7">
            <w:pPr>
              <w:rPr>
                <w:rFonts w:ascii="Arial" w:hAnsi="Arial" w:cs="Arial"/>
                <w:sz w:val="22"/>
                <w:szCs w:val="22"/>
              </w:rPr>
            </w:pPr>
            <w:r w:rsidRPr="00F157A7">
              <w:rPr>
                <w:rFonts w:ascii="Arial" w:hAnsi="Arial" w:cs="Arial"/>
                <w:sz w:val="22"/>
                <w:szCs w:val="22"/>
              </w:rPr>
              <w:t>Construction of steel frame storage barn</w:t>
            </w:r>
          </w:p>
        </w:tc>
      </w:tr>
      <w:tr w:rsidR="00477CC4" w:rsidRPr="00F157A7" w14:paraId="28CE2E21" w14:textId="77777777" w:rsidTr="47A0F66D">
        <w:tc>
          <w:tcPr>
            <w:tcW w:w="3681" w:type="dxa"/>
          </w:tcPr>
          <w:p w14:paraId="20CDB961" w14:textId="77777777" w:rsidR="00477CC4" w:rsidRPr="00F157A7" w:rsidRDefault="00477CC4" w:rsidP="00F157A7">
            <w:pPr>
              <w:jc w:val="both"/>
              <w:rPr>
                <w:rFonts w:ascii="Arial" w:hAnsi="Arial" w:cs="Arial"/>
                <w:b/>
                <w:bCs/>
                <w:sz w:val="22"/>
                <w:szCs w:val="22"/>
              </w:rPr>
            </w:pPr>
            <w:r w:rsidRPr="00F157A7">
              <w:rPr>
                <w:rFonts w:ascii="Arial" w:hAnsi="Arial" w:cs="Arial"/>
                <w:b/>
                <w:bCs/>
                <w:sz w:val="22"/>
                <w:szCs w:val="22"/>
              </w:rPr>
              <w:t>RECOMMENDATION:</w:t>
            </w:r>
          </w:p>
        </w:tc>
        <w:tc>
          <w:tcPr>
            <w:tcW w:w="5335" w:type="dxa"/>
          </w:tcPr>
          <w:p w14:paraId="0F4D6FFE" w14:textId="77777777" w:rsidR="00477CC4" w:rsidRPr="00F157A7" w:rsidRDefault="00151532" w:rsidP="00F157A7">
            <w:pPr>
              <w:rPr>
                <w:rFonts w:ascii="Arial" w:hAnsi="Arial" w:cs="Arial"/>
                <w:sz w:val="22"/>
                <w:szCs w:val="22"/>
              </w:rPr>
            </w:pPr>
            <w:r w:rsidRPr="00F157A7">
              <w:rPr>
                <w:rFonts w:ascii="Arial" w:hAnsi="Arial" w:cs="Arial"/>
                <w:sz w:val="22"/>
                <w:szCs w:val="22"/>
              </w:rPr>
              <w:t>Approve with Conditions</w:t>
            </w:r>
          </w:p>
        </w:tc>
      </w:tr>
    </w:tbl>
    <w:p w14:paraId="08CC6D13" w14:textId="77777777" w:rsidR="00F7609E" w:rsidRPr="00F157A7" w:rsidRDefault="00F7609E" w:rsidP="00F157A7">
      <w:pPr>
        <w:jc w:val="both"/>
        <w:rPr>
          <w:rFonts w:ascii="Arial" w:hAnsi="Arial" w:cs="Arial"/>
          <w:sz w:val="22"/>
          <w:szCs w:val="22"/>
        </w:rPr>
      </w:pPr>
    </w:p>
    <w:p w14:paraId="25813783" w14:textId="77777777" w:rsidR="00683C17" w:rsidRPr="00F157A7" w:rsidRDefault="00683C17" w:rsidP="00F157A7">
      <w:pPr>
        <w:jc w:val="both"/>
        <w:outlineLvl w:val="2"/>
        <w:rPr>
          <w:rFonts w:ascii="Arial" w:hAnsi="Arial" w:cs="Arial"/>
          <w:b/>
          <w:bCs/>
          <w:sz w:val="22"/>
          <w:szCs w:val="22"/>
        </w:rPr>
      </w:pPr>
      <w:r w:rsidRPr="00F157A7">
        <w:rPr>
          <w:rFonts w:ascii="Arial" w:hAnsi="Arial" w:cs="Arial"/>
          <w:b/>
          <w:bCs/>
          <w:sz w:val="22"/>
          <w:szCs w:val="22"/>
        </w:rPr>
        <w:t>SITE DESCRIPTION</w:t>
      </w:r>
      <w:r w:rsidR="00F1263F" w:rsidRPr="00F157A7">
        <w:rPr>
          <w:rFonts w:ascii="Arial" w:hAnsi="Arial" w:cs="Arial"/>
          <w:b/>
          <w:bCs/>
          <w:sz w:val="22"/>
          <w:szCs w:val="22"/>
        </w:rPr>
        <w:t>/CONTEXT</w:t>
      </w:r>
    </w:p>
    <w:p w14:paraId="6AAC692F" w14:textId="77777777" w:rsidR="00731A5C" w:rsidRPr="00F157A7" w:rsidRDefault="00731A5C" w:rsidP="00F157A7">
      <w:pPr>
        <w:jc w:val="both"/>
        <w:outlineLvl w:val="2"/>
        <w:rPr>
          <w:rFonts w:ascii="Arial" w:hAnsi="Arial" w:cs="Arial"/>
          <w:b/>
          <w:bCs/>
          <w:sz w:val="22"/>
          <w:szCs w:val="22"/>
        </w:rPr>
      </w:pPr>
    </w:p>
    <w:p w14:paraId="4BCBD3EE" w14:textId="09F9DB5A" w:rsidR="00E10CBD" w:rsidRPr="00F157A7" w:rsidRDefault="005A1B61" w:rsidP="00F157A7">
      <w:pPr>
        <w:jc w:val="both"/>
        <w:outlineLvl w:val="2"/>
        <w:rPr>
          <w:rFonts w:ascii="Arial" w:hAnsi="Arial" w:cs="Arial"/>
          <w:sz w:val="22"/>
          <w:szCs w:val="22"/>
        </w:rPr>
      </w:pPr>
      <w:r w:rsidRPr="00F157A7">
        <w:rPr>
          <w:rFonts w:ascii="Arial" w:hAnsi="Arial" w:cs="Arial"/>
          <w:sz w:val="22"/>
          <w:szCs w:val="22"/>
        </w:rPr>
        <w:t xml:space="preserve">The application site relates to Longmead, a </w:t>
      </w:r>
      <w:r w:rsidR="00D31D2F" w:rsidRPr="00F157A7">
        <w:rPr>
          <w:rFonts w:ascii="Arial" w:hAnsi="Arial" w:cs="Arial"/>
          <w:sz w:val="22"/>
          <w:szCs w:val="22"/>
        </w:rPr>
        <w:t xml:space="preserve">grade 2 listed building located on the west side of Barrow Street </w:t>
      </w:r>
      <w:r w:rsidR="000B728C" w:rsidRPr="00F157A7">
        <w:rPr>
          <w:rFonts w:ascii="Arial" w:hAnsi="Arial" w:cs="Arial"/>
          <w:sz w:val="22"/>
          <w:szCs w:val="22"/>
        </w:rPr>
        <w:t xml:space="preserve">and more specifically the </w:t>
      </w:r>
      <w:r w:rsidR="00CE107B" w:rsidRPr="00F157A7">
        <w:rPr>
          <w:rFonts w:ascii="Arial" w:hAnsi="Arial" w:cs="Arial"/>
          <w:sz w:val="22"/>
          <w:szCs w:val="22"/>
        </w:rPr>
        <w:t>agricultural</w:t>
      </w:r>
      <w:r w:rsidR="000B728C" w:rsidRPr="00F157A7">
        <w:rPr>
          <w:rFonts w:ascii="Arial" w:hAnsi="Arial" w:cs="Arial"/>
          <w:sz w:val="22"/>
          <w:szCs w:val="22"/>
        </w:rPr>
        <w:t xml:space="preserve"> fields </w:t>
      </w:r>
      <w:r w:rsidR="00CE107B" w:rsidRPr="00F157A7">
        <w:rPr>
          <w:rFonts w:ascii="Arial" w:hAnsi="Arial" w:cs="Arial"/>
          <w:sz w:val="22"/>
          <w:szCs w:val="22"/>
        </w:rPr>
        <w:t>associated</w:t>
      </w:r>
      <w:r w:rsidR="000B728C" w:rsidRPr="00F157A7">
        <w:rPr>
          <w:rFonts w:ascii="Arial" w:hAnsi="Arial" w:cs="Arial"/>
          <w:sz w:val="22"/>
          <w:szCs w:val="22"/>
        </w:rPr>
        <w:t xml:space="preserve"> with Longmead</w:t>
      </w:r>
      <w:r w:rsidR="00CE107B" w:rsidRPr="00F157A7">
        <w:rPr>
          <w:rFonts w:ascii="Arial" w:hAnsi="Arial" w:cs="Arial"/>
          <w:sz w:val="22"/>
          <w:szCs w:val="22"/>
        </w:rPr>
        <w:t xml:space="preserve">. Barrow Street is a dispersed </w:t>
      </w:r>
      <w:r w:rsidR="00652CCB" w:rsidRPr="00F157A7">
        <w:rPr>
          <w:rFonts w:ascii="Arial" w:hAnsi="Arial" w:cs="Arial"/>
          <w:sz w:val="22"/>
          <w:szCs w:val="22"/>
        </w:rPr>
        <w:t xml:space="preserve">group of properties located to the south east of Mere, a Local </w:t>
      </w:r>
      <w:r w:rsidR="0084697D" w:rsidRPr="00F157A7">
        <w:rPr>
          <w:rFonts w:ascii="Arial" w:hAnsi="Arial" w:cs="Arial"/>
          <w:sz w:val="22"/>
          <w:szCs w:val="22"/>
        </w:rPr>
        <w:t>Service</w:t>
      </w:r>
      <w:r w:rsidR="00652CCB" w:rsidRPr="00F157A7">
        <w:rPr>
          <w:rFonts w:ascii="Arial" w:hAnsi="Arial" w:cs="Arial"/>
          <w:sz w:val="22"/>
          <w:szCs w:val="22"/>
        </w:rPr>
        <w:t xml:space="preserve"> Centre as defined by </w:t>
      </w:r>
      <w:r w:rsidR="0084697D" w:rsidRPr="00F157A7">
        <w:rPr>
          <w:rFonts w:ascii="Arial" w:hAnsi="Arial" w:cs="Arial"/>
          <w:sz w:val="22"/>
          <w:szCs w:val="22"/>
        </w:rPr>
        <w:t>Core Policies, 1, 2 and 17 of the Wiltshire Core Strategy. As the site is outside of any settlement boundaries it is considered to be in the open countryside.</w:t>
      </w:r>
      <w:r w:rsidR="000B7CB6" w:rsidRPr="00F157A7">
        <w:rPr>
          <w:rFonts w:ascii="Arial" w:hAnsi="Arial" w:cs="Arial"/>
          <w:sz w:val="22"/>
          <w:szCs w:val="22"/>
        </w:rPr>
        <w:t xml:space="preserve"> </w:t>
      </w:r>
      <w:r w:rsidR="0053042E" w:rsidRPr="00F157A7">
        <w:rPr>
          <w:rFonts w:ascii="Arial" w:hAnsi="Arial" w:cs="Arial"/>
          <w:sz w:val="22"/>
          <w:szCs w:val="22"/>
        </w:rPr>
        <w:t xml:space="preserve">The proposed development is to be </w:t>
      </w:r>
      <w:r w:rsidR="00FF79F9" w:rsidRPr="00F157A7">
        <w:rPr>
          <w:rFonts w:ascii="Arial" w:hAnsi="Arial" w:cs="Arial"/>
          <w:sz w:val="22"/>
          <w:szCs w:val="22"/>
        </w:rPr>
        <w:t xml:space="preserve">constructed in a field to the north of the existing dwelling and existing outbuildings as shown on the extract below taken from the submitted location plan. </w:t>
      </w:r>
    </w:p>
    <w:p w14:paraId="4BA5D3D2" w14:textId="77777777" w:rsidR="00731A5C" w:rsidRPr="00F157A7" w:rsidRDefault="00731A5C" w:rsidP="00F157A7">
      <w:pPr>
        <w:jc w:val="both"/>
        <w:outlineLvl w:val="2"/>
        <w:rPr>
          <w:rFonts w:ascii="Arial" w:hAnsi="Arial" w:cs="Arial"/>
          <w:b/>
          <w:bCs/>
          <w:sz w:val="22"/>
          <w:szCs w:val="22"/>
        </w:rPr>
      </w:pPr>
    </w:p>
    <w:p w14:paraId="4CD2BE5A" w14:textId="49366CDF" w:rsidR="00731A5C" w:rsidRPr="00F157A7" w:rsidRDefault="00731A5C" w:rsidP="00F157A7">
      <w:pPr>
        <w:jc w:val="both"/>
        <w:outlineLvl w:val="2"/>
        <w:rPr>
          <w:rFonts w:ascii="Arial" w:hAnsi="Arial" w:cs="Arial"/>
          <w:b/>
          <w:bCs/>
          <w:sz w:val="22"/>
          <w:szCs w:val="22"/>
        </w:rPr>
      </w:pPr>
      <w:r w:rsidRPr="00F157A7">
        <w:rPr>
          <w:rFonts w:ascii="Arial" w:hAnsi="Arial" w:cs="Arial"/>
          <w:b/>
          <w:bCs/>
          <w:noProof/>
          <w:sz w:val="22"/>
          <w:szCs w:val="22"/>
        </w:rPr>
        <w:drawing>
          <wp:inline distT="0" distB="0" distL="0" distR="0" wp14:anchorId="47FB8040" wp14:editId="1380D7BE">
            <wp:extent cx="3763010" cy="2679883"/>
            <wp:effectExtent l="0" t="0" r="8890" b="6350"/>
            <wp:docPr id="174703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36744" name=""/>
                    <pic:cNvPicPr/>
                  </pic:nvPicPr>
                  <pic:blipFill>
                    <a:blip r:embed="rId8"/>
                    <a:stretch>
                      <a:fillRect/>
                    </a:stretch>
                  </pic:blipFill>
                  <pic:spPr>
                    <a:xfrm>
                      <a:off x="0" y="0"/>
                      <a:ext cx="3766856" cy="2682622"/>
                    </a:xfrm>
                    <a:prstGeom prst="rect">
                      <a:avLst/>
                    </a:prstGeom>
                  </pic:spPr>
                </pic:pic>
              </a:graphicData>
            </a:graphic>
          </wp:inline>
        </w:drawing>
      </w:r>
    </w:p>
    <w:p w14:paraId="1CAF05B2" w14:textId="2FCA35FC" w:rsidR="00A7503E" w:rsidRPr="00F157A7" w:rsidRDefault="00A7503E" w:rsidP="00F157A7">
      <w:pPr>
        <w:jc w:val="both"/>
        <w:outlineLvl w:val="2"/>
        <w:rPr>
          <w:rFonts w:ascii="Arial" w:hAnsi="Arial" w:cs="Arial"/>
          <w:b/>
          <w:bCs/>
          <w:sz w:val="22"/>
          <w:szCs w:val="22"/>
        </w:rPr>
      </w:pPr>
    </w:p>
    <w:p w14:paraId="4E291930" w14:textId="02541160" w:rsidR="006325FC" w:rsidRPr="00F157A7" w:rsidRDefault="006325FC" w:rsidP="00F157A7">
      <w:pPr>
        <w:jc w:val="both"/>
        <w:outlineLvl w:val="2"/>
        <w:rPr>
          <w:rFonts w:ascii="Arial" w:hAnsi="Arial" w:cs="Arial"/>
          <w:sz w:val="22"/>
          <w:szCs w:val="22"/>
        </w:rPr>
      </w:pPr>
      <w:r w:rsidRPr="00F157A7">
        <w:rPr>
          <w:rFonts w:ascii="Arial" w:hAnsi="Arial" w:cs="Arial"/>
          <w:sz w:val="22"/>
          <w:szCs w:val="22"/>
        </w:rPr>
        <w:t xml:space="preserve">There are a number of public rights of way in the area as shown on the map below, however none of these are directly impacted by the development or in close proximity. </w:t>
      </w:r>
    </w:p>
    <w:p w14:paraId="59E22B70" w14:textId="77777777" w:rsidR="00A7503E" w:rsidRPr="00F157A7" w:rsidRDefault="00A7503E" w:rsidP="00F157A7">
      <w:pPr>
        <w:jc w:val="both"/>
        <w:outlineLvl w:val="2"/>
        <w:rPr>
          <w:rFonts w:ascii="Arial" w:hAnsi="Arial" w:cs="Arial"/>
          <w:b/>
          <w:bCs/>
          <w:sz w:val="22"/>
          <w:szCs w:val="22"/>
        </w:rPr>
      </w:pPr>
    </w:p>
    <w:p w14:paraId="7D351ED9" w14:textId="149D1B98" w:rsidR="00A7503E" w:rsidRPr="00F157A7" w:rsidRDefault="00A7503E" w:rsidP="00F157A7">
      <w:pPr>
        <w:jc w:val="both"/>
        <w:outlineLvl w:val="2"/>
        <w:rPr>
          <w:rFonts w:ascii="Arial" w:hAnsi="Arial" w:cs="Arial"/>
          <w:b/>
          <w:bCs/>
          <w:sz w:val="22"/>
          <w:szCs w:val="22"/>
        </w:rPr>
      </w:pPr>
      <w:r w:rsidRPr="00F157A7">
        <w:rPr>
          <w:rFonts w:ascii="Arial" w:hAnsi="Arial" w:cs="Arial"/>
          <w:b/>
          <w:bCs/>
          <w:noProof/>
          <w:sz w:val="22"/>
          <w:szCs w:val="22"/>
        </w:rPr>
        <w:drawing>
          <wp:inline distT="0" distB="0" distL="0" distR="0" wp14:anchorId="6A38639E" wp14:editId="3E8F446A">
            <wp:extent cx="2895600" cy="2206018"/>
            <wp:effectExtent l="0" t="0" r="0" b="3810"/>
            <wp:docPr id="123069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98950" name=""/>
                    <pic:cNvPicPr/>
                  </pic:nvPicPr>
                  <pic:blipFill>
                    <a:blip r:embed="rId9"/>
                    <a:stretch>
                      <a:fillRect/>
                    </a:stretch>
                  </pic:blipFill>
                  <pic:spPr>
                    <a:xfrm>
                      <a:off x="0" y="0"/>
                      <a:ext cx="2911715" cy="2218295"/>
                    </a:xfrm>
                    <a:prstGeom prst="rect">
                      <a:avLst/>
                    </a:prstGeom>
                  </pic:spPr>
                </pic:pic>
              </a:graphicData>
            </a:graphic>
          </wp:inline>
        </w:drawing>
      </w:r>
    </w:p>
    <w:p w14:paraId="5964C985" w14:textId="25F74C14" w:rsidR="000B7CB6" w:rsidRPr="00F157A7" w:rsidRDefault="000B7CB6" w:rsidP="00F157A7">
      <w:pPr>
        <w:jc w:val="both"/>
        <w:outlineLvl w:val="2"/>
        <w:rPr>
          <w:rFonts w:ascii="Arial" w:hAnsi="Arial" w:cs="Arial"/>
          <w:sz w:val="22"/>
          <w:szCs w:val="22"/>
        </w:rPr>
      </w:pPr>
      <w:r w:rsidRPr="00F157A7">
        <w:rPr>
          <w:rFonts w:ascii="Arial" w:hAnsi="Arial" w:cs="Arial"/>
          <w:sz w:val="22"/>
          <w:szCs w:val="22"/>
        </w:rPr>
        <w:lastRenderedPageBreak/>
        <w:t xml:space="preserve">The site is not located within a conservation area or </w:t>
      </w:r>
      <w:r w:rsidR="00D31570" w:rsidRPr="00F157A7">
        <w:rPr>
          <w:rFonts w:ascii="Arial" w:hAnsi="Arial" w:cs="Arial"/>
          <w:sz w:val="22"/>
          <w:szCs w:val="22"/>
        </w:rPr>
        <w:t>within the National Landscape</w:t>
      </w:r>
      <w:r w:rsidR="009C0A91" w:rsidRPr="00F157A7">
        <w:rPr>
          <w:rFonts w:ascii="Arial" w:hAnsi="Arial" w:cs="Arial"/>
          <w:sz w:val="22"/>
          <w:szCs w:val="22"/>
        </w:rPr>
        <w:t xml:space="preserve"> but is located within a Special Landscape Area</w:t>
      </w:r>
      <w:r w:rsidR="00E56B20">
        <w:rPr>
          <w:rFonts w:ascii="Arial" w:hAnsi="Arial" w:cs="Arial"/>
          <w:sz w:val="22"/>
          <w:szCs w:val="22"/>
        </w:rPr>
        <w:t xml:space="preserve"> – saved policy C6 from Salisbury District Local Plan.</w:t>
      </w:r>
      <w:r w:rsidR="009C0A91" w:rsidRPr="00F157A7">
        <w:rPr>
          <w:rFonts w:ascii="Arial" w:hAnsi="Arial" w:cs="Arial"/>
          <w:sz w:val="22"/>
          <w:szCs w:val="22"/>
        </w:rPr>
        <w:t xml:space="preserve"> </w:t>
      </w:r>
    </w:p>
    <w:p w14:paraId="693B6C9C" w14:textId="77777777" w:rsidR="00683C17" w:rsidRPr="00F157A7" w:rsidRDefault="00683C17" w:rsidP="00F157A7">
      <w:pPr>
        <w:jc w:val="both"/>
        <w:rPr>
          <w:rFonts w:ascii="Arial" w:hAnsi="Arial" w:cs="Arial"/>
          <w:color w:val="FF0000"/>
          <w:sz w:val="22"/>
          <w:szCs w:val="22"/>
        </w:rPr>
      </w:pPr>
    </w:p>
    <w:p w14:paraId="6D79712F" w14:textId="77777777" w:rsidR="00F7609E" w:rsidRPr="00F157A7" w:rsidRDefault="00F7609E" w:rsidP="00F157A7">
      <w:pPr>
        <w:jc w:val="both"/>
        <w:outlineLvl w:val="2"/>
        <w:rPr>
          <w:rFonts w:ascii="Arial" w:hAnsi="Arial" w:cs="Arial"/>
          <w:b/>
          <w:bCs/>
          <w:sz w:val="22"/>
          <w:szCs w:val="22"/>
        </w:rPr>
      </w:pPr>
      <w:r w:rsidRPr="00F157A7">
        <w:rPr>
          <w:rFonts w:ascii="Arial" w:hAnsi="Arial" w:cs="Arial"/>
          <w:b/>
          <w:bCs/>
          <w:sz w:val="22"/>
          <w:szCs w:val="22"/>
        </w:rPr>
        <w:t>PROPOSAL</w:t>
      </w:r>
    </w:p>
    <w:p w14:paraId="50CFC78D" w14:textId="77777777" w:rsidR="009B00EC" w:rsidRPr="00F157A7" w:rsidRDefault="009B00EC" w:rsidP="00F157A7">
      <w:pPr>
        <w:jc w:val="both"/>
        <w:outlineLvl w:val="2"/>
        <w:rPr>
          <w:rFonts w:ascii="Arial" w:hAnsi="Arial" w:cs="Arial"/>
          <w:b/>
          <w:bCs/>
          <w:sz w:val="22"/>
          <w:szCs w:val="22"/>
        </w:rPr>
      </w:pPr>
    </w:p>
    <w:p w14:paraId="579478FF" w14:textId="1046572C" w:rsidR="009B00EC" w:rsidRPr="00F157A7" w:rsidRDefault="009B00EC" w:rsidP="00F157A7">
      <w:pPr>
        <w:jc w:val="both"/>
        <w:outlineLvl w:val="2"/>
        <w:rPr>
          <w:rFonts w:ascii="Arial" w:hAnsi="Arial" w:cs="Arial"/>
          <w:sz w:val="22"/>
          <w:szCs w:val="22"/>
        </w:rPr>
      </w:pPr>
      <w:r w:rsidRPr="00F157A7">
        <w:rPr>
          <w:rFonts w:ascii="Arial" w:hAnsi="Arial" w:cs="Arial"/>
          <w:sz w:val="22"/>
          <w:szCs w:val="22"/>
        </w:rPr>
        <w:t xml:space="preserve">It is proposed to erect a detached building for </w:t>
      </w:r>
      <w:r w:rsidR="008501B7" w:rsidRPr="00F157A7">
        <w:rPr>
          <w:rFonts w:ascii="Arial" w:hAnsi="Arial" w:cs="Arial"/>
          <w:sz w:val="22"/>
          <w:szCs w:val="22"/>
        </w:rPr>
        <w:t xml:space="preserve">use for </w:t>
      </w:r>
      <w:r w:rsidR="00C31A95" w:rsidRPr="00F157A7">
        <w:rPr>
          <w:rFonts w:ascii="Arial" w:hAnsi="Arial" w:cs="Arial"/>
          <w:sz w:val="22"/>
          <w:szCs w:val="22"/>
        </w:rPr>
        <w:t xml:space="preserve">agricultural </w:t>
      </w:r>
      <w:r w:rsidR="008501B7" w:rsidRPr="00F157A7">
        <w:rPr>
          <w:rFonts w:ascii="Arial" w:hAnsi="Arial" w:cs="Arial"/>
          <w:sz w:val="22"/>
          <w:szCs w:val="22"/>
        </w:rPr>
        <w:t xml:space="preserve">storage of </w:t>
      </w:r>
      <w:r w:rsidR="00C31A95" w:rsidRPr="00F157A7">
        <w:rPr>
          <w:rFonts w:ascii="Arial" w:hAnsi="Arial" w:cs="Arial"/>
          <w:sz w:val="22"/>
          <w:szCs w:val="22"/>
        </w:rPr>
        <w:t xml:space="preserve">items such as </w:t>
      </w:r>
      <w:r w:rsidR="008501B7" w:rsidRPr="00F157A7">
        <w:rPr>
          <w:rFonts w:ascii="Arial" w:hAnsi="Arial" w:cs="Arial"/>
          <w:sz w:val="22"/>
          <w:szCs w:val="22"/>
        </w:rPr>
        <w:t>hay, straw</w:t>
      </w:r>
      <w:r w:rsidR="0093530B" w:rsidRPr="00F157A7">
        <w:rPr>
          <w:rFonts w:ascii="Arial" w:hAnsi="Arial" w:cs="Arial"/>
          <w:sz w:val="22"/>
          <w:szCs w:val="22"/>
        </w:rPr>
        <w:t xml:space="preserve"> and </w:t>
      </w:r>
      <w:r w:rsidR="008501B7" w:rsidRPr="00F157A7">
        <w:rPr>
          <w:rFonts w:ascii="Arial" w:hAnsi="Arial" w:cs="Arial"/>
          <w:sz w:val="22"/>
          <w:szCs w:val="22"/>
        </w:rPr>
        <w:t>machinery to be used in association with the land at Longmead</w:t>
      </w:r>
      <w:r w:rsidR="00706C4D" w:rsidRPr="00F157A7">
        <w:rPr>
          <w:rFonts w:ascii="Arial" w:hAnsi="Arial" w:cs="Arial"/>
          <w:sz w:val="22"/>
          <w:szCs w:val="22"/>
        </w:rPr>
        <w:t>, Barrow Street, Mere</w:t>
      </w:r>
      <w:r w:rsidR="008501B7" w:rsidRPr="00F157A7">
        <w:rPr>
          <w:rFonts w:ascii="Arial" w:hAnsi="Arial" w:cs="Arial"/>
          <w:sz w:val="22"/>
          <w:szCs w:val="22"/>
        </w:rPr>
        <w:t xml:space="preserve">. The building will measure approximately 20 metres by 20  metres with a pitched roof with a ridge height of </w:t>
      </w:r>
      <w:r w:rsidR="00EF5890" w:rsidRPr="00F157A7">
        <w:rPr>
          <w:rFonts w:ascii="Arial" w:hAnsi="Arial" w:cs="Arial"/>
          <w:sz w:val="22"/>
          <w:szCs w:val="22"/>
        </w:rPr>
        <w:t>approx. 5.90</w:t>
      </w:r>
      <w:r w:rsidR="003A438D" w:rsidRPr="00F157A7">
        <w:rPr>
          <w:rFonts w:ascii="Arial" w:hAnsi="Arial" w:cs="Arial"/>
          <w:sz w:val="22"/>
          <w:szCs w:val="22"/>
        </w:rPr>
        <w:t xml:space="preserve"> metres.</w:t>
      </w:r>
    </w:p>
    <w:p w14:paraId="13354C18" w14:textId="77777777" w:rsidR="00C71E4F" w:rsidRPr="00F157A7" w:rsidRDefault="00C71E4F" w:rsidP="00F157A7">
      <w:pPr>
        <w:jc w:val="both"/>
        <w:outlineLvl w:val="2"/>
        <w:rPr>
          <w:rFonts w:ascii="Arial" w:hAnsi="Arial" w:cs="Arial"/>
          <w:b/>
          <w:bCs/>
          <w:sz w:val="22"/>
          <w:szCs w:val="22"/>
        </w:rPr>
      </w:pPr>
    </w:p>
    <w:p w14:paraId="7E000F0A" w14:textId="4F8DCF6B" w:rsidR="00C71E4F" w:rsidRPr="00F157A7" w:rsidRDefault="00C71E4F" w:rsidP="00F157A7">
      <w:pPr>
        <w:jc w:val="both"/>
        <w:outlineLvl w:val="2"/>
        <w:rPr>
          <w:rFonts w:ascii="Arial" w:hAnsi="Arial" w:cs="Arial"/>
          <w:b/>
          <w:bCs/>
          <w:sz w:val="22"/>
          <w:szCs w:val="22"/>
        </w:rPr>
      </w:pPr>
      <w:r w:rsidRPr="00F157A7">
        <w:rPr>
          <w:rFonts w:ascii="Arial" w:hAnsi="Arial" w:cs="Arial"/>
          <w:b/>
          <w:bCs/>
          <w:noProof/>
          <w:sz w:val="22"/>
          <w:szCs w:val="22"/>
        </w:rPr>
        <w:drawing>
          <wp:inline distT="0" distB="0" distL="0" distR="0" wp14:anchorId="0E5B1A49" wp14:editId="43B2A7CA">
            <wp:extent cx="5731510" cy="3848100"/>
            <wp:effectExtent l="0" t="0" r="2540" b="0"/>
            <wp:docPr id="65321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12508" name=""/>
                    <pic:cNvPicPr/>
                  </pic:nvPicPr>
                  <pic:blipFill>
                    <a:blip r:embed="rId10"/>
                    <a:stretch>
                      <a:fillRect/>
                    </a:stretch>
                  </pic:blipFill>
                  <pic:spPr>
                    <a:xfrm>
                      <a:off x="0" y="0"/>
                      <a:ext cx="5731510" cy="3848100"/>
                    </a:xfrm>
                    <a:prstGeom prst="rect">
                      <a:avLst/>
                    </a:prstGeom>
                  </pic:spPr>
                </pic:pic>
              </a:graphicData>
            </a:graphic>
          </wp:inline>
        </w:drawing>
      </w:r>
    </w:p>
    <w:p w14:paraId="46EAC960" w14:textId="77777777" w:rsidR="002269F7" w:rsidRPr="00F157A7" w:rsidRDefault="002269F7" w:rsidP="00F157A7">
      <w:pPr>
        <w:jc w:val="both"/>
        <w:outlineLvl w:val="2"/>
        <w:rPr>
          <w:rFonts w:ascii="Arial" w:hAnsi="Arial" w:cs="Arial"/>
          <w:sz w:val="22"/>
          <w:szCs w:val="22"/>
        </w:rPr>
      </w:pPr>
    </w:p>
    <w:p w14:paraId="2F53A2DA" w14:textId="339B8780" w:rsidR="00AD10DE" w:rsidRPr="00F157A7" w:rsidRDefault="002269F7" w:rsidP="00F157A7">
      <w:pPr>
        <w:jc w:val="both"/>
        <w:outlineLvl w:val="2"/>
        <w:rPr>
          <w:rFonts w:ascii="Arial" w:hAnsi="Arial" w:cs="Arial"/>
          <w:sz w:val="22"/>
          <w:szCs w:val="22"/>
        </w:rPr>
      </w:pPr>
      <w:r w:rsidRPr="00F157A7">
        <w:rPr>
          <w:rFonts w:ascii="Arial" w:hAnsi="Arial" w:cs="Arial"/>
          <w:sz w:val="22"/>
          <w:szCs w:val="22"/>
        </w:rPr>
        <w:t>In terms of proposed materials, the walls will comprise p</w:t>
      </w:r>
      <w:r w:rsidR="007B2136" w:rsidRPr="00F157A7">
        <w:rPr>
          <w:rFonts w:ascii="Arial" w:hAnsi="Arial" w:cs="Arial"/>
          <w:sz w:val="22"/>
          <w:szCs w:val="22"/>
        </w:rPr>
        <w:t>re cast concrete panels 2 metres high on two elevations</w:t>
      </w:r>
      <w:r w:rsidRPr="00F157A7">
        <w:rPr>
          <w:rFonts w:ascii="Arial" w:hAnsi="Arial" w:cs="Arial"/>
          <w:sz w:val="22"/>
          <w:szCs w:val="22"/>
        </w:rPr>
        <w:t xml:space="preserve"> and s</w:t>
      </w:r>
      <w:r w:rsidR="007B2136" w:rsidRPr="00F157A7">
        <w:rPr>
          <w:rFonts w:ascii="Arial" w:hAnsi="Arial" w:cs="Arial"/>
          <w:sz w:val="22"/>
          <w:szCs w:val="22"/>
        </w:rPr>
        <w:t xml:space="preserve">ingle skin box profile cladding to one elevation above the </w:t>
      </w:r>
      <w:r w:rsidRPr="00F157A7">
        <w:rPr>
          <w:rFonts w:ascii="Arial" w:hAnsi="Arial" w:cs="Arial"/>
          <w:sz w:val="22"/>
          <w:szCs w:val="22"/>
        </w:rPr>
        <w:t>pre cast</w:t>
      </w:r>
      <w:r w:rsidR="007B2136" w:rsidRPr="00F157A7">
        <w:rPr>
          <w:rFonts w:ascii="Arial" w:hAnsi="Arial" w:cs="Arial"/>
          <w:sz w:val="22"/>
          <w:szCs w:val="22"/>
        </w:rPr>
        <w:t xml:space="preserve"> panels and to the</w:t>
      </w:r>
      <w:r w:rsidRPr="00F157A7">
        <w:rPr>
          <w:rFonts w:ascii="Arial" w:hAnsi="Arial" w:cs="Arial"/>
          <w:sz w:val="22"/>
          <w:szCs w:val="22"/>
        </w:rPr>
        <w:t xml:space="preserve"> e</w:t>
      </w:r>
      <w:r w:rsidR="007B2136" w:rsidRPr="00F157A7">
        <w:rPr>
          <w:rFonts w:ascii="Arial" w:hAnsi="Arial" w:cs="Arial"/>
          <w:sz w:val="22"/>
          <w:szCs w:val="22"/>
        </w:rPr>
        <w:t>aves</w:t>
      </w:r>
      <w:r w:rsidRPr="00F157A7">
        <w:rPr>
          <w:rFonts w:ascii="Arial" w:hAnsi="Arial" w:cs="Arial"/>
          <w:sz w:val="22"/>
          <w:szCs w:val="22"/>
        </w:rPr>
        <w:t>. The roof will be finished with natural</w:t>
      </w:r>
      <w:r w:rsidR="00AD10DE" w:rsidRPr="00F157A7">
        <w:rPr>
          <w:rFonts w:ascii="Arial" w:hAnsi="Arial" w:cs="Arial"/>
          <w:sz w:val="22"/>
          <w:szCs w:val="22"/>
        </w:rPr>
        <w:t xml:space="preserve"> </w:t>
      </w:r>
      <w:r w:rsidRPr="00F157A7">
        <w:rPr>
          <w:rFonts w:ascii="Arial" w:hAnsi="Arial" w:cs="Arial"/>
          <w:sz w:val="22"/>
          <w:szCs w:val="22"/>
        </w:rPr>
        <w:t>grey fibre cement roof sheets with closed ridge and plain wing barge boards.</w:t>
      </w:r>
    </w:p>
    <w:p w14:paraId="66F80B3D" w14:textId="77777777" w:rsidR="00683C17" w:rsidRPr="00F157A7" w:rsidRDefault="00683C17" w:rsidP="00F157A7">
      <w:pPr>
        <w:jc w:val="both"/>
        <w:rPr>
          <w:rFonts w:ascii="Arial" w:hAnsi="Arial" w:cs="Arial"/>
          <w:color w:val="FF0000"/>
          <w:sz w:val="22"/>
          <w:szCs w:val="22"/>
        </w:rPr>
      </w:pPr>
    </w:p>
    <w:p w14:paraId="32EA1399" w14:textId="77777777" w:rsidR="00F7609E" w:rsidRPr="00F157A7" w:rsidRDefault="00F7609E" w:rsidP="00F157A7">
      <w:pPr>
        <w:jc w:val="both"/>
        <w:outlineLvl w:val="2"/>
        <w:rPr>
          <w:rFonts w:ascii="Arial" w:hAnsi="Arial" w:cs="Arial"/>
          <w:b/>
          <w:bCs/>
          <w:sz w:val="22"/>
          <w:szCs w:val="22"/>
        </w:rPr>
      </w:pPr>
      <w:r w:rsidRPr="00F157A7">
        <w:rPr>
          <w:rFonts w:ascii="Arial" w:hAnsi="Arial" w:cs="Arial"/>
          <w:b/>
          <w:bCs/>
          <w:sz w:val="22"/>
          <w:szCs w:val="22"/>
        </w:rPr>
        <w:t>PLANNING HISTORY</w:t>
      </w:r>
    </w:p>
    <w:p w14:paraId="662136C6" w14:textId="77777777" w:rsidR="00683C17" w:rsidRPr="00F157A7" w:rsidRDefault="00683C17" w:rsidP="00F157A7">
      <w:pPr>
        <w:jc w:val="both"/>
        <w:rPr>
          <w:rFonts w:ascii="Arial" w:hAnsi="Arial" w:cs="Arial"/>
          <w:color w:val="000000" w:themeColor="text1"/>
          <w:sz w:val="22"/>
          <w:szCs w:val="22"/>
        </w:rPr>
      </w:pPr>
    </w:p>
    <w:p w14:paraId="2D7BDDBE" w14:textId="59A8BBB5" w:rsidR="005C68E5" w:rsidRPr="00F157A7" w:rsidRDefault="005C68E5"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There is </w:t>
      </w:r>
      <w:r w:rsidR="00D6664E" w:rsidRPr="00F157A7">
        <w:rPr>
          <w:rFonts w:ascii="Arial" w:hAnsi="Arial" w:cs="Arial"/>
          <w:color w:val="000000" w:themeColor="text1"/>
          <w:sz w:val="22"/>
          <w:szCs w:val="22"/>
        </w:rPr>
        <w:t xml:space="preserve">planning history for the associated dwelling and within its residential curtilage, there is no relevant planning history related to the </w:t>
      </w:r>
      <w:r w:rsidR="00187B7A" w:rsidRPr="00F157A7">
        <w:rPr>
          <w:rFonts w:ascii="Arial" w:hAnsi="Arial" w:cs="Arial"/>
          <w:color w:val="000000" w:themeColor="text1"/>
          <w:sz w:val="22"/>
          <w:szCs w:val="22"/>
        </w:rPr>
        <w:t>wider land/</w:t>
      </w:r>
      <w:r w:rsidR="00D6664E" w:rsidRPr="00F157A7">
        <w:rPr>
          <w:rFonts w:ascii="Arial" w:hAnsi="Arial" w:cs="Arial"/>
          <w:color w:val="000000" w:themeColor="text1"/>
          <w:sz w:val="22"/>
          <w:szCs w:val="22"/>
        </w:rPr>
        <w:t>fields</w:t>
      </w:r>
      <w:r w:rsidR="00E93A47" w:rsidRPr="00F157A7">
        <w:rPr>
          <w:rFonts w:ascii="Arial" w:hAnsi="Arial" w:cs="Arial"/>
          <w:color w:val="000000" w:themeColor="text1"/>
          <w:sz w:val="22"/>
          <w:szCs w:val="22"/>
        </w:rPr>
        <w:t xml:space="preserve"> at Longmead</w:t>
      </w:r>
      <w:r w:rsidR="00C15D79" w:rsidRPr="00F157A7">
        <w:rPr>
          <w:rFonts w:ascii="Arial" w:hAnsi="Arial" w:cs="Arial"/>
          <w:color w:val="000000" w:themeColor="text1"/>
          <w:sz w:val="22"/>
          <w:szCs w:val="22"/>
        </w:rPr>
        <w:t xml:space="preserve"> except for the following two permissions</w:t>
      </w:r>
      <w:r w:rsidR="00142534" w:rsidRPr="00F157A7">
        <w:rPr>
          <w:rFonts w:ascii="Arial" w:hAnsi="Arial" w:cs="Arial"/>
          <w:color w:val="000000" w:themeColor="text1"/>
          <w:sz w:val="22"/>
          <w:szCs w:val="22"/>
        </w:rPr>
        <w:t xml:space="preserve"> on land to the south of the location for the proposed barn. </w:t>
      </w:r>
    </w:p>
    <w:p w14:paraId="62167920" w14:textId="77777777" w:rsidR="00137847" w:rsidRPr="00F157A7" w:rsidRDefault="00137847" w:rsidP="00F157A7">
      <w:pPr>
        <w:jc w:val="both"/>
        <w:rPr>
          <w:rFonts w:ascii="Arial" w:hAnsi="Arial" w:cs="Arial"/>
          <w:color w:val="000000" w:themeColor="text1"/>
          <w:sz w:val="22"/>
          <w:szCs w:val="22"/>
        </w:rPr>
      </w:pPr>
    </w:p>
    <w:p w14:paraId="228F70E2" w14:textId="44417C88" w:rsidR="003E5181" w:rsidRPr="00F157A7" w:rsidRDefault="003E5181"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18/04855/FUL </w:t>
      </w:r>
      <w:r w:rsidR="00142534" w:rsidRPr="00F157A7">
        <w:rPr>
          <w:rFonts w:ascii="Arial" w:hAnsi="Arial" w:cs="Arial"/>
          <w:color w:val="000000" w:themeColor="text1"/>
          <w:sz w:val="22"/>
          <w:szCs w:val="22"/>
        </w:rPr>
        <w:t>Construction of outdoor all weather menage. Approved</w:t>
      </w:r>
    </w:p>
    <w:p w14:paraId="4B4BA753" w14:textId="77777777" w:rsidR="003E5181" w:rsidRPr="00F157A7" w:rsidRDefault="003E5181" w:rsidP="00F157A7">
      <w:pPr>
        <w:jc w:val="both"/>
        <w:rPr>
          <w:rFonts w:ascii="Arial" w:hAnsi="Arial" w:cs="Arial"/>
          <w:color w:val="000000" w:themeColor="text1"/>
          <w:sz w:val="22"/>
          <w:szCs w:val="22"/>
        </w:rPr>
      </w:pPr>
    </w:p>
    <w:p w14:paraId="734CDE63" w14:textId="24C5C133" w:rsidR="00137847" w:rsidRPr="00F157A7" w:rsidRDefault="00137847"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PL/2021/04729 </w:t>
      </w:r>
      <w:r w:rsidR="00C15D79" w:rsidRPr="00F157A7">
        <w:rPr>
          <w:rFonts w:ascii="Arial" w:hAnsi="Arial" w:cs="Arial"/>
          <w:color w:val="000000" w:themeColor="text1"/>
          <w:sz w:val="22"/>
          <w:szCs w:val="22"/>
        </w:rPr>
        <w:t xml:space="preserve">Construction of new three stables, one secure tack room and two open fronted storage units on land adjacent to the menage. The stables are for personal use. Approved </w:t>
      </w:r>
    </w:p>
    <w:p w14:paraId="5A934C59" w14:textId="77777777" w:rsidR="00D6664E" w:rsidRPr="00F157A7" w:rsidRDefault="00D6664E" w:rsidP="00F157A7">
      <w:pPr>
        <w:jc w:val="both"/>
        <w:rPr>
          <w:rFonts w:ascii="Arial" w:hAnsi="Arial" w:cs="Arial"/>
          <w:color w:val="FF0000"/>
          <w:sz w:val="22"/>
          <w:szCs w:val="22"/>
        </w:rPr>
      </w:pPr>
    </w:p>
    <w:p w14:paraId="083EC6F6" w14:textId="708F7BFF" w:rsidR="00AD275D" w:rsidRPr="00F157A7" w:rsidRDefault="00F7609E" w:rsidP="00F157A7">
      <w:pPr>
        <w:jc w:val="both"/>
        <w:rPr>
          <w:rFonts w:ascii="Arial" w:hAnsi="Arial" w:cs="Arial"/>
          <w:b/>
          <w:bCs/>
          <w:color w:val="ED0000"/>
          <w:sz w:val="22"/>
          <w:szCs w:val="22"/>
        </w:rPr>
      </w:pPr>
      <w:r w:rsidRPr="00F157A7">
        <w:rPr>
          <w:rFonts w:ascii="Arial" w:hAnsi="Arial" w:cs="Arial"/>
          <w:b/>
          <w:bCs/>
          <w:sz w:val="22"/>
          <w:szCs w:val="22"/>
        </w:rPr>
        <w:t>RELEVANT LEGISLATION, POLICIES AND GUIDANCE</w:t>
      </w:r>
      <w:r w:rsidR="000B4E91" w:rsidRPr="00F157A7">
        <w:rPr>
          <w:rFonts w:ascii="Arial" w:hAnsi="Arial" w:cs="Arial"/>
          <w:b/>
          <w:bCs/>
          <w:sz w:val="22"/>
          <w:szCs w:val="22"/>
        </w:rPr>
        <w:t xml:space="preserve"> </w:t>
      </w:r>
    </w:p>
    <w:p w14:paraId="4B2ECD00" w14:textId="77777777" w:rsidR="00E35059" w:rsidRPr="00F157A7" w:rsidRDefault="00E35059" w:rsidP="00F157A7">
      <w:pPr>
        <w:jc w:val="both"/>
        <w:rPr>
          <w:rFonts w:ascii="Arial" w:hAnsi="Arial" w:cs="Arial"/>
          <w:b/>
          <w:bCs/>
          <w:sz w:val="22"/>
          <w:szCs w:val="22"/>
        </w:rPr>
      </w:pPr>
    </w:p>
    <w:p w14:paraId="5D7B6173" w14:textId="77777777" w:rsidR="00237634" w:rsidRPr="00F157A7" w:rsidRDefault="00237634" w:rsidP="00F157A7">
      <w:pPr>
        <w:jc w:val="both"/>
        <w:rPr>
          <w:rFonts w:ascii="Arial" w:hAnsi="Arial" w:cs="Arial"/>
          <w:sz w:val="22"/>
          <w:szCs w:val="22"/>
          <w:u w:val="single"/>
        </w:rPr>
      </w:pPr>
      <w:r w:rsidRPr="00F157A7">
        <w:rPr>
          <w:rFonts w:ascii="Arial" w:hAnsi="Arial" w:cs="Arial"/>
          <w:sz w:val="22"/>
          <w:szCs w:val="22"/>
          <w:u w:val="single"/>
        </w:rPr>
        <w:t xml:space="preserve">Statutory Legislation: </w:t>
      </w:r>
    </w:p>
    <w:p w14:paraId="68BACC41" w14:textId="77777777" w:rsidR="00142534" w:rsidRPr="00F157A7" w:rsidRDefault="00142534" w:rsidP="00F157A7">
      <w:pPr>
        <w:jc w:val="both"/>
        <w:rPr>
          <w:rFonts w:ascii="Arial" w:hAnsi="Arial" w:cs="Arial"/>
          <w:sz w:val="22"/>
          <w:szCs w:val="22"/>
          <w:u w:val="single"/>
        </w:rPr>
      </w:pPr>
    </w:p>
    <w:p w14:paraId="013E99D6" w14:textId="14E7FFD8" w:rsidR="00FA5974" w:rsidRPr="00F157A7" w:rsidRDefault="00FA5974"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lastRenderedPageBreak/>
        <w:t>Sections 66: Special considerations affecting planning functions (LISTED BUILDINGS &amp; Conservation Area) Act 1990</w:t>
      </w:r>
    </w:p>
    <w:p w14:paraId="61565A8F" w14:textId="77777777" w:rsidR="00237634" w:rsidRPr="00F157A7" w:rsidRDefault="00237634" w:rsidP="00F157A7">
      <w:pPr>
        <w:jc w:val="both"/>
        <w:rPr>
          <w:rFonts w:ascii="Arial" w:hAnsi="Arial" w:cs="Arial"/>
          <w:b/>
          <w:bCs/>
          <w:sz w:val="22"/>
          <w:szCs w:val="22"/>
        </w:rPr>
      </w:pPr>
    </w:p>
    <w:p w14:paraId="48DCFB5D" w14:textId="77777777" w:rsidR="00237634" w:rsidRPr="00F157A7" w:rsidRDefault="00237634" w:rsidP="00F157A7">
      <w:pPr>
        <w:jc w:val="both"/>
        <w:rPr>
          <w:rFonts w:ascii="Arial" w:hAnsi="Arial" w:cs="Arial"/>
          <w:sz w:val="22"/>
          <w:szCs w:val="22"/>
          <w:u w:val="single"/>
        </w:rPr>
      </w:pPr>
      <w:r w:rsidRPr="00F157A7">
        <w:rPr>
          <w:rFonts w:ascii="Arial" w:hAnsi="Arial" w:cs="Arial"/>
          <w:sz w:val="22"/>
          <w:szCs w:val="22"/>
          <w:u w:val="single"/>
        </w:rPr>
        <w:t xml:space="preserve">National Planning Policy: </w:t>
      </w:r>
    </w:p>
    <w:p w14:paraId="60A3E956" w14:textId="77777777" w:rsidR="00237634" w:rsidRPr="00F157A7" w:rsidRDefault="00237634" w:rsidP="00F157A7">
      <w:pPr>
        <w:pStyle w:val="ListParagraph"/>
        <w:numPr>
          <w:ilvl w:val="0"/>
          <w:numId w:val="2"/>
        </w:numPr>
        <w:rPr>
          <w:rFonts w:ascii="Arial" w:hAnsi="Arial" w:cs="Arial"/>
          <w:sz w:val="22"/>
          <w:szCs w:val="22"/>
        </w:rPr>
      </w:pPr>
      <w:r w:rsidRPr="00F157A7">
        <w:rPr>
          <w:rFonts w:ascii="Arial" w:hAnsi="Arial" w:cs="Arial"/>
          <w:sz w:val="22"/>
          <w:szCs w:val="22"/>
        </w:rPr>
        <w:t xml:space="preserve">National Planning Policy Framework (NPPF) </w:t>
      </w:r>
    </w:p>
    <w:p w14:paraId="0B3B7E2F" w14:textId="77777777" w:rsidR="00237634" w:rsidRPr="00F157A7" w:rsidRDefault="00237634" w:rsidP="00F157A7">
      <w:pPr>
        <w:pStyle w:val="ListParagraph"/>
        <w:numPr>
          <w:ilvl w:val="0"/>
          <w:numId w:val="2"/>
        </w:numPr>
        <w:rPr>
          <w:rFonts w:ascii="Arial" w:hAnsi="Arial" w:cs="Arial"/>
          <w:sz w:val="22"/>
          <w:szCs w:val="22"/>
        </w:rPr>
      </w:pPr>
      <w:r w:rsidRPr="00F157A7">
        <w:rPr>
          <w:rFonts w:ascii="Arial" w:hAnsi="Arial" w:cs="Arial"/>
          <w:sz w:val="22"/>
          <w:szCs w:val="22"/>
        </w:rPr>
        <w:t>Planning Practice Guidance (PPG)</w:t>
      </w:r>
    </w:p>
    <w:p w14:paraId="046480CF" w14:textId="77777777" w:rsidR="00237634" w:rsidRPr="00F157A7" w:rsidRDefault="00237634" w:rsidP="00F157A7">
      <w:pPr>
        <w:pStyle w:val="ListParagraph"/>
        <w:numPr>
          <w:ilvl w:val="0"/>
          <w:numId w:val="2"/>
        </w:numPr>
        <w:rPr>
          <w:rFonts w:ascii="Arial" w:hAnsi="Arial" w:cs="Arial"/>
          <w:sz w:val="22"/>
          <w:szCs w:val="22"/>
        </w:rPr>
      </w:pPr>
      <w:r w:rsidRPr="00F157A7">
        <w:rPr>
          <w:rFonts w:ascii="Arial" w:hAnsi="Arial" w:cs="Arial"/>
          <w:sz w:val="22"/>
          <w:szCs w:val="22"/>
        </w:rPr>
        <w:t>National Design Guide</w:t>
      </w:r>
    </w:p>
    <w:p w14:paraId="27A47910" w14:textId="77777777" w:rsidR="00AD275D" w:rsidRPr="00F157A7" w:rsidRDefault="00AD275D" w:rsidP="00F157A7">
      <w:pPr>
        <w:pStyle w:val="ListParagraph"/>
        <w:rPr>
          <w:rFonts w:ascii="Arial" w:hAnsi="Arial" w:cs="Arial"/>
          <w:sz w:val="22"/>
          <w:szCs w:val="22"/>
        </w:rPr>
      </w:pPr>
    </w:p>
    <w:p w14:paraId="1EAE2D5D" w14:textId="77777777" w:rsidR="00533E0C" w:rsidRPr="00F157A7" w:rsidRDefault="00533E0C" w:rsidP="00F157A7">
      <w:pPr>
        <w:jc w:val="both"/>
        <w:rPr>
          <w:rFonts w:ascii="Arial" w:hAnsi="Arial" w:cs="Arial"/>
          <w:sz w:val="22"/>
          <w:szCs w:val="22"/>
          <w:u w:val="single"/>
        </w:rPr>
      </w:pPr>
      <w:r w:rsidRPr="00F157A7">
        <w:rPr>
          <w:rFonts w:ascii="Arial" w:hAnsi="Arial" w:cs="Arial"/>
          <w:sz w:val="22"/>
          <w:szCs w:val="22"/>
          <w:u w:val="single"/>
        </w:rPr>
        <w:t>Development Plan:</w:t>
      </w:r>
    </w:p>
    <w:p w14:paraId="1B0F0A0D" w14:textId="77777777" w:rsidR="00533E0C" w:rsidRPr="00F157A7" w:rsidRDefault="00533E0C" w:rsidP="00F157A7">
      <w:pPr>
        <w:jc w:val="both"/>
        <w:rPr>
          <w:rFonts w:ascii="Arial" w:hAnsi="Arial" w:cs="Arial"/>
          <w:sz w:val="22"/>
          <w:szCs w:val="22"/>
        </w:rPr>
      </w:pPr>
      <w:r w:rsidRPr="00F157A7">
        <w:rPr>
          <w:rFonts w:ascii="Arial" w:hAnsi="Arial" w:cs="Arial"/>
          <w:sz w:val="22"/>
          <w:szCs w:val="22"/>
        </w:rPr>
        <w:t xml:space="preserve">The development plan for Wiltshire comprises the </w:t>
      </w:r>
      <w:r w:rsidRPr="00F157A7">
        <w:rPr>
          <w:rFonts w:ascii="Arial" w:hAnsi="Arial" w:cs="Arial"/>
          <w:i/>
          <w:iCs/>
          <w:sz w:val="22"/>
          <w:szCs w:val="22"/>
        </w:rPr>
        <w:t>Wiltshire Core Strategy (WCS) (adopted January 2015)</w:t>
      </w:r>
      <w:r w:rsidR="001A33F3" w:rsidRPr="00F157A7">
        <w:rPr>
          <w:rFonts w:ascii="Arial" w:hAnsi="Arial" w:cs="Arial"/>
          <w:b/>
          <w:bCs/>
          <w:sz w:val="22"/>
          <w:szCs w:val="22"/>
        </w:rPr>
        <w:t xml:space="preserve"> </w:t>
      </w:r>
      <w:r w:rsidR="001A33F3" w:rsidRPr="00F157A7">
        <w:rPr>
          <w:rFonts w:ascii="Arial" w:hAnsi="Arial" w:cs="Arial"/>
          <w:sz w:val="22"/>
          <w:szCs w:val="22"/>
        </w:rPr>
        <w:t>and any made neighbourhood plans</w:t>
      </w:r>
      <w:r w:rsidRPr="00F157A7">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B015038" w14:textId="77777777" w:rsidR="00533E0C" w:rsidRPr="00F157A7" w:rsidRDefault="00533E0C" w:rsidP="00F157A7">
      <w:pPr>
        <w:jc w:val="both"/>
        <w:rPr>
          <w:rFonts w:ascii="Arial" w:hAnsi="Arial" w:cs="Arial"/>
          <w:sz w:val="22"/>
          <w:szCs w:val="22"/>
        </w:rPr>
      </w:pPr>
    </w:p>
    <w:p w14:paraId="6C6F305C" w14:textId="77777777" w:rsidR="00533E0C" w:rsidRPr="00F157A7" w:rsidRDefault="00533E0C" w:rsidP="00F157A7">
      <w:pPr>
        <w:jc w:val="both"/>
        <w:rPr>
          <w:rFonts w:ascii="Arial" w:hAnsi="Arial" w:cs="Arial"/>
          <w:sz w:val="22"/>
          <w:szCs w:val="22"/>
        </w:rPr>
      </w:pPr>
      <w:r w:rsidRPr="00F157A7">
        <w:rPr>
          <w:rFonts w:ascii="Arial" w:hAnsi="Arial" w:cs="Arial"/>
          <w:sz w:val="22"/>
          <w:szCs w:val="22"/>
        </w:rPr>
        <w:t>Though the development plan is considered as a whole, those parts deemed to be particularly relevant to this application are listed below:</w:t>
      </w:r>
    </w:p>
    <w:p w14:paraId="009F2639" w14:textId="77777777" w:rsidR="00533E0C" w:rsidRPr="00F157A7" w:rsidRDefault="00533E0C" w:rsidP="00F157A7">
      <w:pPr>
        <w:jc w:val="both"/>
        <w:rPr>
          <w:rFonts w:ascii="Arial" w:hAnsi="Arial" w:cs="Arial"/>
          <w:b/>
          <w:bCs/>
          <w:sz w:val="22"/>
          <w:szCs w:val="22"/>
        </w:rPr>
      </w:pPr>
    </w:p>
    <w:p w14:paraId="748A024A" w14:textId="77777777" w:rsidR="00533E0C" w:rsidRPr="00F157A7" w:rsidRDefault="00533E0C" w:rsidP="00F157A7">
      <w:pPr>
        <w:jc w:val="both"/>
        <w:rPr>
          <w:rFonts w:ascii="Arial" w:hAnsi="Arial" w:cs="Arial"/>
          <w:sz w:val="22"/>
          <w:szCs w:val="22"/>
        </w:rPr>
      </w:pPr>
      <w:r w:rsidRPr="00F157A7">
        <w:rPr>
          <w:rFonts w:ascii="Arial" w:hAnsi="Arial" w:cs="Arial"/>
          <w:sz w:val="22"/>
          <w:szCs w:val="22"/>
        </w:rPr>
        <w:t>The adopted</w:t>
      </w:r>
      <w:r w:rsidRPr="00F157A7">
        <w:rPr>
          <w:rFonts w:ascii="Arial" w:hAnsi="Arial" w:cs="Arial"/>
          <w:b/>
          <w:bCs/>
          <w:sz w:val="22"/>
          <w:szCs w:val="22"/>
        </w:rPr>
        <w:t xml:space="preserve"> </w:t>
      </w:r>
      <w:r w:rsidRPr="00F157A7">
        <w:rPr>
          <w:rFonts w:ascii="Arial" w:hAnsi="Arial" w:cs="Arial"/>
          <w:i/>
          <w:iCs/>
          <w:sz w:val="22"/>
          <w:szCs w:val="22"/>
        </w:rPr>
        <w:t>Wiltshire Core Strategy (WCS),</w:t>
      </w:r>
      <w:r w:rsidRPr="00F157A7">
        <w:rPr>
          <w:rFonts w:ascii="Arial" w:hAnsi="Arial" w:cs="Arial"/>
          <w:b/>
          <w:bCs/>
          <w:sz w:val="22"/>
          <w:szCs w:val="22"/>
        </w:rPr>
        <w:t xml:space="preserve"> </w:t>
      </w:r>
      <w:r w:rsidRPr="00F157A7">
        <w:rPr>
          <w:rFonts w:ascii="Arial" w:hAnsi="Arial" w:cs="Arial"/>
          <w:sz w:val="22"/>
          <w:szCs w:val="22"/>
        </w:rPr>
        <w:t>with particular regard to:</w:t>
      </w:r>
    </w:p>
    <w:p w14:paraId="13E00633" w14:textId="77777777" w:rsidR="005477C5" w:rsidRPr="00F157A7" w:rsidRDefault="005477C5" w:rsidP="00F157A7">
      <w:pPr>
        <w:jc w:val="both"/>
        <w:rPr>
          <w:rFonts w:ascii="Arial" w:hAnsi="Arial" w:cs="Arial"/>
          <w:sz w:val="22"/>
          <w:szCs w:val="22"/>
        </w:rPr>
      </w:pPr>
    </w:p>
    <w:p w14:paraId="357A36E6"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Core Policy 1 Settlement Strategy</w:t>
      </w:r>
    </w:p>
    <w:p w14:paraId="2C98E654"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 xml:space="preserve">Core Policy 2 Delivery Strategy </w:t>
      </w:r>
    </w:p>
    <w:p w14:paraId="1F1F0481" w14:textId="7D7DA57E" w:rsidR="00B42DD6" w:rsidRPr="00F157A7" w:rsidRDefault="00B42DD6" w:rsidP="00F157A7">
      <w:pPr>
        <w:jc w:val="both"/>
        <w:rPr>
          <w:rFonts w:ascii="Arial" w:hAnsi="Arial" w:cs="Arial"/>
          <w:color w:val="000000" w:themeColor="text1"/>
          <w:sz w:val="22"/>
          <w:szCs w:val="22"/>
        </w:rPr>
      </w:pPr>
      <w:r w:rsidRPr="00F157A7">
        <w:rPr>
          <w:rFonts w:ascii="Arial" w:hAnsi="Arial" w:cs="Arial"/>
          <w:sz w:val="22"/>
          <w:szCs w:val="22"/>
        </w:rPr>
        <w:t xml:space="preserve">Core </w:t>
      </w:r>
      <w:r w:rsidRPr="00F157A7">
        <w:rPr>
          <w:rFonts w:ascii="Arial" w:hAnsi="Arial" w:cs="Arial"/>
          <w:color w:val="000000" w:themeColor="text1"/>
          <w:sz w:val="22"/>
          <w:szCs w:val="22"/>
        </w:rPr>
        <w:t xml:space="preserve">Policy </w:t>
      </w:r>
      <w:r w:rsidR="00DD52D5" w:rsidRPr="00F157A7">
        <w:rPr>
          <w:rFonts w:ascii="Arial" w:hAnsi="Arial" w:cs="Arial"/>
          <w:color w:val="000000" w:themeColor="text1"/>
          <w:sz w:val="22"/>
          <w:szCs w:val="22"/>
        </w:rPr>
        <w:t>17</w:t>
      </w:r>
      <w:r w:rsidRPr="00F157A7">
        <w:rPr>
          <w:rFonts w:ascii="Arial" w:hAnsi="Arial" w:cs="Arial"/>
          <w:color w:val="000000" w:themeColor="text1"/>
          <w:sz w:val="22"/>
          <w:szCs w:val="22"/>
        </w:rPr>
        <w:t xml:space="preserve"> Spatial Strategy </w:t>
      </w:r>
      <w:r w:rsidR="00DD52D5" w:rsidRPr="00F157A7">
        <w:rPr>
          <w:rFonts w:ascii="Arial" w:hAnsi="Arial" w:cs="Arial"/>
          <w:color w:val="000000" w:themeColor="text1"/>
          <w:sz w:val="22"/>
          <w:szCs w:val="22"/>
        </w:rPr>
        <w:t>Mere</w:t>
      </w:r>
      <w:r w:rsidRPr="00F157A7">
        <w:rPr>
          <w:rFonts w:ascii="Arial" w:hAnsi="Arial" w:cs="Arial"/>
          <w:color w:val="000000" w:themeColor="text1"/>
          <w:sz w:val="22"/>
          <w:szCs w:val="22"/>
        </w:rPr>
        <w:t xml:space="preserve"> Community Area</w:t>
      </w:r>
    </w:p>
    <w:p w14:paraId="1727C628" w14:textId="2298AE06" w:rsidR="00736B44" w:rsidRPr="00F157A7" w:rsidRDefault="00736B44" w:rsidP="00F157A7">
      <w:pPr>
        <w:jc w:val="both"/>
        <w:rPr>
          <w:rFonts w:ascii="Arial" w:hAnsi="Arial" w:cs="Arial"/>
          <w:sz w:val="22"/>
          <w:szCs w:val="22"/>
        </w:rPr>
      </w:pPr>
      <w:r w:rsidRPr="00F157A7">
        <w:rPr>
          <w:rFonts w:ascii="Arial" w:hAnsi="Arial" w:cs="Arial"/>
          <w:color w:val="000000" w:themeColor="text1"/>
          <w:sz w:val="22"/>
          <w:szCs w:val="22"/>
        </w:rPr>
        <w:t xml:space="preserve">Core Policy 34 </w:t>
      </w:r>
      <w:r w:rsidRPr="00F157A7">
        <w:rPr>
          <w:rFonts w:ascii="Arial" w:hAnsi="Arial" w:cs="Arial"/>
          <w:sz w:val="22"/>
          <w:szCs w:val="22"/>
        </w:rPr>
        <w:t>Additional Employment Land</w:t>
      </w:r>
    </w:p>
    <w:p w14:paraId="00C8F704"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Core Policy 48 Rural life</w:t>
      </w:r>
    </w:p>
    <w:p w14:paraId="73BB7363" w14:textId="794693DF" w:rsidR="005477C5" w:rsidRPr="00F157A7" w:rsidRDefault="005477C5" w:rsidP="00F157A7">
      <w:pPr>
        <w:jc w:val="both"/>
        <w:rPr>
          <w:rFonts w:ascii="Arial" w:hAnsi="Arial" w:cs="Arial"/>
          <w:sz w:val="22"/>
          <w:szCs w:val="22"/>
        </w:rPr>
      </w:pPr>
      <w:r w:rsidRPr="00F157A7">
        <w:rPr>
          <w:rFonts w:ascii="Arial" w:hAnsi="Arial" w:cs="Arial"/>
          <w:sz w:val="22"/>
          <w:szCs w:val="22"/>
        </w:rPr>
        <w:t>Core Policy 50 Biodiversity and Geodiversity</w:t>
      </w:r>
    </w:p>
    <w:p w14:paraId="38B90768"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 xml:space="preserve">Core Policy 51 Landscaping </w:t>
      </w:r>
    </w:p>
    <w:p w14:paraId="2D5DE80A"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Core Policy 57 Ensuring high quality design and place shaping</w:t>
      </w:r>
    </w:p>
    <w:p w14:paraId="069BA2F9" w14:textId="77777777" w:rsidR="005477C5" w:rsidRPr="00F157A7" w:rsidRDefault="005477C5" w:rsidP="00F157A7">
      <w:pPr>
        <w:jc w:val="both"/>
        <w:rPr>
          <w:rFonts w:ascii="Arial" w:hAnsi="Arial" w:cs="Arial"/>
          <w:sz w:val="22"/>
          <w:szCs w:val="22"/>
        </w:rPr>
      </w:pPr>
      <w:r w:rsidRPr="00F157A7">
        <w:rPr>
          <w:rFonts w:ascii="Arial" w:hAnsi="Arial" w:cs="Arial"/>
          <w:sz w:val="22"/>
          <w:szCs w:val="22"/>
        </w:rPr>
        <w:t xml:space="preserve">Core Policy 58 Historic Environment </w:t>
      </w:r>
    </w:p>
    <w:p w14:paraId="725A68EF" w14:textId="0A455A07" w:rsidR="005477C5" w:rsidRPr="00F157A7" w:rsidRDefault="00B42DD6" w:rsidP="00F157A7">
      <w:pPr>
        <w:jc w:val="both"/>
        <w:rPr>
          <w:rFonts w:ascii="Arial" w:hAnsi="Arial" w:cs="Arial"/>
          <w:sz w:val="22"/>
          <w:szCs w:val="22"/>
        </w:rPr>
      </w:pPr>
      <w:r w:rsidRPr="00F157A7">
        <w:rPr>
          <w:rFonts w:ascii="Arial" w:hAnsi="Arial" w:cs="Arial"/>
          <w:sz w:val="22"/>
          <w:szCs w:val="22"/>
        </w:rPr>
        <w:t>Core Policies 60-64 Highways.</w:t>
      </w:r>
    </w:p>
    <w:p w14:paraId="524EE8CB" w14:textId="77777777" w:rsidR="009B00EC" w:rsidRPr="00F157A7" w:rsidRDefault="009B00EC" w:rsidP="00F157A7">
      <w:pPr>
        <w:jc w:val="both"/>
        <w:rPr>
          <w:rFonts w:ascii="Arial" w:hAnsi="Arial" w:cs="Arial"/>
          <w:sz w:val="22"/>
          <w:szCs w:val="22"/>
        </w:rPr>
      </w:pPr>
    </w:p>
    <w:p w14:paraId="04A80E1A" w14:textId="77777777" w:rsidR="009B00EC" w:rsidRPr="00F157A7" w:rsidRDefault="009B00EC"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Adopted Salisbury District Local Plan saved policies: Special Landscape Area – C6</w:t>
      </w:r>
    </w:p>
    <w:p w14:paraId="6D86C9D1" w14:textId="77777777" w:rsidR="00533E0C" w:rsidRPr="00F157A7" w:rsidRDefault="00533E0C" w:rsidP="00F157A7">
      <w:pPr>
        <w:jc w:val="both"/>
        <w:rPr>
          <w:rFonts w:ascii="Arial" w:hAnsi="Arial" w:cs="Arial"/>
          <w:sz w:val="22"/>
          <w:szCs w:val="22"/>
        </w:rPr>
      </w:pPr>
    </w:p>
    <w:p w14:paraId="77AA7598" w14:textId="77777777" w:rsidR="00681826" w:rsidRPr="00F157A7" w:rsidRDefault="00533E0C" w:rsidP="00F157A7">
      <w:pPr>
        <w:jc w:val="both"/>
        <w:rPr>
          <w:rFonts w:ascii="Arial" w:hAnsi="Arial" w:cs="Arial"/>
          <w:color w:val="EE0000"/>
          <w:sz w:val="22"/>
          <w:szCs w:val="22"/>
        </w:rPr>
      </w:pPr>
      <w:r w:rsidRPr="00F157A7">
        <w:rPr>
          <w:rFonts w:ascii="Arial" w:hAnsi="Arial" w:cs="Arial"/>
          <w:sz w:val="22"/>
          <w:szCs w:val="22"/>
          <w:u w:val="single"/>
        </w:rPr>
        <w:t>Supplementary Planning Documents</w:t>
      </w:r>
      <w:r w:rsidR="0004756B" w:rsidRPr="00F157A7">
        <w:rPr>
          <w:rFonts w:ascii="Arial" w:hAnsi="Arial" w:cs="Arial"/>
          <w:sz w:val="22"/>
          <w:szCs w:val="22"/>
          <w:u w:val="single"/>
        </w:rPr>
        <w:t xml:space="preserve"> and other Guidance</w:t>
      </w:r>
      <w:r w:rsidRPr="00F157A7">
        <w:rPr>
          <w:rFonts w:ascii="Arial" w:hAnsi="Arial" w:cs="Arial"/>
          <w:sz w:val="22"/>
          <w:szCs w:val="22"/>
          <w:u w:val="single"/>
        </w:rPr>
        <w:t>:</w:t>
      </w:r>
      <w:r w:rsidR="005F4A4B" w:rsidRPr="00F157A7">
        <w:rPr>
          <w:rFonts w:ascii="Arial" w:hAnsi="Arial" w:cs="Arial"/>
          <w:sz w:val="22"/>
          <w:szCs w:val="22"/>
        </w:rPr>
        <w:t xml:space="preserve"> </w:t>
      </w:r>
    </w:p>
    <w:p w14:paraId="5C7604A8" w14:textId="77777777" w:rsidR="00681826" w:rsidRPr="00F157A7" w:rsidRDefault="00681826" w:rsidP="00F157A7">
      <w:pPr>
        <w:jc w:val="both"/>
        <w:rPr>
          <w:rFonts w:ascii="Arial" w:hAnsi="Arial" w:cs="Arial"/>
          <w:color w:val="EE0000"/>
          <w:sz w:val="22"/>
          <w:szCs w:val="22"/>
        </w:rPr>
      </w:pPr>
    </w:p>
    <w:p w14:paraId="6063DB3F" w14:textId="616E3862" w:rsidR="00533E0C" w:rsidRPr="00F157A7" w:rsidRDefault="00533E0C" w:rsidP="00F157A7">
      <w:pPr>
        <w:jc w:val="both"/>
        <w:rPr>
          <w:rFonts w:ascii="Arial" w:hAnsi="Arial" w:cs="Arial"/>
          <w:sz w:val="22"/>
          <w:szCs w:val="22"/>
        </w:rPr>
      </w:pPr>
      <w:r w:rsidRPr="00F157A7">
        <w:rPr>
          <w:rFonts w:ascii="Arial" w:hAnsi="Arial" w:cs="Arial"/>
          <w:sz w:val="22"/>
          <w:szCs w:val="22"/>
        </w:rPr>
        <w:t>Wiltshire Design Guide (adopted April 2024)</w:t>
      </w:r>
    </w:p>
    <w:p w14:paraId="71DEF931" w14:textId="77777777" w:rsidR="00A313CE" w:rsidRPr="00F157A7" w:rsidRDefault="00A313CE" w:rsidP="00F157A7">
      <w:pPr>
        <w:jc w:val="both"/>
        <w:rPr>
          <w:rFonts w:ascii="Arial" w:hAnsi="Arial" w:cs="Arial"/>
          <w:color w:val="000000" w:themeColor="text1"/>
          <w:sz w:val="22"/>
          <w:szCs w:val="22"/>
        </w:rPr>
      </w:pPr>
      <w:r w:rsidRPr="00F157A7">
        <w:rPr>
          <w:rFonts w:ascii="Arial" w:hAnsi="Arial" w:cs="Arial"/>
          <w:sz w:val="22"/>
          <w:szCs w:val="22"/>
        </w:rPr>
        <w:t xml:space="preserve">Wiltshire Local Transport Plan 2011-2026, adopted 2015 - including the Car Parking Strategy </w:t>
      </w:r>
      <w:r w:rsidRPr="00F157A7">
        <w:rPr>
          <w:rFonts w:ascii="Arial" w:hAnsi="Arial" w:cs="Arial"/>
          <w:color w:val="000000" w:themeColor="text1"/>
          <w:sz w:val="22"/>
          <w:szCs w:val="22"/>
        </w:rPr>
        <w:t>and Cycling Strategy, adopted 2015</w:t>
      </w:r>
    </w:p>
    <w:p w14:paraId="005148CF" w14:textId="52DCCC0E" w:rsidR="00D902FA" w:rsidRPr="00F157A7" w:rsidRDefault="00681826"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Creating Places Design Guide</w:t>
      </w:r>
    </w:p>
    <w:p w14:paraId="6E8ADFDE" w14:textId="77777777" w:rsidR="00681826" w:rsidRPr="00F157A7" w:rsidRDefault="00681826" w:rsidP="00F157A7">
      <w:pPr>
        <w:jc w:val="both"/>
        <w:rPr>
          <w:rFonts w:ascii="Arial" w:hAnsi="Arial" w:cs="Arial"/>
          <w:color w:val="FF0000"/>
          <w:sz w:val="22"/>
          <w:szCs w:val="22"/>
        </w:rPr>
      </w:pPr>
    </w:p>
    <w:p w14:paraId="4962E133" w14:textId="48F8C5E6" w:rsidR="00067BEE" w:rsidRPr="00F157A7" w:rsidRDefault="00F7609E" w:rsidP="00F157A7">
      <w:pPr>
        <w:jc w:val="both"/>
        <w:rPr>
          <w:rFonts w:ascii="Arial" w:hAnsi="Arial" w:cs="Arial"/>
          <w:b/>
          <w:bCs/>
          <w:sz w:val="22"/>
          <w:szCs w:val="22"/>
        </w:rPr>
      </w:pPr>
      <w:r w:rsidRPr="00F157A7">
        <w:rPr>
          <w:rFonts w:ascii="Arial" w:hAnsi="Arial" w:cs="Arial"/>
          <w:b/>
          <w:bCs/>
          <w:sz w:val="22"/>
          <w:szCs w:val="22"/>
        </w:rPr>
        <w:t>ISSUES</w:t>
      </w:r>
      <w:r w:rsidR="00067BEE" w:rsidRPr="00F157A7">
        <w:rPr>
          <w:rFonts w:ascii="Arial" w:hAnsi="Arial" w:cs="Arial"/>
          <w:b/>
          <w:bCs/>
          <w:sz w:val="22"/>
          <w:szCs w:val="22"/>
        </w:rPr>
        <w:t xml:space="preserve"> </w:t>
      </w:r>
    </w:p>
    <w:p w14:paraId="7440A9E4" w14:textId="77777777" w:rsidR="00681826" w:rsidRPr="00F157A7" w:rsidRDefault="00681826" w:rsidP="00F157A7">
      <w:pPr>
        <w:jc w:val="both"/>
        <w:rPr>
          <w:rFonts w:ascii="Arial" w:hAnsi="Arial" w:cs="Arial"/>
          <w:b/>
          <w:bCs/>
          <w:sz w:val="22"/>
          <w:szCs w:val="22"/>
        </w:rPr>
      </w:pPr>
    </w:p>
    <w:p w14:paraId="145BE8D5" w14:textId="6781A506" w:rsidR="00681826" w:rsidRPr="00F157A7" w:rsidRDefault="00681826" w:rsidP="00F157A7">
      <w:pPr>
        <w:jc w:val="both"/>
        <w:rPr>
          <w:rFonts w:ascii="Arial" w:hAnsi="Arial" w:cs="Arial"/>
          <w:sz w:val="22"/>
          <w:szCs w:val="22"/>
        </w:rPr>
      </w:pPr>
      <w:r w:rsidRPr="00F157A7">
        <w:rPr>
          <w:rFonts w:ascii="Arial" w:hAnsi="Arial" w:cs="Arial"/>
          <w:sz w:val="22"/>
          <w:szCs w:val="22"/>
        </w:rPr>
        <w:t>Principle</w:t>
      </w:r>
    </w:p>
    <w:p w14:paraId="1443EF28" w14:textId="5C780CF5" w:rsidR="00681826" w:rsidRPr="00F157A7" w:rsidRDefault="00681826" w:rsidP="00F157A7">
      <w:pPr>
        <w:jc w:val="both"/>
        <w:rPr>
          <w:rFonts w:ascii="Arial" w:hAnsi="Arial" w:cs="Arial"/>
          <w:sz w:val="22"/>
          <w:szCs w:val="22"/>
        </w:rPr>
      </w:pPr>
      <w:r w:rsidRPr="00F157A7">
        <w:rPr>
          <w:rFonts w:ascii="Arial" w:hAnsi="Arial" w:cs="Arial"/>
          <w:sz w:val="22"/>
          <w:szCs w:val="22"/>
        </w:rPr>
        <w:t>Visual impacts</w:t>
      </w:r>
    </w:p>
    <w:p w14:paraId="08697819" w14:textId="1EE52F71" w:rsidR="00681826" w:rsidRPr="00F157A7" w:rsidRDefault="00681826" w:rsidP="00F157A7">
      <w:pPr>
        <w:jc w:val="both"/>
        <w:rPr>
          <w:rFonts w:ascii="Arial" w:hAnsi="Arial" w:cs="Arial"/>
          <w:sz w:val="22"/>
          <w:szCs w:val="22"/>
        </w:rPr>
      </w:pPr>
      <w:r w:rsidRPr="00F157A7">
        <w:rPr>
          <w:rFonts w:ascii="Arial" w:hAnsi="Arial" w:cs="Arial"/>
          <w:sz w:val="22"/>
          <w:szCs w:val="22"/>
        </w:rPr>
        <w:t>Amenity</w:t>
      </w:r>
    </w:p>
    <w:p w14:paraId="1B1692DF" w14:textId="17BA6170" w:rsidR="00B42DD6" w:rsidRPr="00F157A7" w:rsidRDefault="00B42DD6" w:rsidP="00F157A7">
      <w:pPr>
        <w:jc w:val="both"/>
        <w:rPr>
          <w:rFonts w:ascii="Arial" w:hAnsi="Arial" w:cs="Arial"/>
          <w:sz w:val="22"/>
          <w:szCs w:val="22"/>
        </w:rPr>
      </w:pPr>
      <w:r w:rsidRPr="00F157A7">
        <w:rPr>
          <w:rFonts w:ascii="Arial" w:hAnsi="Arial" w:cs="Arial"/>
          <w:sz w:val="22"/>
          <w:szCs w:val="22"/>
        </w:rPr>
        <w:t>Highways</w:t>
      </w:r>
    </w:p>
    <w:p w14:paraId="660AFA5F" w14:textId="0D9F3411" w:rsidR="00681826" w:rsidRPr="00F157A7" w:rsidRDefault="00681826" w:rsidP="00F157A7">
      <w:pPr>
        <w:jc w:val="both"/>
        <w:rPr>
          <w:rFonts w:ascii="Arial" w:hAnsi="Arial" w:cs="Arial"/>
          <w:sz w:val="22"/>
          <w:szCs w:val="22"/>
        </w:rPr>
      </w:pPr>
      <w:r w:rsidRPr="00F157A7">
        <w:rPr>
          <w:rFonts w:ascii="Arial" w:hAnsi="Arial" w:cs="Arial"/>
          <w:sz w:val="22"/>
          <w:szCs w:val="22"/>
        </w:rPr>
        <w:t>Ecology</w:t>
      </w:r>
    </w:p>
    <w:p w14:paraId="71663D9D" w14:textId="77777777" w:rsidR="00D902FA" w:rsidRPr="00F157A7" w:rsidRDefault="00D902FA" w:rsidP="00F157A7">
      <w:pPr>
        <w:jc w:val="both"/>
        <w:rPr>
          <w:rFonts w:ascii="Arial" w:hAnsi="Arial" w:cs="Arial"/>
          <w:b/>
          <w:bCs/>
          <w:sz w:val="22"/>
          <w:szCs w:val="22"/>
        </w:rPr>
      </w:pPr>
    </w:p>
    <w:p w14:paraId="6DC574D8" w14:textId="2A8A4F19" w:rsidR="00D902FA" w:rsidRPr="00F157A7" w:rsidRDefault="00F7609E" w:rsidP="00F157A7">
      <w:pPr>
        <w:jc w:val="both"/>
        <w:rPr>
          <w:rFonts w:ascii="Arial" w:hAnsi="Arial" w:cs="Arial"/>
          <w:b/>
          <w:bCs/>
          <w:sz w:val="22"/>
          <w:szCs w:val="22"/>
        </w:rPr>
      </w:pPr>
      <w:r w:rsidRPr="00F157A7">
        <w:rPr>
          <w:rFonts w:ascii="Arial" w:hAnsi="Arial" w:cs="Arial"/>
          <w:b/>
          <w:bCs/>
          <w:sz w:val="22"/>
          <w:szCs w:val="22"/>
        </w:rPr>
        <w:t>CONSULTATION</w:t>
      </w:r>
      <w:r w:rsidR="00D902FA" w:rsidRPr="00F157A7">
        <w:rPr>
          <w:rFonts w:ascii="Arial" w:hAnsi="Arial" w:cs="Arial"/>
          <w:b/>
          <w:bCs/>
          <w:sz w:val="22"/>
          <w:szCs w:val="22"/>
        </w:rPr>
        <w:t xml:space="preserve"> RESPONSES</w:t>
      </w:r>
      <w:r w:rsidR="000E62BA" w:rsidRPr="00F157A7">
        <w:rPr>
          <w:rFonts w:ascii="Arial" w:hAnsi="Arial" w:cs="Arial"/>
          <w:b/>
          <w:bCs/>
          <w:sz w:val="22"/>
          <w:szCs w:val="22"/>
        </w:rPr>
        <w:t xml:space="preserve"> </w:t>
      </w:r>
    </w:p>
    <w:p w14:paraId="5D470E51" w14:textId="77777777" w:rsidR="00D01317" w:rsidRPr="00F157A7" w:rsidRDefault="00D01317" w:rsidP="00F157A7">
      <w:pPr>
        <w:jc w:val="both"/>
        <w:rPr>
          <w:rFonts w:ascii="Arial" w:hAnsi="Arial" w:cs="Arial"/>
          <w:b/>
          <w:bCs/>
          <w:sz w:val="22"/>
          <w:szCs w:val="22"/>
        </w:rPr>
      </w:pPr>
    </w:p>
    <w:p w14:paraId="4E31D9DB" w14:textId="62C42C85" w:rsidR="00D01317" w:rsidRPr="00F157A7" w:rsidRDefault="00D01317" w:rsidP="00F157A7">
      <w:pPr>
        <w:jc w:val="both"/>
        <w:rPr>
          <w:rFonts w:ascii="Arial" w:hAnsi="Arial" w:cs="Arial"/>
          <w:b/>
          <w:bCs/>
          <w:sz w:val="22"/>
          <w:szCs w:val="22"/>
        </w:rPr>
      </w:pPr>
      <w:r w:rsidRPr="00F157A7">
        <w:rPr>
          <w:rFonts w:ascii="Arial" w:hAnsi="Arial" w:cs="Arial"/>
          <w:b/>
          <w:bCs/>
          <w:sz w:val="22"/>
          <w:szCs w:val="22"/>
        </w:rPr>
        <w:t xml:space="preserve">Parish Council </w:t>
      </w:r>
      <w:r w:rsidRPr="00F157A7">
        <w:rPr>
          <w:rFonts w:ascii="Arial" w:hAnsi="Arial" w:cs="Arial"/>
          <w:sz w:val="22"/>
          <w:szCs w:val="22"/>
        </w:rPr>
        <w:t>– support</w:t>
      </w:r>
    </w:p>
    <w:p w14:paraId="3CBE3049" w14:textId="77777777" w:rsidR="00D01317" w:rsidRPr="00F157A7" w:rsidRDefault="00D01317" w:rsidP="00F157A7">
      <w:pPr>
        <w:jc w:val="both"/>
        <w:rPr>
          <w:rFonts w:ascii="Arial" w:hAnsi="Arial" w:cs="Arial"/>
          <w:b/>
          <w:bCs/>
          <w:sz w:val="22"/>
          <w:szCs w:val="22"/>
        </w:rPr>
      </w:pPr>
    </w:p>
    <w:p w14:paraId="08B51E21" w14:textId="51EF5027" w:rsidR="00D01317" w:rsidRPr="00F157A7" w:rsidRDefault="00D01317" w:rsidP="00F157A7">
      <w:pPr>
        <w:jc w:val="both"/>
        <w:rPr>
          <w:rFonts w:ascii="Arial" w:hAnsi="Arial" w:cs="Arial"/>
          <w:b/>
          <w:bCs/>
          <w:i/>
          <w:iCs/>
          <w:color w:val="FF0000"/>
          <w:sz w:val="22"/>
          <w:szCs w:val="22"/>
        </w:rPr>
      </w:pPr>
      <w:r w:rsidRPr="00F157A7">
        <w:rPr>
          <w:rFonts w:ascii="Arial" w:hAnsi="Arial" w:cs="Arial"/>
          <w:b/>
          <w:bCs/>
          <w:sz w:val="22"/>
          <w:szCs w:val="22"/>
        </w:rPr>
        <w:t xml:space="preserve">Ecology </w:t>
      </w:r>
      <w:r w:rsidRPr="00F157A7">
        <w:rPr>
          <w:rFonts w:ascii="Arial" w:hAnsi="Arial" w:cs="Arial"/>
          <w:sz w:val="22"/>
          <w:szCs w:val="22"/>
        </w:rPr>
        <w:t>– no objections subject to conditions</w:t>
      </w:r>
    </w:p>
    <w:p w14:paraId="4B2069B8" w14:textId="77777777" w:rsidR="00D902FA" w:rsidRPr="00F157A7" w:rsidRDefault="00D902FA" w:rsidP="00F157A7">
      <w:pPr>
        <w:jc w:val="both"/>
        <w:rPr>
          <w:rFonts w:ascii="Arial" w:hAnsi="Arial" w:cs="Arial"/>
          <w:b/>
          <w:bCs/>
          <w:color w:val="FF0000"/>
          <w:sz w:val="22"/>
          <w:szCs w:val="22"/>
        </w:rPr>
      </w:pPr>
    </w:p>
    <w:p w14:paraId="35849D5F" w14:textId="77777777" w:rsidR="00D902FA" w:rsidRPr="00F157A7" w:rsidRDefault="00F7609E" w:rsidP="00F157A7">
      <w:pPr>
        <w:jc w:val="both"/>
        <w:rPr>
          <w:rFonts w:ascii="Arial" w:hAnsi="Arial" w:cs="Arial"/>
          <w:b/>
          <w:bCs/>
          <w:sz w:val="22"/>
          <w:szCs w:val="22"/>
        </w:rPr>
      </w:pPr>
      <w:r w:rsidRPr="00F157A7">
        <w:rPr>
          <w:rFonts w:ascii="Arial" w:hAnsi="Arial" w:cs="Arial"/>
          <w:b/>
          <w:bCs/>
          <w:sz w:val="22"/>
          <w:szCs w:val="22"/>
        </w:rPr>
        <w:lastRenderedPageBreak/>
        <w:t>REPRESENTATIONS</w:t>
      </w:r>
    </w:p>
    <w:p w14:paraId="062F850C" w14:textId="77777777" w:rsidR="00E1740E" w:rsidRPr="00F157A7" w:rsidRDefault="00E1740E" w:rsidP="00F157A7">
      <w:pPr>
        <w:jc w:val="both"/>
        <w:rPr>
          <w:rFonts w:ascii="Arial" w:hAnsi="Arial" w:cs="Arial"/>
          <w:b/>
          <w:bCs/>
          <w:color w:val="FF0000"/>
          <w:sz w:val="22"/>
          <w:szCs w:val="22"/>
        </w:rPr>
      </w:pPr>
    </w:p>
    <w:p w14:paraId="3B962412" w14:textId="77777777" w:rsidR="00D902FA" w:rsidRPr="00F157A7" w:rsidRDefault="5CD3423D" w:rsidP="00F157A7">
      <w:pPr>
        <w:jc w:val="both"/>
        <w:rPr>
          <w:rFonts w:ascii="Arial" w:hAnsi="Arial" w:cs="Arial"/>
          <w:sz w:val="22"/>
          <w:szCs w:val="22"/>
        </w:rPr>
      </w:pPr>
      <w:r w:rsidRPr="00F157A7">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9F2A939" w14:textId="77777777" w:rsidR="00D902FA" w:rsidRPr="00F157A7" w:rsidRDefault="5CD3423D" w:rsidP="00F157A7">
      <w:pPr>
        <w:jc w:val="both"/>
        <w:rPr>
          <w:rFonts w:ascii="Arial" w:hAnsi="Arial" w:cs="Arial"/>
          <w:sz w:val="22"/>
          <w:szCs w:val="22"/>
        </w:rPr>
      </w:pPr>
      <w:r w:rsidRPr="00F157A7">
        <w:rPr>
          <w:rFonts w:ascii="Arial" w:eastAsia="Arial" w:hAnsi="Arial" w:cs="Arial"/>
          <w:sz w:val="22"/>
          <w:szCs w:val="22"/>
        </w:rPr>
        <w:t xml:space="preserve"> </w:t>
      </w:r>
    </w:p>
    <w:p w14:paraId="3D52ABA6" w14:textId="77777777" w:rsidR="00D902FA" w:rsidRPr="00F157A7" w:rsidRDefault="5CD3423D" w:rsidP="00F157A7">
      <w:pPr>
        <w:pStyle w:val="ListParagraph"/>
        <w:numPr>
          <w:ilvl w:val="0"/>
          <w:numId w:val="1"/>
        </w:numPr>
        <w:jc w:val="both"/>
        <w:rPr>
          <w:rFonts w:ascii="Arial" w:eastAsia="Arial" w:hAnsi="Arial" w:cs="Arial"/>
          <w:sz w:val="22"/>
          <w:szCs w:val="22"/>
        </w:rPr>
      </w:pPr>
      <w:r w:rsidRPr="00F157A7">
        <w:rPr>
          <w:rFonts w:ascii="Arial" w:eastAsia="Arial" w:hAnsi="Arial" w:cs="Arial"/>
          <w:sz w:val="22"/>
          <w:szCs w:val="22"/>
        </w:rPr>
        <w:t>Neighbour notification letters sent to adjoining and nearby properties;</w:t>
      </w:r>
    </w:p>
    <w:p w14:paraId="40B38A6E" w14:textId="3BB2C65E" w:rsidR="00D902FA" w:rsidRPr="00F157A7" w:rsidRDefault="5CD3423D" w:rsidP="00F157A7">
      <w:pPr>
        <w:pStyle w:val="ListParagraph"/>
        <w:numPr>
          <w:ilvl w:val="0"/>
          <w:numId w:val="1"/>
        </w:numPr>
        <w:jc w:val="both"/>
        <w:rPr>
          <w:rFonts w:ascii="Arial" w:hAnsi="Arial" w:cs="Arial"/>
          <w:sz w:val="22"/>
          <w:szCs w:val="22"/>
        </w:rPr>
      </w:pPr>
      <w:r w:rsidRPr="00F157A7">
        <w:rPr>
          <w:rFonts w:ascii="Arial" w:eastAsia="Arial" w:hAnsi="Arial" w:cs="Arial"/>
          <w:color w:val="000000" w:themeColor="text1"/>
          <w:sz w:val="22"/>
          <w:szCs w:val="22"/>
        </w:rPr>
        <w:t xml:space="preserve">A </w:t>
      </w:r>
      <w:r w:rsidRPr="00F157A7">
        <w:rPr>
          <w:rFonts w:ascii="Arial" w:eastAsia="Arial" w:hAnsi="Arial" w:cs="Arial"/>
          <w:sz w:val="22"/>
          <w:szCs w:val="22"/>
        </w:rPr>
        <w:t>site notice displayed near the site</w:t>
      </w:r>
    </w:p>
    <w:p w14:paraId="26804838" w14:textId="77777777" w:rsidR="00E1740E" w:rsidRPr="00F157A7" w:rsidRDefault="00E1740E" w:rsidP="00F157A7">
      <w:pPr>
        <w:pStyle w:val="ListParagraph"/>
        <w:jc w:val="both"/>
        <w:rPr>
          <w:rFonts w:ascii="Arial" w:hAnsi="Arial" w:cs="Arial"/>
          <w:sz w:val="22"/>
          <w:szCs w:val="22"/>
        </w:rPr>
      </w:pPr>
    </w:p>
    <w:p w14:paraId="42D281C4" w14:textId="77777777" w:rsidR="00D902FA" w:rsidRPr="00F157A7" w:rsidRDefault="5CD3423D" w:rsidP="00F157A7">
      <w:pPr>
        <w:jc w:val="both"/>
        <w:rPr>
          <w:rFonts w:ascii="Arial" w:hAnsi="Arial" w:cs="Arial"/>
          <w:sz w:val="22"/>
          <w:szCs w:val="22"/>
        </w:rPr>
      </w:pPr>
      <w:r w:rsidRPr="00F157A7">
        <w:rPr>
          <w:rFonts w:ascii="Arial" w:eastAsia="Arial" w:hAnsi="Arial" w:cs="Arial"/>
          <w:sz w:val="22"/>
          <w:szCs w:val="22"/>
        </w:rPr>
        <w:t>These methods were used to inform interested parties and provide a period of 21 days for comments to be submitted.</w:t>
      </w:r>
    </w:p>
    <w:p w14:paraId="20C913F2" w14:textId="77777777" w:rsidR="00D902FA" w:rsidRPr="00F157A7" w:rsidRDefault="00D902FA" w:rsidP="00F157A7">
      <w:pPr>
        <w:jc w:val="both"/>
        <w:rPr>
          <w:rFonts w:ascii="Arial" w:hAnsi="Arial" w:cs="Arial"/>
          <w:sz w:val="22"/>
          <w:szCs w:val="22"/>
        </w:rPr>
      </w:pPr>
    </w:p>
    <w:p w14:paraId="660B7C23" w14:textId="38ADCFB2" w:rsidR="0007377C" w:rsidRPr="00F157A7" w:rsidRDefault="00E1740E" w:rsidP="00F157A7">
      <w:pPr>
        <w:jc w:val="both"/>
        <w:rPr>
          <w:rFonts w:ascii="Arial" w:hAnsi="Arial" w:cs="Arial"/>
          <w:b/>
          <w:bCs/>
          <w:i/>
          <w:iCs/>
          <w:color w:val="FF0000"/>
          <w:sz w:val="22"/>
          <w:szCs w:val="22"/>
        </w:rPr>
      </w:pPr>
      <w:r w:rsidRPr="00F157A7">
        <w:rPr>
          <w:rFonts w:ascii="Arial" w:eastAsia="Arial" w:hAnsi="Arial" w:cs="Arial"/>
          <w:sz w:val="22"/>
          <w:szCs w:val="22"/>
        </w:rPr>
        <w:t xml:space="preserve">No third </w:t>
      </w:r>
      <w:r w:rsidR="00744445" w:rsidRPr="00F157A7">
        <w:rPr>
          <w:rFonts w:ascii="Arial" w:eastAsia="Arial" w:hAnsi="Arial" w:cs="Arial"/>
          <w:sz w:val="22"/>
          <w:szCs w:val="22"/>
        </w:rPr>
        <w:t>party repres</w:t>
      </w:r>
      <w:r w:rsidR="003E34D2" w:rsidRPr="00F157A7">
        <w:rPr>
          <w:rFonts w:ascii="Arial" w:eastAsia="Arial" w:hAnsi="Arial" w:cs="Arial"/>
          <w:sz w:val="22"/>
          <w:szCs w:val="22"/>
        </w:rPr>
        <w:t xml:space="preserve">entations have been received. </w:t>
      </w:r>
    </w:p>
    <w:p w14:paraId="61A62C58" w14:textId="77777777" w:rsidR="0007377C" w:rsidRPr="00F157A7" w:rsidRDefault="0007377C" w:rsidP="00F157A7">
      <w:pPr>
        <w:jc w:val="both"/>
        <w:rPr>
          <w:rFonts w:ascii="Arial" w:hAnsi="Arial" w:cs="Arial"/>
          <w:b/>
          <w:bCs/>
          <w:color w:val="FF0000"/>
          <w:sz w:val="22"/>
          <w:szCs w:val="22"/>
        </w:rPr>
      </w:pPr>
    </w:p>
    <w:p w14:paraId="3F001FCF" w14:textId="7F05A232" w:rsidR="0007377C" w:rsidRPr="00F157A7" w:rsidRDefault="00F7609E" w:rsidP="00F157A7">
      <w:pPr>
        <w:jc w:val="both"/>
        <w:rPr>
          <w:rFonts w:ascii="Arial" w:hAnsi="Arial" w:cs="Arial"/>
          <w:b/>
          <w:bCs/>
          <w:sz w:val="22"/>
          <w:szCs w:val="22"/>
        </w:rPr>
      </w:pPr>
      <w:r w:rsidRPr="00F157A7">
        <w:rPr>
          <w:rFonts w:ascii="Arial" w:hAnsi="Arial" w:cs="Arial"/>
          <w:b/>
          <w:bCs/>
          <w:sz w:val="22"/>
          <w:szCs w:val="22"/>
        </w:rPr>
        <w:t>ASSESSMENT</w:t>
      </w:r>
      <w:r w:rsidR="00ED33CD" w:rsidRPr="00F157A7">
        <w:rPr>
          <w:rFonts w:ascii="Arial" w:hAnsi="Arial" w:cs="Arial"/>
          <w:b/>
          <w:bCs/>
          <w:sz w:val="22"/>
          <w:szCs w:val="22"/>
        </w:rPr>
        <w:t xml:space="preserve"> </w:t>
      </w:r>
    </w:p>
    <w:p w14:paraId="3FFBCC3D" w14:textId="77777777" w:rsidR="003E34D2" w:rsidRPr="00F157A7" w:rsidRDefault="003E34D2" w:rsidP="00F157A7">
      <w:pPr>
        <w:jc w:val="both"/>
        <w:rPr>
          <w:rFonts w:ascii="Arial" w:hAnsi="Arial" w:cs="Arial"/>
          <w:b/>
          <w:bCs/>
          <w:color w:val="ED0000"/>
          <w:sz w:val="22"/>
          <w:szCs w:val="22"/>
        </w:rPr>
      </w:pPr>
    </w:p>
    <w:p w14:paraId="02D11B00" w14:textId="77777777" w:rsidR="0092586B" w:rsidRPr="00F157A7" w:rsidRDefault="0092586B"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Section 38(6) of the Planning and Compulsory Purchase Act 2004 states:</w:t>
      </w:r>
    </w:p>
    <w:p w14:paraId="2B057776" w14:textId="77777777" w:rsidR="0092586B" w:rsidRPr="00F157A7" w:rsidRDefault="0092586B" w:rsidP="00F157A7">
      <w:pPr>
        <w:jc w:val="both"/>
        <w:rPr>
          <w:rFonts w:ascii="Arial" w:hAnsi="Arial" w:cs="Arial"/>
          <w:color w:val="000000" w:themeColor="text1"/>
          <w:sz w:val="22"/>
          <w:szCs w:val="22"/>
        </w:rPr>
      </w:pPr>
    </w:p>
    <w:p w14:paraId="0BC4C702" w14:textId="77777777" w:rsidR="0092586B" w:rsidRPr="00F157A7" w:rsidRDefault="0092586B" w:rsidP="00F157A7">
      <w:pPr>
        <w:jc w:val="both"/>
        <w:rPr>
          <w:rFonts w:ascii="Arial" w:hAnsi="Arial" w:cs="Arial"/>
          <w:i/>
          <w:iCs/>
          <w:color w:val="000000" w:themeColor="text1"/>
          <w:sz w:val="22"/>
          <w:szCs w:val="22"/>
        </w:rPr>
      </w:pPr>
      <w:r w:rsidRPr="00F157A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71359BE" w14:textId="77777777" w:rsidR="0092586B" w:rsidRPr="00F157A7" w:rsidRDefault="0092586B" w:rsidP="00F157A7">
      <w:pPr>
        <w:jc w:val="both"/>
        <w:rPr>
          <w:rFonts w:ascii="Arial" w:hAnsi="Arial" w:cs="Arial"/>
          <w:color w:val="000000" w:themeColor="text1"/>
          <w:sz w:val="22"/>
          <w:szCs w:val="22"/>
        </w:rPr>
      </w:pPr>
    </w:p>
    <w:p w14:paraId="5C668279" w14:textId="77777777" w:rsidR="0092586B" w:rsidRPr="00F157A7" w:rsidRDefault="0092586B"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63A83B7D" w14:textId="77777777" w:rsidR="0007377C" w:rsidRPr="00F157A7" w:rsidRDefault="0007377C" w:rsidP="00F157A7">
      <w:pPr>
        <w:jc w:val="both"/>
        <w:rPr>
          <w:rFonts w:ascii="Arial" w:hAnsi="Arial" w:cs="Arial"/>
          <w:b/>
          <w:bCs/>
          <w:color w:val="FF0000"/>
          <w:sz w:val="22"/>
          <w:szCs w:val="22"/>
        </w:rPr>
      </w:pPr>
    </w:p>
    <w:p w14:paraId="7229AA34" w14:textId="77777777" w:rsidR="00722BAC" w:rsidRPr="00F157A7" w:rsidRDefault="00722BAC" w:rsidP="00F157A7">
      <w:pPr>
        <w:jc w:val="both"/>
        <w:rPr>
          <w:rFonts w:ascii="Arial" w:hAnsi="Arial" w:cs="Arial"/>
          <w:b/>
          <w:bCs/>
          <w:sz w:val="22"/>
          <w:szCs w:val="22"/>
        </w:rPr>
      </w:pPr>
      <w:r w:rsidRPr="00F157A7">
        <w:rPr>
          <w:rFonts w:ascii="Arial" w:hAnsi="Arial" w:cs="Arial"/>
          <w:b/>
          <w:bCs/>
          <w:sz w:val="22"/>
          <w:szCs w:val="22"/>
        </w:rPr>
        <w:t>Principle of Development</w:t>
      </w:r>
    </w:p>
    <w:p w14:paraId="5BEB1076" w14:textId="77777777" w:rsidR="008C00D5" w:rsidRPr="00F157A7" w:rsidRDefault="008C00D5" w:rsidP="00F157A7">
      <w:pPr>
        <w:jc w:val="both"/>
        <w:rPr>
          <w:rFonts w:ascii="Arial" w:hAnsi="Arial" w:cs="Arial"/>
          <w:b/>
          <w:bCs/>
          <w:sz w:val="22"/>
          <w:szCs w:val="22"/>
        </w:rPr>
      </w:pPr>
    </w:p>
    <w:p w14:paraId="09EB2A30" w14:textId="30CE4F50" w:rsidR="008C00D5" w:rsidRPr="00F157A7" w:rsidRDefault="008C00D5" w:rsidP="00F157A7">
      <w:pPr>
        <w:jc w:val="both"/>
        <w:rPr>
          <w:rFonts w:ascii="Arial" w:hAnsi="Arial" w:cs="Arial"/>
          <w:sz w:val="22"/>
          <w:szCs w:val="22"/>
        </w:rPr>
      </w:pPr>
      <w:r w:rsidRPr="00F157A7">
        <w:rPr>
          <w:rFonts w:ascii="Arial" w:hAnsi="Arial" w:cs="Arial"/>
          <w:sz w:val="22"/>
          <w:szCs w:val="22"/>
        </w:rPr>
        <w:t xml:space="preserve">The site is situated in the countryside where, as per WCS policies CP1 (Settlement Strategy), CP2 (Delivery Strategy) and CP17 (Mere Community Area), there is a general presumption against new unsustainable development. </w:t>
      </w:r>
      <w:r w:rsidR="0093530B" w:rsidRPr="00F157A7">
        <w:rPr>
          <w:rFonts w:ascii="Arial" w:hAnsi="Arial" w:cs="Arial"/>
          <w:sz w:val="22"/>
          <w:szCs w:val="22"/>
        </w:rPr>
        <w:t>However,</w:t>
      </w:r>
      <w:r w:rsidRPr="00F157A7">
        <w:rPr>
          <w:rFonts w:ascii="Arial" w:hAnsi="Arial" w:cs="Arial"/>
          <w:sz w:val="22"/>
          <w:szCs w:val="22"/>
        </w:rPr>
        <w:t xml:space="preserve"> this field is already in use </w:t>
      </w:r>
      <w:r w:rsidR="0094697F" w:rsidRPr="00F157A7">
        <w:rPr>
          <w:rFonts w:ascii="Arial" w:hAnsi="Arial" w:cs="Arial"/>
          <w:sz w:val="22"/>
          <w:szCs w:val="22"/>
        </w:rPr>
        <w:t>as a paddock for grazing livestock</w:t>
      </w:r>
      <w:r w:rsidRPr="00F157A7">
        <w:rPr>
          <w:rFonts w:ascii="Arial" w:hAnsi="Arial" w:cs="Arial"/>
          <w:sz w:val="22"/>
          <w:szCs w:val="22"/>
        </w:rPr>
        <w:t xml:space="preserve">. The proposals will essentially provide a new purpose built </w:t>
      </w:r>
      <w:r w:rsidR="00FA5974" w:rsidRPr="00F157A7">
        <w:rPr>
          <w:rFonts w:ascii="Arial" w:hAnsi="Arial" w:cs="Arial"/>
          <w:sz w:val="22"/>
          <w:szCs w:val="22"/>
        </w:rPr>
        <w:t xml:space="preserve">agricultural </w:t>
      </w:r>
      <w:r w:rsidRPr="00F157A7">
        <w:rPr>
          <w:rFonts w:ascii="Arial" w:hAnsi="Arial" w:cs="Arial"/>
          <w:sz w:val="22"/>
          <w:szCs w:val="22"/>
        </w:rPr>
        <w:t xml:space="preserve">building for the </w:t>
      </w:r>
      <w:r w:rsidR="0094697F" w:rsidRPr="00F157A7">
        <w:rPr>
          <w:rFonts w:ascii="Arial" w:hAnsi="Arial" w:cs="Arial"/>
          <w:sz w:val="22"/>
          <w:szCs w:val="22"/>
        </w:rPr>
        <w:t xml:space="preserve">undercover </w:t>
      </w:r>
      <w:r w:rsidRPr="00F157A7">
        <w:rPr>
          <w:rFonts w:ascii="Arial" w:hAnsi="Arial" w:cs="Arial"/>
          <w:sz w:val="22"/>
          <w:szCs w:val="22"/>
        </w:rPr>
        <w:t xml:space="preserve">storage of associated </w:t>
      </w:r>
      <w:r w:rsidR="00470D53" w:rsidRPr="00F157A7">
        <w:rPr>
          <w:rFonts w:ascii="Arial" w:hAnsi="Arial" w:cs="Arial"/>
          <w:sz w:val="22"/>
          <w:szCs w:val="22"/>
        </w:rPr>
        <w:t xml:space="preserve">feed, bedding, </w:t>
      </w:r>
      <w:r w:rsidR="00736B44" w:rsidRPr="00F157A7">
        <w:rPr>
          <w:rFonts w:ascii="Arial" w:hAnsi="Arial" w:cs="Arial"/>
          <w:sz w:val="22"/>
          <w:szCs w:val="22"/>
        </w:rPr>
        <w:t>machinery</w:t>
      </w:r>
      <w:r w:rsidR="00470D53" w:rsidRPr="00F157A7">
        <w:rPr>
          <w:rFonts w:ascii="Arial" w:hAnsi="Arial" w:cs="Arial"/>
          <w:sz w:val="22"/>
          <w:szCs w:val="22"/>
        </w:rPr>
        <w:t xml:space="preserve"> and other associated items currently </w:t>
      </w:r>
      <w:r w:rsidR="00736B44" w:rsidRPr="00F157A7">
        <w:rPr>
          <w:rFonts w:ascii="Arial" w:hAnsi="Arial" w:cs="Arial"/>
          <w:sz w:val="22"/>
          <w:szCs w:val="22"/>
        </w:rPr>
        <w:t>stored</w:t>
      </w:r>
      <w:r w:rsidR="00470D53" w:rsidRPr="00F157A7">
        <w:rPr>
          <w:rFonts w:ascii="Arial" w:hAnsi="Arial" w:cs="Arial"/>
          <w:sz w:val="22"/>
          <w:szCs w:val="22"/>
        </w:rPr>
        <w:t xml:space="preserve"> ad hoc outside within the </w:t>
      </w:r>
      <w:r w:rsidR="00736B44" w:rsidRPr="00F157A7">
        <w:rPr>
          <w:rFonts w:ascii="Arial" w:hAnsi="Arial" w:cs="Arial"/>
          <w:sz w:val="22"/>
          <w:szCs w:val="22"/>
        </w:rPr>
        <w:t>wider site at Longmead.</w:t>
      </w:r>
      <w:r w:rsidRPr="00F157A7">
        <w:rPr>
          <w:rFonts w:ascii="Arial" w:hAnsi="Arial" w:cs="Arial"/>
          <w:sz w:val="22"/>
          <w:szCs w:val="22"/>
        </w:rPr>
        <w:t xml:space="preserve"> </w:t>
      </w:r>
    </w:p>
    <w:p w14:paraId="63D28489" w14:textId="77777777" w:rsidR="0093530B" w:rsidRPr="00F157A7" w:rsidRDefault="0093530B" w:rsidP="00F157A7">
      <w:pPr>
        <w:jc w:val="both"/>
        <w:rPr>
          <w:rFonts w:ascii="Arial" w:hAnsi="Arial" w:cs="Arial"/>
          <w:b/>
          <w:bCs/>
          <w:sz w:val="22"/>
          <w:szCs w:val="22"/>
        </w:rPr>
      </w:pPr>
    </w:p>
    <w:p w14:paraId="1DBE1CA7" w14:textId="77777777" w:rsidR="008C00D5" w:rsidRPr="00F157A7" w:rsidRDefault="008C00D5" w:rsidP="00F157A7">
      <w:pPr>
        <w:jc w:val="both"/>
        <w:rPr>
          <w:rFonts w:ascii="Arial" w:hAnsi="Arial" w:cs="Arial"/>
          <w:i/>
          <w:iCs/>
          <w:sz w:val="22"/>
          <w:szCs w:val="22"/>
        </w:rPr>
      </w:pPr>
      <w:r w:rsidRPr="00F157A7">
        <w:rPr>
          <w:rFonts w:ascii="Arial" w:hAnsi="Arial" w:cs="Arial"/>
          <w:sz w:val="22"/>
          <w:szCs w:val="22"/>
        </w:rPr>
        <w:t>WCS policy CP34 (Additional Employment Land) confirms that ‘</w:t>
      </w:r>
      <w:r w:rsidRPr="00F157A7">
        <w:rPr>
          <w:rFonts w:ascii="Arial" w:hAnsi="Arial" w:cs="Arial"/>
          <w:i/>
          <w:iCs/>
          <w:sz w:val="22"/>
          <w:szCs w:val="22"/>
        </w:rPr>
        <w:t xml:space="preserve">Outside the Principal Settlements, Market Towns and Local Service Centres, developments that:…ii Support sustainable farming and food production through allowing development required to adapt to modern agricultural practices and diversification…will be supported where they’ </w:t>
      </w:r>
      <w:r w:rsidRPr="00F157A7">
        <w:rPr>
          <w:rFonts w:ascii="Arial" w:hAnsi="Arial" w:cs="Arial"/>
          <w:sz w:val="22"/>
          <w:szCs w:val="22"/>
        </w:rPr>
        <w:t xml:space="preserve">amongst other things </w:t>
      </w:r>
      <w:r w:rsidRPr="00F157A7">
        <w:rPr>
          <w:rFonts w:ascii="Arial" w:hAnsi="Arial" w:cs="Arial"/>
          <w:i/>
          <w:iCs/>
          <w:sz w:val="22"/>
          <w:szCs w:val="22"/>
        </w:rPr>
        <w:t>‘Are consistent in scale with their location, do not adversely affect nearby buildings and the surrounding area or detract from residential amenity;…Are supported by evidence that they are required to benefit the local economic and social needs; and…Are supported by adequate infrastructure’.</w:t>
      </w:r>
    </w:p>
    <w:p w14:paraId="2D2AF7C4" w14:textId="77777777" w:rsidR="00736B44" w:rsidRPr="00F157A7" w:rsidRDefault="00736B44" w:rsidP="00F157A7">
      <w:pPr>
        <w:jc w:val="both"/>
        <w:rPr>
          <w:rFonts w:ascii="Arial" w:hAnsi="Arial" w:cs="Arial"/>
          <w:i/>
          <w:iCs/>
          <w:sz w:val="22"/>
          <w:szCs w:val="22"/>
        </w:rPr>
      </w:pPr>
    </w:p>
    <w:p w14:paraId="29C33195" w14:textId="143608C8" w:rsidR="008C00D5" w:rsidRPr="00F157A7" w:rsidRDefault="00736B44" w:rsidP="00F157A7">
      <w:pPr>
        <w:jc w:val="both"/>
        <w:rPr>
          <w:rFonts w:ascii="Arial" w:hAnsi="Arial" w:cs="Arial"/>
          <w:sz w:val="22"/>
          <w:szCs w:val="22"/>
        </w:rPr>
      </w:pPr>
      <w:r w:rsidRPr="00F157A7">
        <w:rPr>
          <w:rFonts w:ascii="Arial" w:hAnsi="Arial" w:cs="Arial"/>
          <w:sz w:val="22"/>
          <w:szCs w:val="22"/>
        </w:rPr>
        <w:t xml:space="preserve">Whilst no supporting statement has been submitted with the application, the case officer discussed the </w:t>
      </w:r>
      <w:r w:rsidR="00F06772" w:rsidRPr="00F157A7">
        <w:rPr>
          <w:rFonts w:ascii="Arial" w:hAnsi="Arial" w:cs="Arial"/>
          <w:sz w:val="22"/>
          <w:szCs w:val="22"/>
        </w:rPr>
        <w:t xml:space="preserve">proposed </w:t>
      </w:r>
      <w:r w:rsidR="00F16D42" w:rsidRPr="00F157A7">
        <w:rPr>
          <w:rFonts w:ascii="Arial" w:hAnsi="Arial" w:cs="Arial"/>
          <w:sz w:val="22"/>
          <w:szCs w:val="22"/>
        </w:rPr>
        <w:t xml:space="preserve">agricultural </w:t>
      </w:r>
      <w:r w:rsidR="00F06772" w:rsidRPr="00F157A7">
        <w:rPr>
          <w:rFonts w:ascii="Arial" w:hAnsi="Arial" w:cs="Arial"/>
          <w:sz w:val="22"/>
          <w:szCs w:val="22"/>
        </w:rPr>
        <w:t xml:space="preserve">building during a site visit and the context of the building in </w:t>
      </w:r>
      <w:r w:rsidR="00397C38" w:rsidRPr="00F157A7">
        <w:rPr>
          <w:rFonts w:ascii="Arial" w:hAnsi="Arial" w:cs="Arial"/>
          <w:sz w:val="22"/>
          <w:szCs w:val="22"/>
        </w:rPr>
        <w:t>association</w:t>
      </w:r>
      <w:r w:rsidR="00F06772" w:rsidRPr="00F157A7">
        <w:rPr>
          <w:rFonts w:ascii="Arial" w:hAnsi="Arial" w:cs="Arial"/>
          <w:sz w:val="22"/>
          <w:szCs w:val="22"/>
        </w:rPr>
        <w:t xml:space="preserve"> with the </w:t>
      </w:r>
      <w:r w:rsidR="00397C38" w:rsidRPr="00F157A7">
        <w:rPr>
          <w:rFonts w:ascii="Arial" w:hAnsi="Arial" w:cs="Arial"/>
          <w:sz w:val="22"/>
          <w:szCs w:val="22"/>
        </w:rPr>
        <w:t>surrounding</w:t>
      </w:r>
      <w:r w:rsidR="00F06772" w:rsidRPr="00F157A7">
        <w:rPr>
          <w:rFonts w:ascii="Arial" w:hAnsi="Arial" w:cs="Arial"/>
          <w:sz w:val="22"/>
          <w:szCs w:val="22"/>
        </w:rPr>
        <w:t xml:space="preserve"> land was understood. </w:t>
      </w:r>
      <w:r w:rsidR="00397C38" w:rsidRPr="00F157A7">
        <w:rPr>
          <w:rFonts w:ascii="Arial" w:hAnsi="Arial" w:cs="Arial"/>
          <w:sz w:val="22"/>
          <w:szCs w:val="22"/>
        </w:rPr>
        <w:t>The proposed building</w:t>
      </w:r>
      <w:r w:rsidR="008C00D5" w:rsidRPr="00F157A7">
        <w:rPr>
          <w:rFonts w:ascii="Arial" w:hAnsi="Arial" w:cs="Arial"/>
          <w:sz w:val="22"/>
          <w:szCs w:val="22"/>
        </w:rPr>
        <w:t xml:space="preserve"> is functional in design and has an agrarian vernacular. The principle of the proposed development, even in this countryside location and special landscape area, is therefore accepted in line with policy.</w:t>
      </w:r>
    </w:p>
    <w:p w14:paraId="56E60585" w14:textId="77777777" w:rsidR="00397C38" w:rsidRPr="00F157A7" w:rsidRDefault="00397C38" w:rsidP="00F157A7">
      <w:pPr>
        <w:jc w:val="both"/>
        <w:rPr>
          <w:rFonts w:ascii="Arial" w:hAnsi="Arial" w:cs="Arial"/>
          <w:sz w:val="22"/>
          <w:szCs w:val="22"/>
        </w:rPr>
      </w:pPr>
    </w:p>
    <w:p w14:paraId="4051E264" w14:textId="77777777" w:rsidR="008C00D5" w:rsidRPr="00F157A7" w:rsidRDefault="008C00D5" w:rsidP="00F157A7">
      <w:pPr>
        <w:jc w:val="both"/>
        <w:rPr>
          <w:rFonts w:ascii="Arial" w:hAnsi="Arial" w:cs="Arial"/>
          <w:sz w:val="22"/>
          <w:szCs w:val="22"/>
        </w:rPr>
      </w:pPr>
      <w:r w:rsidRPr="00F157A7">
        <w:rPr>
          <w:rFonts w:ascii="Arial" w:hAnsi="Arial" w:cs="Arial"/>
          <w:sz w:val="22"/>
          <w:szCs w:val="22"/>
        </w:rPr>
        <w:lastRenderedPageBreak/>
        <w:t>Overall, this principal acceptability is subject to the detail in terms of how the proposals will integrate into the character of the area and landscape; its implications for highway safety; and neighbouring amenities. These matters will therefore be addressed in more detail below.</w:t>
      </w:r>
    </w:p>
    <w:p w14:paraId="1DF302CE" w14:textId="77777777" w:rsidR="00397C38" w:rsidRPr="00F157A7" w:rsidRDefault="00397C38" w:rsidP="00F157A7">
      <w:pPr>
        <w:jc w:val="both"/>
        <w:rPr>
          <w:rFonts w:ascii="Arial" w:hAnsi="Arial" w:cs="Arial"/>
          <w:b/>
          <w:bCs/>
          <w:sz w:val="22"/>
          <w:szCs w:val="22"/>
        </w:rPr>
      </w:pPr>
    </w:p>
    <w:p w14:paraId="699E3199" w14:textId="77777777" w:rsidR="00B341CC" w:rsidRPr="00F157A7" w:rsidRDefault="00B341CC" w:rsidP="00F157A7">
      <w:pPr>
        <w:jc w:val="both"/>
        <w:rPr>
          <w:rFonts w:ascii="Arial" w:hAnsi="Arial" w:cs="Arial"/>
          <w:b/>
          <w:bCs/>
          <w:sz w:val="22"/>
          <w:szCs w:val="22"/>
        </w:rPr>
      </w:pPr>
      <w:r w:rsidRPr="00F157A7">
        <w:rPr>
          <w:rFonts w:ascii="Arial" w:hAnsi="Arial" w:cs="Arial"/>
          <w:b/>
          <w:bCs/>
          <w:sz w:val="22"/>
          <w:szCs w:val="22"/>
        </w:rPr>
        <w:t>Design and Impact on the Character and Appearance of the Area</w:t>
      </w:r>
    </w:p>
    <w:p w14:paraId="718F9C46" w14:textId="77777777" w:rsidR="00D01317" w:rsidRPr="00F157A7" w:rsidRDefault="00D01317" w:rsidP="00F157A7">
      <w:pPr>
        <w:jc w:val="both"/>
        <w:rPr>
          <w:rFonts w:ascii="Arial" w:hAnsi="Arial" w:cs="Arial"/>
          <w:b/>
          <w:bCs/>
          <w:sz w:val="22"/>
          <w:szCs w:val="22"/>
        </w:rPr>
      </w:pPr>
    </w:p>
    <w:p w14:paraId="5080CD08" w14:textId="77777777" w:rsidR="003C65F2" w:rsidRPr="00F157A7" w:rsidRDefault="003C65F2"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Core Policy 51 states Development should protect, conserve and where possible enhance landscape character and must not have a harmful impact upon landscape character, while any negative impacts must be mitigated as far as possible through sensitive design and landscape measures.</w:t>
      </w:r>
    </w:p>
    <w:p w14:paraId="78467E53" w14:textId="77777777" w:rsidR="003C65F2" w:rsidRPr="00F157A7" w:rsidRDefault="003C65F2" w:rsidP="00F157A7">
      <w:pPr>
        <w:jc w:val="both"/>
        <w:rPr>
          <w:rFonts w:ascii="Arial" w:hAnsi="Arial" w:cs="Arial"/>
          <w:color w:val="000000" w:themeColor="text1"/>
          <w:sz w:val="22"/>
          <w:szCs w:val="22"/>
        </w:rPr>
      </w:pPr>
    </w:p>
    <w:p w14:paraId="43692EDD" w14:textId="77777777" w:rsidR="003C65F2" w:rsidRPr="00F157A7" w:rsidRDefault="003C65F2"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Core Policy 57 states a high standard of design is required in all new developments, including extensions, alterations, and changes of use of existing buildings. Development is expected to create a strong sense of place through drawing on the local context and being complimentary to the locality. </w:t>
      </w:r>
    </w:p>
    <w:p w14:paraId="35379FBD" w14:textId="77777777" w:rsidR="003C65F2" w:rsidRPr="00F157A7" w:rsidRDefault="003C65F2" w:rsidP="00F157A7">
      <w:pPr>
        <w:jc w:val="both"/>
        <w:rPr>
          <w:rFonts w:ascii="Arial" w:hAnsi="Arial" w:cs="Arial"/>
          <w:color w:val="000000" w:themeColor="text1"/>
          <w:sz w:val="22"/>
          <w:szCs w:val="22"/>
        </w:rPr>
      </w:pPr>
    </w:p>
    <w:p w14:paraId="31F7EC21" w14:textId="77777777" w:rsidR="003C65F2" w:rsidRPr="00F157A7" w:rsidRDefault="003C65F2"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Core Policy 58 states that designation of a conservation area or listed building does not preclude the possibility of new development. In considering applications for new development, the council will seek to ensure that the form, scale, design and materials of new buildings are complementary to the historic context.</w:t>
      </w:r>
    </w:p>
    <w:p w14:paraId="0F2A78FF" w14:textId="77777777" w:rsidR="003C65F2" w:rsidRPr="00F157A7" w:rsidRDefault="003C65F2" w:rsidP="00F157A7">
      <w:pPr>
        <w:jc w:val="both"/>
        <w:rPr>
          <w:rFonts w:ascii="Arial" w:hAnsi="Arial" w:cs="Arial"/>
          <w:color w:val="000000" w:themeColor="text1"/>
          <w:sz w:val="22"/>
          <w:szCs w:val="22"/>
        </w:rPr>
      </w:pPr>
    </w:p>
    <w:p w14:paraId="6B707B4B" w14:textId="77777777" w:rsidR="003C65F2" w:rsidRPr="00F157A7" w:rsidRDefault="003C65F2"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Section 66 of the Planning (Listed Buildings and Conservation Areas) Act 1990 requires ‘special regard’ to be given to the desirability of preserving a listed building or its setting.</w:t>
      </w:r>
    </w:p>
    <w:p w14:paraId="35C859DE" w14:textId="77777777" w:rsidR="000B6B1D" w:rsidRPr="00F157A7" w:rsidRDefault="000B6B1D" w:rsidP="00F157A7">
      <w:pPr>
        <w:jc w:val="both"/>
        <w:rPr>
          <w:rFonts w:ascii="Arial" w:hAnsi="Arial" w:cs="Arial"/>
          <w:color w:val="000000" w:themeColor="text1"/>
          <w:sz w:val="22"/>
          <w:szCs w:val="22"/>
        </w:rPr>
      </w:pPr>
    </w:p>
    <w:p w14:paraId="7B9499F2" w14:textId="77777777" w:rsidR="000B6B1D" w:rsidRPr="00F157A7" w:rsidRDefault="000B6B1D"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Saved policy C6 states - Within the Special Landscape Area, proposals for development in the countryside will be considered having particular regard to the high quality of the landscape. Where proposals which would not have an adverse effect on the quality on the landscape are acceptable, they will be subject to the following criteria;</w:t>
      </w:r>
    </w:p>
    <w:p w14:paraId="0EE2DF1D" w14:textId="77777777" w:rsidR="000B6B1D" w:rsidRPr="00F157A7" w:rsidRDefault="000B6B1D" w:rsidP="00F157A7">
      <w:pPr>
        <w:jc w:val="both"/>
        <w:rPr>
          <w:rFonts w:ascii="Arial" w:hAnsi="Arial" w:cs="Arial"/>
          <w:color w:val="000000" w:themeColor="text1"/>
          <w:sz w:val="22"/>
          <w:szCs w:val="22"/>
        </w:rPr>
      </w:pPr>
    </w:p>
    <w:p w14:paraId="30961B4D" w14:textId="77777777" w:rsidR="000B6B1D" w:rsidRPr="00F157A7" w:rsidRDefault="000B6B1D"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(i) the siting and scale of development to be sympathetic with the landscape; and</w:t>
      </w:r>
    </w:p>
    <w:p w14:paraId="09A2228E" w14:textId="77777777" w:rsidR="000B6B1D" w:rsidRPr="00F157A7" w:rsidRDefault="000B6B1D"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(ii) high standards of landscaping and design, using materials which are appropriate to the locality and reflect the character of the area.</w:t>
      </w:r>
    </w:p>
    <w:p w14:paraId="4C877BAE" w14:textId="77777777" w:rsidR="00604187" w:rsidRPr="00F157A7" w:rsidRDefault="00604187" w:rsidP="00F157A7">
      <w:pPr>
        <w:jc w:val="both"/>
        <w:rPr>
          <w:rFonts w:ascii="Arial" w:hAnsi="Arial" w:cs="Arial"/>
          <w:color w:val="000000" w:themeColor="text1"/>
          <w:sz w:val="22"/>
          <w:szCs w:val="22"/>
        </w:rPr>
      </w:pPr>
    </w:p>
    <w:p w14:paraId="1FBD99D6" w14:textId="091AED91" w:rsidR="00604187" w:rsidRPr="00F157A7" w:rsidRDefault="00604187"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The </w:t>
      </w:r>
      <w:r w:rsidR="00B54DBC" w:rsidRPr="00F157A7">
        <w:rPr>
          <w:rFonts w:ascii="Arial" w:hAnsi="Arial" w:cs="Arial"/>
          <w:color w:val="000000" w:themeColor="text1"/>
          <w:sz w:val="22"/>
          <w:szCs w:val="22"/>
        </w:rPr>
        <w:t xml:space="preserve">proposals relate to the erection of an agricultural barn for use for agricultural storage in association with the land at Longmead. The building is a large </w:t>
      </w:r>
      <w:r w:rsidR="00FE3145" w:rsidRPr="00F157A7">
        <w:rPr>
          <w:rFonts w:ascii="Arial" w:hAnsi="Arial" w:cs="Arial"/>
          <w:color w:val="000000" w:themeColor="text1"/>
          <w:sz w:val="22"/>
          <w:szCs w:val="22"/>
        </w:rPr>
        <w:t>building with a footprint of 400 m</w:t>
      </w:r>
      <w:r w:rsidR="00DA1DA1" w:rsidRPr="00F157A7">
        <w:rPr>
          <w:rFonts w:ascii="Arial" w:hAnsi="Arial" w:cs="Arial"/>
          <w:color w:val="000000" w:themeColor="text1"/>
          <w:sz w:val="22"/>
          <w:szCs w:val="22"/>
        </w:rPr>
        <w:t xml:space="preserve">etres square and is </w:t>
      </w:r>
      <w:r w:rsidR="00DA1DA1" w:rsidRPr="00875598">
        <w:rPr>
          <w:rFonts w:ascii="Arial" w:hAnsi="Arial" w:cs="Arial"/>
          <w:strike/>
          <w:color w:val="000000" w:themeColor="text1"/>
          <w:sz w:val="22"/>
          <w:szCs w:val="22"/>
        </w:rPr>
        <w:t>fairly tall at</w:t>
      </w:r>
      <w:r w:rsidR="00DA1DA1" w:rsidRPr="00F157A7">
        <w:rPr>
          <w:rFonts w:ascii="Arial" w:hAnsi="Arial" w:cs="Arial"/>
          <w:color w:val="000000" w:themeColor="text1"/>
          <w:sz w:val="22"/>
          <w:szCs w:val="22"/>
        </w:rPr>
        <w:t xml:space="preserve"> just under 6 metres in height at the ridge. The proposed design is however agrarian in design and form and </w:t>
      </w:r>
      <w:r w:rsidR="0079123D" w:rsidRPr="00F157A7">
        <w:rPr>
          <w:rFonts w:ascii="Arial" w:hAnsi="Arial" w:cs="Arial"/>
          <w:color w:val="000000" w:themeColor="text1"/>
          <w:sz w:val="22"/>
          <w:szCs w:val="22"/>
        </w:rPr>
        <w:t xml:space="preserve">having regard </w:t>
      </w:r>
      <w:r w:rsidR="00974716" w:rsidRPr="00F157A7">
        <w:rPr>
          <w:rFonts w:ascii="Arial" w:hAnsi="Arial" w:cs="Arial"/>
          <w:color w:val="000000" w:themeColor="text1"/>
          <w:sz w:val="22"/>
          <w:szCs w:val="22"/>
        </w:rPr>
        <w:t xml:space="preserve">to the scale of agricultural building that can be constructed (subject to detail, site specifics, use etc) under Schedules 2 Part 6 of the GDPO which allows a footprint of up to 1500 </w:t>
      </w:r>
      <w:r w:rsidR="00C32352" w:rsidRPr="00F157A7">
        <w:rPr>
          <w:rFonts w:ascii="Arial" w:hAnsi="Arial" w:cs="Arial"/>
          <w:color w:val="000000" w:themeColor="text1"/>
          <w:sz w:val="22"/>
          <w:szCs w:val="22"/>
        </w:rPr>
        <w:t>metres square</w:t>
      </w:r>
      <w:r w:rsidR="00057533" w:rsidRPr="00F157A7">
        <w:rPr>
          <w:rFonts w:ascii="Arial" w:hAnsi="Arial" w:cs="Arial"/>
          <w:color w:val="000000" w:themeColor="text1"/>
          <w:sz w:val="22"/>
          <w:szCs w:val="22"/>
        </w:rPr>
        <w:t xml:space="preserve"> to be </w:t>
      </w:r>
      <w:r w:rsidR="00836226" w:rsidRPr="00F157A7">
        <w:rPr>
          <w:rFonts w:ascii="Arial" w:hAnsi="Arial" w:cs="Arial"/>
          <w:color w:val="000000" w:themeColor="text1"/>
          <w:sz w:val="22"/>
          <w:szCs w:val="22"/>
        </w:rPr>
        <w:t>constructed under permitted development rights</w:t>
      </w:r>
      <w:r w:rsidR="007651B0" w:rsidRPr="00F157A7">
        <w:rPr>
          <w:rFonts w:ascii="Arial" w:hAnsi="Arial" w:cs="Arial"/>
          <w:color w:val="000000" w:themeColor="text1"/>
          <w:sz w:val="22"/>
          <w:szCs w:val="22"/>
        </w:rPr>
        <w:t>; i</w:t>
      </w:r>
      <w:r w:rsidR="00836226" w:rsidRPr="00F157A7">
        <w:rPr>
          <w:rFonts w:ascii="Arial" w:hAnsi="Arial" w:cs="Arial"/>
          <w:color w:val="000000" w:themeColor="text1"/>
          <w:sz w:val="22"/>
          <w:szCs w:val="22"/>
        </w:rPr>
        <w:t>n this context, the building in terms of overall area covered is acceptable</w:t>
      </w:r>
      <w:r w:rsidR="007651B0" w:rsidRPr="00F157A7">
        <w:rPr>
          <w:rFonts w:ascii="Arial" w:hAnsi="Arial" w:cs="Arial"/>
          <w:color w:val="000000" w:themeColor="text1"/>
          <w:sz w:val="22"/>
          <w:szCs w:val="22"/>
        </w:rPr>
        <w:t>.</w:t>
      </w:r>
      <w:r w:rsidR="00E9731E">
        <w:rPr>
          <w:rFonts w:ascii="Arial" w:hAnsi="Arial" w:cs="Arial"/>
          <w:color w:val="000000" w:themeColor="text1"/>
          <w:sz w:val="22"/>
          <w:szCs w:val="22"/>
        </w:rPr>
        <w:t xml:space="preserve"> The materials proposed for the construction of the proposed building are considered appropriate for a building of agricultural design and use. </w:t>
      </w:r>
    </w:p>
    <w:p w14:paraId="72AC42F5" w14:textId="77777777" w:rsidR="007651B0" w:rsidRPr="00F157A7" w:rsidRDefault="007651B0" w:rsidP="00F157A7">
      <w:pPr>
        <w:jc w:val="both"/>
        <w:rPr>
          <w:rFonts w:ascii="Arial" w:hAnsi="Arial" w:cs="Arial"/>
          <w:color w:val="000000" w:themeColor="text1"/>
          <w:sz w:val="22"/>
          <w:szCs w:val="22"/>
        </w:rPr>
      </w:pPr>
    </w:p>
    <w:p w14:paraId="51B54B16" w14:textId="75290ED9" w:rsidR="007651B0" w:rsidRPr="00F157A7" w:rsidRDefault="007651B0"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 xml:space="preserve">The proposed building will be constructed </w:t>
      </w:r>
      <w:r w:rsidR="00565A7A" w:rsidRPr="00F157A7">
        <w:rPr>
          <w:rFonts w:ascii="Arial" w:hAnsi="Arial" w:cs="Arial"/>
          <w:color w:val="000000" w:themeColor="text1"/>
          <w:sz w:val="22"/>
          <w:szCs w:val="22"/>
        </w:rPr>
        <w:t xml:space="preserve">in fields to the west of Pimperleaze Road, to the north of the </w:t>
      </w:r>
      <w:r w:rsidR="00DA3C43" w:rsidRPr="00F157A7">
        <w:rPr>
          <w:rFonts w:ascii="Arial" w:hAnsi="Arial" w:cs="Arial"/>
          <w:color w:val="000000" w:themeColor="text1"/>
          <w:sz w:val="22"/>
          <w:szCs w:val="22"/>
        </w:rPr>
        <w:t>residential</w:t>
      </w:r>
      <w:r w:rsidR="00565A7A" w:rsidRPr="00F157A7">
        <w:rPr>
          <w:rFonts w:ascii="Arial" w:hAnsi="Arial" w:cs="Arial"/>
          <w:color w:val="000000" w:themeColor="text1"/>
          <w:sz w:val="22"/>
          <w:szCs w:val="22"/>
        </w:rPr>
        <w:t xml:space="preserve"> curtilage </w:t>
      </w:r>
      <w:r w:rsidR="00DA3C43" w:rsidRPr="00F157A7">
        <w:rPr>
          <w:rFonts w:ascii="Arial" w:hAnsi="Arial" w:cs="Arial"/>
          <w:color w:val="000000" w:themeColor="text1"/>
          <w:sz w:val="22"/>
          <w:szCs w:val="22"/>
        </w:rPr>
        <w:t xml:space="preserve">at Longmead and also north of the recently permitted and constructed stables and manege. </w:t>
      </w:r>
      <w:r w:rsidR="00C354A1" w:rsidRPr="00F157A7">
        <w:rPr>
          <w:rFonts w:ascii="Arial" w:hAnsi="Arial" w:cs="Arial"/>
          <w:color w:val="000000" w:themeColor="text1"/>
          <w:sz w:val="22"/>
          <w:szCs w:val="22"/>
        </w:rPr>
        <w:t xml:space="preserve">The area is </w:t>
      </w:r>
      <w:r w:rsidR="009A3E1E" w:rsidRPr="00F157A7">
        <w:rPr>
          <w:rFonts w:ascii="Arial" w:hAnsi="Arial" w:cs="Arial"/>
          <w:color w:val="000000" w:themeColor="text1"/>
          <w:sz w:val="22"/>
          <w:szCs w:val="22"/>
        </w:rPr>
        <w:t>inherently</w:t>
      </w:r>
      <w:r w:rsidR="00C354A1" w:rsidRPr="00F157A7">
        <w:rPr>
          <w:rFonts w:ascii="Arial" w:hAnsi="Arial" w:cs="Arial"/>
          <w:color w:val="000000" w:themeColor="text1"/>
          <w:sz w:val="22"/>
          <w:szCs w:val="22"/>
        </w:rPr>
        <w:t xml:space="preserve"> rural with </w:t>
      </w:r>
      <w:r w:rsidR="009A3E1E" w:rsidRPr="00F157A7">
        <w:rPr>
          <w:rFonts w:ascii="Arial" w:hAnsi="Arial" w:cs="Arial"/>
          <w:color w:val="000000" w:themeColor="text1"/>
          <w:sz w:val="22"/>
          <w:szCs w:val="22"/>
        </w:rPr>
        <w:t>agricultural</w:t>
      </w:r>
      <w:r w:rsidR="00C354A1" w:rsidRPr="00F157A7">
        <w:rPr>
          <w:rFonts w:ascii="Arial" w:hAnsi="Arial" w:cs="Arial"/>
          <w:color w:val="000000" w:themeColor="text1"/>
          <w:sz w:val="22"/>
          <w:szCs w:val="22"/>
        </w:rPr>
        <w:t xml:space="preserve"> fields forming the general character of the locality</w:t>
      </w:r>
      <w:r w:rsidR="009A3E1E" w:rsidRPr="00F157A7">
        <w:rPr>
          <w:rFonts w:ascii="Arial" w:hAnsi="Arial" w:cs="Arial"/>
          <w:color w:val="000000" w:themeColor="text1"/>
          <w:sz w:val="22"/>
          <w:szCs w:val="22"/>
        </w:rPr>
        <w:t xml:space="preserve"> with other agricultural buildings including slurry pits in the vicinity. </w:t>
      </w:r>
      <w:r w:rsidR="002214E9" w:rsidRPr="00F157A7">
        <w:rPr>
          <w:rFonts w:ascii="Arial" w:hAnsi="Arial" w:cs="Arial"/>
          <w:color w:val="000000" w:themeColor="text1"/>
          <w:sz w:val="22"/>
          <w:szCs w:val="22"/>
        </w:rPr>
        <w:t xml:space="preserve">A </w:t>
      </w:r>
      <w:r w:rsidR="00994AD1" w:rsidRPr="00F157A7">
        <w:rPr>
          <w:rFonts w:ascii="Arial" w:hAnsi="Arial" w:cs="Arial"/>
          <w:color w:val="000000" w:themeColor="text1"/>
          <w:sz w:val="22"/>
          <w:szCs w:val="22"/>
        </w:rPr>
        <w:t>building of the design, scale and use such as that proposed and seeking permission with this planning application is therefore not considered to be out of keeping for this area.</w:t>
      </w:r>
      <w:r w:rsidR="0055380D" w:rsidRPr="00F157A7">
        <w:rPr>
          <w:rFonts w:ascii="Arial" w:hAnsi="Arial" w:cs="Arial"/>
          <w:color w:val="000000" w:themeColor="text1"/>
          <w:sz w:val="22"/>
          <w:szCs w:val="22"/>
        </w:rPr>
        <w:t xml:space="preserve"> Included below are an extract from the submitted site plan and an extract from the Council’s mapping showing the context of the proposed building in the local area. </w:t>
      </w:r>
    </w:p>
    <w:p w14:paraId="5305AD00" w14:textId="77777777" w:rsidR="00994AD1" w:rsidRPr="00F157A7" w:rsidRDefault="00994AD1" w:rsidP="00F157A7">
      <w:pPr>
        <w:jc w:val="both"/>
        <w:rPr>
          <w:rFonts w:ascii="Arial" w:hAnsi="Arial" w:cs="Arial"/>
          <w:color w:val="000000" w:themeColor="text1"/>
          <w:sz w:val="22"/>
          <w:szCs w:val="22"/>
        </w:rPr>
      </w:pPr>
    </w:p>
    <w:p w14:paraId="4DA2AC97" w14:textId="77777777" w:rsidR="00994AD1" w:rsidRPr="00F157A7" w:rsidRDefault="00994AD1" w:rsidP="00F157A7">
      <w:pPr>
        <w:jc w:val="both"/>
        <w:rPr>
          <w:rFonts w:ascii="Arial" w:hAnsi="Arial" w:cs="Arial"/>
          <w:color w:val="000000" w:themeColor="text1"/>
          <w:sz w:val="22"/>
          <w:szCs w:val="22"/>
        </w:rPr>
      </w:pPr>
    </w:p>
    <w:p w14:paraId="7FBFE0CF" w14:textId="77777777" w:rsidR="00565A7A" w:rsidRPr="00F157A7" w:rsidRDefault="00565A7A" w:rsidP="00F157A7">
      <w:pPr>
        <w:jc w:val="both"/>
        <w:rPr>
          <w:rFonts w:ascii="Arial" w:hAnsi="Arial" w:cs="Arial"/>
          <w:color w:val="000000" w:themeColor="text1"/>
          <w:sz w:val="22"/>
          <w:szCs w:val="22"/>
        </w:rPr>
      </w:pPr>
    </w:p>
    <w:p w14:paraId="1AAADD7A" w14:textId="7698AE9B" w:rsidR="00565A7A" w:rsidRPr="00F157A7" w:rsidRDefault="00565A7A" w:rsidP="00F157A7">
      <w:pPr>
        <w:jc w:val="both"/>
        <w:rPr>
          <w:rFonts w:ascii="Arial" w:hAnsi="Arial" w:cs="Arial"/>
          <w:color w:val="000000" w:themeColor="text1"/>
          <w:sz w:val="22"/>
          <w:szCs w:val="22"/>
        </w:rPr>
      </w:pPr>
    </w:p>
    <w:p w14:paraId="5C7D096B" w14:textId="77777777" w:rsidR="000B6B1D" w:rsidRPr="00F157A7" w:rsidRDefault="000B6B1D" w:rsidP="00F157A7">
      <w:pPr>
        <w:jc w:val="both"/>
        <w:rPr>
          <w:rFonts w:ascii="Arial" w:hAnsi="Arial" w:cs="Arial"/>
          <w:color w:val="000000" w:themeColor="text1"/>
          <w:sz w:val="22"/>
          <w:szCs w:val="22"/>
        </w:rPr>
      </w:pPr>
    </w:p>
    <w:p w14:paraId="3F047B5C" w14:textId="424A6326" w:rsidR="000B6B1D" w:rsidRPr="00F157A7" w:rsidRDefault="00816C56" w:rsidP="00F157A7">
      <w:pPr>
        <w:jc w:val="both"/>
        <w:rPr>
          <w:rFonts w:ascii="Arial" w:hAnsi="Arial" w:cs="Arial"/>
          <w:noProof/>
          <w:sz w:val="22"/>
          <w:szCs w:val="22"/>
          <w14:ligatures w14:val="standardContextual"/>
        </w:rPr>
      </w:pPr>
      <w:r w:rsidRPr="00F157A7">
        <w:rPr>
          <w:rFonts w:ascii="Arial" w:hAnsi="Arial" w:cs="Arial"/>
          <w:noProof/>
          <w:color w:val="000000" w:themeColor="text1"/>
          <w:sz w:val="22"/>
          <w:szCs w:val="22"/>
        </w:rPr>
        <w:drawing>
          <wp:inline distT="0" distB="0" distL="0" distR="0" wp14:anchorId="02F49642" wp14:editId="1D5E866F">
            <wp:extent cx="2746030" cy="2114437"/>
            <wp:effectExtent l="0" t="0" r="0" b="635"/>
            <wp:docPr id="46753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3223" name=""/>
                    <pic:cNvPicPr/>
                  </pic:nvPicPr>
                  <pic:blipFill>
                    <a:blip r:embed="rId11"/>
                    <a:stretch>
                      <a:fillRect/>
                    </a:stretch>
                  </pic:blipFill>
                  <pic:spPr>
                    <a:xfrm>
                      <a:off x="0" y="0"/>
                      <a:ext cx="2783400" cy="2143212"/>
                    </a:xfrm>
                    <a:prstGeom prst="rect">
                      <a:avLst/>
                    </a:prstGeom>
                  </pic:spPr>
                </pic:pic>
              </a:graphicData>
            </a:graphic>
          </wp:inline>
        </w:drawing>
      </w:r>
      <w:r w:rsidR="0055380D" w:rsidRPr="00F157A7">
        <w:rPr>
          <w:rFonts w:ascii="Arial" w:hAnsi="Arial" w:cs="Arial"/>
          <w:noProof/>
          <w:sz w:val="22"/>
          <w:szCs w:val="22"/>
          <w14:ligatures w14:val="standardContextual"/>
        </w:rPr>
        <w:t xml:space="preserve"> </w:t>
      </w:r>
      <w:r w:rsidR="0055380D" w:rsidRPr="00F157A7">
        <w:rPr>
          <w:rFonts w:ascii="Arial" w:hAnsi="Arial" w:cs="Arial"/>
          <w:noProof/>
          <w:color w:val="000000" w:themeColor="text1"/>
          <w:sz w:val="22"/>
          <w:szCs w:val="22"/>
        </w:rPr>
        <w:drawing>
          <wp:inline distT="0" distB="0" distL="0" distR="0" wp14:anchorId="636459D9" wp14:editId="78E4EF84">
            <wp:extent cx="2899657" cy="2308225"/>
            <wp:effectExtent l="0" t="0" r="0" b="0"/>
            <wp:docPr id="1066230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30678" name=""/>
                    <pic:cNvPicPr/>
                  </pic:nvPicPr>
                  <pic:blipFill>
                    <a:blip r:embed="rId12"/>
                    <a:stretch>
                      <a:fillRect/>
                    </a:stretch>
                  </pic:blipFill>
                  <pic:spPr>
                    <a:xfrm>
                      <a:off x="0" y="0"/>
                      <a:ext cx="2903790" cy="2311515"/>
                    </a:xfrm>
                    <a:prstGeom prst="rect">
                      <a:avLst/>
                    </a:prstGeom>
                  </pic:spPr>
                </pic:pic>
              </a:graphicData>
            </a:graphic>
          </wp:inline>
        </w:drawing>
      </w:r>
    </w:p>
    <w:p w14:paraId="4F0847BC" w14:textId="77777777" w:rsidR="0055380D" w:rsidRPr="00F157A7" w:rsidRDefault="0055380D" w:rsidP="00F157A7">
      <w:pPr>
        <w:jc w:val="both"/>
        <w:rPr>
          <w:rFonts w:ascii="Arial" w:hAnsi="Arial" w:cs="Arial"/>
          <w:noProof/>
          <w:sz w:val="22"/>
          <w:szCs w:val="22"/>
          <w14:ligatures w14:val="standardContextual"/>
        </w:rPr>
      </w:pPr>
    </w:p>
    <w:p w14:paraId="35CD3A99" w14:textId="083086E6" w:rsidR="0055380D" w:rsidRPr="00F157A7" w:rsidRDefault="0055380D" w:rsidP="00F157A7">
      <w:pPr>
        <w:jc w:val="both"/>
        <w:rPr>
          <w:rFonts w:ascii="Arial" w:hAnsi="Arial" w:cs="Arial"/>
          <w:color w:val="000000" w:themeColor="text1"/>
          <w:sz w:val="22"/>
          <w:szCs w:val="22"/>
        </w:rPr>
      </w:pPr>
      <w:r w:rsidRPr="00F157A7">
        <w:rPr>
          <w:rFonts w:ascii="Arial" w:hAnsi="Arial" w:cs="Arial"/>
          <w:noProof/>
          <w:sz w:val="22"/>
          <w:szCs w:val="22"/>
          <w14:ligatures w14:val="standardContextual"/>
        </w:rPr>
        <w:t>In terms of visual impact, the building will be set back from the road with two mature hedgerows forming screening from Pimperleaze Road</w:t>
      </w:r>
      <w:r w:rsidR="006015B7" w:rsidRPr="00F157A7">
        <w:rPr>
          <w:rFonts w:ascii="Arial" w:hAnsi="Arial" w:cs="Arial"/>
          <w:noProof/>
          <w:sz w:val="22"/>
          <w:szCs w:val="22"/>
          <w14:ligatures w14:val="standardContextual"/>
        </w:rPr>
        <w:t xml:space="preserve">, However, given the height of the proposed building it is inevitable that this will be seen over the hedges both close up </w:t>
      </w:r>
      <w:r w:rsidR="00D67EEB" w:rsidRPr="00F157A7">
        <w:rPr>
          <w:rFonts w:ascii="Arial" w:hAnsi="Arial" w:cs="Arial"/>
          <w:noProof/>
          <w:sz w:val="22"/>
          <w:szCs w:val="22"/>
          <w14:ligatures w14:val="standardContextual"/>
        </w:rPr>
        <w:t>an</w:t>
      </w:r>
      <w:r w:rsidR="006015B7" w:rsidRPr="00F157A7">
        <w:rPr>
          <w:rFonts w:ascii="Arial" w:hAnsi="Arial" w:cs="Arial"/>
          <w:noProof/>
          <w:sz w:val="22"/>
          <w:szCs w:val="22"/>
          <w14:ligatures w14:val="standardContextual"/>
        </w:rPr>
        <w:t>d from a distance.</w:t>
      </w:r>
      <w:r w:rsidR="00F80A91" w:rsidRPr="00F157A7">
        <w:rPr>
          <w:rFonts w:ascii="Arial" w:hAnsi="Arial" w:cs="Arial"/>
          <w:noProof/>
          <w:sz w:val="22"/>
          <w:szCs w:val="22"/>
          <w14:ligatures w14:val="standardContextual"/>
        </w:rPr>
        <w:t xml:space="preserve"> As already detailed above, the building is agrarian in design with appropr</w:t>
      </w:r>
      <w:r w:rsidR="00853497">
        <w:rPr>
          <w:rFonts w:ascii="Arial" w:hAnsi="Arial" w:cs="Arial"/>
          <w:noProof/>
          <w:sz w:val="22"/>
          <w:szCs w:val="22"/>
          <w14:ligatures w14:val="standardContextual"/>
        </w:rPr>
        <w:t>ia</w:t>
      </w:r>
      <w:r w:rsidR="00F80A91" w:rsidRPr="00F157A7">
        <w:rPr>
          <w:rFonts w:ascii="Arial" w:hAnsi="Arial" w:cs="Arial"/>
          <w:noProof/>
          <w:sz w:val="22"/>
          <w:szCs w:val="22"/>
          <w14:ligatures w14:val="standardContextual"/>
        </w:rPr>
        <w:t xml:space="preserve">te </w:t>
      </w:r>
      <w:r w:rsidR="00D7241B" w:rsidRPr="00F157A7">
        <w:rPr>
          <w:rFonts w:ascii="Arial" w:hAnsi="Arial" w:cs="Arial"/>
          <w:noProof/>
          <w:sz w:val="22"/>
          <w:szCs w:val="22"/>
          <w14:ligatures w14:val="standardContextual"/>
        </w:rPr>
        <w:t>materials and would not a</w:t>
      </w:r>
      <w:r w:rsidR="00853497">
        <w:rPr>
          <w:rFonts w:ascii="Arial" w:hAnsi="Arial" w:cs="Arial"/>
          <w:noProof/>
          <w:sz w:val="22"/>
          <w:szCs w:val="22"/>
          <w14:ligatures w14:val="standardContextual"/>
        </w:rPr>
        <w:t>p</w:t>
      </w:r>
      <w:r w:rsidR="00D7241B" w:rsidRPr="00F157A7">
        <w:rPr>
          <w:rFonts w:ascii="Arial" w:hAnsi="Arial" w:cs="Arial"/>
          <w:noProof/>
          <w:sz w:val="22"/>
          <w:szCs w:val="22"/>
          <w14:ligatures w14:val="standardContextual"/>
        </w:rPr>
        <w:t>pear inc</w:t>
      </w:r>
      <w:r w:rsidR="00853497">
        <w:rPr>
          <w:rFonts w:ascii="Arial" w:hAnsi="Arial" w:cs="Arial"/>
          <w:noProof/>
          <w:sz w:val="22"/>
          <w:szCs w:val="22"/>
          <w14:ligatures w14:val="standardContextual"/>
        </w:rPr>
        <w:t>o</w:t>
      </w:r>
      <w:r w:rsidR="00D7241B" w:rsidRPr="00F157A7">
        <w:rPr>
          <w:rFonts w:ascii="Arial" w:hAnsi="Arial" w:cs="Arial"/>
          <w:noProof/>
          <w:sz w:val="22"/>
          <w:szCs w:val="22"/>
          <w14:ligatures w14:val="standardContextual"/>
        </w:rPr>
        <w:t xml:space="preserve">ngrous and </w:t>
      </w:r>
      <w:r w:rsidR="00BC1BBC">
        <w:rPr>
          <w:rFonts w:ascii="Arial" w:hAnsi="Arial" w:cs="Arial"/>
          <w:noProof/>
          <w:sz w:val="22"/>
          <w:szCs w:val="22"/>
          <w14:ligatures w14:val="standardContextual"/>
        </w:rPr>
        <w:t xml:space="preserve">would not </w:t>
      </w:r>
      <w:r w:rsidR="00D7241B" w:rsidRPr="00F157A7">
        <w:rPr>
          <w:rFonts w:ascii="Arial" w:hAnsi="Arial" w:cs="Arial"/>
          <w:noProof/>
          <w:sz w:val="22"/>
          <w:szCs w:val="22"/>
          <w14:ligatures w14:val="standardContextual"/>
        </w:rPr>
        <w:t>have a signfiicant adverse visual impact on the la</w:t>
      </w:r>
      <w:r w:rsidR="00E56B20">
        <w:rPr>
          <w:rFonts w:ascii="Arial" w:hAnsi="Arial" w:cs="Arial"/>
          <w:noProof/>
          <w:sz w:val="22"/>
          <w:szCs w:val="22"/>
          <w14:ligatures w14:val="standardContextual"/>
        </w:rPr>
        <w:t>n</w:t>
      </w:r>
      <w:r w:rsidR="00D7241B" w:rsidRPr="00F157A7">
        <w:rPr>
          <w:rFonts w:ascii="Arial" w:hAnsi="Arial" w:cs="Arial"/>
          <w:noProof/>
          <w:sz w:val="22"/>
          <w:szCs w:val="22"/>
          <w14:ligatures w14:val="standardContextual"/>
        </w:rPr>
        <w:t xml:space="preserve">dscape character of the area. </w:t>
      </w:r>
    </w:p>
    <w:p w14:paraId="7671E433" w14:textId="77777777" w:rsidR="000B6B1D" w:rsidRPr="00F157A7" w:rsidRDefault="000B6B1D" w:rsidP="00F157A7">
      <w:pPr>
        <w:jc w:val="both"/>
        <w:rPr>
          <w:rFonts w:ascii="Arial" w:hAnsi="Arial" w:cs="Arial"/>
          <w:color w:val="000000" w:themeColor="text1"/>
          <w:sz w:val="22"/>
          <w:szCs w:val="22"/>
        </w:rPr>
      </w:pPr>
    </w:p>
    <w:p w14:paraId="40F64DEB" w14:textId="3502CF59" w:rsidR="00D7241B" w:rsidRPr="00F157A7" w:rsidRDefault="00D7241B" w:rsidP="00F157A7">
      <w:pPr>
        <w:jc w:val="both"/>
        <w:rPr>
          <w:rFonts w:ascii="Arial" w:hAnsi="Arial" w:cs="Arial"/>
          <w:color w:val="000000" w:themeColor="text1"/>
          <w:sz w:val="22"/>
          <w:szCs w:val="22"/>
        </w:rPr>
      </w:pPr>
      <w:r w:rsidRPr="00F157A7">
        <w:rPr>
          <w:rFonts w:ascii="Arial" w:hAnsi="Arial" w:cs="Arial"/>
          <w:color w:val="000000" w:themeColor="text1"/>
          <w:sz w:val="22"/>
          <w:szCs w:val="22"/>
        </w:rPr>
        <w:t>In terms of heritage impacts</w:t>
      </w:r>
      <w:r w:rsidR="00F21609" w:rsidRPr="00F157A7">
        <w:rPr>
          <w:rFonts w:ascii="Arial" w:hAnsi="Arial" w:cs="Arial"/>
          <w:color w:val="000000" w:themeColor="text1"/>
          <w:sz w:val="22"/>
          <w:szCs w:val="22"/>
        </w:rPr>
        <w:t xml:space="preserve">, the proposed building will be </w:t>
      </w:r>
      <w:r w:rsidR="00DD5028" w:rsidRPr="00F157A7">
        <w:rPr>
          <w:rFonts w:ascii="Arial" w:hAnsi="Arial" w:cs="Arial"/>
          <w:color w:val="000000" w:themeColor="text1"/>
          <w:sz w:val="22"/>
          <w:szCs w:val="22"/>
        </w:rPr>
        <w:t>constructed</w:t>
      </w:r>
      <w:r w:rsidR="00F21609" w:rsidRPr="00F157A7">
        <w:rPr>
          <w:rFonts w:ascii="Arial" w:hAnsi="Arial" w:cs="Arial"/>
          <w:color w:val="000000" w:themeColor="text1"/>
          <w:sz w:val="22"/>
          <w:szCs w:val="22"/>
        </w:rPr>
        <w:t xml:space="preserve"> approximately 100 metres from the </w:t>
      </w:r>
      <w:r w:rsidR="00DD5028" w:rsidRPr="00F157A7">
        <w:rPr>
          <w:rFonts w:ascii="Arial" w:hAnsi="Arial" w:cs="Arial"/>
          <w:color w:val="000000" w:themeColor="text1"/>
          <w:sz w:val="22"/>
          <w:szCs w:val="22"/>
        </w:rPr>
        <w:t>nearest</w:t>
      </w:r>
      <w:r w:rsidR="00F21609" w:rsidRPr="00F157A7">
        <w:rPr>
          <w:rFonts w:ascii="Arial" w:hAnsi="Arial" w:cs="Arial"/>
          <w:color w:val="000000" w:themeColor="text1"/>
          <w:sz w:val="22"/>
          <w:szCs w:val="22"/>
        </w:rPr>
        <w:t xml:space="preserve"> listed building (Longmead) and further from the next listed </w:t>
      </w:r>
      <w:r w:rsidR="00DD5028" w:rsidRPr="00F157A7">
        <w:rPr>
          <w:rFonts w:ascii="Arial" w:hAnsi="Arial" w:cs="Arial"/>
          <w:color w:val="000000" w:themeColor="text1"/>
          <w:sz w:val="22"/>
          <w:szCs w:val="22"/>
        </w:rPr>
        <w:t>building</w:t>
      </w:r>
      <w:r w:rsidR="00F21609" w:rsidRPr="00F157A7">
        <w:rPr>
          <w:rFonts w:ascii="Arial" w:hAnsi="Arial" w:cs="Arial"/>
          <w:color w:val="000000" w:themeColor="text1"/>
          <w:sz w:val="22"/>
          <w:szCs w:val="22"/>
        </w:rPr>
        <w:t xml:space="preserve"> at Barrow Street Farm</w:t>
      </w:r>
      <w:r w:rsidR="00DD5028" w:rsidRPr="00F157A7">
        <w:rPr>
          <w:rFonts w:ascii="Arial" w:hAnsi="Arial" w:cs="Arial"/>
          <w:color w:val="000000" w:themeColor="text1"/>
          <w:sz w:val="22"/>
          <w:szCs w:val="22"/>
        </w:rPr>
        <w:t xml:space="preserve"> (shown black hatched on the map extract below)</w:t>
      </w:r>
      <w:r w:rsidR="00F21609" w:rsidRPr="00F157A7">
        <w:rPr>
          <w:rFonts w:ascii="Arial" w:hAnsi="Arial" w:cs="Arial"/>
          <w:color w:val="000000" w:themeColor="text1"/>
          <w:sz w:val="22"/>
          <w:szCs w:val="22"/>
        </w:rPr>
        <w:t xml:space="preserve">. Given the </w:t>
      </w:r>
      <w:r w:rsidR="00DD5028" w:rsidRPr="00F157A7">
        <w:rPr>
          <w:rFonts w:ascii="Arial" w:hAnsi="Arial" w:cs="Arial"/>
          <w:color w:val="000000" w:themeColor="text1"/>
          <w:sz w:val="22"/>
          <w:szCs w:val="22"/>
        </w:rPr>
        <w:t>separation</w:t>
      </w:r>
      <w:r w:rsidR="00F21609" w:rsidRPr="00F157A7">
        <w:rPr>
          <w:rFonts w:ascii="Arial" w:hAnsi="Arial" w:cs="Arial"/>
          <w:color w:val="000000" w:themeColor="text1"/>
          <w:sz w:val="22"/>
          <w:szCs w:val="22"/>
        </w:rPr>
        <w:t xml:space="preserve"> distance, natural screening </w:t>
      </w:r>
      <w:r w:rsidR="00FC3472" w:rsidRPr="00F157A7">
        <w:rPr>
          <w:rFonts w:ascii="Arial" w:hAnsi="Arial" w:cs="Arial"/>
          <w:color w:val="000000" w:themeColor="text1"/>
          <w:sz w:val="22"/>
          <w:szCs w:val="22"/>
        </w:rPr>
        <w:t xml:space="preserve">as </w:t>
      </w:r>
      <w:r w:rsidR="00DD5028" w:rsidRPr="00F157A7">
        <w:rPr>
          <w:rFonts w:ascii="Arial" w:hAnsi="Arial" w:cs="Arial"/>
          <w:color w:val="000000" w:themeColor="text1"/>
          <w:sz w:val="22"/>
          <w:szCs w:val="22"/>
        </w:rPr>
        <w:t>existing</w:t>
      </w:r>
      <w:r w:rsidR="00FC3472" w:rsidRPr="00F157A7">
        <w:rPr>
          <w:rFonts w:ascii="Arial" w:hAnsi="Arial" w:cs="Arial"/>
          <w:color w:val="000000" w:themeColor="text1"/>
          <w:sz w:val="22"/>
          <w:szCs w:val="22"/>
        </w:rPr>
        <w:t xml:space="preserve"> through hedges and trees and also through the siting of the </w:t>
      </w:r>
      <w:r w:rsidR="00DD5028" w:rsidRPr="00F157A7">
        <w:rPr>
          <w:rFonts w:ascii="Arial" w:hAnsi="Arial" w:cs="Arial"/>
          <w:color w:val="000000" w:themeColor="text1"/>
          <w:sz w:val="22"/>
          <w:szCs w:val="22"/>
        </w:rPr>
        <w:t>existing</w:t>
      </w:r>
      <w:r w:rsidR="00FC3472" w:rsidRPr="00F157A7">
        <w:rPr>
          <w:rFonts w:ascii="Arial" w:hAnsi="Arial" w:cs="Arial"/>
          <w:color w:val="000000" w:themeColor="text1"/>
          <w:sz w:val="22"/>
          <w:szCs w:val="22"/>
        </w:rPr>
        <w:t xml:space="preserve"> mange and stables there are no concerns regarding impacts on the setting of the nearby listed buildings. </w:t>
      </w:r>
    </w:p>
    <w:p w14:paraId="31DA627B" w14:textId="77777777" w:rsidR="0055702F" w:rsidRPr="00F157A7" w:rsidRDefault="0055702F" w:rsidP="00F157A7">
      <w:pPr>
        <w:jc w:val="both"/>
        <w:rPr>
          <w:rFonts w:ascii="Arial" w:hAnsi="Arial" w:cs="Arial"/>
          <w:sz w:val="22"/>
          <w:szCs w:val="22"/>
        </w:rPr>
      </w:pPr>
    </w:p>
    <w:p w14:paraId="3D999633" w14:textId="309135C0" w:rsidR="00E03EDD" w:rsidRPr="00F157A7" w:rsidRDefault="00E85F04" w:rsidP="00F157A7">
      <w:pPr>
        <w:jc w:val="both"/>
        <w:rPr>
          <w:rFonts w:ascii="Arial" w:hAnsi="Arial" w:cs="Arial"/>
          <w:sz w:val="22"/>
          <w:szCs w:val="22"/>
        </w:rPr>
      </w:pPr>
      <w:r w:rsidRPr="00F157A7">
        <w:rPr>
          <w:rFonts w:ascii="Arial" w:hAnsi="Arial" w:cs="Arial"/>
          <w:noProof/>
          <w:sz w:val="22"/>
          <w:szCs w:val="22"/>
        </w:rPr>
        <w:drawing>
          <wp:inline distT="0" distB="0" distL="0" distR="0" wp14:anchorId="4DC7DC18" wp14:editId="4E8BD073">
            <wp:extent cx="2888420" cy="2311400"/>
            <wp:effectExtent l="0" t="0" r="7620" b="0"/>
            <wp:docPr id="2065666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66298" name=""/>
                    <pic:cNvPicPr/>
                  </pic:nvPicPr>
                  <pic:blipFill>
                    <a:blip r:embed="rId13"/>
                    <a:stretch>
                      <a:fillRect/>
                    </a:stretch>
                  </pic:blipFill>
                  <pic:spPr>
                    <a:xfrm>
                      <a:off x="0" y="0"/>
                      <a:ext cx="2895938" cy="2317416"/>
                    </a:xfrm>
                    <a:prstGeom prst="rect">
                      <a:avLst/>
                    </a:prstGeom>
                  </pic:spPr>
                </pic:pic>
              </a:graphicData>
            </a:graphic>
          </wp:inline>
        </w:drawing>
      </w:r>
    </w:p>
    <w:p w14:paraId="0D5BB4FB" w14:textId="77777777" w:rsidR="00DD5028" w:rsidRPr="00F157A7" w:rsidRDefault="00DD5028" w:rsidP="00F157A7">
      <w:pPr>
        <w:jc w:val="both"/>
        <w:rPr>
          <w:rFonts w:ascii="Arial" w:hAnsi="Arial" w:cs="Arial"/>
          <w:sz w:val="22"/>
          <w:szCs w:val="22"/>
        </w:rPr>
      </w:pPr>
    </w:p>
    <w:p w14:paraId="748742A7" w14:textId="292FBC77" w:rsidR="00DD5028" w:rsidRPr="00BC1BBC" w:rsidRDefault="00DD5028" w:rsidP="00F157A7">
      <w:pPr>
        <w:jc w:val="both"/>
        <w:rPr>
          <w:rFonts w:ascii="Arial" w:hAnsi="Arial" w:cs="Arial"/>
          <w:sz w:val="22"/>
          <w:szCs w:val="22"/>
        </w:rPr>
      </w:pPr>
      <w:r w:rsidRPr="00BC1BBC">
        <w:rPr>
          <w:rFonts w:ascii="Arial" w:hAnsi="Arial" w:cs="Arial"/>
          <w:sz w:val="22"/>
          <w:szCs w:val="22"/>
        </w:rPr>
        <w:t xml:space="preserve">It is however considered </w:t>
      </w:r>
      <w:r w:rsidR="00F157A7" w:rsidRPr="00BC1BBC">
        <w:rPr>
          <w:rFonts w:ascii="Arial" w:hAnsi="Arial" w:cs="Arial"/>
          <w:sz w:val="22"/>
          <w:szCs w:val="22"/>
        </w:rPr>
        <w:t xml:space="preserve">appropriate to condition the use of the building to agricultural storage only, given that this is the use by which the development as proposed </w:t>
      </w:r>
      <w:r w:rsidR="00101AED">
        <w:rPr>
          <w:rFonts w:ascii="Arial" w:hAnsi="Arial" w:cs="Arial"/>
          <w:sz w:val="22"/>
          <w:szCs w:val="22"/>
        </w:rPr>
        <w:t>h</w:t>
      </w:r>
      <w:r w:rsidR="00F157A7" w:rsidRPr="00BC1BBC">
        <w:rPr>
          <w:rFonts w:ascii="Arial" w:hAnsi="Arial" w:cs="Arial"/>
          <w:sz w:val="22"/>
          <w:szCs w:val="22"/>
        </w:rPr>
        <w:t>as been assessed. Any other use would then need to be assessed on its own merits at the time</w:t>
      </w:r>
      <w:r w:rsidR="00101AED" w:rsidRPr="00101AED">
        <w:t xml:space="preserve"> </w:t>
      </w:r>
      <w:r w:rsidR="00101AED">
        <w:t>t</w:t>
      </w:r>
      <w:r w:rsidR="00101AED" w:rsidRPr="00101AED">
        <w:rPr>
          <w:rFonts w:ascii="Arial" w:hAnsi="Arial" w:cs="Arial"/>
          <w:sz w:val="22"/>
          <w:szCs w:val="22"/>
        </w:rPr>
        <w:t>hrough a separate or new</w:t>
      </w:r>
      <w:r w:rsidR="00CA23D3">
        <w:rPr>
          <w:rFonts w:ascii="Arial" w:hAnsi="Arial" w:cs="Arial"/>
          <w:sz w:val="22"/>
          <w:szCs w:val="22"/>
        </w:rPr>
        <w:t>/</w:t>
      </w:r>
      <w:r w:rsidR="00101AED" w:rsidRPr="00101AED">
        <w:rPr>
          <w:rFonts w:ascii="Arial" w:hAnsi="Arial" w:cs="Arial"/>
          <w:sz w:val="22"/>
          <w:szCs w:val="22"/>
        </w:rPr>
        <w:t>change of use application</w:t>
      </w:r>
      <w:r w:rsidR="00F157A7" w:rsidRPr="00BC1BBC">
        <w:rPr>
          <w:rFonts w:ascii="Arial" w:hAnsi="Arial" w:cs="Arial"/>
          <w:sz w:val="22"/>
          <w:szCs w:val="22"/>
        </w:rPr>
        <w:t xml:space="preserve">. </w:t>
      </w:r>
    </w:p>
    <w:p w14:paraId="62006C55" w14:textId="77777777" w:rsidR="00225F92" w:rsidRPr="00BC1BBC" w:rsidRDefault="00225F92" w:rsidP="00225F92">
      <w:pPr>
        <w:jc w:val="both"/>
        <w:rPr>
          <w:rFonts w:ascii="Arial" w:hAnsi="Arial" w:cs="Arial"/>
          <w:sz w:val="22"/>
          <w:szCs w:val="22"/>
        </w:rPr>
      </w:pPr>
    </w:p>
    <w:p w14:paraId="24C08140" w14:textId="77777777" w:rsidR="000C0D1A" w:rsidRPr="00BC1BBC" w:rsidRDefault="000C0D1A" w:rsidP="00E23C75">
      <w:pPr>
        <w:jc w:val="both"/>
        <w:rPr>
          <w:rFonts w:ascii="Arial" w:hAnsi="Arial" w:cs="Arial"/>
          <w:b/>
          <w:bCs/>
          <w:sz w:val="22"/>
          <w:szCs w:val="22"/>
        </w:rPr>
      </w:pPr>
      <w:r w:rsidRPr="00BC1BBC">
        <w:rPr>
          <w:rFonts w:ascii="Arial" w:hAnsi="Arial" w:cs="Arial"/>
          <w:b/>
          <w:bCs/>
          <w:sz w:val="22"/>
          <w:szCs w:val="22"/>
        </w:rPr>
        <w:t>Amenity</w:t>
      </w:r>
    </w:p>
    <w:p w14:paraId="082B301F" w14:textId="5481A7CE" w:rsidR="00D45219" w:rsidRPr="00BC1BBC" w:rsidRDefault="00D45219" w:rsidP="00E23C75">
      <w:pPr>
        <w:jc w:val="both"/>
        <w:rPr>
          <w:rFonts w:ascii="Arial" w:hAnsi="Arial" w:cs="Arial"/>
          <w:i/>
          <w:iCs/>
          <w:color w:val="000000" w:themeColor="text1"/>
          <w:sz w:val="22"/>
          <w:szCs w:val="22"/>
        </w:rPr>
      </w:pPr>
    </w:p>
    <w:p w14:paraId="7BE1CDC1" w14:textId="77777777" w:rsidR="00336FA4" w:rsidRPr="00BC1BBC" w:rsidRDefault="00336FA4" w:rsidP="00E23C75">
      <w:pPr>
        <w:jc w:val="both"/>
        <w:rPr>
          <w:rFonts w:ascii="Arial" w:hAnsi="Arial" w:cs="Arial"/>
          <w:color w:val="000000" w:themeColor="text1"/>
          <w:sz w:val="22"/>
          <w:szCs w:val="22"/>
        </w:rPr>
      </w:pPr>
      <w:r w:rsidRPr="00BC1BBC">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09F63AB" w14:textId="77777777" w:rsidR="00D45219" w:rsidRPr="00BC1BBC" w:rsidRDefault="00D45219" w:rsidP="00E23C75">
      <w:pPr>
        <w:jc w:val="both"/>
        <w:rPr>
          <w:rFonts w:ascii="Arial" w:hAnsi="Arial" w:cs="Arial"/>
          <w:i/>
          <w:iCs/>
          <w:color w:val="000000" w:themeColor="text1"/>
          <w:sz w:val="22"/>
          <w:szCs w:val="22"/>
        </w:rPr>
      </w:pPr>
    </w:p>
    <w:p w14:paraId="1DBF6905" w14:textId="77777777" w:rsidR="00336FA4" w:rsidRPr="00BC1BBC" w:rsidRDefault="00336FA4" w:rsidP="00E23C75">
      <w:pPr>
        <w:jc w:val="both"/>
        <w:rPr>
          <w:rFonts w:ascii="Arial" w:hAnsi="Arial" w:cs="Arial"/>
          <w:color w:val="000000" w:themeColor="text1"/>
          <w:sz w:val="22"/>
          <w:szCs w:val="22"/>
        </w:rPr>
      </w:pPr>
      <w:r w:rsidRPr="00BC1BBC">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022D7A6" w14:textId="77777777" w:rsidR="00932843" w:rsidRPr="00BC1BBC" w:rsidRDefault="00932843" w:rsidP="00932843">
      <w:pPr>
        <w:jc w:val="both"/>
        <w:rPr>
          <w:rFonts w:ascii="Arial" w:hAnsi="Arial" w:cs="Arial"/>
          <w:i/>
          <w:iCs/>
          <w:color w:val="000000" w:themeColor="text1"/>
          <w:sz w:val="22"/>
          <w:szCs w:val="22"/>
        </w:rPr>
      </w:pPr>
    </w:p>
    <w:p w14:paraId="33B7F2AB" w14:textId="610282B8" w:rsidR="00932843" w:rsidRPr="00BC1BBC" w:rsidRDefault="00932843" w:rsidP="00932843">
      <w:pPr>
        <w:jc w:val="both"/>
        <w:rPr>
          <w:rFonts w:ascii="Arial" w:hAnsi="Arial" w:cs="Arial"/>
          <w:color w:val="000000" w:themeColor="text1"/>
          <w:sz w:val="22"/>
          <w:szCs w:val="22"/>
        </w:rPr>
      </w:pPr>
      <w:r w:rsidRPr="00BC1BBC">
        <w:rPr>
          <w:rFonts w:ascii="Arial" w:hAnsi="Arial" w:cs="Arial"/>
          <w:color w:val="000000" w:themeColor="text1"/>
          <w:sz w:val="22"/>
          <w:szCs w:val="22"/>
        </w:rPr>
        <w:t>Due to the scale</w:t>
      </w:r>
      <w:r w:rsidR="00BC1BBC" w:rsidRPr="00BC1BBC">
        <w:rPr>
          <w:rFonts w:ascii="Arial" w:hAnsi="Arial" w:cs="Arial"/>
          <w:color w:val="000000" w:themeColor="text1"/>
          <w:sz w:val="22"/>
          <w:szCs w:val="22"/>
        </w:rPr>
        <w:t>, design and use</w:t>
      </w:r>
      <w:r w:rsidRPr="00BC1BBC">
        <w:rPr>
          <w:rFonts w:ascii="Arial" w:hAnsi="Arial" w:cs="Arial"/>
          <w:color w:val="000000" w:themeColor="text1"/>
          <w:sz w:val="22"/>
          <w:szCs w:val="22"/>
        </w:rPr>
        <w:t xml:space="preserve"> of the development and its siting away from residential neighbours to the south of the site</w:t>
      </w:r>
      <w:r w:rsidR="00BC1BBC">
        <w:rPr>
          <w:rFonts w:ascii="Arial" w:hAnsi="Arial" w:cs="Arial"/>
          <w:color w:val="000000" w:themeColor="text1"/>
          <w:sz w:val="22"/>
          <w:szCs w:val="22"/>
        </w:rPr>
        <w:t xml:space="preserve"> in excess of 100 metres away</w:t>
      </w:r>
      <w:r w:rsidRPr="00BC1BBC">
        <w:rPr>
          <w:rFonts w:ascii="Arial" w:hAnsi="Arial" w:cs="Arial"/>
          <w:color w:val="000000" w:themeColor="text1"/>
          <w:sz w:val="22"/>
          <w:szCs w:val="22"/>
        </w:rPr>
        <w:t>, it is considered the proposal would not impact on neighbour amenity.</w:t>
      </w:r>
    </w:p>
    <w:p w14:paraId="01715692" w14:textId="77777777" w:rsidR="000C0D1A" w:rsidRPr="0011237D" w:rsidRDefault="000C0D1A" w:rsidP="00E23C75">
      <w:pPr>
        <w:jc w:val="both"/>
        <w:rPr>
          <w:rFonts w:ascii="Arial" w:hAnsi="Arial" w:cs="Arial"/>
          <w:b/>
          <w:bCs/>
          <w:sz w:val="22"/>
          <w:szCs w:val="22"/>
          <w:highlight w:val="yellow"/>
        </w:rPr>
      </w:pPr>
    </w:p>
    <w:p w14:paraId="10178FA8" w14:textId="77777777" w:rsidR="00722BAC" w:rsidRDefault="000E59B7" w:rsidP="00E23C75">
      <w:pPr>
        <w:jc w:val="both"/>
        <w:rPr>
          <w:rFonts w:ascii="Arial" w:hAnsi="Arial" w:cs="Arial"/>
          <w:b/>
          <w:bCs/>
          <w:sz w:val="22"/>
          <w:szCs w:val="22"/>
        </w:rPr>
      </w:pPr>
      <w:r w:rsidRPr="00F57F91">
        <w:rPr>
          <w:rFonts w:ascii="Arial" w:hAnsi="Arial" w:cs="Arial"/>
          <w:b/>
          <w:bCs/>
          <w:sz w:val="22"/>
          <w:szCs w:val="22"/>
        </w:rPr>
        <w:t xml:space="preserve">Highways Impacts and Parking </w:t>
      </w:r>
    </w:p>
    <w:p w14:paraId="413E8C9D" w14:textId="77777777" w:rsidR="00BC1BBC" w:rsidRPr="00F57F91" w:rsidRDefault="00BC1BBC" w:rsidP="00E23C75">
      <w:pPr>
        <w:jc w:val="both"/>
        <w:rPr>
          <w:rFonts w:ascii="Arial" w:hAnsi="Arial" w:cs="Arial"/>
          <w:b/>
          <w:bCs/>
          <w:sz w:val="22"/>
          <w:szCs w:val="22"/>
        </w:rPr>
      </w:pPr>
    </w:p>
    <w:p w14:paraId="50D2E146" w14:textId="77777777" w:rsidR="00520340" w:rsidRPr="00F57F91" w:rsidRDefault="00520340" w:rsidP="00E23C75">
      <w:pPr>
        <w:jc w:val="both"/>
        <w:rPr>
          <w:rFonts w:ascii="Arial" w:hAnsi="Arial" w:cs="Arial"/>
          <w:sz w:val="22"/>
          <w:szCs w:val="22"/>
        </w:rPr>
      </w:pPr>
      <w:r w:rsidRPr="00F57F91">
        <w:rPr>
          <w:rFonts w:ascii="Arial" w:hAnsi="Arial" w:cs="Arial"/>
          <w:sz w:val="22"/>
          <w:szCs w:val="22"/>
        </w:rPr>
        <w:t>Transport implications are a key factor in assessing planning applications, especially for larger developments. Proposals must demonstrate:</w:t>
      </w:r>
    </w:p>
    <w:p w14:paraId="45192859" w14:textId="77777777" w:rsidR="00520340" w:rsidRPr="00F57F91" w:rsidRDefault="00520340" w:rsidP="00330BF7">
      <w:pPr>
        <w:numPr>
          <w:ilvl w:val="0"/>
          <w:numId w:val="3"/>
        </w:numPr>
        <w:jc w:val="both"/>
        <w:rPr>
          <w:rFonts w:ascii="Arial" w:hAnsi="Arial" w:cs="Arial"/>
          <w:sz w:val="22"/>
          <w:szCs w:val="22"/>
        </w:rPr>
      </w:pPr>
      <w:r w:rsidRPr="00F57F91">
        <w:rPr>
          <w:rFonts w:ascii="Arial" w:hAnsi="Arial" w:cs="Arial"/>
          <w:sz w:val="22"/>
          <w:szCs w:val="22"/>
        </w:rPr>
        <w:t>Safe and suitable access for all users, including pedestrians, cyclists, and those with mobility impairments.</w:t>
      </w:r>
    </w:p>
    <w:p w14:paraId="712DCA14" w14:textId="77777777" w:rsidR="00520340" w:rsidRPr="00F57F91" w:rsidRDefault="00520340" w:rsidP="00330BF7">
      <w:pPr>
        <w:numPr>
          <w:ilvl w:val="0"/>
          <w:numId w:val="3"/>
        </w:numPr>
        <w:jc w:val="both"/>
        <w:rPr>
          <w:rFonts w:ascii="Arial" w:hAnsi="Arial" w:cs="Arial"/>
          <w:sz w:val="22"/>
          <w:szCs w:val="22"/>
        </w:rPr>
      </w:pPr>
      <w:r w:rsidRPr="00F57F91">
        <w:rPr>
          <w:rFonts w:ascii="Arial" w:hAnsi="Arial" w:cs="Arial"/>
          <w:sz w:val="22"/>
          <w:szCs w:val="22"/>
        </w:rPr>
        <w:t>No severe residual impacts on the surrounding highway network.</w:t>
      </w:r>
    </w:p>
    <w:p w14:paraId="04AE42C0" w14:textId="77777777" w:rsidR="00520340" w:rsidRPr="00F57F91" w:rsidRDefault="00520340" w:rsidP="00330BF7">
      <w:pPr>
        <w:numPr>
          <w:ilvl w:val="0"/>
          <w:numId w:val="3"/>
        </w:numPr>
        <w:jc w:val="both"/>
        <w:rPr>
          <w:rFonts w:ascii="Arial" w:hAnsi="Arial" w:cs="Arial"/>
          <w:sz w:val="22"/>
          <w:szCs w:val="22"/>
        </w:rPr>
      </w:pPr>
      <w:r w:rsidRPr="00F57F91">
        <w:rPr>
          <w:rFonts w:ascii="Arial" w:hAnsi="Arial" w:cs="Arial"/>
          <w:sz w:val="22"/>
          <w:szCs w:val="22"/>
        </w:rPr>
        <w:t>Promotion of sustainable travel, reducing reliance on private vehicles.</w:t>
      </w:r>
    </w:p>
    <w:p w14:paraId="2C437F5E" w14:textId="77777777" w:rsidR="00520340" w:rsidRPr="00F57F91" w:rsidRDefault="00520340" w:rsidP="00330BF7">
      <w:pPr>
        <w:numPr>
          <w:ilvl w:val="0"/>
          <w:numId w:val="3"/>
        </w:numPr>
        <w:jc w:val="both"/>
        <w:rPr>
          <w:rFonts w:ascii="Arial" w:hAnsi="Arial" w:cs="Arial"/>
          <w:sz w:val="22"/>
          <w:szCs w:val="22"/>
        </w:rPr>
      </w:pPr>
      <w:r w:rsidRPr="00F57F91">
        <w:rPr>
          <w:rFonts w:ascii="Arial" w:hAnsi="Arial" w:cs="Arial"/>
          <w:sz w:val="22"/>
          <w:szCs w:val="22"/>
        </w:rPr>
        <w:t>Adequate parking and cycle provision, in line with adopted standards.</w:t>
      </w:r>
    </w:p>
    <w:p w14:paraId="3479F4CB" w14:textId="77777777" w:rsidR="00520340" w:rsidRPr="00F57F91" w:rsidRDefault="00520340" w:rsidP="00330BF7">
      <w:pPr>
        <w:numPr>
          <w:ilvl w:val="0"/>
          <w:numId w:val="3"/>
        </w:numPr>
        <w:jc w:val="both"/>
        <w:rPr>
          <w:rFonts w:ascii="Arial" w:hAnsi="Arial" w:cs="Arial"/>
          <w:sz w:val="22"/>
          <w:szCs w:val="22"/>
        </w:rPr>
      </w:pPr>
      <w:r w:rsidRPr="00F57F91">
        <w:rPr>
          <w:rFonts w:ascii="Arial" w:hAnsi="Arial" w:cs="Arial"/>
          <w:sz w:val="22"/>
          <w:szCs w:val="22"/>
        </w:rPr>
        <w:t>Protection and enhancement of public rights of way and active travel routes.</w:t>
      </w:r>
    </w:p>
    <w:p w14:paraId="0B80FAD8" w14:textId="77777777" w:rsidR="00455F08" w:rsidRPr="00F57F91" w:rsidRDefault="00455F08" w:rsidP="00455F08">
      <w:pPr>
        <w:jc w:val="both"/>
        <w:rPr>
          <w:rFonts w:ascii="Arial" w:hAnsi="Arial" w:cs="Arial"/>
          <w:sz w:val="22"/>
          <w:szCs w:val="22"/>
        </w:rPr>
      </w:pPr>
    </w:p>
    <w:p w14:paraId="2F27C9AA" w14:textId="77777777" w:rsidR="00225F92" w:rsidRDefault="00455F08" w:rsidP="00455F08">
      <w:pPr>
        <w:jc w:val="both"/>
        <w:rPr>
          <w:rFonts w:ascii="Arial" w:hAnsi="Arial" w:cs="Arial"/>
          <w:sz w:val="22"/>
          <w:szCs w:val="22"/>
        </w:rPr>
      </w:pPr>
      <w:r w:rsidRPr="00F57F91">
        <w:rPr>
          <w:rFonts w:ascii="Arial" w:hAnsi="Arial" w:cs="Arial"/>
          <w:sz w:val="22"/>
          <w:szCs w:val="22"/>
        </w:rPr>
        <w:t xml:space="preserve">In this instance the proposed development relates to the erection of an agricultural storage barn </w:t>
      </w:r>
      <w:r w:rsidR="00903121" w:rsidRPr="00F57F91">
        <w:rPr>
          <w:rFonts w:ascii="Arial" w:hAnsi="Arial" w:cs="Arial"/>
          <w:sz w:val="22"/>
          <w:szCs w:val="22"/>
        </w:rPr>
        <w:t xml:space="preserve">to be used in </w:t>
      </w:r>
      <w:r w:rsidR="005B7111" w:rsidRPr="00F57F91">
        <w:rPr>
          <w:rFonts w:ascii="Arial" w:hAnsi="Arial" w:cs="Arial"/>
          <w:sz w:val="22"/>
          <w:szCs w:val="22"/>
        </w:rPr>
        <w:t>association</w:t>
      </w:r>
      <w:r w:rsidR="00903121" w:rsidRPr="00F57F91">
        <w:rPr>
          <w:rFonts w:ascii="Arial" w:hAnsi="Arial" w:cs="Arial"/>
          <w:sz w:val="22"/>
          <w:szCs w:val="22"/>
        </w:rPr>
        <w:t xml:space="preserve"> with the </w:t>
      </w:r>
      <w:r w:rsidR="005B7111" w:rsidRPr="00F57F91">
        <w:rPr>
          <w:rFonts w:ascii="Arial" w:hAnsi="Arial" w:cs="Arial"/>
          <w:sz w:val="22"/>
          <w:szCs w:val="22"/>
        </w:rPr>
        <w:t>associated</w:t>
      </w:r>
      <w:r w:rsidR="00903121" w:rsidRPr="00F57F91">
        <w:rPr>
          <w:rFonts w:ascii="Arial" w:hAnsi="Arial" w:cs="Arial"/>
          <w:sz w:val="22"/>
          <w:szCs w:val="22"/>
        </w:rPr>
        <w:t xml:space="preserve"> land. Existing access is to be retained with </w:t>
      </w:r>
    </w:p>
    <w:p w14:paraId="04C47A1A" w14:textId="77777777" w:rsidR="00225F92" w:rsidRDefault="00903121" w:rsidP="00455F08">
      <w:pPr>
        <w:jc w:val="both"/>
        <w:rPr>
          <w:rFonts w:ascii="Arial" w:hAnsi="Arial" w:cs="Arial"/>
          <w:sz w:val="22"/>
          <w:szCs w:val="22"/>
        </w:rPr>
      </w:pPr>
      <w:r w:rsidRPr="00F57F91">
        <w:rPr>
          <w:rFonts w:ascii="Arial" w:hAnsi="Arial" w:cs="Arial"/>
          <w:sz w:val="22"/>
          <w:szCs w:val="22"/>
        </w:rPr>
        <w:t>no changes proposed</w:t>
      </w:r>
      <w:r w:rsidR="005B7111" w:rsidRPr="00F57F91">
        <w:rPr>
          <w:rFonts w:ascii="Arial" w:hAnsi="Arial" w:cs="Arial"/>
          <w:sz w:val="22"/>
          <w:szCs w:val="22"/>
        </w:rPr>
        <w:t xml:space="preserve">, see extract </w:t>
      </w:r>
      <w:r w:rsidR="00F57F91">
        <w:rPr>
          <w:rFonts w:ascii="Arial" w:hAnsi="Arial" w:cs="Arial"/>
          <w:sz w:val="22"/>
          <w:szCs w:val="22"/>
        </w:rPr>
        <w:t xml:space="preserve">below </w:t>
      </w:r>
      <w:r w:rsidR="005B7111" w:rsidRPr="00F57F91">
        <w:rPr>
          <w:rFonts w:ascii="Arial" w:hAnsi="Arial" w:cs="Arial"/>
          <w:sz w:val="22"/>
          <w:szCs w:val="22"/>
        </w:rPr>
        <w:t>from the plan</w:t>
      </w:r>
      <w:r w:rsidR="00F57F91">
        <w:rPr>
          <w:rFonts w:ascii="Arial" w:hAnsi="Arial" w:cs="Arial"/>
          <w:sz w:val="22"/>
          <w:szCs w:val="22"/>
        </w:rPr>
        <w:t xml:space="preserve"> </w:t>
      </w:r>
      <w:r w:rsidR="00F57F91" w:rsidRPr="00F57F91">
        <w:rPr>
          <w:rFonts w:ascii="Arial" w:hAnsi="Arial" w:cs="Arial"/>
          <w:sz w:val="22"/>
          <w:szCs w:val="22"/>
        </w:rPr>
        <w:t>submitted</w:t>
      </w:r>
      <w:r w:rsidR="00F57F91">
        <w:rPr>
          <w:rFonts w:ascii="Arial" w:hAnsi="Arial" w:cs="Arial"/>
          <w:sz w:val="22"/>
          <w:szCs w:val="22"/>
        </w:rPr>
        <w:t xml:space="preserve"> to support the application</w:t>
      </w:r>
      <w:r w:rsidRPr="00F57F91">
        <w:rPr>
          <w:rFonts w:ascii="Arial" w:hAnsi="Arial" w:cs="Arial"/>
          <w:sz w:val="22"/>
          <w:szCs w:val="22"/>
        </w:rPr>
        <w:t xml:space="preserve">. </w:t>
      </w:r>
    </w:p>
    <w:p w14:paraId="3B229A21" w14:textId="77777777" w:rsidR="00225F92" w:rsidRDefault="00225F92" w:rsidP="00455F08">
      <w:pPr>
        <w:jc w:val="both"/>
        <w:rPr>
          <w:rFonts w:ascii="Arial" w:hAnsi="Arial" w:cs="Arial"/>
          <w:sz w:val="22"/>
          <w:szCs w:val="22"/>
        </w:rPr>
      </w:pPr>
    </w:p>
    <w:p w14:paraId="71F24C53" w14:textId="008CF86A" w:rsidR="00455F08" w:rsidRPr="00F57F91" w:rsidRDefault="00903121" w:rsidP="00455F08">
      <w:pPr>
        <w:jc w:val="both"/>
        <w:rPr>
          <w:rFonts w:ascii="Arial" w:hAnsi="Arial" w:cs="Arial"/>
          <w:sz w:val="22"/>
          <w:szCs w:val="22"/>
        </w:rPr>
      </w:pPr>
      <w:r w:rsidRPr="00F57F91">
        <w:rPr>
          <w:rFonts w:ascii="Arial" w:hAnsi="Arial" w:cs="Arial"/>
          <w:sz w:val="22"/>
          <w:szCs w:val="22"/>
        </w:rPr>
        <w:t xml:space="preserve">There are therefore no </w:t>
      </w:r>
      <w:r w:rsidR="005B7111" w:rsidRPr="00F57F91">
        <w:rPr>
          <w:rFonts w:ascii="Arial" w:hAnsi="Arial" w:cs="Arial"/>
          <w:sz w:val="22"/>
          <w:szCs w:val="22"/>
        </w:rPr>
        <w:t xml:space="preserve">concerns raised regarding </w:t>
      </w:r>
      <w:r w:rsidRPr="00F57F91">
        <w:rPr>
          <w:rFonts w:ascii="Arial" w:hAnsi="Arial" w:cs="Arial"/>
          <w:sz w:val="22"/>
          <w:szCs w:val="22"/>
        </w:rPr>
        <w:t xml:space="preserve">highway </w:t>
      </w:r>
      <w:r w:rsidR="005B7111" w:rsidRPr="00F57F91">
        <w:rPr>
          <w:rFonts w:ascii="Arial" w:hAnsi="Arial" w:cs="Arial"/>
          <w:sz w:val="22"/>
          <w:szCs w:val="22"/>
        </w:rPr>
        <w:t>impacts.</w:t>
      </w:r>
    </w:p>
    <w:p w14:paraId="45B0D9B3" w14:textId="77777777" w:rsidR="00E3526F" w:rsidRPr="00F57F91" w:rsidRDefault="00E3526F" w:rsidP="00E23C75">
      <w:pPr>
        <w:ind w:left="720"/>
        <w:jc w:val="both"/>
        <w:rPr>
          <w:rFonts w:ascii="Arial" w:hAnsi="Arial" w:cs="Arial"/>
          <w:sz w:val="22"/>
          <w:szCs w:val="22"/>
        </w:rPr>
      </w:pPr>
    </w:p>
    <w:p w14:paraId="6B9900C4" w14:textId="459350AD" w:rsidR="00316C37" w:rsidRPr="0011237D" w:rsidRDefault="00455F08" w:rsidP="00E23C75">
      <w:pPr>
        <w:jc w:val="both"/>
        <w:rPr>
          <w:rFonts w:ascii="Arial" w:hAnsi="Arial" w:cs="Arial"/>
          <w:b/>
          <w:bCs/>
          <w:sz w:val="22"/>
          <w:szCs w:val="22"/>
          <w:highlight w:val="yellow"/>
        </w:rPr>
      </w:pPr>
      <w:r w:rsidRPr="00455F08">
        <w:rPr>
          <w:rFonts w:ascii="Arial" w:hAnsi="Arial" w:cs="Arial"/>
          <w:noProof/>
          <w:sz w:val="22"/>
          <w:szCs w:val="22"/>
        </w:rPr>
        <w:drawing>
          <wp:inline distT="0" distB="0" distL="0" distR="0" wp14:anchorId="3F8AD81C" wp14:editId="23CE8B63">
            <wp:extent cx="4102100" cy="3732319"/>
            <wp:effectExtent l="0" t="0" r="0" b="1905"/>
            <wp:docPr id="65242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425523" name=""/>
                    <pic:cNvPicPr/>
                  </pic:nvPicPr>
                  <pic:blipFill>
                    <a:blip r:embed="rId14"/>
                    <a:stretch>
                      <a:fillRect/>
                    </a:stretch>
                  </pic:blipFill>
                  <pic:spPr>
                    <a:xfrm>
                      <a:off x="0" y="0"/>
                      <a:ext cx="4107626" cy="3737347"/>
                    </a:xfrm>
                    <a:prstGeom prst="rect">
                      <a:avLst/>
                    </a:prstGeom>
                  </pic:spPr>
                </pic:pic>
              </a:graphicData>
            </a:graphic>
          </wp:inline>
        </w:drawing>
      </w:r>
    </w:p>
    <w:p w14:paraId="67BF5ECE" w14:textId="77777777" w:rsidR="00E03EDD" w:rsidRPr="00F57F91" w:rsidRDefault="00E03EDD" w:rsidP="00E23C75">
      <w:pPr>
        <w:jc w:val="both"/>
        <w:rPr>
          <w:rFonts w:ascii="Arial" w:hAnsi="Arial" w:cs="Arial"/>
          <w:b/>
          <w:bCs/>
          <w:sz w:val="22"/>
          <w:szCs w:val="22"/>
        </w:rPr>
      </w:pPr>
    </w:p>
    <w:p w14:paraId="33A4EB90" w14:textId="77777777" w:rsidR="003D5959" w:rsidRPr="00F57F91" w:rsidRDefault="003D5959" w:rsidP="00E23C75">
      <w:pPr>
        <w:jc w:val="both"/>
        <w:rPr>
          <w:rFonts w:ascii="Arial" w:hAnsi="Arial" w:cs="Arial"/>
          <w:b/>
          <w:bCs/>
          <w:sz w:val="22"/>
          <w:szCs w:val="22"/>
        </w:rPr>
      </w:pPr>
      <w:r w:rsidRPr="00F57F91">
        <w:rPr>
          <w:rFonts w:ascii="Arial" w:hAnsi="Arial" w:cs="Arial"/>
          <w:b/>
          <w:bCs/>
          <w:sz w:val="22"/>
          <w:szCs w:val="22"/>
        </w:rPr>
        <w:t>Ecology and Biodiversity</w:t>
      </w:r>
    </w:p>
    <w:p w14:paraId="04433C0F" w14:textId="77777777" w:rsidR="00F57F91" w:rsidRPr="00F57F91" w:rsidRDefault="00F57F91" w:rsidP="00E23C75">
      <w:pPr>
        <w:jc w:val="both"/>
        <w:rPr>
          <w:rFonts w:ascii="Arial" w:hAnsi="Arial" w:cs="Arial"/>
          <w:sz w:val="22"/>
          <w:szCs w:val="22"/>
        </w:rPr>
      </w:pPr>
    </w:p>
    <w:p w14:paraId="7182A771" w14:textId="794F4C61" w:rsidR="000F2BDF" w:rsidRPr="00F57F91" w:rsidRDefault="000F2BDF" w:rsidP="00E23C75">
      <w:pPr>
        <w:jc w:val="both"/>
        <w:rPr>
          <w:rFonts w:ascii="Arial" w:hAnsi="Arial" w:cs="Arial"/>
          <w:sz w:val="22"/>
          <w:szCs w:val="22"/>
        </w:rPr>
      </w:pPr>
      <w:r w:rsidRPr="00F57F91">
        <w:rPr>
          <w:rFonts w:ascii="Arial" w:hAnsi="Arial" w:cs="Arial"/>
          <w:sz w:val="22"/>
          <w:szCs w:val="22"/>
        </w:rPr>
        <w:t xml:space="preserve">The ecological impact of development is a key planning </w:t>
      </w:r>
      <w:r w:rsidR="00F157A7" w:rsidRPr="00F57F91">
        <w:rPr>
          <w:rFonts w:ascii="Arial" w:hAnsi="Arial" w:cs="Arial"/>
          <w:sz w:val="22"/>
          <w:szCs w:val="22"/>
        </w:rPr>
        <w:t>consideration;</w:t>
      </w:r>
      <w:r w:rsidRPr="00F57F91">
        <w:rPr>
          <w:rFonts w:ascii="Arial" w:hAnsi="Arial" w:cs="Arial"/>
          <w:sz w:val="22"/>
          <w:szCs w:val="22"/>
        </w:rPr>
        <w:t xml:space="preserve"> Core Policy 50 of the Wiltshire Core Strategy requires development to:</w:t>
      </w:r>
    </w:p>
    <w:p w14:paraId="3C5EA172" w14:textId="77777777" w:rsidR="00994116" w:rsidRPr="00F57F91" w:rsidRDefault="00994116" w:rsidP="00E23C75">
      <w:pPr>
        <w:jc w:val="both"/>
        <w:rPr>
          <w:rFonts w:ascii="Arial" w:hAnsi="Arial" w:cs="Arial"/>
          <w:sz w:val="22"/>
          <w:szCs w:val="22"/>
        </w:rPr>
      </w:pPr>
    </w:p>
    <w:p w14:paraId="156474F3" w14:textId="77777777" w:rsidR="000F2BDF" w:rsidRPr="00F57F91" w:rsidRDefault="000F2BDF" w:rsidP="00330BF7">
      <w:pPr>
        <w:numPr>
          <w:ilvl w:val="0"/>
          <w:numId w:val="5"/>
        </w:numPr>
        <w:jc w:val="both"/>
        <w:rPr>
          <w:rFonts w:ascii="Arial" w:hAnsi="Arial" w:cs="Arial"/>
          <w:sz w:val="22"/>
          <w:szCs w:val="22"/>
        </w:rPr>
      </w:pPr>
      <w:r w:rsidRPr="00F57F91">
        <w:rPr>
          <w:rFonts w:ascii="Arial" w:hAnsi="Arial" w:cs="Arial"/>
          <w:sz w:val="22"/>
          <w:szCs w:val="22"/>
        </w:rPr>
        <w:lastRenderedPageBreak/>
        <w:t>Avoid harm to ecological assets.</w:t>
      </w:r>
    </w:p>
    <w:p w14:paraId="49E73C48" w14:textId="77777777" w:rsidR="000F2BDF" w:rsidRPr="00F57F91" w:rsidRDefault="000F2BDF" w:rsidP="00330BF7">
      <w:pPr>
        <w:numPr>
          <w:ilvl w:val="0"/>
          <w:numId w:val="5"/>
        </w:numPr>
        <w:jc w:val="both"/>
        <w:rPr>
          <w:rFonts w:ascii="Arial" w:hAnsi="Arial" w:cs="Arial"/>
          <w:sz w:val="22"/>
          <w:szCs w:val="22"/>
        </w:rPr>
      </w:pPr>
      <w:r w:rsidRPr="00F57F91">
        <w:rPr>
          <w:rFonts w:ascii="Arial" w:hAnsi="Arial" w:cs="Arial"/>
          <w:sz w:val="22"/>
          <w:szCs w:val="22"/>
        </w:rPr>
        <w:t>Deliver measurable Biodiversity Net Gain (BNG), in line with the Environment Act 2021.</w:t>
      </w:r>
    </w:p>
    <w:p w14:paraId="4700843A" w14:textId="77777777" w:rsidR="000F2BDF" w:rsidRPr="00F57F91" w:rsidRDefault="000F2BDF" w:rsidP="00330BF7">
      <w:pPr>
        <w:numPr>
          <w:ilvl w:val="0"/>
          <w:numId w:val="5"/>
        </w:numPr>
        <w:jc w:val="both"/>
        <w:rPr>
          <w:rFonts w:ascii="Arial" w:hAnsi="Arial" w:cs="Arial"/>
          <w:sz w:val="22"/>
          <w:szCs w:val="22"/>
        </w:rPr>
      </w:pPr>
      <w:r w:rsidRPr="00F57F91">
        <w:rPr>
          <w:rFonts w:ascii="Arial" w:hAnsi="Arial" w:cs="Arial"/>
          <w:sz w:val="22"/>
          <w:szCs w:val="22"/>
        </w:rPr>
        <w:t>Support habitat restoration and connectivity.</w:t>
      </w:r>
    </w:p>
    <w:p w14:paraId="79DD7863" w14:textId="77777777" w:rsidR="000F2BDF" w:rsidRPr="00225F92" w:rsidRDefault="000F2BDF" w:rsidP="00330BF7">
      <w:pPr>
        <w:numPr>
          <w:ilvl w:val="0"/>
          <w:numId w:val="5"/>
        </w:numPr>
        <w:jc w:val="both"/>
        <w:rPr>
          <w:rFonts w:ascii="Arial" w:hAnsi="Arial" w:cs="Arial"/>
          <w:sz w:val="22"/>
          <w:szCs w:val="22"/>
        </w:rPr>
      </w:pPr>
      <w:r w:rsidRPr="00225F92">
        <w:rPr>
          <w:rFonts w:ascii="Arial" w:hAnsi="Arial" w:cs="Arial"/>
          <w:sz w:val="22"/>
          <w:szCs w:val="22"/>
        </w:rPr>
        <w:t>Integrate biodiversity into site design.</w:t>
      </w:r>
    </w:p>
    <w:p w14:paraId="40606D91" w14:textId="77777777" w:rsidR="003D5959" w:rsidRPr="00225F92" w:rsidRDefault="003D5959" w:rsidP="00E23C75">
      <w:pPr>
        <w:jc w:val="both"/>
        <w:rPr>
          <w:rFonts w:ascii="Arial" w:hAnsi="Arial" w:cs="Arial"/>
          <w:sz w:val="22"/>
          <w:szCs w:val="22"/>
        </w:rPr>
      </w:pPr>
    </w:p>
    <w:p w14:paraId="3ED7FC1E" w14:textId="058337E1" w:rsidR="000F2BDF" w:rsidRDefault="00225F92" w:rsidP="00225F92">
      <w:pPr>
        <w:jc w:val="both"/>
        <w:rPr>
          <w:rFonts w:ascii="Arial" w:hAnsi="Arial" w:cs="Arial"/>
          <w:sz w:val="22"/>
          <w:szCs w:val="22"/>
        </w:rPr>
      </w:pPr>
      <w:r w:rsidRPr="00225F92">
        <w:rPr>
          <w:rFonts w:ascii="Arial" w:hAnsi="Arial" w:cs="Arial"/>
          <w:sz w:val="22"/>
          <w:szCs w:val="22"/>
        </w:rPr>
        <w:t xml:space="preserve">The Council’s ecology team have been consulted and have raised no objections subject to </w:t>
      </w:r>
      <w:r w:rsidR="00F157A7" w:rsidRPr="00225F92">
        <w:rPr>
          <w:rFonts w:ascii="Arial" w:hAnsi="Arial" w:cs="Arial"/>
          <w:sz w:val="22"/>
          <w:szCs w:val="22"/>
        </w:rPr>
        <w:t>conditions;</w:t>
      </w:r>
      <w:r w:rsidRPr="00225F92">
        <w:rPr>
          <w:rFonts w:ascii="Arial" w:hAnsi="Arial" w:cs="Arial"/>
          <w:sz w:val="22"/>
          <w:szCs w:val="22"/>
        </w:rPr>
        <w:t xml:space="preserve"> their comments are included in full below. </w:t>
      </w:r>
    </w:p>
    <w:p w14:paraId="6A665787" w14:textId="77777777" w:rsidR="00C91FE8" w:rsidRDefault="00C91FE8" w:rsidP="00225F92">
      <w:pPr>
        <w:jc w:val="both"/>
        <w:rPr>
          <w:rFonts w:ascii="Arial" w:hAnsi="Arial" w:cs="Arial"/>
          <w:sz w:val="22"/>
          <w:szCs w:val="22"/>
        </w:rPr>
      </w:pPr>
    </w:p>
    <w:p w14:paraId="0EE80957" w14:textId="77777777"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The following submitted documentation was reviewed to inform this response:</w:t>
      </w:r>
    </w:p>
    <w:p w14:paraId="01B0561D" w14:textId="77777777" w:rsidR="00C91FE8" w:rsidRPr="00C91FE8" w:rsidRDefault="00C91FE8" w:rsidP="00C91FE8">
      <w:pPr>
        <w:jc w:val="both"/>
        <w:rPr>
          <w:rFonts w:ascii="Arial" w:hAnsi="Arial" w:cs="Arial"/>
          <w:i/>
          <w:iCs/>
          <w:sz w:val="22"/>
          <w:szCs w:val="22"/>
        </w:rPr>
      </w:pPr>
    </w:p>
    <w:p w14:paraId="76BAFC89" w14:textId="77777777"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Biodiversity Net Gain Assessment. June 2026. Stark Ecology</w:t>
      </w:r>
    </w:p>
    <w:p w14:paraId="7E76FADE" w14:textId="77777777"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Statutory Biodiversity Metric. April 2026. Georgie Starkie</w:t>
      </w:r>
    </w:p>
    <w:p w14:paraId="4304047B" w14:textId="77777777" w:rsidR="00C91FE8" w:rsidRPr="00C91FE8" w:rsidRDefault="00C91FE8" w:rsidP="00C91FE8">
      <w:pPr>
        <w:jc w:val="both"/>
        <w:rPr>
          <w:rFonts w:ascii="Arial" w:hAnsi="Arial" w:cs="Arial"/>
          <w:i/>
          <w:iCs/>
          <w:sz w:val="22"/>
          <w:szCs w:val="22"/>
        </w:rPr>
      </w:pPr>
    </w:p>
    <w:p w14:paraId="35831474" w14:textId="77777777"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Protected Species and Habitats</w:t>
      </w:r>
    </w:p>
    <w:p w14:paraId="271A4E32" w14:textId="77777777" w:rsidR="00C91FE8" w:rsidRPr="00C91FE8" w:rsidRDefault="00C91FE8" w:rsidP="00C91FE8">
      <w:pPr>
        <w:jc w:val="both"/>
        <w:rPr>
          <w:rFonts w:ascii="Arial" w:hAnsi="Arial" w:cs="Arial"/>
          <w:i/>
          <w:iCs/>
          <w:sz w:val="22"/>
          <w:szCs w:val="22"/>
        </w:rPr>
      </w:pPr>
    </w:p>
    <w:p w14:paraId="00B47F16" w14:textId="0937C188"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 xml:space="preserve">The  proposal is to  erect  a steel  frame  storage  barn  at  Longmead.  No  ecological survey information has been submitted in support of the </w:t>
      </w:r>
      <w:r w:rsidR="00F157A7" w:rsidRPr="00C91FE8">
        <w:rPr>
          <w:rFonts w:ascii="Arial" w:hAnsi="Arial" w:cs="Arial"/>
          <w:i/>
          <w:iCs/>
          <w:sz w:val="22"/>
          <w:szCs w:val="22"/>
        </w:rPr>
        <w:t>application;</w:t>
      </w:r>
      <w:r w:rsidRPr="00C91FE8">
        <w:rPr>
          <w:rFonts w:ascii="Arial" w:hAnsi="Arial" w:cs="Arial"/>
          <w:i/>
          <w:iCs/>
          <w:sz w:val="22"/>
          <w:szCs w:val="22"/>
        </w:rPr>
        <w:t xml:space="preserve"> </w:t>
      </w:r>
      <w:r w:rsidR="00F157A7" w:rsidRPr="00C91FE8">
        <w:rPr>
          <w:rFonts w:ascii="Arial" w:hAnsi="Arial" w:cs="Arial"/>
          <w:i/>
          <w:iCs/>
          <w:sz w:val="22"/>
          <w:szCs w:val="22"/>
        </w:rPr>
        <w:t>however,</w:t>
      </w:r>
      <w:r w:rsidRPr="00C91FE8">
        <w:rPr>
          <w:rFonts w:ascii="Arial" w:hAnsi="Arial" w:cs="Arial"/>
          <w:i/>
          <w:iCs/>
          <w:sz w:val="22"/>
          <w:szCs w:val="22"/>
        </w:rPr>
        <w:t xml:space="preserve"> it is anticipated that the construction will be undertaken in the field parcel only which consists of modified grassland as per the submitted BNG metric data. No other habitats are proposed to be impacted by the works.</w:t>
      </w:r>
    </w:p>
    <w:p w14:paraId="2C828442" w14:textId="77777777" w:rsidR="00C91FE8" w:rsidRPr="00C91FE8" w:rsidRDefault="00C91FE8" w:rsidP="00C91FE8">
      <w:pPr>
        <w:jc w:val="both"/>
        <w:rPr>
          <w:rFonts w:ascii="Arial" w:hAnsi="Arial" w:cs="Arial"/>
          <w:i/>
          <w:iCs/>
          <w:sz w:val="22"/>
          <w:szCs w:val="22"/>
        </w:rPr>
      </w:pPr>
    </w:p>
    <w:p w14:paraId="277C1369" w14:textId="77777777" w:rsidR="00C91FE8" w:rsidRDefault="00C91FE8" w:rsidP="00C91FE8">
      <w:pPr>
        <w:jc w:val="both"/>
        <w:rPr>
          <w:rFonts w:ascii="Arial" w:hAnsi="Arial" w:cs="Arial"/>
          <w:i/>
          <w:iCs/>
          <w:sz w:val="22"/>
          <w:szCs w:val="22"/>
        </w:rPr>
      </w:pPr>
      <w:r w:rsidRPr="00C91FE8">
        <w:rPr>
          <w:rFonts w:ascii="Arial" w:hAnsi="Arial" w:cs="Arial"/>
          <w:i/>
          <w:iCs/>
          <w:sz w:val="22"/>
          <w:szCs w:val="22"/>
        </w:rPr>
        <w:t>Priority hedgerow exists along the north-western boundary, any impacts on hedgerows must be included in an impact assessment and any changes to the location of the barn would require a consultation with ecology. Although no direct impacts to the hedgerows are anticipated, indirect impacts  through  lighting may  occur.  Lighting  can  imp[act  ecological  foraging  and  commuting routes  for  a  number  of  species  and therefore  no  external  lighting  unless  agreed  by  the  LPA should be erected on site, this could be secured by condition.</w:t>
      </w:r>
    </w:p>
    <w:p w14:paraId="1845C052" w14:textId="77777777" w:rsidR="00C91FE8" w:rsidRPr="00C91FE8" w:rsidRDefault="00C91FE8" w:rsidP="00C91FE8">
      <w:pPr>
        <w:jc w:val="both"/>
        <w:rPr>
          <w:rFonts w:ascii="Arial" w:hAnsi="Arial" w:cs="Arial"/>
          <w:i/>
          <w:iCs/>
          <w:sz w:val="22"/>
          <w:szCs w:val="22"/>
        </w:rPr>
      </w:pPr>
    </w:p>
    <w:p w14:paraId="619D98D0" w14:textId="50CDEAAD" w:rsidR="00C91FE8" w:rsidRPr="00C91FE8" w:rsidRDefault="00C91FE8" w:rsidP="00C91FE8">
      <w:pPr>
        <w:jc w:val="both"/>
        <w:rPr>
          <w:rFonts w:ascii="Arial" w:hAnsi="Arial" w:cs="Arial"/>
          <w:i/>
          <w:iCs/>
          <w:sz w:val="22"/>
          <w:szCs w:val="22"/>
        </w:rPr>
      </w:pPr>
      <w:r w:rsidRPr="00C91FE8">
        <w:rPr>
          <w:rFonts w:ascii="Arial" w:hAnsi="Arial" w:cs="Arial"/>
          <w:i/>
          <w:iCs/>
          <w:sz w:val="22"/>
          <w:szCs w:val="22"/>
        </w:rPr>
        <w:t>It is understood that ecology surveys were carried out by Darwin Ecology, however, these were not submitted in support of the application</w:t>
      </w:r>
      <w:r w:rsidR="00FD15EE">
        <w:rPr>
          <w:rFonts w:ascii="Arial" w:hAnsi="Arial" w:cs="Arial"/>
          <w:i/>
          <w:iCs/>
          <w:sz w:val="22"/>
          <w:szCs w:val="22"/>
        </w:rPr>
        <w:t>.</w:t>
      </w:r>
    </w:p>
    <w:p w14:paraId="115DD357" w14:textId="77777777" w:rsidR="00316C37" w:rsidRDefault="00316C37" w:rsidP="00E23C75">
      <w:pPr>
        <w:jc w:val="both"/>
        <w:rPr>
          <w:rFonts w:ascii="Arial" w:hAnsi="Arial" w:cs="Arial"/>
          <w:i/>
          <w:iCs/>
          <w:color w:val="000000" w:themeColor="text1"/>
          <w:sz w:val="22"/>
          <w:szCs w:val="22"/>
          <w:highlight w:val="yellow"/>
        </w:rPr>
      </w:pPr>
    </w:p>
    <w:p w14:paraId="3C726BE0" w14:textId="77777777" w:rsidR="00FD15EE" w:rsidRPr="00FD15EE" w:rsidRDefault="00FD15EE" w:rsidP="00FD15EE">
      <w:pPr>
        <w:jc w:val="both"/>
        <w:rPr>
          <w:rFonts w:ascii="Arial" w:hAnsi="Arial" w:cs="Arial"/>
          <w:i/>
          <w:iCs/>
          <w:color w:val="000000" w:themeColor="text1"/>
          <w:sz w:val="22"/>
          <w:szCs w:val="22"/>
        </w:rPr>
      </w:pPr>
      <w:r w:rsidRPr="00FD15EE">
        <w:rPr>
          <w:rFonts w:ascii="Arial" w:hAnsi="Arial" w:cs="Arial"/>
          <w:i/>
          <w:iCs/>
          <w:color w:val="000000" w:themeColor="text1"/>
          <w:sz w:val="22"/>
          <w:szCs w:val="22"/>
        </w:rPr>
        <w:t>BNG</w:t>
      </w:r>
    </w:p>
    <w:p w14:paraId="2659A989" w14:textId="77777777" w:rsidR="006F19BC" w:rsidRDefault="00FD15EE" w:rsidP="006F19BC">
      <w:pPr>
        <w:jc w:val="both"/>
        <w:rPr>
          <w:rFonts w:ascii="Arial" w:hAnsi="Arial" w:cs="Arial"/>
          <w:i/>
          <w:iCs/>
          <w:color w:val="000000" w:themeColor="text1"/>
          <w:sz w:val="22"/>
          <w:szCs w:val="22"/>
        </w:rPr>
      </w:pPr>
      <w:r w:rsidRPr="00FD15EE">
        <w:rPr>
          <w:rFonts w:ascii="Arial" w:hAnsi="Arial" w:cs="Arial"/>
          <w:i/>
          <w:iCs/>
          <w:color w:val="000000" w:themeColor="text1"/>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 A completed metric (Statutory  Biodiversity  Metric.  April  2026.  Georgie  Starkie) using  previous</w:t>
      </w:r>
      <w:r w:rsidR="006F19BC">
        <w:rPr>
          <w:rFonts w:ascii="Arial" w:hAnsi="Arial" w:cs="Arial"/>
          <w:i/>
          <w:iCs/>
          <w:color w:val="000000" w:themeColor="text1"/>
          <w:sz w:val="22"/>
          <w:szCs w:val="22"/>
        </w:rPr>
        <w:t xml:space="preserve"> </w:t>
      </w:r>
      <w:r w:rsidR="006F19BC" w:rsidRPr="006F19BC">
        <w:rPr>
          <w:rFonts w:ascii="Arial" w:hAnsi="Arial" w:cs="Arial"/>
          <w:i/>
          <w:iCs/>
          <w:color w:val="000000" w:themeColor="text1"/>
          <w:sz w:val="22"/>
          <w:szCs w:val="22"/>
        </w:rPr>
        <w:t>survey  data  from  Darwin  Ecology confirms the  baseline  and  predicted  post- development biodiversity units of the site.</w:t>
      </w:r>
    </w:p>
    <w:p w14:paraId="3437B873" w14:textId="77777777" w:rsidR="006F19BC" w:rsidRPr="006F19BC" w:rsidRDefault="006F19BC" w:rsidP="006F19BC">
      <w:pPr>
        <w:jc w:val="both"/>
        <w:rPr>
          <w:rFonts w:ascii="Arial" w:hAnsi="Arial" w:cs="Arial"/>
          <w:i/>
          <w:iCs/>
          <w:color w:val="000000" w:themeColor="text1"/>
          <w:sz w:val="22"/>
          <w:szCs w:val="22"/>
        </w:rPr>
      </w:pPr>
    </w:p>
    <w:p w14:paraId="0E8F7F42" w14:textId="58C9A736" w:rsidR="00FD15EE" w:rsidRDefault="006F19BC" w:rsidP="006F19BC">
      <w:pPr>
        <w:jc w:val="both"/>
        <w:rPr>
          <w:rFonts w:ascii="Arial" w:hAnsi="Arial" w:cs="Arial"/>
          <w:i/>
          <w:iCs/>
          <w:color w:val="000000" w:themeColor="text1"/>
          <w:sz w:val="22"/>
          <w:szCs w:val="22"/>
        </w:rPr>
      </w:pPr>
      <w:r w:rsidRPr="006F19BC">
        <w:rPr>
          <w:rFonts w:ascii="Arial" w:hAnsi="Arial" w:cs="Arial"/>
          <w:i/>
          <w:iCs/>
          <w:color w:val="000000" w:themeColor="text1"/>
          <w:sz w:val="22"/>
          <w:szCs w:val="22"/>
        </w:rPr>
        <w:t>Information in the completed on-site baseline habitat tabs is accepted as accurate based on the information submitted. The pre-development (baseline) situation is summarised below.</w:t>
      </w:r>
    </w:p>
    <w:p w14:paraId="1637B98C" w14:textId="77777777" w:rsidR="001D05DC" w:rsidRDefault="001D05DC" w:rsidP="006F19BC">
      <w:pPr>
        <w:jc w:val="both"/>
        <w:rPr>
          <w:rFonts w:ascii="Arial" w:hAnsi="Arial" w:cs="Arial"/>
          <w:i/>
          <w:iCs/>
          <w:color w:val="000000" w:themeColor="text1"/>
          <w:sz w:val="22"/>
          <w:szCs w:val="22"/>
        </w:rPr>
      </w:pPr>
    </w:p>
    <w:p w14:paraId="1490141F" w14:textId="0E69B30E" w:rsidR="001D05DC" w:rsidRDefault="001D05DC" w:rsidP="006F19BC">
      <w:pPr>
        <w:jc w:val="both"/>
        <w:rPr>
          <w:rFonts w:ascii="Arial" w:hAnsi="Arial" w:cs="Arial"/>
          <w:i/>
          <w:iCs/>
          <w:color w:val="000000" w:themeColor="text1"/>
          <w:sz w:val="22"/>
          <w:szCs w:val="22"/>
          <w:highlight w:val="yellow"/>
        </w:rPr>
      </w:pPr>
      <w:r w:rsidRPr="001D05DC">
        <w:rPr>
          <w:rFonts w:ascii="Arial" w:hAnsi="Arial" w:cs="Arial"/>
          <w:i/>
          <w:iCs/>
          <w:noProof/>
          <w:color w:val="000000" w:themeColor="text1"/>
          <w:sz w:val="22"/>
          <w:szCs w:val="22"/>
        </w:rPr>
        <w:drawing>
          <wp:inline distT="0" distB="0" distL="0" distR="0" wp14:anchorId="0806D61D" wp14:editId="44854A86">
            <wp:extent cx="3966210" cy="1436905"/>
            <wp:effectExtent l="0" t="0" r="0" b="0"/>
            <wp:docPr id="10547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9333" name=""/>
                    <pic:cNvPicPr/>
                  </pic:nvPicPr>
                  <pic:blipFill>
                    <a:blip r:embed="rId15"/>
                    <a:stretch>
                      <a:fillRect/>
                    </a:stretch>
                  </pic:blipFill>
                  <pic:spPr>
                    <a:xfrm>
                      <a:off x="0" y="0"/>
                      <a:ext cx="3972992" cy="1439362"/>
                    </a:xfrm>
                    <a:prstGeom prst="rect">
                      <a:avLst/>
                    </a:prstGeom>
                  </pic:spPr>
                </pic:pic>
              </a:graphicData>
            </a:graphic>
          </wp:inline>
        </w:drawing>
      </w:r>
    </w:p>
    <w:p w14:paraId="70A187BE" w14:textId="77777777" w:rsidR="001D05DC" w:rsidRDefault="001D05DC" w:rsidP="001D05DC">
      <w:pPr>
        <w:jc w:val="both"/>
        <w:rPr>
          <w:rFonts w:ascii="Arial" w:hAnsi="Arial" w:cs="Arial"/>
          <w:i/>
          <w:iCs/>
          <w:color w:val="000000" w:themeColor="text1"/>
          <w:sz w:val="22"/>
          <w:szCs w:val="22"/>
        </w:rPr>
      </w:pPr>
      <w:r w:rsidRPr="001D05DC">
        <w:rPr>
          <w:rFonts w:ascii="Arial" w:hAnsi="Arial" w:cs="Arial"/>
          <w:i/>
          <w:iCs/>
          <w:color w:val="000000" w:themeColor="text1"/>
          <w:sz w:val="22"/>
          <w:szCs w:val="22"/>
        </w:rPr>
        <w:t>Confirmation of how the development will achieve BNG is a post-determination matter however consideration should be given to how any proposed BNG will be secured.</w:t>
      </w:r>
    </w:p>
    <w:p w14:paraId="0040392A" w14:textId="77777777" w:rsidR="001D05DC" w:rsidRPr="001D05DC" w:rsidRDefault="001D05DC" w:rsidP="001D05DC">
      <w:pPr>
        <w:jc w:val="both"/>
        <w:rPr>
          <w:rFonts w:ascii="Arial" w:hAnsi="Arial" w:cs="Arial"/>
          <w:i/>
          <w:iCs/>
          <w:color w:val="000000" w:themeColor="text1"/>
          <w:sz w:val="22"/>
          <w:szCs w:val="22"/>
        </w:rPr>
      </w:pPr>
    </w:p>
    <w:p w14:paraId="43529463" w14:textId="7FE18A84" w:rsidR="001D05DC" w:rsidRPr="000747A3" w:rsidRDefault="001D05DC" w:rsidP="001D05DC">
      <w:pPr>
        <w:jc w:val="both"/>
        <w:rPr>
          <w:rFonts w:ascii="Arial" w:hAnsi="Arial" w:cs="Arial"/>
          <w:i/>
          <w:iCs/>
          <w:color w:val="000000" w:themeColor="text1"/>
          <w:sz w:val="22"/>
          <w:szCs w:val="22"/>
        </w:rPr>
      </w:pPr>
      <w:r w:rsidRPr="001D05DC">
        <w:rPr>
          <w:rFonts w:ascii="Arial" w:hAnsi="Arial" w:cs="Arial"/>
          <w:i/>
          <w:iCs/>
          <w:color w:val="000000" w:themeColor="text1"/>
          <w:sz w:val="22"/>
          <w:szCs w:val="22"/>
        </w:rPr>
        <w:lastRenderedPageBreak/>
        <w:t xml:space="preserve">The submitted metric indicates 0.25 biodiversity units or less will be required to meet the 10%BNG  requirement  and  that  on-site  BNG  is  not  achievable.   In  these  circumstances  statutory credits can be bought without providing evidence that insufficient off-site options are available in England.  For further information please refer to guidance on Statutory Biodiversity Credits on the GOV.UK  website  (https://www.gov.uk/guidance/statutory-biodiversity-credits)  </w:t>
      </w:r>
      <w:r w:rsidRPr="000747A3">
        <w:rPr>
          <w:rFonts w:ascii="Arial" w:hAnsi="Arial" w:cs="Arial"/>
          <w:i/>
          <w:iCs/>
          <w:color w:val="000000" w:themeColor="text1"/>
          <w:sz w:val="22"/>
          <w:szCs w:val="22"/>
        </w:rPr>
        <w:t>under  ‘How  to prove statutory credits are needed’</w:t>
      </w:r>
    </w:p>
    <w:p w14:paraId="57817457" w14:textId="77777777" w:rsidR="00E03EDD" w:rsidRPr="000747A3" w:rsidRDefault="00E03EDD" w:rsidP="00E23C75">
      <w:pPr>
        <w:jc w:val="both"/>
        <w:rPr>
          <w:rFonts w:ascii="Arial" w:hAnsi="Arial" w:cs="Arial"/>
          <w:i/>
          <w:iCs/>
          <w:color w:val="000000" w:themeColor="text1"/>
          <w:sz w:val="22"/>
          <w:szCs w:val="22"/>
        </w:rPr>
      </w:pPr>
    </w:p>
    <w:p w14:paraId="534B35B1" w14:textId="77777777" w:rsidR="003066D0" w:rsidRPr="000747A3" w:rsidRDefault="00F7609E" w:rsidP="00E23C75">
      <w:pPr>
        <w:jc w:val="both"/>
        <w:rPr>
          <w:rFonts w:ascii="Arial" w:hAnsi="Arial" w:cs="Arial"/>
          <w:b/>
          <w:bCs/>
          <w:sz w:val="22"/>
          <w:szCs w:val="22"/>
        </w:rPr>
      </w:pPr>
      <w:r w:rsidRPr="000747A3">
        <w:rPr>
          <w:rFonts w:ascii="Arial" w:hAnsi="Arial" w:cs="Arial"/>
          <w:b/>
          <w:bCs/>
          <w:sz w:val="22"/>
          <w:szCs w:val="22"/>
        </w:rPr>
        <w:t>PLANNING BALANCE AND CONCLUSION</w:t>
      </w:r>
    </w:p>
    <w:p w14:paraId="3AB3ECC9" w14:textId="77777777" w:rsidR="00BC1BBC" w:rsidRPr="000747A3" w:rsidRDefault="00BC1BBC" w:rsidP="00E23C75">
      <w:pPr>
        <w:jc w:val="both"/>
        <w:rPr>
          <w:rFonts w:ascii="Arial" w:hAnsi="Arial" w:cs="Arial"/>
          <w:b/>
          <w:bCs/>
          <w:sz w:val="22"/>
          <w:szCs w:val="22"/>
        </w:rPr>
      </w:pPr>
    </w:p>
    <w:p w14:paraId="0757B347" w14:textId="77777777" w:rsidR="00053F09" w:rsidRPr="000747A3" w:rsidRDefault="00053F09" w:rsidP="00E23C75">
      <w:pPr>
        <w:jc w:val="both"/>
        <w:rPr>
          <w:rFonts w:ascii="Arial" w:hAnsi="Arial" w:cs="Arial"/>
          <w:sz w:val="22"/>
          <w:szCs w:val="22"/>
        </w:rPr>
      </w:pPr>
      <w:r w:rsidRPr="000747A3">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4A855474" w14:textId="77777777" w:rsidR="00053F09" w:rsidRPr="000747A3" w:rsidRDefault="00053F09" w:rsidP="00E23C75">
      <w:pPr>
        <w:jc w:val="both"/>
        <w:rPr>
          <w:rFonts w:ascii="Arial" w:hAnsi="Arial" w:cs="Arial"/>
          <w:sz w:val="22"/>
          <w:szCs w:val="22"/>
        </w:rPr>
      </w:pPr>
    </w:p>
    <w:p w14:paraId="7805BFAD" w14:textId="77777777" w:rsidR="00053F09" w:rsidRPr="000747A3" w:rsidRDefault="00053F09" w:rsidP="00330BF7">
      <w:pPr>
        <w:numPr>
          <w:ilvl w:val="0"/>
          <w:numId w:val="10"/>
        </w:numPr>
        <w:jc w:val="both"/>
        <w:rPr>
          <w:rFonts w:ascii="Arial" w:hAnsi="Arial" w:cs="Arial"/>
          <w:sz w:val="22"/>
          <w:szCs w:val="22"/>
        </w:rPr>
      </w:pPr>
      <w:r w:rsidRPr="000747A3">
        <w:rPr>
          <w:rFonts w:ascii="Arial" w:hAnsi="Arial" w:cs="Arial"/>
          <w:sz w:val="22"/>
          <w:szCs w:val="22"/>
        </w:rPr>
        <w:t xml:space="preserve">The application of policies in the NPPF </w:t>
      </w:r>
      <w:bookmarkStart w:id="0" w:name="_Hlk118712062"/>
      <w:r w:rsidRPr="000747A3">
        <w:rPr>
          <w:rFonts w:ascii="Arial" w:hAnsi="Arial" w:cs="Arial"/>
          <w:sz w:val="22"/>
          <w:szCs w:val="22"/>
        </w:rPr>
        <w:t>that protect areas or assets of particular importance</w:t>
      </w:r>
      <w:bookmarkEnd w:id="0"/>
      <w:r w:rsidRPr="000747A3">
        <w:rPr>
          <w:rFonts w:ascii="Arial" w:hAnsi="Arial" w:cs="Arial"/>
          <w:sz w:val="22"/>
          <w:szCs w:val="22"/>
        </w:rPr>
        <w:t xml:space="preserve"> provides a clear reason for refusing development proposed; or</w:t>
      </w:r>
    </w:p>
    <w:p w14:paraId="0F975260" w14:textId="77777777" w:rsidR="00053F09" w:rsidRPr="000747A3" w:rsidRDefault="00053F09" w:rsidP="00330BF7">
      <w:pPr>
        <w:numPr>
          <w:ilvl w:val="0"/>
          <w:numId w:val="10"/>
        </w:numPr>
        <w:jc w:val="both"/>
        <w:rPr>
          <w:rFonts w:ascii="Arial" w:hAnsi="Arial" w:cs="Arial"/>
          <w:sz w:val="22"/>
          <w:szCs w:val="22"/>
        </w:rPr>
      </w:pPr>
      <w:r w:rsidRPr="000747A3">
        <w:rPr>
          <w:rFonts w:ascii="Arial" w:hAnsi="Arial" w:cs="Arial"/>
          <w:sz w:val="22"/>
          <w:szCs w:val="22"/>
        </w:rPr>
        <w:t xml:space="preserve">any adverse impacts of doing so would significantly and demonstrably outweigh the benefits, when assessed against the policies in the NPPF taken as a whole; </w:t>
      </w:r>
    </w:p>
    <w:p w14:paraId="3B3FF089" w14:textId="77777777" w:rsidR="00943755" w:rsidRPr="000747A3" w:rsidRDefault="00943755" w:rsidP="00E23C75">
      <w:pPr>
        <w:jc w:val="both"/>
        <w:rPr>
          <w:rFonts w:ascii="Arial" w:hAnsi="Arial" w:cs="Arial"/>
          <w:sz w:val="22"/>
          <w:szCs w:val="22"/>
        </w:rPr>
      </w:pPr>
    </w:p>
    <w:p w14:paraId="2FD88526" w14:textId="6E2AA693" w:rsidR="009348A0" w:rsidRPr="00F320DA" w:rsidRDefault="009348A0" w:rsidP="009348A0">
      <w:pPr>
        <w:jc w:val="both"/>
        <w:rPr>
          <w:rFonts w:ascii="Arial" w:hAnsi="Arial" w:cs="Arial"/>
          <w:bCs/>
          <w:sz w:val="22"/>
          <w:szCs w:val="22"/>
        </w:rPr>
      </w:pPr>
      <w:r w:rsidRPr="000747A3">
        <w:rPr>
          <w:rFonts w:ascii="Arial" w:hAnsi="Arial" w:cs="Arial"/>
          <w:bCs/>
          <w:sz w:val="22"/>
          <w:szCs w:val="22"/>
        </w:rPr>
        <w:t>There are no harms identified through the development in terms of heritage impacts, amenity impacts or highway safety and subject to appropriate BNG mitigation being secured prior to commencement of development there are no concerns raised regarding ecological matters. The proposed development</w:t>
      </w:r>
      <w:r w:rsidRPr="00F320DA">
        <w:rPr>
          <w:rFonts w:ascii="Arial" w:hAnsi="Arial" w:cs="Arial"/>
          <w:bCs/>
          <w:sz w:val="22"/>
          <w:szCs w:val="22"/>
        </w:rPr>
        <w:t xml:space="preserve"> is not considered to have an adverse impact on the character and appearance of the area a</w:t>
      </w:r>
      <w:r>
        <w:rPr>
          <w:rFonts w:ascii="Arial" w:hAnsi="Arial" w:cs="Arial"/>
          <w:bCs/>
          <w:sz w:val="22"/>
          <w:szCs w:val="22"/>
        </w:rPr>
        <w:t>n</w:t>
      </w:r>
      <w:r w:rsidRPr="00F320DA">
        <w:rPr>
          <w:rFonts w:ascii="Arial" w:hAnsi="Arial" w:cs="Arial"/>
          <w:bCs/>
          <w:sz w:val="22"/>
          <w:szCs w:val="22"/>
        </w:rPr>
        <w:t xml:space="preserve">d therefore accords with the above listed polices and guidance. </w:t>
      </w:r>
    </w:p>
    <w:p w14:paraId="7B3809AF" w14:textId="77777777" w:rsidR="009348A0" w:rsidRPr="0011237D" w:rsidRDefault="009348A0" w:rsidP="00E23C75">
      <w:pPr>
        <w:jc w:val="both"/>
        <w:rPr>
          <w:rFonts w:ascii="Arial" w:hAnsi="Arial" w:cs="Arial"/>
          <w:color w:val="000000" w:themeColor="text1"/>
          <w:sz w:val="22"/>
          <w:szCs w:val="22"/>
          <w:highlight w:val="yellow"/>
        </w:rPr>
      </w:pPr>
    </w:p>
    <w:p w14:paraId="1A873978" w14:textId="77777777" w:rsidR="00154447" w:rsidRPr="00BC1BBC" w:rsidRDefault="00942BFA" w:rsidP="00D6664E">
      <w:pPr>
        <w:jc w:val="both"/>
        <w:rPr>
          <w:rFonts w:ascii="Arial" w:hAnsi="Arial" w:cs="Arial"/>
          <w:color w:val="000000" w:themeColor="text1"/>
          <w:sz w:val="22"/>
          <w:szCs w:val="22"/>
        </w:rPr>
      </w:pPr>
      <w:r w:rsidRPr="00BC1BBC">
        <w:rPr>
          <w:rFonts w:ascii="Arial" w:hAnsi="Arial" w:cs="Arial"/>
          <w:b/>
          <w:bCs/>
          <w:color w:val="000000" w:themeColor="text1"/>
          <w:sz w:val="22"/>
          <w:szCs w:val="22"/>
        </w:rPr>
        <w:t>RECOMMENDATION</w:t>
      </w:r>
      <w:r w:rsidRPr="00BC1BBC">
        <w:rPr>
          <w:rFonts w:ascii="Arial" w:hAnsi="Arial" w:cs="Arial"/>
          <w:color w:val="000000" w:themeColor="text1"/>
          <w:sz w:val="22"/>
          <w:szCs w:val="22"/>
        </w:rPr>
        <w:t>:</w:t>
      </w:r>
    </w:p>
    <w:p w14:paraId="36F4F313" w14:textId="77777777" w:rsidR="003A35FB" w:rsidRPr="00BC1BBC" w:rsidRDefault="00942BFA" w:rsidP="00D6664E">
      <w:pPr>
        <w:jc w:val="both"/>
        <w:rPr>
          <w:rFonts w:ascii="Arial" w:hAnsi="Arial" w:cs="Arial"/>
          <w:b/>
          <w:bCs/>
          <w:color w:val="000000" w:themeColor="text1"/>
          <w:sz w:val="22"/>
          <w:szCs w:val="22"/>
        </w:rPr>
      </w:pPr>
      <w:r w:rsidRPr="00BC1BBC">
        <w:rPr>
          <w:rFonts w:ascii="Arial" w:hAnsi="Arial" w:cs="Arial"/>
          <w:color w:val="000000" w:themeColor="text1"/>
          <w:sz w:val="22"/>
          <w:szCs w:val="22"/>
        </w:rPr>
        <w:br/>
      </w:r>
      <w:r w:rsidRPr="00BC1BBC">
        <w:rPr>
          <w:rFonts w:ascii="Arial" w:hAnsi="Arial" w:cs="Arial"/>
          <w:b/>
          <w:bCs/>
          <w:color w:val="000000" w:themeColor="text1"/>
          <w:sz w:val="22"/>
          <w:szCs w:val="22"/>
        </w:rPr>
        <w:t xml:space="preserve">That Planning Permission be GRANTED, subject </w:t>
      </w:r>
      <w:r w:rsidR="00FD4FDF" w:rsidRPr="00BC1BBC">
        <w:rPr>
          <w:rFonts w:ascii="Arial" w:hAnsi="Arial" w:cs="Arial"/>
          <w:b/>
          <w:bCs/>
          <w:color w:val="000000" w:themeColor="text1"/>
          <w:sz w:val="22"/>
          <w:szCs w:val="22"/>
        </w:rPr>
        <w:t xml:space="preserve">to </w:t>
      </w:r>
      <w:r w:rsidRPr="00BC1BBC">
        <w:rPr>
          <w:rFonts w:ascii="Arial" w:hAnsi="Arial" w:cs="Arial"/>
          <w:b/>
          <w:bCs/>
          <w:color w:val="000000" w:themeColor="text1"/>
          <w:sz w:val="22"/>
          <w:szCs w:val="22"/>
        </w:rPr>
        <w:t>conditions</w:t>
      </w:r>
    </w:p>
    <w:p w14:paraId="0A8F4C36" w14:textId="77777777" w:rsidR="003A35FB" w:rsidRPr="00BC1BBC" w:rsidRDefault="003A35FB" w:rsidP="00D6664E">
      <w:pPr>
        <w:jc w:val="both"/>
        <w:rPr>
          <w:rFonts w:ascii="Arial" w:hAnsi="Arial" w:cs="Arial"/>
          <w:b/>
          <w:bCs/>
          <w:color w:val="000000" w:themeColor="text1"/>
          <w:sz w:val="22"/>
          <w:szCs w:val="22"/>
        </w:rPr>
      </w:pPr>
    </w:p>
    <w:p w14:paraId="4A51CF09" w14:textId="33A957EE" w:rsidR="00076A63" w:rsidRPr="00BC1BBC" w:rsidRDefault="003A35FB" w:rsidP="00076A63">
      <w:pPr>
        <w:jc w:val="both"/>
        <w:rPr>
          <w:rFonts w:ascii="Arial" w:hAnsi="Arial" w:cs="Arial"/>
          <w:color w:val="000000" w:themeColor="text1"/>
          <w:sz w:val="22"/>
          <w:szCs w:val="22"/>
        </w:rPr>
      </w:pPr>
      <w:r w:rsidRPr="00BC1BBC">
        <w:rPr>
          <w:rFonts w:ascii="Arial" w:hAnsi="Arial" w:cs="Arial"/>
          <w:color w:val="000000" w:themeColor="text1"/>
          <w:sz w:val="22"/>
          <w:szCs w:val="22"/>
        </w:rPr>
        <w:t>1</w:t>
      </w:r>
      <w:r w:rsidR="00076A63" w:rsidRPr="00BC1BBC">
        <w:rPr>
          <w:rFonts w:ascii="Arial" w:hAnsi="Arial" w:cs="Arial"/>
          <w:color w:val="000000" w:themeColor="text1"/>
          <w:sz w:val="22"/>
          <w:szCs w:val="22"/>
        </w:rPr>
        <w:t>. The development hereby permitted shall be begun before the expiration of three years from the date of this permission.</w:t>
      </w:r>
    </w:p>
    <w:p w14:paraId="3F807000" w14:textId="77777777" w:rsidR="00076A63" w:rsidRPr="00BC1BBC" w:rsidRDefault="00076A63" w:rsidP="00076A63">
      <w:pPr>
        <w:jc w:val="both"/>
        <w:rPr>
          <w:rFonts w:ascii="Arial" w:hAnsi="Arial" w:cs="Arial"/>
          <w:color w:val="000000" w:themeColor="text1"/>
          <w:sz w:val="22"/>
          <w:szCs w:val="22"/>
        </w:rPr>
      </w:pPr>
    </w:p>
    <w:p w14:paraId="3D5580C6" w14:textId="77777777" w:rsidR="00076A63" w:rsidRPr="00BC1BBC" w:rsidRDefault="00076A63" w:rsidP="00076A63">
      <w:pPr>
        <w:jc w:val="both"/>
        <w:rPr>
          <w:rFonts w:ascii="Arial" w:hAnsi="Arial" w:cs="Arial"/>
          <w:color w:val="000000" w:themeColor="text1"/>
          <w:sz w:val="22"/>
          <w:szCs w:val="22"/>
        </w:rPr>
      </w:pPr>
      <w:r w:rsidRPr="00BC1BBC">
        <w:rPr>
          <w:rFonts w:ascii="Arial" w:hAnsi="Arial" w:cs="Arial"/>
          <w:color w:val="000000" w:themeColor="text1"/>
          <w:sz w:val="22"/>
          <w:szCs w:val="22"/>
        </w:rPr>
        <w:t>REASON: To comply with the provisions of Section 91 of the Town and Country Planning Act</w:t>
      </w:r>
    </w:p>
    <w:p w14:paraId="1439FE6E" w14:textId="77777777" w:rsidR="00076A63" w:rsidRPr="00FD5C2A" w:rsidRDefault="00076A63" w:rsidP="00076A63">
      <w:pPr>
        <w:jc w:val="both"/>
        <w:rPr>
          <w:rFonts w:ascii="Arial" w:hAnsi="Arial" w:cs="Arial"/>
          <w:color w:val="000000" w:themeColor="text1"/>
          <w:sz w:val="22"/>
          <w:szCs w:val="22"/>
        </w:rPr>
      </w:pPr>
      <w:r w:rsidRPr="00BC1BBC">
        <w:rPr>
          <w:rFonts w:ascii="Arial" w:hAnsi="Arial" w:cs="Arial"/>
          <w:color w:val="000000" w:themeColor="text1"/>
          <w:sz w:val="22"/>
          <w:szCs w:val="22"/>
        </w:rPr>
        <w:t>1990 as amended by the Planning and</w:t>
      </w:r>
      <w:r w:rsidRPr="00FD5C2A">
        <w:rPr>
          <w:rFonts w:ascii="Arial" w:hAnsi="Arial" w:cs="Arial"/>
          <w:color w:val="000000" w:themeColor="text1"/>
          <w:sz w:val="22"/>
          <w:szCs w:val="22"/>
        </w:rPr>
        <w:t xml:space="preserve"> Compulsory Purchase Act 2004.</w:t>
      </w:r>
    </w:p>
    <w:p w14:paraId="0FE274EA" w14:textId="77777777" w:rsidR="00076A63" w:rsidRPr="00FD5C2A" w:rsidRDefault="00076A63" w:rsidP="00076A63">
      <w:pPr>
        <w:jc w:val="both"/>
        <w:rPr>
          <w:rFonts w:ascii="Arial" w:hAnsi="Arial" w:cs="Arial"/>
          <w:color w:val="000000" w:themeColor="text1"/>
          <w:sz w:val="22"/>
          <w:szCs w:val="22"/>
        </w:rPr>
      </w:pPr>
    </w:p>
    <w:p w14:paraId="7DABFC43" w14:textId="77777777" w:rsidR="00076A63" w:rsidRPr="00FD5C2A" w:rsidRDefault="00076A63" w:rsidP="00076A63">
      <w:pPr>
        <w:jc w:val="both"/>
        <w:rPr>
          <w:rFonts w:ascii="Arial" w:hAnsi="Arial" w:cs="Arial"/>
          <w:color w:val="000000" w:themeColor="text1"/>
          <w:sz w:val="22"/>
          <w:szCs w:val="22"/>
        </w:rPr>
      </w:pPr>
      <w:r w:rsidRPr="00FD5C2A">
        <w:rPr>
          <w:rFonts w:ascii="Arial" w:hAnsi="Arial" w:cs="Arial"/>
          <w:color w:val="000000" w:themeColor="text1"/>
          <w:sz w:val="22"/>
          <w:szCs w:val="22"/>
        </w:rPr>
        <w:t>2.The development hereby permitted shall be carried out in accordance with the following</w:t>
      </w:r>
    </w:p>
    <w:p w14:paraId="49F98C94" w14:textId="77777777" w:rsidR="00076A63" w:rsidRPr="00FD5C2A" w:rsidRDefault="00076A63" w:rsidP="00076A63">
      <w:pPr>
        <w:jc w:val="both"/>
        <w:rPr>
          <w:rFonts w:ascii="Arial" w:hAnsi="Arial" w:cs="Arial"/>
          <w:color w:val="000000" w:themeColor="text1"/>
          <w:sz w:val="22"/>
          <w:szCs w:val="22"/>
        </w:rPr>
      </w:pPr>
      <w:r w:rsidRPr="00FD5C2A">
        <w:rPr>
          <w:rFonts w:ascii="Arial" w:hAnsi="Arial" w:cs="Arial"/>
          <w:color w:val="000000" w:themeColor="text1"/>
          <w:sz w:val="22"/>
          <w:szCs w:val="22"/>
        </w:rPr>
        <w:t>approved plans:</w:t>
      </w:r>
    </w:p>
    <w:p w14:paraId="539ADBA7" w14:textId="0592D586" w:rsidR="003A35FB" w:rsidRPr="008039D2" w:rsidRDefault="003A35FB" w:rsidP="00D6664E">
      <w:pPr>
        <w:jc w:val="both"/>
        <w:rPr>
          <w:rFonts w:ascii="Arial" w:hAnsi="Arial" w:cs="Arial"/>
          <w:b/>
          <w:bCs/>
          <w:color w:val="000000" w:themeColor="text1"/>
          <w:sz w:val="22"/>
          <w:szCs w:val="22"/>
        </w:rPr>
      </w:pPr>
    </w:p>
    <w:p w14:paraId="0F9DF8B7" w14:textId="19A28820" w:rsidR="003A35FB" w:rsidRPr="008039D2" w:rsidRDefault="00076A63" w:rsidP="00D6664E">
      <w:pPr>
        <w:jc w:val="both"/>
        <w:rPr>
          <w:rFonts w:ascii="Arial" w:hAnsi="Arial" w:cs="Arial"/>
          <w:color w:val="000000" w:themeColor="text1"/>
          <w:sz w:val="22"/>
          <w:szCs w:val="22"/>
        </w:rPr>
      </w:pPr>
      <w:r w:rsidRPr="008039D2">
        <w:rPr>
          <w:rFonts w:ascii="Arial" w:hAnsi="Arial" w:cs="Arial"/>
          <w:color w:val="000000" w:themeColor="text1"/>
          <w:sz w:val="22"/>
          <w:szCs w:val="22"/>
        </w:rPr>
        <w:t>Application form</w:t>
      </w:r>
      <w:r w:rsidR="00146889" w:rsidRPr="008039D2">
        <w:rPr>
          <w:rFonts w:ascii="Arial" w:hAnsi="Arial" w:cs="Arial"/>
          <w:color w:val="000000" w:themeColor="text1"/>
          <w:sz w:val="22"/>
          <w:szCs w:val="22"/>
        </w:rPr>
        <w:t xml:space="preserve"> received 16/04/2025</w:t>
      </w:r>
    </w:p>
    <w:p w14:paraId="23BA3A8C" w14:textId="6289E9ED" w:rsidR="00146889" w:rsidRPr="008039D2" w:rsidRDefault="008557AC" w:rsidP="00D6664E">
      <w:pPr>
        <w:jc w:val="both"/>
        <w:rPr>
          <w:rFonts w:ascii="Arial" w:hAnsi="Arial" w:cs="Arial"/>
          <w:color w:val="000000" w:themeColor="text1"/>
          <w:sz w:val="22"/>
          <w:szCs w:val="22"/>
        </w:rPr>
      </w:pPr>
      <w:r w:rsidRPr="008039D2">
        <w:rPr>
          <w:rFonts w:ascii="Arial" w:hAnsi="Arial" w:cs="Arial"/>
          <w:color w:val="000000" w:themeColor="text1"/>
          <w:sz w:val="22"/>
          <w:szCs w:val="22"/>
        </w:rPr>
        <w:t>Location plan</w:t>
      </w:r>
      <w:r w:rsidR="00AC548B" w:rsidRPr="008039D2">
        <w:rPr>
          <w:rFonts w:ascii="Arial" w:hAnsi="Arial" w:cs="Arial"/>
          <w:color w:val="000000" w:themeColor="text1"/>
          <w:sz w:val="22"/>
          <w:szCs w:val="22"/>
        </w:rPr>
        <w:t xml:space="preserve"> received 16/04/2025</w:t>
      </w:r>
    </w:p>
    <w:p w14:paraId="4AA4A266" w14:textId="5D4FDC13" w:rsidR="003041CC" w:rsidRDefault="003041CC" w:rsidP="00D6664E">
      <w:pPr>
        <w:jc w:val="both"/>
        <w:rPr>
          <w:rFonts w:ascii="Arial" w:hAnsi="Arial" w:cs="Arial"/>
          <w:color w:val="000000" w:themeColor="text1"/>
          <w:sz w:val="22"/>
          <w:szCs w:val="22"/>
        </w:rPr>
      </w:pPr>
      <w:r w:rsidRPr="008039D2">
        <w:rPr>
          <w:rFonts w:ascii="Arial" w:hAnsi="Arial" w:cs="Arial"/>
          <w:color w:val="000000" w:themeColor="text1"/>
          <w:sz w:val="22"/>
          <w:szCs w:val="22"/>
        </w:rPr>
        <w:t>Proposed site plan</w:t>
      </w:r>
      <w:r w:rsidR="00F81A0C">
        <w:rPr>
          <w:rFonts w:ascii="Arial" w:hAnsi="Arial" w:cs="Arial"/>
          <w:color w:val="000000" w:themeColor="text1"/>
          <w:sz w:val="22"/>
          <w:szCs w:val="22"/>
        </w:rPr>
        <w:t xml:space="preserve"> Drg no </w:t>
      </w:r>
      <w:r w:rsidR="00F81A0C" w:rsidRPr="00F81A0C">
        <w:rPr>
          <w:rFonts w:ascii="Arial" w:hAnsi="Arial" w:cs="Arial"/>
          <w:color w:val="000000" w:themeColor="text1"/>
          <w:sz w:val="22"/>
          <w:szCs w:val="22"/>
        </w:rPr>
        <w:t>CWGS 01</w:t>
      </w:r>
      <w:r w:rsidR="00AC548B" w:rsidRPr="008039D2">
        <w:rPr>
          <w:rFonts w:ascii="Arial" w:hAnsi="Arial" w:cs="Arial"/>
          <w:color w:val="000000" w:themeColor="text1"/>
          <w:sz w:val="22"/>
          <w:szCs w:val="22"/>
        </w:rPr>
        <w:t xml:space="preserve"> received 27/04/2026</w:t>
      </w:r>
    </w:p>
    <w:p w14:paraId="6BA14FAD" w14:textId="5D1BA3AF" w:rsidR="00816C56" w:rsidRDefault="00816C56" w:rsidP="00816C56">
      <w:pPr>
        <w:jc w:val="both"/>
        <w:rPr>
          <w:rFonts w:ascii="Arial" w:hAnsi="Arial" w:cs="Arial"/>
          <w:color w:val="000000" w:themeColor="text1"/>
          <w:sz w:val="22"/>
          <w:szCs w:val="22"/>
        </w:rPr>
      </w:pPr>
      <w:r w:rsidRPr="00816C56">
        <w:rPr>
          <w:rFonts w:ascii="Arial" w:hAnsi="Arial" w:cs="Arial"/>
          <w:color w:val="000000" w:themeColor="text1"/>
          <w:sz w:val="22"/>
          <w:szCs w:val="22"/>
        </w:rPr>
        <w:t>Proposed ground floor plan and elevations</w:t>
      </w:r>
      <w:r w:rsidR="00185D84">
        <w:rPr>
          <w:rFonts w:ascii="Arial" w:hAnsi="Arial" w:cs="Arial"/>
          <w:color w:val="000000" w:themeColor="text1"/>
          <w:sz w:val="22"/>
          <w:szCs w:val="22"/>
        </w:rPr>
        <w:t xml:space="preserve"> Drg no </w:t>
      </w:r>
      <w:r w:rsidR="00185D84" w:rsidRPr="00185D84">
        <w:rPr>
          <w:rFonts w:ascii="Arial" w:hAnsi="Arial" w:cs="Arial"/>
          <w:color w:val="000000" w:themeColor="text1"/>
          <w:sz w:val="22"/>
          <w:szCs w:val="22"/>
        </w:rPr>
        <w:t>PL01 P02</w:t>
      </w:r>
      <w:r w:rsidR="00185D84">
        <w:rPr>
          <w:rFonts w:ascii="Arial" w:hAnsi="Arial" w:cs="Arial"/>
          <w:color w:val="000000" w:themeColor="text1"/>
          <w:sz w:val="22"/>
          <w:szCs w:val="22"/>
        </w:rPr>
        <w:t xml:space="preserve"> received 28/04/2026</w:t>
      </w:r>
    </w:p>
    <w:p w14:paraId="316C453A" w14:textId="355D339B" w:rsidR="00185D84" w:rsidRDefault="00F12F44" w:rsidP="00816C56">
      <w:pPr>
        <w:jc w:val="both"/>
        <w:rPr>
          <w:rFonts w:ascii="Arial" w:hAnsi="Arial" w:cs="Arial"/>
          <w:color w:val="000000" w:themeColor="text1"/>
          <w:sz w:val="22"/>
          <w:szCs w:val="22"/>
        </w:rPr>
      </w:pPr>
      <w:r>
        <w:rPr>
          <w:rFonts w:ascii="Arial" w:hAnsi="Arial" w:cs="Arial"/>
          <w:color w:val="000000" w:themeColor="text1"/>
          <w:sz w:val="22"/>
          <w:szCs w:val="22"/>
        </w:rPr>
        <w:t xml:space="preserve">Site plan showing existing access and parking Drg no </w:t>
      </w:r>
      <w:r w:rsidRPr="00F12F44">
        <w:rPr>
          <w:rFonts w:ascii="Arial" w:hAnsi="Arial" w:cs="Arial"/>
          <w:color w:val="000000" w:themeColor="text1"/>
          <w:sz w:val="22"/>
          <w:szCs w:val="22"/>
        </w:rPr>
        <w:t>CWGS/04</w:t>
      </w:r>
      <w:r>
        <w:rPr>
          <w:rFonts w:ascii="Arial" w:hAnsi="Arial" w:cs="Arial"/>
          <w:color w:val="000000" w:themeColor="text1"/>
          <w:sz w:val="22"/>
          <w:szCs w:val="22"/>
        </w:rPr>
        <w:t xml:space="preserve"> received 29/04/2026</w:t>
      </w:r>
    </w:p>
    <w:p w14:paraId="6B76447A" w14:textId="77777777" w:rsidR="00BA4680" w:rsidRDefault="00BA4680" w:rsidP="00816C56">
      <w:pPr>
        <w:jc w:val="both"/>
        <w:rPr>
          <w:rFonts w:ascii="Arial" w:hAnsi="Arial" w:cs="Arial"/>
          <w:color w:val="000000" w:themeColor="text1"/>
          <w:sz w:val="22"/>
          <w:szCs w:val="22"/>
        </w:rPr>
      </w:pPr>
    </w:p>
    <w:p w14:paraId="1EBBB2B1" w14:textId="77777777" w:rsidR="00BA4680" w:rsidRPr="00F320DA" w:rsidRDefault="00BA4680" w:rsidP="00BA4680">
      <w:pPr>
        <w:jc w:val="both"/>
        <w:rPr>
          <w:rFonts w:ascii="Arial" w:hAnsi="Arial" w:cs="Arial"/>
          <w:color w:val="000000" w:themeColor="text1"/>
          <w:sz w:val="22"/>
          <w:szCs w:val="22"/>
        </w:rPr>
      </w:pPr>
      <w:r w:rsidRPr="00F320DA">
        <w:rPr>
          <w:rFonts w:ascii="Arial" w:hAnsi="Arial" w:cs="Arial"/>
          <w:color w:val="000000" w:themeColor="text1"/>
          <w:sz w:val="22"/>
          <w:szCs w:val="22"/>
        </w:rPr>
        <w:t>REASON: For the avoidance of doubt and in the interests of proper planning.</w:t>
      </w:r>
    </w:p>
    <w:p w14:paraId="43102719" w14:textId="77777777" w:rsidR="00816C56" w:rsidRPr="008039D2" w:rsidRDefault="00816C56" w:rsidP="00D6664E">
      <w:pPr>
        <w:jc w:val="both"/>
        <w:rPr>
          <w:rFonts w:ascii="Arial" w:hAnsi="Arial" w:cs="Arial"/>
          <w:color w:val="000000" w:themeColor="text1"/>
          <w:sz w:val="22"/>
          <w:szCs w:val="22"/>
        </w:rPr>
      </w:pPr>
    </w:p>
    <w:p w14:paraId="21FE650E" w14:textId="3944C2ED" w:rsidR="003A35FB" w:rsidRPr="003A35FB" w:rsidRDefault="003A35FB" w:rsidP="003A35FB">
      <w:pPr>
        <w:jc w:val="both"/>
        <w:rPr>
          <w:rFonts w:ascii="Arial" w:hAnsi="Arial" w:cs="Arial"/>
          <w:color w:val="000000" w:themeColor="text1"/>
          <w:sz w:val="22"/>
          <w:szCs w:val="22"/>
        </w:rPr>
      </w:pPr>
      <w:r w:rsidRPr="003A35FB">
        <w:rPr>
          <w:rFonts w:ascii="Arial" w:hAnsi="Arial" w:cs="Arial"/>
          <w:color w:val="000000" w:themeColor="text1"/>
          <w:sz w:val="22"/>
          <w:szCs w:val="22"/>
        </w:rPr>
        <w:t>3. The development will be carried out in strict accordance with the following documents:</w:t>
      </w:r>
    </w:p>
    <w:p w14:paraId="6237704F" w14:textId="77777777" w:rsidR="003A35FB" w:rsidRPr="003A35FB" w:rsidRDefault="003A35FB" w:rsidP="003A35FB">
      <w:pPr>
        <w:jc w:val="both"/>
        <w:rPr>
          <w:rFonts w:ascii="Arial" w:hAnsi="Arial" w:cs="Arial"/>
          <w:color w:val="000000" w:themeColor="text1"/>
          <w:sz w:val="22"/>
          <w:szCs w:val="22"/>
        </w:rPr>
      </w:pPr>
    </w:p>
    <w:p w14:paraId="1082C390" w14:textId="77777777" w:rsidR="003A35FB" w:rsidRPr="003A35FB" w:rsidRDefault="003A35FB" w:rsidP="003A35FB">
      <w:pPr>
        <w:jc w:val="both"/>
        <w:rPr>
          <w:rFonts w:ascii="Arial" w:hAnsi="Arial" w:cs="Arial"/>
          <w:color w:val="000000" w:themeColor="text1"/>
          <w:sz w:val="22"/>
          <w:szCs w:val="22"/>
        </w:rPr>
      </w:pPr>
      <w:r w:rsidRPr="003A35FB">
        <w:rPr>
          <w:rFonts w:ascii="Arial" w:hAnsi="Arial" w:cs="Arial"/>
          <w:color w:val="000000" w:themeColor="text1"/>
          <w:sz w:val="22"/>
          <w:szCs w:val="22"/>
        </w:rPr>
        <w:t>Statutory Biodiversity Metric. April 2026. Georgie Starkie</w:t>
      </w:r>
    </w:p>
    <w:p w14:paraId="3AC924C7" w14:textId="77777777" w:rsidR="003A35FB" w:rsidRPr="003A35FB" w:rsidRDefault="003A35FB" w:rsidP="003A35FB">
      <w:pPr>
        <w:jc w:val="both"/>
        <w:rPr>
          <w:rFonts w:ascii="Arial" w:hAnsi="Arial" w:cs="Arial"/>
          <w:color w:val="000000" w:themeColor="text1"/>
          <w:sz w:val="22"/>
          <w:szCs w:val="22"/>
        </w:rPr>
      </w:pPr>
    </w:p>
    <w:p w14:paraId="03952948" w14:textId="77777777" w:rsidR="003A35FB" w:rsidRPr="003A35FB" w:rsidRDefault="003A35FB" w:rsidP="003A35FB">
      <w:pPr>
        <w:jc w:val="both"/>
        <w:rPr>
          <w:rFonts w:ascii="Arial" w:hAnsi="Arial" w:cs="Arial"/>
          <w:color w:val="000000" w:themeColor="text1"/>
          <w:sz w:val="22"/>
          <w:szCs w:val="22"/>
        </w:rPr>
      </w:pPr>
      <w:r w:rsidRPr="003A35FB">
        <w:rPr>
          <w:rFonts w:ascii="Arial" w:hAnsi="Arial" w:cs="Arial"/>
          <w:color w:val="000000" w:themeColor="text1"/>
          <w:sz w:val="22"/>
          <w:szCs w:val="22"/>
        </w:rPr>
        <w:t>REASON: For the avoidance of doubt and for the protection, mitigation and enhancement of biodiversity.</w:t>
      </w:r>
    </w:p>
    <w:p w14:paraId="4EF6CCF0" w14:textId="77777777" w:rsidR="003A35FB" w:rsidRPr="003A35FB" w:rsidRDefault="003A35FB" w:rsidP="003A35FB">
      <w:pPr>
        <w:jc w:val="both"/>
        <w:rPr>
          <w:rFonts w:ascii="Arial" w:hAnsi="Arial" w:cs="Arial"/>
          <w:color w:val="000000" w:themeColor="text1"/>
          <w:sz w:val="22"/>
          <w:szCs w:val="22"/>
        </w:rPr>
      </w:pPr>
    </w:p>
    <w:p w14:paraId="0C5D6AF4" w14:textId="3B4FC60D" w:rsidR="003A35FB" w:rsidRPr="003A35FB" w:rsidRDefault="003A35FB" w:rsidP="003A35FB">
      <w:pPr>
        <w:jc w:val="both"/>
        <w:rPr>
          <w:rFonts w:ascii="Arial" w:hAnsi="Arial" w:cs="Arial"/>
          <w:color w:val="000000" w:themeColor="text1"/>
          <w:sz w:val="22"/>
          <w:szCs w:val="22"/>
        </w:rPr>
      </w:pPr>
      <w:r w:rsidRPr="003A35FB">
        <w:rPr>
          <w:rFonts w:ascii="Arial" w:hAnsi="Arial" w:cs="Arial"/>
          <w:color w:val="000000" w:themeColor="text1"/>
          <w:sz w:val="22"/>
          <w:szCs w:val="22"/>
        </w:rPr>
        <w:lastRenderedPageBreak/>
        <w:t>4. 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4FF268AC" w14:textId="77777777" w:rsidR="003A35FB" w:rsidRPr="003A35FB" w:rsidRDefault="003A35FB" w:rsidP="003A35FB">
      <w:pPr>
        <w:jc w:val="both"/>
        <w:rPr>
          <w:rFonts w:ascii="Arial" w:hAnsi="Arial" w:cs="Arial"/>
          <w:color w:val="000000" w:themeColor="text1"/>
          <w:sz w:val="22"/>
          <w:szCs w:val="22"/>
        </w:rPr>
      </w:pPr>
    </w:p>
    <w:p w14:paraId="4D55CBED" w14:textId="76DCC42A" w:rsidR="00F7609E" w:rsidRDefault="003A35FB" w:rsidP="003A35FB">
      <w:pPr>
        <w:jc w:val="both"/>
        <w:rPr>
          <w:rFonts w:ascii="Arial" w:hAnsi="Arial" w:cs="Arial"/>
          <w:color w:val="000000" w:themeColor="text1"/>
          <w:sz w:val="22"/>
          <w:szCs w:val="22"/>
        </w:rPr>
      </w:pPr>
      <w:r w:rsidRPr="003A35FB">
        <w:rPr>
          <w:rFonts w:ascii="Arial" w:hAnsi="Arial" w:cs="Arial"/>
          <w:color w:val="000000" w:themeColor="text1"/>
          <w:sz w:val="22"/>
          <w:szCs w:val="22"/>
        </w:rPr>
        <w:t>REASON:  In  the  interests  of  the  amenities  of  the  area  and  to  minimize  impacts  on biodiversity caused by light spillage to areas above and outside the development site.</w:t>
      </w:r>
      <w:r w:rsidR="00942BFA" w:rsidRPr="003A35FB">
        <w:rPr>
          <w:rFonts w:ascii="Arial" w:hAnsi="Arial" w:cs="Arial"/>
          <w:color w:val="000000" w:themeColor="text1"/>
          <w:sz w:val="22"/>
          <w:szCs w:val="22"/>
          <w:highlight w:val="yellow"/>
        </w:rPr>
        <w:t xml:space="preserve"> </w:t>
      </w:r>
    </w:p>
    <w:p w14:paraId="685D7A95" w14:textId="77777777" w:rsidR="00146889" w:rsidRDefault="00146889" w:rsidP="003A35FB">
      <w:pPr>
        <w:jc w:val="both"/>
        <w:rPr>
          <w:rFonts w:ascii="Arial" w:hAnsi="Arial" w:cs="Arial"/>
          <w:color w:val="000000" w:themeColor="text1"/>
          <w:sz w:val="22"/>
          <w:szCs w:val="22"/>
        </w:rPr>
      </w:pPr>
    </w:p>
    <w:p w14:paraId="2BEC40ED" w14:textId="4D7A6FCA" w:rsidR="00146889" w:rsidRDefault="00146889" w:rsidP="00146889">
      <w:pPr>
        <w:jc w:val="both"/>
        <w:rPr>
          <w:rFonts w:ascii="Arial" w:hAnsi="Arial" w:cs="Arial"/>
          <w:color w:val="000000" w:themeColor="text1"/>
          <w:sz w:val="22"/>
          <w:szCs w:val="22"/>
        </w:rPr>
      </w:pPr>
      <w:r>
        <w:rPr>
          <w:rFonts w:ascii="Arial" w:hAnsi="Arial" w:cs="Arial"/>
          <w:color w:val="000000" w:themeColor="text1"/>
          <w:sz w:val="22"/>
          <w:szCs w:val="22"/>
        </w:rPr>
        <w:t xml:space="preserve">5. </w:t>
      </w:r>
      <w:r w:rsidRPr="00C1471C">
        <w:rPr>
          <w:rFonts w:ascii="Arial" w:hAnsi="Arial" w:cs="Arial"/>
          <w:color w:val="000000" w:themeColor="text1"/>
          <w:sz w:val="22"/>
          <w:szCs w:val="22"/>
        </w:rPr>
        <w:t>The materials to be used in the construction of the external surfaces of the development hereby permitted shall match in material, colour and texture to those detailed on the application form and approved plans</w:t>
      </w:r>
      <w:r>
        <w:rPr>
          <w:rFonts w:ascii="Arial" w:hAnsi="Arial" w:cs="Arial"/>
          <w:color w:val="000000" w:themeColor="text1"/>
          <w:sz w:val="22"/>
          <w:szCs w:val="22"/>
        </w:rPr>
        <w:t>.</w:t>
      </w:r>
    </w:p>
    <w:p w14:paraId="68BBB9E8" w14:textId="77777777" w:rsidR="00146889" w:rsidRPr="00C1471C" w:rsidRDefault="00146889" w:rsidP="00146889">
      <w:pPr>
        <w:jc w:val="both"/>
        <w:rPr>
          <w:rFonts w:ascii="Arial" w:hAnsi="Arial" w:cs="Arial"/>
          <w:color w:val="000000" w:themeColor="text1"/>
          <w:sz w:val="22"/>
          <w:szCs w:val="22"/>
        </w:rPr>
      </w:pPr>
    </w:p>
    <w:p w14:paraId="21837C25" w14:textId="77777777" w:rsidR="00146889" w:rsidRDefault="00146889" w:rsidP="00146889">
      <w:pPr>
        <w:jc w:val="both"/>
        <w:rPr>
          <w:rFonts w:ascii="Arial" w:hAnsi="Arial" w:cs="Arial"/>
          <w:color w:val="000000" w:themeColor="text1"/>
          <w:sz w:val="22"/>
          <w:szCs w:val="22"/>
        </w:rPr>
      </w:pPr>
      <w:r w:rsidRPr="00C1471C">
        <w:rPr>
          <w:rFonts w:ascii="Arial" w:hAnsi="Arial" w:cs="Arial"/>
          <w:color w:val="000000" w:themeColor="text1"/>
          <w:sz w:val="22"/>
          <w:szCs w:val="22"/>
        </w:rPr>
        <w:t>REASON: For the avoidance of doubt and in the interests of visual amenity and the character and appearance of the area.</w:t>
      </w:r>
    </w:p>
    <w:p w14:paraId="5950769A" w14:textId="77777777" w:rsidR="00C13740" w:rsidRDefault="00C13740" w:rsidP="00146889">
      <w:pPr>
        <w:jc w:val="both"/>
        <w:rPr>
          <w:rFonts w:ascii="Arial" w:hAnsi="Arial" w:cs="Arial"/>
          <w:color w:val="000000" w:themeColor="text1"/>
          <w:sz w:val="22"/>
          <w:szCs w:val="22"/>
        </w:rPr>
      </w:pPr>
    </w:p>
    <w:p w14:paraId="07667913" w14:textId="6FFC416E" w:rsidR="00E83703" w:rsidRDefault="00C13740" w:rsidP="00E83703">
      <w:pPr>
        <w:jc w:val="both"/>
        <w:rPr>
          <w:rFonts w:ascii="Arial" w:hAnsi="Arial" w:cs="Arial"/>
          <w:color w:val="000000" w:themeColor="text1"/>
          <w:sz w:val="22"/>
          <w:szCs w:val="22"/>
        </w:rPr>
      </w:pPr>
      <w:r>
        <w:rPr>
          <w:rFonts w:ascii="Arial" w:hAnsi="Arial" w:cs="Arial"/>
          <w:color w:val="000000" w:themeColor="text1"/>
          <w:sz w:val="22"/>
          <w:szCs w:val="22"/>
        </w:rPr>
        <w:t xml:space="preserve">6. </w:t>
      </w:r>
      <w:r w:rsidR="00853AD7" w:rsidRPr="00853AD7">
        <w:rPr>
          <w:rFonts w:ascii="Arial" w:hAnsi="Arial" w:cs="Arial"/>
          <w:color w:val="000000" w:themeColor="text1"/>
          <w:sz w:val="22"/>
          <w:szCs w:val="22"/>
        </w:rPr>
        <w:t xml:space="preserve">Notwithstanding the provisions of the Town and Country Planning (General Permitted Development) (England) Order 2015 (or any Order revoking or re- enacting or amending that Order with or without modification), the site shall be used solely for purposes of </w:t>
      </w:r>
      <w:r w:rsidR="00853AD7">
        <w:rPr>
          <w:rFonts w:ascii="Arial" w:hAnsi="Arial" w:cs="Arial"/>
          <w:color w:val="000000" w:themeColor="text1"/>
          <w:sz w:val="22"/>
          <w:szCs w:val="22"/>
        </w:rPr>
        <w:t>agricultural storage</w:t>
      </w:r>
      <w:r w:rsidR="00E83703">
        <w:rPr>
          <w:rFonts w:ascii="Arial" w:hAnsi="Arial" w:cs="Arial"/>
          <w:color w:val="000000" w:themeColor="text1"/>
          <w:sz w:val="22"/>
          <w:szCs w:val="22"/>
        </w:rPr>
        <w:t xml:space="preserve"> in association with land at Longmead</w:t>
      </w:r>
      <w:r w:rsidR="00886AB0">
        <w:rPr>
          <w:rFonts w:ascii="Arial" w:hAnsi="Arial" w:cs="Arial"/>
          <w:color w:val="000000" w:themeColor="text1"/>
          <w:sz w:val="22"/>
          <w:szCs w:val="22"/>
        </w:rPr>
        <w:t>,</w:t>
      </w:r>
      <w:r w:rsidR="00E83703">
        <w:rPr>
          <w:rFonts w:ascii="Arial" w:hAnsi="Arial" w:cs="Arial"/>
          <w:color w:val="000000" w:themeColor="text1"/>
          <w:sz w:val="22"/>
          <w:szCs w:val="22"/>
        </w:rPr>
        <w:t xml:space="preserve"> Barrow Street, Mere. </w:t>
      </w:r>
    </w:p>
    <w:p w14:paraId="46292CAE" w14:textId="013F7D09" w:rsidR="00853AD7" w:rsidRDefault="00853AD7" w:rsidP="00853AD7">
      <w:pPr>
        <w:jc w:val="both"/>
        <w:rPr>
          <w:rFonts w:ascii="Arial" w:hAnsi="Arial" w:cs="Arial"/>
          <w:color w:val="000000" w:themeColor="text1"/>
          <w:sz w:val="22"/>
          <w:szCs w:val="22"/>
        </w:rPr>
      </w:pPr>
    </w:p>
    <w:p w14:paraId="7A9E1A65" w14:textId="333C1694" w:rsidR="00853AD7" w:rsidRDefault="00853AD7" w:rsidP="00853AD7">
      <w:pPr>
        <w:jc w:val="both"/>
        <w:rPr>
          <w:rFonts w:ascii="Arial" w:hAnsi="Arial" w:cs="Arial"/>
          <w:color w:val="000000" w:themeColor="text1"/>
          <w:sz w:val="22"/>
          <w:szCs w:val="22"/>
        </w:rPr>
      </w:pPr>
      <w:r w:rsidRPr="00853AD7">
        <w:rPr>
          <w:rFonts w:ascii="Arial" w:hAnsi="Arial" w:cs="Arial"/>
          <w:color w:val="000000" w:themeColor="text1"/>
          <w:sz w:val="22"/>
          <w:szCs w:val="22"/>
        </w:rPr>
        <w:t xml:space="preserve">REASON: The proposed development is in designated countryside and is only granted on the basis of a need for a new building for </w:t>
      </w:r>
      <w:r w:rsidR="00182B38" w:rsidRPr="00853AD7">
        <w:rPr>
          <w:rFonts w:ascii="Arial" w:hAnsi="Arial" w:cs="Arial"/>
          <w:color w:val="000000" w:themeColor="text1"/>
          <w:sz w:val="22"/>
          <w:szCs w:val="22"/>
        </w:rPr>
        <w:t>such</w:t>
      </w:r>
      <w:r w:rsidR="0047612A">
        <w:rPr>
          <w:rFonts w:ascii="Arial" w:hAnsi="Arial" w:cs="Arial"/>
          <w:color w:val="000000" w:themeColor="text1"/>
          <w:sz w:val="22"/>
          <w:szCs w:val="22"/>
        </w:rPr>
        <w:t xml:space="preserve"> </w:t>
      </w:r>
      <w:r w:rsidRPr="00853AD7">
        <w:rPr>
          <w:rFonts w:ascii="Arial" w:hAnsi="Arial" w:cs="Arial"/>
          <w:color w:val="000000" w:themeColor="text1"/>
          <w:sz w:val="22"/>
          <w:szCs w:val="22"/>
        </w:rPr>
        <w:t>purposes of agricultur</w:t>
      </w:r>
      <w:r w:rsidR="0047612A">
        <w:rPr>
          <w:rFonts w:ascii="Arial" w:hAnsi="Arial" w:cs="Arial"/>
          <w:color w:val="000000" w:themeColor="text1"/>
          <w:sz w:val="22"/>
          <w:szCs w:val="22"/>
        </w:rPr>
        <w:t>al storage</w:t>
      </w:r>
      <w:r w:rsidRPr="00853AD7">
        <w:rPr>
          <w:rFonts w:ascii="Arial" w:hAnsi="Arial" w:cs="Arial"/>
          <w:color w:val="000000" w:themeColor="text1"/>
          <w:sz w:val="22"/>
          <w:szCs w:val="22"/>
        </w:rPr>
        <w:t xml:space="preserve"> in this location; and to enable the Local Planning Authority to consider individually whether planning permission should be granted for a change of use</w:t>
      </w:r>
    </w:p>
    <w:p w14:paraId="045B02E0" w14:textId="77777777" w:rsidR="00853AD7" w:rsidRDefault="00853AD7" w:rsidP="00146889">
      <w:pPr>
        <w:jc w:val="both"/>
        <w:rPr>
          <w:rFonts w:ascii="Arial" w:hAnsi="Arial" w:cs="Arial"/>
          <w:color w:val="000000" w:themeColor="text1"/>
          <w:sz w:val="22"/>
          <w:szCs w:val="22"/>
        </w:rPr>
      </w:pPr>
    </w:p>
    <w:p w14:paraId="2D319538" w14:textId="2D00EC54" w:rsidR="00B17053" w:rsidRDefault="00B17053" w:rsidP="003A35FB">
      <w:pPr>
        <w:jc w:val="both"/>
        <w:rPr>
          <w:rFonts w:ascii="Arial" w:hAnsi="Arial" w:cs="Arial"/>
          <w:color w:val="000000" w:themeColor="text1"/>
          <w:sz w:val="22"/>
          <w:szCs w:val="22"/>
        </w:rPr>
      </w:pPr>
      <w:r>
        <w:rPr>
          <w:rFonts w:ascii="Arial" w:hAnsi="Arial" w:cs="Arial"/>
          <w:color w:val="000000" w:themeColor="text1"/>
          <w:sz w:val="22"/>
          <w:szCs w:val="22"/>
        </w:rPr>
        <w:t>INFORMATIVES</w:t>
      </w:r>
    </w:p>
    <w:p w14:paraId="5185F563" w14:textId="77777777" w:rsidR="00B17053" w:rsidRDefault="00B17053" w:rsidP="003A35FB">
      <w:pPr>
        <w:jc w:val="both"/>
        <w:rPr>
          <w:rFonts w:ascii="Arial" w:hAnsi="Arial" w:cs="Arial"/>
          <w:color w:val="000000" w:themeColor="text1"/>
          <w:sz w:val="22"/>
          <w:szCs w:val="22"/>
        </w:rPr>
      </w:pPr>
    </w:p>
    <w:p w14:paraId="550AF03C" w14:textId="77777777" w:rsidR="00886AB0" w:rsidRPr="00E75D4E" w:rsidRDefault="00B17053" w:rsidP="00886AB0">
      <w:pPr>
        <w:jc w:val="both"/>
        <w:rPr>
          <w:rFonts w:ascii="Arial" w:hAnsi="Arial" w:cs="Arial"/>
          <w:color w:val="000000" w:themeColor="text1"/>
          <w:sz w:val="22"/>
          <w:szCs w:val="22"/>
        </w:rPr>
      </w:pPr>
      <w:r>
        <w:rPr>
          <w:rFonts w:ascii="Arial" w:hAnsi="Arial" w:cs="Arial"/>
          <w:color w:val="000000" w:themeColor="text1"/>
          <w:sz w:val="22"/>
          <w:szCs w:val="22"/>
        </w:rPr>
        <w:t xml:space="preserve">1. </w:t>
      </w:r>
      <w:r w:rsidR="00886AB0" w:rsidRPr="00E75D4E">
        <w:rPr>
          <w:rFonts w:ascii="Arial" w:hAnsi="Arial" w:cs="Arial"/>
          <w:color w:val="000000" w:themeColor="text1"/>
          <w:sz w:val="22"/>
          <w:szCs w:val="22"/>
        </w:rPr>
        <w:t xml:space="preserve">BNG required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1FAF17BF" w14:textId="77777777" w:rsidR="00886AB0" w:rsidRPr="00E75D4E" w:rsidRDefault="00886AB0" w:rsidP="00886AB0">
      <w:pPr>
        <w:jc w:val="both"/>
        <w:rPr>
          <w:rFonts w:ascii="Arial" w:hAnsi="Arial" w:cs="Arial"/>
          <w:color w:val="000000" w:themeColor="text1"/>
          <w:sz w:val="22"/>
          <w:szCs w:val="22"/>
        </w:rPr>
      </w:pPr>
    </w:p>
    <w:p w14:paraId="1B2ECE16"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(a) a Biodiversity Gain Plan has been submitted to the planning authority, and </w:t>
      </w:r>
    </w:p>
    <w:p w14:paraId="6DA4D158"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(b) the planning authority has approved the plan. </w:t>
      </w:r>
    </w:p>
    <w:p w14:paraId="67001560" w14:textId="77777777" w:rsidR="00886AB0" w:rsidRPr="00E75D4E" w:rsidRDefault="00886AB0" w:rsidP="00886AB0">
      <w:pPr>
        <w:jc w:val="both"/>
        <w:rPr>
          <w:rFonts w:ascii="Arial" w:hAnsi="Arial" w:cs="Arial"/>
          <w:color w:val="000000" w:themeColor="text1"/>
          <w:sz w:val="22"/>
          <w:szCs w:val="22"/>
        </w:rPr>
      </w:pPr>
    </w:p>
    <w:p w14:paraId="0941002F"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16" w:history="1">
        <w:r w:rsidRPr="00E75D4E">
          <w:rPr>
            <w:rStyle w:val="Hyperlink"/>
            <w:rFonts w:ascii="Arial" w:hAnsi="Arial" w:cs="Arial"/>
            <w:color w:val="000000" w:themeColor="text1"/>
            <w:sz w:val="22"/>
            <w:szCs w:val="22"/>
          </w:rPr>
          <w:t>https://www.gov.uk/guidance/biodiversity-net-gain-exempt-developments</w:t>
        </w:r>
      </w:hyperlink>
      <w:r w:rsidRPr="00E75D4E">
        <w:rPr>
          <w:rFonts w:ascii="Arial" w:hAnsi="Arial" w:cs="Arial"/>
          <w:color w:val="000000" w:themeColor="text1"/>
          <w:sz w:val="22"/>
          <w:szCs w:val="22"/>
        </w:rPr>
        <w:t xml:space="preserve"> </w:t>
      </w:r>
    </w:p>
    <w:p w14:paraId="1DB0CBAA" w14:textId="77777777" w:rsidR="00886AB0" w:rsidRPr="00E75D4E" w:rsidRDefault="00886AB0" w:rsidP="00886AB0">
      <w:pPr>
        <w:jc w:val="both"/>
        <w:rPr>
          <w:rFonts w:ascii="Arial" w:hAnsi="Arial" w:cs="Arial"/>
          <w:color w:val="000000" w:themeColor="text1"/>
          <w:sz w:val="22"/>
          <w:szCs w:val="22"/>
        </w:rPr>
      </w:pPr>
    </w:p>
    <w:p w14:paraId="22820244"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Based on the information available this permission is considered to be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709DA572" w14:textId="77777777" w:rsidR="00886AB0" w:rsidRPr="00E75D4E" w:rsidRDefault="00886AB0" w:rsidP="00886AB0">
      <w:pPr>
        <w:jc w:val="both"/>
        <w:rPr>
          <w:rFonts w:ascii="Arial" w:hAnsi="Arial" w:cs="Arial"/>
          <w:color w:val="000000" w:themeColor="text1"/>
          <w:sz w:val="22"/>
          <w:szCs w:val="22"/>
        </w:rPr>
      </w:pPr>
    </w:p>
    <w:p w14:paraId="6AE0EFD6"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525DD476" w14:textId="77777777" w:rsidR="00886AB0" w:rsidRPr="00E75D4E" w:rsidRDefault="00886AB0" w:rsidP="00886AB0">
      <w:pPr>
        <w:jc w:val="both"/>
        <w:rPr>
          <w:rFonts w:ascii="Arial" w:hAnsi="Arial" w:cs="Arial"/>
          <w:color w:val="000000" w:themeColor="text1"/>
          <w:sz w:val="22"/>
          <w:szCs w:val="22"/>
        </w:rPr>
      </w:pPr>
    </w:p>
    <w:p w14:paraId="74AC861C" w14:textId="77777777" w:rsidR="00886AB0" w:rsidRPr="00E75D4E" w:rsidRDefault="00886AB0" w:rsidP="00886AB0">
      <w:pPr>
        <w:jc w:val="both"/>
        <w:rPr>
          <w:rFonts w:ascii="Arial" w:hAnsi="Arial" w:cs="Arial"/>
          <w:color w:val="000000" w:themeColor="text1"/>
          <w:sz w:val="22"/>
          <w:szCs w:val="22"/>
        </w:rPr>
      </w:pPr>
      <w:r w:rsidRPr="00E75D4E">
        <w:rPr>
          <w:rFonts w:ascii="Arial" w:hAnsi="Arial" w:cs="Arial"/>
          <w:color w:val="000000" w:themeColor="text1"/>
          <w:sz w:val="22"/>
          <w:szCs w:val="22"/>
        </w:rPr>
        <w:lastRenderedPageBreak/>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6764B299" w14:textId="77777777" w:rsidR="00B17053" w:rsidRDefault="00B17053" w:rsidP="003A35FB">
      <w:pPr>
        <w:jc w:val="both"/>
        <w:rPr>
          <w:rFonts w:ascii="Arial" w:hAnsi="Arial" w:cs="Arial"/>
          <w:color w:val="000000" w:themeColor="text1"/>
          <w:sz w:val="22"/>
          <w:szCs w:val="22"/>
        </w:rPr>
      </w:pPr>
    </w:p>
    <w:p w14:paraId="71554DFB" w14:textId="4B973DCE" w:rsidR="00B17053" w:rsidRDefault="00B17053" w:rsidP="00B17053">
      <w:pPr>
        <w:jc w:val="both"/>
        <w:rPr>
          <w:rFonts w:ascii="Arial" w:hAnsi="Arial" w:cs="Arial"/>
          <w:color w:val="000000" w:themeColor="text1"/>
          <w:sz w:val="22"/>
          <w:szCs w:val="22"/>
        </w:rPr>
      </w:pPr>
      <w:r>
        <w:rPr>
          <w:rFonts w:ascii="Arial" w:hAnsi="Arial" w:cs="Arial"/>
          <w:color w:val="000000" w:themeColor="text1"/>
          <w:sz w:val="22"/>
          <w:szCs w:val="22"/>
        </w:rPr>
        <w:t xml:space="preserve">2. </w:t>
      </w:r>
      <w:r w:rsidR="00B8499E">
        <w:rPr>
          <w:rFonts w:ascii="Arial" w:hAnsi="Arial" w:cs="Arial"/>
          <w:color w:val="000000" w:themeColor="text1"/>
          <w:sz w:val="22"/>
          <w:szCs w:val="22"/>
        </w:rPr>
        <w:t xml:space="preserve">Nesting birds - </w:t>
      </w:r>
      <w:r w:rsidRPr="00B17053">
        <w:rPr>
          <w:rFonts w:ascii="Arial" w:hAnsi="Arial" w:cs="Arial"/>
          <w:color w:val="000000" w:themeColor="text1"/>
          <w:sz w:val="22"/>
          <w:szCs w:val="22"/>
        </w:rPr>
        <w:t>The  adults,  young,  eggs  and  nests  of  all  species  of  birds  are  protected  by  the  Wildlife  and Countryside Act 1981 (as amended) while they are breeding.</w:t>
      </w:r>
    </w:p>
    <w:p w14:paraId="3E479309" w14:textId="77777777" w:rsidR="00502B9C" w:rsidRPr="00B17053" w:rsidRDefault="00502B9C" w:rsidP="00B17053">
      <w:pPr>
        <w:jc w:val="both"/>
        <w:rPr>
          <w:rFonts w:ascii="Arial" w:hAnsi="Arial" w:cs="Arial"/>
          <w:color w:val="000000" w:themeColor="text1"/>
          <w:sz w:val="22"/>
          <w:szCs w:val="22"/>
        </w:rPr>
      </w:pPr>
    </w:p>
    <w:p w14:paraId="1FF6CAA9" w14:textId="4290EA16" w:rsidR="00B17053" w:rsidRDefault="00B17053" w:rsidP="00B17053">
      <w:pPr>
        <w:jc w:val="both"/>
        <w:rPr>
          <w:rFonts w:ascii="Arial" w:hAnsi="Arial" w:cs="Arial"/>
          <w:color w:val="000000" w:themeColor="text1"/>
          <w:sz w:val="22"/>
          <w:szCs w:val="22"/>
        </w:rPr>
      </w:pPr>
      <w:r w:rsidRPr="00B17053">
        <w:rPr>
          <w:rFonts w:ascii="Arial" w:hAnsi="Arial" w:cs="Arial"/>
          <w:color w:val="000000" w:themeColor="text1"/>
          <w:sz w:val="22"/>
          <w:szCs w:val="22"/>
        </w:rPr>
        <w:t xml:space="preserve">Please be advised that works should not take place that will harm nesting birds from March to August  inclusive.  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r w:rsidR="00F157A7" w:rsidRPr="00B17053">
        <w:rPr>
          <w:rFonts w:ascii="Arial" w:hAnsi="Arial" w:cs="Arial"/>
          <w:color w:val="000000" w:themeColor="text1"/>
          <w:sz w:val="22"/>
          <w:szCs w:val="22"/>
        </w:rPr>
        <w:t>August,</w:t>
      </w:r>
      <w:r w:rsidRPr="00B17053">
        <w:rPr>
          <w:rFonts w:ascii="Arial" w:hAnsi="Arial" w:cs="Arial"/>
          <w:color w:val="000000" w:themeColor="text1"/>
          <w:sz w:val="22"/>
          <w:szCs w:val="22"/>
        </w:rPr>
        <w:t xml:space="preserve"> but some species are known to breed outside these limits.</w:t>
      </w:r>
    </w:p>
    <w:p w14:paraId="7DA78D24" w14:textId="77777777" w:rsidR="00886AB0" w:rsidRDefault="00886AB0" w:rsidP="00B17053">
      <w:pPr>
        <w:jc w:val="both"/>
        <w:rPr>
          <w:rFonts w:ascii="Arial" w:hAnsi="Arial" w:cs="Arial"/>
          <w:color w:val="000000" w:themeColor="text1"/>
          <w:sz w:val="22"/>
          <w:szCs w:val="22"/>
        </w:rPr>
      </w:pPr>
    </w:p>
    <w:p w14:paraId="3A7F2113" w14:textId="2FE08DAB" w:rsidR="00886AB0" w:rsidRPr="003A35FB" w:rsidRDefault="00886AB0" w:rsidP="00B17053">
      <w:pPr>
        <w:jc w:val="both"/>
        <w:rPr>
          <w:rFonts w:ascii="Arial" w:hAnsi="Arial" w:cs="Arial"/>
          <w:i/>
          <w:iCs/>
          <w:sz w:val="22"/>
          <w:szCs w:val="22"/>
        </w:rPr>
      </w:pPr>
      <w:r>
        <w:rPr>
          <w:rFonts w:ascii="Arial" w:hAnsi="Arial" w:cs="Arial"/>
          <w:color w:val="000000" w:themeColor="text1"/>
          <w:sz w:val="22"/>
          <w:szCs w:val="22"/>
        </w:rPr>
        <w:t xml:space="preserve">3. </w:t>
      </w:r>
      <w:r w:rsidR="00502B9C" w:rsidRPr="00E75D4E">
        <w:rPr>
          <w:rFonts w:ascii="Arial" w:hAnsi="Arial" w:cs="Arial"/>
          <w:color w:val="000000" w:themeColor="text1"/>
          <w:sz w:val="22"/>
          <w:szCs w:val="22"/>
        </w:rPr>
        <w:t>Any alterations to the approved plans, brought about by compliance with Building Regulations or any other reason must first be agreed in writing with the Local Planning Authority before commencement of work</w:t>
      </w:r>
      <w:r w:rsidR="00502B9C">
        <w:rPr>
          <w:rFonts w:ascii="Arial" w:hAnsi="Arial" w:cs="Arial"/>
          <w:color w:val="000000" w:themeColor="text1"/>
          <w:sz w:val="22"/>
          <w:szCs w:val="22"/>
        </w:rPr>
        <w:t>.</w:t>
      </w:r>
    </w:p>
    <w:p w14:paraId="6F7D1225" w14:textId="77777777" w:rsidR="00F7609E" w:rsidRPr="003A35FB" w:rsidRDefault="00F7609E" w:rsidP="00E23C75">
      <w:pPr>
        <w:rPr>
          <w:rFonts w:ascii="Arial" w:hAnsi="Arial" w:cs="Arial"/>
          <w:color w:val="FF0000"/>
          <w:sz w:val="22"/>
          <w:szCs w:val="22"/>
        </w:rPr>
      </w:pPr>
    </w:p>
    <w:sectPr w:rsidR="00F7609E" w:rsidRPr="003A35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num w:numId="1" w16cid:durableId="802582190">
    <w:abstractNumId w:val="5"/>
  </w:num>
  <w:num w:numId="2" w16cid:durableId="2085175374">
    <w:abstractNumId w:val="3"/>
  </w:num>
  <w:num w:numId="3" w16cid:durableId="182673538">
    <w:abstractNumId w:val="2"/>
  </w:num>
  <w:num w:numId="4" w16cid:durableId="1842088480">
    <w:abstractNumId w:val="0"/>
  </w:num>
  <w:num w:numId="5" w16cid:durableId="509877877">
    <w:abstractNumId w:val="1"/>
  </w:num>
  <w:num w:numId="6" w16cid:durableId="1700400412">
    <w:abstractNumId w:val="6"/>
  </w:num>
  <w:num w:numId="7" w16cid:durableId="1797262182">
    <w:abstractNumId w:val="7"/>
  </w:num>
  <w:num w:numId="8" w16cid:durableId="1230995185">
    <w:abstractNumId w:val="4"/>
  </w:num>
  <w:num w:numId="9" w16cid:durableId="1475952472">
    <w:abstractNumId w:val="8"/>
  </w:num>
  <w:num w:numId="10" w16cid:durableId="182330652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42DE"/>
    <w:rsid w:val="0004611B"/>
    <w:rsid w:val="0004756B"/>
    <w:rsid w:val="00051208"/>
    <w:rsid w:val="00053F09"/>
    <w:rsid w:val="00057533"/>
    <w:rsid w:val="00061168"/>
    <w:rsid w:val="0006523B"/>
    <w:rsid w:val="00067BEE"/>
    <w:rsid w:val="0007377C"/>
    <w:rsid w:val="000747A3"/>
    <w:rsid w:val="00076A63"/>
    <w:rsid w:val="00097010"/>
    <w:rsid w:val="000A78E4"/>
    <w:rsid w:val="000B1EF7"/>
    <w:rsid w:val="000B4E91"/>
    <w:rsid w:val="000B6B1D"/>
    <w:rsid w:val="000B728C"/>
    <w:rsid w:val="000B7CB6"/>
    <w:rsid w:val="000C0D1A"/>
    <w:rsid w:val="000C773F"/>
    <w:rsid w:val="000D0858"/>
    <w:rsid w:val="000E3FD8"/>
    <w:rsid w:val="000E59B7"/>
    <w:rsid w:val="000E62BA"/>
    <w:rsid w:val="000F1D49"/>
    <w:rsid w:val="000F2BDF"/>
    <w:rsid w:val="00101AED"/>
    <w:rsid w:val="00107D4F"/>
    <w:rsid w:val="0011237D"/>
    <w:rsid w:val="001171CC"/>
    <w:rsid w:val="00137847"/>
    <w:rsid w:val="001418E4"/>
    <w:rsid w:val="00142534"/>
    <w:rsid w:val="00146889"/>
    <w:rsid w:val="00151532"/>
    <w:rsid w:val="00154447"/>
    <w:rsid w:val="00157709"/>
    <w:rsid w:val="001778D6"/>
    <w:rsid w:val="00182B38"/>
    <w:rsid w:val="00185D84"/>
    <w:rsid w:val="00187B7A"/>
    <w:rsid w:val="001A12BE"/>
    <w:rsid w:val="001A33F3"/>
    <w:rsid w:val="001D05DC"/>
    <w:rsid w:val="001F0174"/>
    <w:rsid w:val="001F3B03"/>
    <w:rsid w:val="00200743"/>
    <w:rsid w:val="00204E4E"/>
    <w:rsid w:val="00211B6E"/>
    <w:rsid w:val="0021435E"/>
    <w:rsid w:val="0021750A"/>
    <w:rsid w:val="002214E9"/>
    <w:rsid w:val="00222BAA"/>
    <w:rsid w:val="00225F92"/>
    <w:rsid w:val="002269F7"/>
    <w:rsid w:val="00230405"/>
    <w:rsid w:val="002319A7"/>
    <w:rsid w:val="00237634"/>
    <w:rsid w:val="00250212"/>
    <w:rsid w:val="002552D4"/>
    <w:rsid w:val="00262CDC"/>
    <w:rsid w:val="00280A9C"/>
    <w:rsid w:val="0029187E"/>
    <w:rsid w:val="0029208D"/>
    <w:rsid w:val="002920BF"/>
    <w:rsid w:val="002927C8"/>
    <w:rsid w:val="002B0BE1"/>
    <w:rsid w:val="002D63A7"/>
    <w:rsid w:val="002E4B31"/>
    <w:rsid w:val="003007EC"/>
    <w:rsid w:val="003041CC"/>
    <w:rsid w:val="003066D0"/>
    <w:rsid w:val="00307886"/>
    <w:rsid w:val="00312C7F"/>
    <w:rsid w:val="00316C37"/>
    <w:rsid w:val="00327312"/>
    <w:rsid w:val="00330BF7"/>
    <w:rsid w:val="00336FA4"/>
    <w:rsid w:val="00343454"/>
    <w:rsid w:val="003440E3"/>
    <w:rsid w:val="0035216D"/>
    <w:rsid w:val="00352A11"/>
    <w:rsid w:val="00355C32"/>
    <w:rsid w:val="003905FB"/>
    <w:rsid w:val="00397C38"/>
    <w:rsid w:val="003A35FB"/>
    <w:rsid w:val="003A438D"/>
    <w:rsid w:val="003C606B"/>
    <w:rsid w:val="003C65F2"/>
    <w:rsid w:val="003D5959"/>
    <w:rsid w:val="003E34D2"/>
    <w:rsid w:val="003E5181"/>
    <w:rsid w:val="003E78BB"/>
    <w:rsid w:val="0043749E"/>
    <w:rsid w:val="00455F08"/>
    <w:rsid w:val="00470D53"/>
    <w:rsid w:val="0047612A"/>
    <w:rsid w:val="00477CC4"/>
    <w:rsid w:val="004817FB"/>
    <w:rsid w:val="00482421"/>
    <w:rsid w:val="00482DB3"/>
    <w:rsid w:val="004901C5"/>
    <w:rsid w:val="004915A1"/>
    <w:rsid w:val="004C0337"/>
    <w:rsid w:val="004C4FA0"/>
    <w:rsid w:val="00502B9C"/>
    <w:rsid w:val="005138AB"/>
    <w:rsid w:val="00515B1F"/>
    <w:rsid w:val="00520340"/>
    <w:rsid w:val="0053042E"/>
    <w:rsid w:val="00532780"/>
    <w:rsid w:val="00533E0C"/>
    <w:rsid w:val="0054068B"/>
    <w:rsid w:val="00543309"/>
    <w:rsid w:val="005477C5"/>
    <w:rsid w:val="005509AC"/>
    <w:rsid w:val="0055380D"/>
    <w:rsid w:val="0055702F"/>
    <w:rsid w:val="00562C98"/>
    <w:rsid w:val="00565A7A"/>
    <w:rsid w:val="005729CC"/>
    <w:rsid w:val="00587773"/>
    <w:rsid w:val="005A03A2"/>
    <w:rsid w:val="005A1B61"/>
    <w:rsid w:val="005B7111"/>
    <w:rsid w:val="005C68E5"/>
    <w:rsid w:val="005F3C5A"/>
    <w:rsid w:val="005F4A4B"/>
    <w:rsid w:val="006015B7"/>
    <w:rsid w:val="00604187"/>
    <w:rsid w:val="0061252A"/>
    <w:rsid w:val="006325FC"/>
    <w:rsid w:val="006411AB"/>
    <w:rsid w:val="00643C57"/>
    <w:rsid w:val="00646832"/>
    <w:rsid w:val="006477C7"/>
    <w:rsid w:val="00652CCB"/>
    <w:rsid w:val="0065463E"/>
    <w:rsid w:val="006549A4"/>
    <w:rsid w:val="00671BC3"/>
    <w:rsid w:val="00680DA9"/>
    <w:rsid w:val="00681826"/>
    <w:rsid w:val="00683C17"/>
    <w:rsid w:val="00684637"/>
    <w:rsid w:val="006A65F4"/>
    <w:rsid w:val="006B0308"/>
    <w:rsid w:val="006B2E50"/>
    <w:rsid w:val="006C77FD"/>
    <w:rsid w:val="006C7831"/>
    <w:rsid w:val="006C7EB1"/>
    <w:rsid w:val="006F0799"/>
    <w:rsid w:val="006F19BC"/>
    <w:rsid w:val="006F1FF0"/>
    <w:rsid w:val="006F5FC1"/>
    <w:rsid w:val="00706C4D"/>
    <w:rsid w:val="00722BAC"/>
    <w:rsid w:val="0073177E"/>
    <w:rsid w:val="00731A5C"/>
    <w:rsid w:val="00736B44"/>
    <w:rsid w:val="00744445"/>
    <w:rsid w:val="007651B0"/>
    <w:rsid w:val="0076592F"/>
    <w:rsid w:val="00765BC6"/>
    <w:rsid w:val="00765EEE"/>
    <w:rsid w:val="00776F23"/>
    <w:rsid w:val="007842F1"/>
    <w:rsid w:val="0079123D"/>
    <w:rsid w:val="0079660F"/>
    <w:rsid w:val="007B2136"/>
    <w:rsid w:val="007E67D4"/>
    <w:rsid w:val="007E6A47"/>
    <w:rsid w:val="007E6DC5"/>
    <w:rsid w:val="007F0006"/>
    <w:rsid w:val="007F548E"/>
    <w:rsid w:val="007F695C"/>
    <w:rsid w:val="008039D2"/>
    <w:rsid w:val="00805896"/>
    <w:rsid w:val="00807170"/>
    <w:rsid w:val="0080760A"/>
    <w:rsid w:val="00816C56"/>
    <w:rsid w:val="00820D83"/>
    <w:rsid w:val="00831AC7"/>
    <w:rsid w:val="00836226"/>
    <w:rsid w:val="008410F1"/>
    <w:rsid w:val="0084697D"/>
    <w:rsid w:val="008501B7"/>
    <w:rsid w:val="00850833"/>
    <w:rsid w:val="00853497"/>
    <w:rsid w:val="00853AD7"/>
    <w:rsid w:val="008557AC"/>
    <w:rsid w:val="00860FB0"/>
    <w:rsid w:val="008651DA"/>
    <w:rsid w:val="00875598"/>
    <w:rsid w:val="00883BF4"/>
    <w:rsid w:val="00886AB0"/>
    <w:rsid w:val="008A6B33"/>
    <w:rsid w:val="008B0B16"/>
    <w:rsid w:val="008C00D5"/>
    <w:rsid w:val="008E0002"/>
    <w:rsid w:val="008E59DE"/>
    <w:rsid w:val="008F5BE4"/>
    <w:rsid w:val="00903121"/>
    <w:rsid w:val="00916070"/>
    <w:rsid w:val="009223E2"/>
    <w:rsid w:val="0092586B"/>
    <w:rsid w:val="00932843"/>
    <w:rsid w:val="009348A0"/>
    <w:rsid w:val="0093530B"/>
    <w:rsid w:val="00940706"/>
    <w:rsid w:val="00942BFA"/>
    <w:rsid w:val="00943755"/>
    <w:rsid w:val="0094697F"/>
    <w:rsid w:val="009613A4"/>
    <w:rsid w:val="00970A8A"/>
    <w:rsid w:val="00974716"/>
    <w:rsid w:val="00977209"/>
    <w:rsid w:val="00985E84"/>
    <w:rsid w:val="00994116"/>
    <w:rsid w:val="00994AD1"/>
    <w:rsid w:val="009A3E1E"/>
    <w:rsid w:val="009B00EC"/>
    <w:rsid w:val="009C0A91"/>
    <w:rsid w:val="009C3071"/>
    <w:rsid w:val="009D0560"/>
    <w:rsid w:val="009E1642"/>
    <w:rsid w:val="00A16EA1"/>
    <w:rsid w:val="00A26FDC"/>
    <w:rsid w:val="00A313CE"/>
    <w:rsid w:val="00A41153"/>
    <w:rsid w:val="00A55DA1"/>
    <w:rsid w:val="00A57783"/>
    <w:rsid w:val="00A64314"/>
    <w:rsid w:val="00A71295"/>
    <w:rsid w:val="00A71C3E"/>
    <w:rsid w:val="00A7503E"/>
    <w:rsid w:val="00A82351"/>
    <w:rsid w:val="00A95A96"/>
    <w:rsid w:val="00AA499E"/>
    <w:rsid w:val="00AC548B"/>
    <w:rsid w:val="00AD10DE"/>
    <w:rsid w:val="00AD275D"/>
    <w:rsid w:val="00AE1C41"/>
    <w:rsid w:val="00AF45AE"/>
    <w:rsid w:val="00B0100C"/>
    <w:rsid w:val="00B17053"/>
    <w:rsid w:val="00B32039"/>
    <w:rsid w:val="00B341CC"/>
    <w:rsid w:val="00B36076"/>
    <w:rsid w:val="00B42DD6"/>
    <w:rsid w:val="00B45C5F"/>
    <w:rsid w:val="00B54DBC"/>
    <w:rsid w:val="00B56EE9"/>
    <w:rsid w:val="00B65B2D"/>
    <w:rsid w:val="00B75EF9"/>
    <w:rsid w:val="00B81A07"/>
    <w:rsid w:val="00B8499E"/>
    <w:rsid w:val="00B859D5"/>
    <w:rsid w:val="00B913B9"/>
    <w:rsid w:val="00B91F7C"/>
    <w:rsid w:val="00BA4680"/>
    <w:rsid w:val="00BA756F"/>
    <w:rsid w:val="00BB182D"/>
    <w:rsid w:val="00BB696C"/>
    <w:rsid w:val="00BC1BBC"/>
    <w:rsid w:val="00BC3471"/>
    <w:rsid w:val="00BC3F9A"/>
    <w:rsid w:val="00BD52EF"/>
    <w:rsid w:val="00BE6683"/>
    <w:rsid w:val="00C13740"/>
    <w:rsid w:val="00C15984"/>
    <w:rsid w:val="00C15D79"/>
    <w:rsid w:val="00C31A95"/>
    <w:rsid w:val="00C32352"/>
    <w:rsid w:val="00C34DE4"/>
    <w:rsid w:val="00C354A1"/>
    <w:rsid w:val="00C433F9"/>
    <w:rsid w:val="00C71E4F"/>
    <w:rsid w:val="00C760C4"/>
    <w:rsid w:val="00C91FE8"/>
    <w:rsid w:val="00CA23D3"/>
    <w:rsid w:val="00CC51B9"/>
    <w:rsid w:val="00CE107B"/>
    <w:rsid w:val="00CF2835"/>
    <w:rsid w:val="00CF67E2"/>
    <w:rsid w:val="00D01317"/>
    <w:rsid w:val="00D030B2"/>
    <w:rsid w:val="00D101B5"/>
    <w:rsid w:val="00D12140"/>
    <w:rsid w:val="00D14841"/>
    <w:rsid w:val="00D31570"/>
    <w:rsid w:val="00D31D2F"/>
    <w:rsid w:val="00D428D4"/>
    <w:rsid w:val="00D45219"/>
    <w:rsid w:val="00D60FF7"/>
    <w:rsid w:val="00D662F9"/>
    <w:rsid w:val="00D6664E"/>
    <w:rsid w:val="00D67EEB"/>
    <w:rsid w:val="00D70F2E"/>
    <w:rsid w:val="00D7241B"/>
    <w:rsid w:val="00D859CC"/>
    <w:rsid w:val="00D902FA"/>
    <w:rsid w:val="00DA1DA1"/>
    <w:rsid w:val="00DA3A4D"/>
    <w:rsid w:val="00DA3C43"/>
    <w:rsid w:val="00DB2721"/>
    <w:rsid w:val="00DC0104"/>
    <w:rsid w:val="00DD1AF1"/>
    <w:rsid w:val="00DD5028"/>
    <w:rsid w:val="00DD52D5"/>
    <w:rsid w:val="00DF3CCE"/>
    <w:rsid w:val="00E016EF"/>
    <w:rsid w:val="00E03670"/>
    <w:rsid w:val="00E03EDD"/>
    <w:rsid w:val="00E058EC"/>
    <w:rsid w:val="00E10CBD"/>
    <w:rsid w:val="00E15D98"/>
    <w:rsid w:val="00E1740E"/>
    <w:rsid w:val="00E23C75"/>
    <w:rsid w:val="00E24994"/>
    <w:rsid w:val="00E35059"/>
    <w:rsid w:val="00E3526F"/>
    <w:rsid w:val="00E42E64"/>
    <w:rsid w:val="00E56B20"/>
    <w:rsid w:val="00E70D98"/>
    <w:rsid w:val="00E7433D"/>
    <w:rsid w:val="00E83703"/>
    <w:rsid w:val="00E85F04"/>
    <w:rsid w:val="00E87BE7"/>
    <w:rsid w:val="00E93A47"/>
    <w:rsid w:val="00E95BC3"/>
    <w:rsid w:val="00E9731E"/>
    <w:rsid w:val="00EA19AA"/>
    <w:rsid w:val="00EA523D"/>
    <w:rsid w:val="00EC2E4E"/>
    <w:rsid w:val="00EC3964"/>
    <w:rsid w:val="00EC5090"/>
    <w:rsid w:val="00ED33CD"/>
    <w:rsid w:val="00ED79C7"/>
    <w:rsid w:val="00EE25C6"/>
    <w:rsid w:val="00EE41D6"/>
    <w:rsid w:val="00EE5C03"/>
    <w:rsid w:val="00EE6040"/>
    <w:rsid w:val="00EE7C23"/>
    <w:rsid w:val="00EF5890"/>
    <w:rsid w:val="00F005A4"/>
    <w:rsid w:val="00F008B9"/>
    <w:rsid w:val="00F02C87"/>
    <w:rsid w:val="00F06772"/>
    <w:rsid w:val="00F124BA"/>
    <w:rsid w:val="00F1263F"/>
    <w:rsid w:val="00F12F44"/>
    <w:rsid w:val="00F157A7"/>
    <w:rsid w:val="00F16D42"/>
    <w:rsid w:val="00F2151B"/>
    <w:rsid w:val="00F21609"/>
    <w:rsid w:val="00F2477F"/>
    <w:rsid w:val="00F37FAD"/>
    <w:rsid w:val="00F514A2"/>
    <w:rsid w:val="00F57F91"/>
    <w:rsid w:val="00F7017C"/>
    <w:rsid w:val="00F75933"/>
    <w:rsid w:val="00F7609E"/>
    <w:rsid w:val="00F801C2"/>
    <w:rsid w:val="00F80A91"/>
    <w:rsid w:val="00F81518"/>
    <w:rsid w:val="00F81970"/>
    <w:rsid w:val="00F81A0C"/>
    <w:rsid w:val="00F850DD"/>
    <w:rsid w:val="00F86303"/>
    <w:rsid w:val="00FA5974"/>
    <w:rsid w:val="00FC3472"/>
    <w:rsid w:val="00FC5C89"/>
    <w:rsid w:val="00FC7067"/>
    <w:rsid w:val="00FD05E3"/>
    <w:rsid w:val="00FD15EE"/>
    <w:rsid w:val="00FD3E4B"/>
    <w:rsid w:val="00FD4FDF"/>
    <w:rsid w:val="00FD64A0"/>
    <w:rsid w:val="00FE063C"/>
    <w:rsid w:val="00FE3145"/>
    <w:rsid w:val="00FF79F9"/>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2D6F"/>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semiHidden/>
    <w:unhideWhenUsed/>
    <w:rsid w:val="00816C56"/>
    <w:rPr>
      <w:color w:val="0000FF"/>
      <w:u w:val="single"/>
    </w:rPr>
  </w:style>
  <w:style w:type="character" w:styleId="CommentReference">
    <w:name w:val="annotation reference"/>
    <w:basedOn w:val="DefaultParagraphFont"/>
    <w:uiPriority w:val="99"/>
    <w:semiHidden/>
    <w:unhideWhenUsed/>
    <w:rsid w:val="00EE25C6"/>
    <w:rPr>
      <w:sz w:val="16"/>
      <w:szCs w:val="16"/>
    </w:rPr>
  </w:style>
  <w:style w:type="paragraph" w:styleId="CommentText">
    <w:name w:val="annotation text"/>
    <w:basedOn w:val="Normal"/>
    <w:link w:val="CommentTextChar"/>
    <w:uiPriority w:val="99"/>
    <w:unhideWhenUsed/>
    <w:rsid w:val="00EE25C6"/>
    <w:rPr>
      <w:sz w:val="20"/>
      <w:szCs w:val="20"/>
    </w:rPr>
  </w:style>
  <w:style w:type="character" w:customStyle="1" w:styleId="CommentTextChar">
    <w:name w:val="Comment Text Char"/>
    <w:basedOn w:val="DefaultParagraphFont"/>
    <w:link w:val="CommentText"/>
    <w:uiPriority w:val="99"/>
    <w:rsid w:val="00EE25C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E25C6"/>
    <w:rPr>
      <w:b/>
      <w:bCs/>
    </w:rPr>
  </w:style>
  <w:style w:type="character" w:customStyle="1" w:styleId="CommentSubjectChar">
    <w:name w:val="Comment Subject Char"/>
    <w:basedOn w:val="CommentTextChar"/>
    <w:link w:val="CommentSubject"/>
    <w:uiPriority w:val="99"/>
    <w:semiHidden/>
    <w:rsid w:val="00EE25C6"/>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biodiversity-net-gain-exempt-develop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3611</Words>
  <Characters>20589</Characters>
  <Application>Microsoft Office Word</Application>
  <DocSecurity>0</DocSecurity>
  <Lines>171</Lines>
  <Paragraphs>48</Paragraphs>
  <ScaleCrop>false</ScaleCrop>
  <Company/>
  <LinksUpToDate>false</LinksUpToDate>
  <CharactersWithSpaces>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salesforceId:9e30e291-31dc-4b5f-9221-f74e2d724528</dc:subject>
  <dc:creator>O'Donoghue, Ruaridh</dc:creator>
  <cp:keywords/>
  <dc:description/>
  <cp:lastModifiedBy>Clark, Hayley</cp:lastModifiedBy>
  <cp:revision>10</cp:revision>
  <dcterms:created xsi:type="dcterms:W3CDTF">2026-06-23T09:35:00Z</dcterms:created>
  <dcterms:modified xsi:type="dcterms:W3CDTF">2026-06-23T10:39:00Z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069Q300000QhRlxIAF</vt:lpwstr>
  </property>
</Properties>
</file>