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442A90">
      <w:pPr>
        <w:spacing w:after="0" w:line="240" w:lineRule="auto"/>
        <w:ind w:right="201"/>
        <w:jc w:val="both"/>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442A90">
      <w:pPr>
        <w:spacing w:after="0" w:line="240" w:lineRule="auto"/>
        <w:ind w:right="201"/>
        <w:jc w:val="both"/>
        <w:rPr>
          <w:rFonts w:cs="Arial"/>
        </w:rPr>
      </w:pPr>
    </w:p>
    <w:p w14:paraId="703F65D1" w14:textId="77777777" w:rsidR="00A774A5" w:rsidRPr="00642F56" w:rsidRDefault="00A774A5" w:rsidP="00442A90">
      <w:pPr>
        <w:spacing w:after="0" w:line="240" w:lineRule="auto"/>
        <w:ind w:right="201"/>
        <w:jc w:val="both"/>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442A90">
            <w:pPr>
              <w:pStyle w:val="Letterbody"/>
              <w:ind w:left="-222" w:right="201"/>
              <w:rPr>
                <w:rFonts w:cs="Arial"/>
                <w:sz w:val="22"/>
                <w:szCs w:val="22"/>
              </w:rPr>
            </w:pPr>
          </w:p>
        </w:tc>
        <w:tc>
          <w:tcPr>
            <w:tcW w:w="5695" w:type="dxa"/>
          </w:tcPr>
          <w:p w14:paraId="10EA5102" w14:textId="77777777" w:rsidR="00A774A5" w:rsidRDefault="00A774A5" w:rsidP="00442A90">
            <w:pPr>
              <w:tabs>
                <w:tab w:val="left" w:pos="426"/>
                <w:tab w:val="left" w:pos="1134"/>
              </w:tabs>
              <w:spacing w:after="0" w:line="240" w:lineRule="auto"/>
              <w:ind w:right="201"/>
              <w:jc w:val="both"/>
              <w:rPr>
                <w:rFonts w:cs="Arial"/>
              </w:rPr>
            </w:pPr>
            <w:r w:rsidRPr="00642F56">
              <w:rPr>
                <w:rFonts w:cs="Arial"/>
              </w:rPr>
              <w:t xml:space="preserve">Development Services </w:t>
            </w:r>
          </w:p>
          <w:p w14:paraId="1E5EDAAD" w14:textId="32375CA7" w:rsidR="00A774A5" w:rsidRPr="00642F56" w:rsidRDefault="00A774A5" w:rsidP="00442A90">
            <w:pPr>
              <w:tabs>
                <w:tab w:val="left" w:pos="426"/>
                <w:tab w:val="left" w:pos="1134"/>
              </w:tabs>
              <w:spacing w:after="0" w:line="240" w:lineRule="auto"/>
              <w:ind w:right="201"/>
              <w:jc w:val="both"/>
              <w:rPr>
                <w:rFonts w:cs="Arial"/>
              </w:rPr>
            </w:pPr>
            <w:r w:rsidRPr="00642F56">
              <w:rPr>
                <w:rFonts w:cs="Arial"/>
                <w:lang w:val="en"/>
              </w:rPr>
              <w:t>Wiltshire Council</w:t>
            </w:r>
          </w:p>
          <w:p w14:paraId="37F7D2EC" w14:textId="77777777" w:rsidR="00A774A5" w:rsidRPr="00642F56" w:rsidRDefault="00A774A5" w:rsidP="00442A90">
            <w:pPr>
              <w:tabs>
                <w:tab w:val="left" w:pos="426"/>
                <w:tab w:val="left" w:pos="1134"/>
              </w:tabs>
              <w:spacing w:after="0" w:line="240" w:lineRule="auto"/>
              <w:ind w:right="201"/>
              <w:jc w:val="both"/>
              <w:rPr>
                <w:rFonts w:cs="Arial"/>
                <w:lang w:val="en"/>
              </w:rPr>
            </w:pPr>
            <w:r w:rsidRPr="00642F56">
              <w:rPr>
                <w:rFonts w:cs="Arial"/>
                <w:lang w:val="en"/>
              </w:rPr>
              <w:t>Tel: 0300 456 0114</w:t>
            </w:r>
          </w:p>
          <w:p w14:paraId="39638ACA" w14:textId="77777777" w:rsidR="00A774A5" w:rsidRPr="00642F56" w:rsidRDefault="00A774A5" w:rsidP="00442A90">
            <w:pPr>
              <w:spacing w:after="0" w:line="240" w:lineRule="auto"/>
              <w:ind w:right="201"/>
              <w:jc w:val="both"/>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442A90">
            <w:pPr>
              <w:tabs>
                <w:tab w:val="left" w:pos="426"/>
                <w:tab w:val="left" w:pos="1134"/>
              </w:tabs>
              <w:spacing w:after="0" w:line="240" w:lineRule="auto"/>
              <w:ind w:right="201"/>
              <w:jc w:val="both"/>
              <w:rPr>
                <w:rFonts w:cs="Arial"/>
              </w:rPr>
            </w:pPr>
            <w:r w:rsidRPr="00642F56">
              <w:rPr>
                <w:rFonts w:cs="Arial"/>
              </w:rPr>
              <w:t>www.wiltshire.gov.uk</w:t>
            </w:r>
          </w:p>
          <w:p w14:paraId="6320B0D7" w14:textId="77777777" w:rsidR="00A774A5" w:rsidRPr="00642F56" w:rsidRDefault="00A774A5" w:rsidP="00442A90">
            <w:pPr>
              <w:spacing w:after="0" w:line="240" w:lineRule="auto"/>
              <w:ind w:right="201"/>
              <w:jc w:val="both"/>
              <w:rPr>
                <w:rFonts w:cs="Arial"/>
              </w:rPr>
            </w:pPr>
          </w:p>
        </w:tc>
      </w:tr>
    </w:tbl>
    <w:p w14:paraId="76DAB718" w14:textId="77777777" w:rsidR="00A774A5" w:rsidRPr="00642F56" w:rsidRDefault="00A774A5" w:rsidP="00442A90">
      <w:pPr>
        <w:pStyle w:val="Letterbody"/>
        <w:ind w:left="-426" w:right="201"/>
        <w:rPr>
          <w:rFonts w:cs="Arial"/>
          <w:sz w:val="22"/>
          <w:szCs w:val="22"/>
        </w:rPr>
      </w:pPr>
    </w:p>
    <w:p w14:paraId="3AE1F25F" w14:textId="77777777" w:rsidR="002F2271" w:rsidRPr="00642F56" w:rsidRDefault="002F2271" w:rsidP="00442A90">
      <w:pPr>
        <w:pStyle w:val="Letterbody"/>
        <w:ind w:left="-426" w:right="201"/>
        <w:rPr>
          <w:rFonts w:cs="Arial"/>
          <w:sz w:val="22"/>
          <w:szCs w:val="22"/>
        </w:rPr>
      </w:pPr>
      <w:r w:rsidRPr="00642F56">
        <w:rPr>
          <w:rFonts w:cs="Arial"/>
          <w:sz w:val="22"/>
          <w:szCs w:val="22"/>
        </w:rPr>
        <w:t>23 June 2026</w:t>
      </w:r>
    </w:p>
    <w:p w14:paraId="382F326B" w14:textId="77777777" w:rsidR="00A774A5" w:rsidRPr="00642F56" w:rsidRDefault="00A774A5" w:rsidP="00442A90">
      <w:pPr>
        <w:pStyle w:val="Letterbody"/>
        <w:ind w:left="-426" w:right="201"/>
        <w:rPr>
          <w:rFonts w:cs="Arial"/>
          <w:sz w:val="22"/>
          <w:szCs w:val="22"/>
        </w:rPr>
      </w:pPr>
    </w:p>
    <w:p w14:paraId="05ADF4A9" w14:textId="77777777" w:rsidR="00A774A5" w:rsidRPr="00642F56" w:rsidRDefault="00A774A5" w:rsidP="00442A90">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442A90">
      <w:pPr>
        <w:pStyle w:val="Letterbody"/>
        <w:ind w:left="-426" w:right="201"/>
        <w:rPr>
          <w:rFonts w:cs="Arial"/>
          <w:szCs w:val="24"/>
        </w:rPr>
      </w:pPr>
    </w:p>
    <w:p w14:paraId="0E5E1EDF" w14:textId="60E4FC85" w:rsidR="00A774A5" w:rsidRPr="008D5C43" w:rsidRDefault="0002400F" w:rsidP="00442A90">
      <w:pPr>
        <w:pStyle w:val="Letterbody"/>
        <w:ind w:left="-426" w:right="201"/>
        <w:rPr>
          <w:rFonts w:cs="Arial"/>
          <w:b/>
          <w:bCs/>
          <w:szCs w:val="24"/>
        </w:rPr>
      </w:pPr>
      <w:r w:rsidRPr="008D5C43">
        <w:rPr>
          <w:rFonts w:cs="Arial"/>
          <w:b/>
          <w:bCs/>
          <w:szCs w:val="24"/>
        </w:rPr>
        <w:t>TOWN AND COUNTY PLANNING ACT 1990 (as amended)</w:t>
      </w:r>
    </w:p>
    <w:p w14:paraId="79B23200" w14:textId="4C3846D1" w:rsidR="0002400F" w:rsidRPr="008D5C43" w:rsidRDefault="0002400F" w:rsidP="00442A90">
      <w:pPr>
        <w:pStyle w:val="Letterbody"/>
        <w:ind w:left="-426" w:right="201"/>
        <w:rPr>
          <w:rFonts w:cs="Arial"/>
          <w:b/>
          <w:bCs/>
          <w:szCs w:val="24"/>
        </w:rPr>
      </w:pPr>
      <w:r w:rsidRPr="008D5C43">
        <w:rPr>
          <w:rFonts w:cs="Arial"/>
          <w:b/>
          <w:bCs/>
          <w:szCs w:val="24"/>
        </w:rPr>
        <w:t>APPROVAL OF DETAILS RESERVED BY CONDITION</w:t>
      </w:r>
    </w:p>
    <w:p w14:paraId="4BD31A11" w14:textId="77777777" w:rsidR="00A774A5" w:rsidRPr="00642F56" w:rsidRDefault="00A774A5" w:rsidP="00442A90">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442A90">
            <w:pPr>
              <w:ind w:right="201"/>
              <w:jc w:val="both"/>
              <w:rPr>
                <w:rFonts w:cs="Arial"/>
                <w:b/>
                <w:bCs/>
              </w:rPr>
            </w:pPr>
            <w:r w:rsidRPr="00642F56">
              <w:rPr>
                <w:rFonts w:cs="Arial"/>
                <w:b/>
                <w:bCs/>
              </w:rPr>
              <w:t>Application No:</w:t>
            </w:r>
          </w:p>
        </w:tc>
        <w:tc>
          <w:tcPr>
            <w:tcW w:w="3532" w:type="pct"/>
          </w:tcPr>
          <w:p w14:paraId="024D7C89" w14:textId="62484C2E" w:rsidR="00DA7ECB" w:rsidRPr="00D42A5C" w:rsidRDefault="000B2480" w:rsidP="00442A90">
            <w:pPr>
              <w:ind w:right="201"/>
              <w:jc w:val="both"/>
              <w:rPr>
                <w:rFonts w:cs="Arial"/>
                <w:color w:val="181818"/>
              </w:rPr>
            </w:pPr>
            <w:r>
              <w:rPr>
                <w:rFonts w:cs="Arial"/>
                <w:color w:val="181818"/>
              </w:rPr>
              <w:t>PL/2026/02425</w:t>
            </w:r>
          </w:p>
        </w:tc>
      </w:tr>
      <w:tr w:rsidR="00004E29" w:rsidRPr="00642F56" w14:paraId="761EDD4E" w14:textId="77777777" w:rsidTr="00937B36">
        <w:trPr>
          <w:trHeight w:val="288"/>
        </w:trPr>
        <w:tc>
          <w:tcPr>
            <w:tcW w:w="1468" w:type="pct"/>
          </w:tcPr>
          <w:p w14:paraId="697E6DE4" w14:textId="77777777" w:rsidR="00004E29" w:rsidRPr="00642F56" w:rsidRDefault="00004E29" w:rsidP="00442A90">
            <w:pPr>
              <w:ind w:right="201"/>
              <w:jc w:val="both"/>
              <w:rPr>
                <w:rFonts w:cs="Arial"/>
                <w:b/>
                <w:bCs/>
              </w:rPr>
            </w:pPr>
            <w:r w:rsidRPr="00642F56">
              <w:rPr>
                <w:rFonts w:cs="Arial"/>
                <w:b/>
                <w:bCs/>
              </w:rPr>
              <w:t>Proposal:</w:t>
            </w:r>
          </w:p>
        </w:tc>
        <w:tc>
          <w:tcPr>
            <w:tcW w:w="3532" w:type="pct"/>
          </w:tcPr>
          <w:p w14:paraId="324AAEC1" w14:textId="386A8ECF" w:rsidR="00004E29" w:rsidRPr="00642F56" w:rsidRDefault="00004E29" w:rsidP="00442A90">
            <w:pPr>
              <w:ind w:right="201"/>
              <w:jc w:val="both"/>
              <w:rPr>
                <w:rFonts w:cs="Arial"/>
                <w:color w:val="181818"/>
              </w:rPr>
            </w:pPr>
            <w:r w:rsidRPr="00642F56">
              <w:rPr>
                <w:rFonts w:cs="Arial"/>
                <w:color w:val="181818"/>
              </w:rPr>
              <w:t>Discharge of condition 15 (Drainage strategy) of PL/2023/07518.</w:t>
            </w:r>
          </w:p>
        </w:tc>
      </w:tr>
      <w:tr w:rsidR="00766E03" w:rsidRPr="00642F56" w14:paraId="2ED1844E" w14:textId="77777777" w:rsidTr="00937B36">
        <w:tc>
          <w:tcPr>
            <w:tcW w:w="1468" w:type="pct"/>
          </w:tcPr>
          <w:p w14:paraId="191CE636" w14:textId="77777777" w:rsidR="00766E03" w:rsidRPr="00642F56" w:rsidRDefault="00766E03" w:rsidP="00442A90">
            <w:pPr>
              <w:ind w:right="201"/>
              <w:jc w:val="both"/>
              <w:rPr>
                <w:rFonts w:cs="Arial"/>
                <w:b/>
                <w:bCs/>
              </w:rPr>
            </w:pPr>
            <w:r w:rsidRPr="00642F56">
              <w:rPr>
                <w:rFonts w:cs="Arial"/>
                <w:b/>
                <w:bCs/>
              </w:rPr>
              <w:t>Site Address:</w:t>
            </w:r>
          </w:p>
        </w:tc>
        <w:tc>
          <w:tcPr>
            <w:tcW w:w="3532" w:type="pct"/>
          </w:tcPr>
          <w:p w14:paraId="04B85640" w14:textId="5BE5DFA8" w:rsidR="00766E03" w:rsidRPr="00642F56" w:rsidRDefault="00766E03" w:rsidP="00442A90">
            <w:pPr>
              <w:ind w:right="201"/>
              <w:jc w:val="both"/>
              <w:rPr>
                <w:rFonts w:cs="Arial"/>
                <w:color w:val="181818"/>
              </w:rPr>
            </w:pPr>
            <w:r w:rsidRPr="00642F56">
              <w:rPr>
                <w:rFonts w:cs="Arial"/>
                <w:color w:val="181818"/>
              </w:rPr>
              <w:t>Avonpark Village, Winsley Hill, Winsley, Bath, BA2 7FF</w:t>
            </w:r>
          </w:p>
        </w:tc>
      </w:tr>
      <w:tr w:rsidR="00004E29" w:rsidRPr="00642F56" w14:paraId="049621C8" w14:textId="77777777" w:rsidTr="00937B36">
        <w:tc>
          <w:tcPr>
            <w:tcW w:w="1468" w:type="pct"/>
          </w:tcPr>
          <w:p w14:paraId="36CD80E0" w14:textId="77777777" w:rsidR="00004E29" w:rsidRPr="00642F56" w:rsidRDefault="00004E29" w:rsidP="00442A90">
            <w:pPr>
              <w:ind w:right="201"/>
              <w:jc w:val="both"/>
              <w:rPr>
                <w:rFonts w:cs="Arial"/>
                <w:b/>
                <w:bCs/>
              </w:rPr>
            </w:pPr>
            <w:r w:rsidRPr="00642F56">
              <w:rPr>
                <w:rFonts w:cs="Arial"/>
                <w:b/>
                <w:bCs/>
              </w:rPr>
              <w:t>On Behalf Of:</w:t>
            </w:r>
          </w:p>
        </w:tc>
        <w:tc>
          <w:tcPr>
            <w:tcW w:w="3532" w:type="pct"/>
          </w:tcPr>
          <w:p w14:paraId="3D9371EE" w14:textId="77777777" w:rsidR="009704CB" w:rsidRPr="00642F56" w:rsidRDefault="009704CB" w:rsidP="00442A90">
            <w:pPr>
              <w:ind w:right="201"/>
              <w:jc w:val="both"/>
              <w:rPr>
                <w:rFonts w:cs="Arial"/>
                <w:color w:val="181818"/>
              </w:rPr>
            </w:pPr>
            <w:r w:rsidRPr="00642F56">
              <w:rPr>
                <w:rFonts w:cs="Arial"/>
                <w:color w:val="181818"/>
              </w:rPr>
              <w:t>Retirement Villages Group</w:t>
            </w:r>
          </w:p>
          <w:p w14:paraId="19CDBB46" w14:textId="5C8681A3" w:rsidR="00004E29" w:rsidRPr="00642F56" w:rsidRDefault="009704CB" w:rsidP="00442A90">
            <w:pPr>
              <w:ind w:right="201"/>
              <w:jc w:val="both"/>
              <w:rPr>
                <w:rFonts w:cs="Arial"/>
                <w:color w:val="181818"/>
              </w:rPr>
            </w:pPr>
            <w:r w:rsidRPr="00642F56">
              <w:rPr>
                <w:rFonts w:cs="Arial"/>
                <w:color w:val="181818"/>
              </w:rPr>
              <w:t>C/O Agent, Stantec, 3rd Floor Arthur Stanley House, 40-50 Tottenham Street, London, United Kingdom, W1T 4RN</w:t>
            </w:r>
          </w:p>
        </w:tc>
      </w:tr>
    </w:tbl>
    <w:p w14:paraId="0E9AB5B9" w14:textId="77777777" w:rsidR="00A774A5" w:rsidRPr="00642F56" w:rsidRDefault="00A774A5" w:rsidP="00442A90">
      <w:pPr>
        <w:pStyle w:val="Letterbody"/>
        <w:ind w:left="-426" w:right="201"/>
        <w:rPr>
          <w:rFonts w:cs="Arial"/>
          <w:b/>
          <w:bCs/>
          <w:sz w:val="22"/>
          <w:szCs w:val="22"/>
        </w:rPr>
      </w:pPr>
    </w:p>
    <w:p w14:paraId="5E976D83" w14:textId="02CA888D" w:rsidR="00DA7ECB" w:rsidRDefault="00FB71FF" w:rsidP="00442A90">
      <w:pPr>
        <w:pStyle w:val="Letterbody"/>
        <w:ind w:left="-426" w:right="484"/>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14 April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442A90">
      <w:pPr>
        <w:pStyle w:val="Letterbody"/>
        <w:ind w:left="-426" w:right="201"/>
        <w:rPr>
          <w:rFonts w:cs="Arial"/>
          <w:sz w:val="22"/>
          <w:szCs w:val="22"/>
        </w:rPr>
      </w:pPr>
    </w:p>
    <w:p w14:paraId="481EB254" w14:textId="69F96034" w:rsidR="00DA7ECB" w:rsidRDefault="00DA7ECB" w:rsidP="00442A90">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442A90">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F81571" w:rsidRDefault="00B44D77" w:rsidP="00442A90">
            <w:pPr>
              <w:jc w:val="both"/>
              <w:rPr>
                <w:b/>
              </w:rPr>
            </w:pPr>
            <w:r w:rsidRPr="00F81571">
              <w:rPr>
                <w:b/>
              </w:rPr>
              <w:t>Condition 15:</w:t>
            </w:r>
          </w:p>
          <w:p w14:paraId="670D343A" w14:textId="77777777" w:rsidR="00000000" w:rsidRDefault="00000000" w:rsidP="00442A90">
            <w:pPr>
              <w:pStyle w:val="NormalWeb"/>
              <w:spacing w:before="0" w:beforeAutospacing="0" w:after="0" w:afterAutospacing="0"/>
              <w:jc w:val="both"/>
              <w:divId w:val="1511992184"/>
              <w:rPr>
                <w:rFonts w:ascii="Arial" w:hAnsi="Arial" w:cs="Arial"/>
                <w:color w:val="000000"/>
                <w:sz w:val="22"/>
                <w:szCs w:val="22"/>
              </w:rPr>
            </w:pPr>
            <w:r>
              <w:rPr>
                <w:rFonts w:ascii="Arial" w:hAnsi="Arial" w:cs="Arial"/>
                <w:color w:val="000000"/>
                <w:sz w:val="22"/>
                <w:szCs w:val="22"/>
              </w:rPr>
              <w:t>The development hereby approved shall not be brought into use until a scheme for the discharge of surface water from the site, incorporating sustainable drainage details together with permeability test results to BRE365, and an updated drainage strategy that details the implementation, maintenance and management of the sustainable drainage scheme, including infiltration details of the site, has been submitted to and approved in writing by the Local Planning Authority. The development shall not be first occupied until surface water drainage has been constructed in accordance with the approved scheme.</w:t>
            </w:r>
          </w:p>
          <w:p w14:paraId="00997F19" w14:textId="77777777" w:rsidR="00000000" w:rsidRDefault="00000000" w:rsidP="00442A90">
            <w:pPr>
              <w:pStyle w:val="NormalWeb"/>
              <w:spacing w:before="0" w:beforeAutospacing="0" w:after="0" w:afterAutospacing="0"/>
              <w:jc w:val="both"/>
              <w:divId w:val="1511992184"/>
              <w:rPr>
                <w:rFonts w:ascii="Arial" w:hAnsi="Arial" w:cs="Arial"/>
                <w:color w:val="000000"/>
                <w:sz w:val="22"/>
                <w:szCs w:val="22"/>
              </w:rPr>
            </w:pPr>
            <w:r>
              <w:rPr>
                <w:rFonts w:ascii="Arial" w:hAnsi="Arial" w:cs="Arial"/>
                <w:color w:val="000000"/>
                <w:sz w:val="22"/>
                <w:szCs w:val="22"/>
              </w:rPr>
              <w:t> </w:t>
            </w:r>
          </w:p>
          <w:p w14:paraId="1BAD9662" w14:textId="77777777" w:rsidR="00000000" w:rsidRDefault="00000000" w:rsidP="00442A90">
            <w:pPr>
              <w:pStyle w:val="NormalWeb"/>
              <w:spacing w:before="0" w:beforeAutospacing="0" w:after="0" w:afterAutospacing="0"/>
              <w:jc w:val="both"/>
              <w:divId w:val="1511992184"/>
              <w:rPr>
                <w:rFonts w:ascii="Arial" w:hAnsi="Arial" w:cs="Arial"/>
                <w:color w:val="000000"/>
                <w:sz w:val="22"/>
                <w:szCs w:val="22"/>
              </w:rPr>
            </w:pPr>
            <w:r>
              <w:rPr>
                <w:rFonts w:ascii="Arial" w:hAnsi="Arial" w:cs="Arial"/>
                <w:color w:val="000000"/>
                <w:sz w:val="22"/>
                <w:szCs w:val="22"/>
              </w:rPr>
              <w:t>REASON: In order that the development is undertaken in an acceptable manner, to ensure that the development can be adequately drained.</w:t>
            </w:r>
          </w:p>
          <w:p w14:paraId="124F5858" w14:textId="77777777" w:rsidR="00B44D77" w:rsidRPr="0009702B" w:rsidRDefault="00B44D77" w:rsidP="00442A90">
            <w:pPr>
              <w:jc w:val="both"/>
            </w:pPr>
          </w:p>
          <w:p w14:paraId="08FCF05A" w14:textId="3E7A6CF5" w:rsidR="00B44D77" w:rsidRPr="0009702B" w:rsidRDefault="00B44D77" w:rsidP="00442A90">
            <w:pPr>
              <w:jc w:val="both"/>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442A90">
              <w:rPr>
                <w:rFonts w:eastAsia="Times New Roman"/>
                <w:color w:val="000000" w:themeColor="text1"/>
                <w:lang w:eastAsia="en-GB"/>
              </w:rPr>
              <w:t>Drainage Strategy Report dated April 2026</w:t>
            </w:r>
          </w:p>
          <w:p w14:paraId="32780C5B" w14:textId="77777777" w:rsidR="003569E3" w:rsidRDefault="003569E3" w:rsidP="00442A90">
            <w:pPr>
              <w:jc w:val="both"/>
              <w:rPr>
                <w:rFonts w:eastAsia="Times New Roman"/>
                <w:b/>
                <w:bCs/>
                <w:color w:val="000000" w:themeColor="text1"/>
                <w:lang w:eastAsia="en-GB"/>
              </w:rPr>
            </w:pPr>
          </w:p>
          <w:p w14:paraId="14266345" w14:textId="471A483B" w:rsidR="00FD58D3" w:rsidRPr="0009702B" w:rsidRDefault="00B44D77" w:rsidP="00442A90">
            <w:pPr>
              <w:jc w:val="both"/>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442A90">
              <w:rPr>
                <w:rFonts w:eastAsia="Times New Roman"/>
                <w:lang w:eastAsia="en-GB"/>
              </w:rPr>
              <w:t>approved.</w:t>
            </w:r>
          </w:p>
          <w:p w14:paraId="20E49617" w14:textId="77777777" w:rsidR="008A62FD" w:rsidRDefault="008A62FD" w:rsidP="00442A90">
            <w:pPr>
              <w:jc w:val="both"/>
              <w:rPr>
                <w:rFonts w:eastAsia="Times New Roman"/>
                <w:b/>
                <w:bCs/>
                <w:color w:val="000000" w:themeColor="text1"/>
                <w:lang w:eastAsia="en-GB"/>
              </w:rPr>
            </w:pPr>
          </w:p>
          <w:p w14:paraId="68BB4D61" w14:textId="2AEC9967" w:rsidR="00534628" w:rsidRPr="00B44D77" w:rsidRDefault="00B44D77" w:rsidP="00301AD7">
            <w:pPr>
              <w:jc w:val="both"/>
              <w:rPr>
                <w:rFonts w:eastAsia="Times New Roman"/>
                <w:color w:val="ED0000"/>
                <w:lang w:eastAsia="en-GB"/>
              </w:rPr>
            </w:pPr>
            <w:r w:rsidRPr="00F81571">
              <w:rPr>
                <w:rFonts w:eastAsia="Times New Roman"/>
                <w:b/>
                <w:bCs/>
                <w:color w:val="000000" w:themeColor="text1"/>
                <w:lang w:eastAsia="en-GB"/>
              </w:rPr>
              <w:t>Reason for Decision:</w:t>
            </w:r>
            <w:r w:rsidR="008A62FD">
              <w:rPr>
                <w:rFonts w:eastAsia="Times New Roman"/>
                <w:b/>
                <w:bCs/>
                <w:color w:val="000000" w:themeColor="text1"/>
                <w:lang w:eastAsia="en-GB"/>
              </w:rPr>
              <w:t xml:space="preserve"> </w:t>
            </w:r>
            <w:r w:rsidR="008A62FD" w:rsidRPr="008A62FD">
              <w:rPr>
                <w:rFonts w:eastAsia="Times New Roman"/>
                <w:lang w:eastAsia="en-GB"/>
              </w:rPr>
              <w:t xml:space="preserve">The submitted drainage strategy </w:t>
            </w:r>
            <w:r w:rsidR="00301AD7">
              <w:rPr>
                <w:rFonts w:eastAsia="Times New Roman"/>
                <w:color w:val="000000" w:themeColor="text1"/>
                <w:lang w:eastAsia="en-GB"/>
              </w:rPr>
              <w:t xml:space="preserve">includes revised details of how surface water will be collected (water runoff will be collected via a piped drainage network and directed to deep bore soakaways), </w:t>
            </w:r>
            <w:r w:rsidR="007C0B80">
              <w:rPr>
                <w:rFonts w:eastAsia="Times New Roman"/>
                <w:color w:val="000000" w:themeColor="text1"/>
                <w:lang w:eastAsia="en-GB"/>
              </w:rPr>
              <w:t xml:space="preserve">a ground stability statement, </w:t>
            </w:r>
            <w:r w:rsidR="00301AD7" w:rsidRPr="00301AD7">
              <w:rPr>
                <w:rFonts w:eastAsia="Times New Roman"/>
                <w:color w:val="000000" w:themeColor="text1"/>
                <w:lang w:eastAsia="en-GB"/>
              </w:rPr>
              <w:t>soakaway testing</w:t>
            </w:r>
            <w:r w:rsidR="00A31B11">
              <w:rPr>
                <w:rFonts w:eastAsia="Times New Roman"/>
                <w:color w:val="000000" w:themeColor="text1"/>
                <w:lang w:eastAsia="en-GB"/>
              </w:rPr>
              <w:t xml:space="preserve">, consultation with Wessex Water </w:t>
            </w:r>
            <w:r w:rsidR="00301AD7">
              <w:rPr>
                <w:rFonts w:eastAsia="Times New Roman"/>
                <w:color w:val="000000" w:themeColor="text1"/>
                <w:lang w:eastAsia="en-GB"/>
              </w:rPr>
              <w:t>and a m</w:t>
            </w:r>
            <w:r w:rsidR="00301AD7" w:rsidRPr="00301AD7">
              <w:rPr>
                <w:rFonts w:eastAsia="Times New Roman"/>
                <w:color w:val="000000" w:themeColor="text1"/>
                <w:lang w:eastAsia="en-GB"/>
              </w:rPr>
              <w:t>aintenance strategy</w:t>
            </w:r>
            <w:r w:rsidR="00301AD7">
              <w:rPr>
                <w:rFonts w:eastAsia="Times New Roman"/>
                <w:color w:val="000000" w:themeColor="text1"/>
                <w:lang w:eastAsia="en-GB"/>
              </w:rPr>
              <w:t xml:space="preserve">. </w:t>
            </w:r>
            <w:r w:rsidR="00442A90" w:rsidRPr="008A62FD">
              <w:rPr>
                <w:rFonts w:eastAsia="Times New Roman"/>
                <w:lang w:eastAsia="en-GB"/>
              </w:rPr>
              <w:t xml:space="preserve">There are no objections to </w:t>
            </w:r>
            <w:r w:rsidR="00442A90" w:rsidRPr="00442A90">
              <w:rPr>
                <w:rFonts w:eastAsia="Times New Roman"/>
                <w:color w:val="000000" w:themeColor="text1"/>
                <w:lang w:eastAsia="en-GB"/>
              </w:rPr>
              <w:t>the drainage strategy fr</w:t>
            </w:r>
            <w:r w:rsidR="00301AD7">
              <w:rPr>
                <w:rFonts w:eastAsia="Times New Roman"/>
                <w:color w:val="000000" w:themeColor="text1"/>
                <w:lang w:eastAsia="en-GB"/>
              </w:rPr>
              <w:t>o</w:t>
            </w:r>
            <w:r w:rsidR="00442A90" w:rsidRPr="00442A90">
              <w:rPr>
                <w:rFonts w:eastAsia="Times New Roman"/>
                <w:color w:val="000000" w:themeColor="text1"/>
                <w:lang w:eastAsia="en-GB"/>
              </w:rPr>
              <w:t xml:space="preserve">m the </w:t>
            </w:r>
            <w:r w:rsidR="00301AD7" w:rsidRPr="00442A90">
              <w:rPr>
                <w:rFonts w:eastAsia="Times New Roman"/>
                <w:color w:val="000000" w:themeColor="text1"/>
                <w:lang w:eastAsia="en-GB"/>
              </w:rPr>
              <w:t>council’s</w:t>
            </w:r>
            <w:r w:rsidR="00442A90" w:rsidRPr="00442A90">
              <w:rPr>
                <w:rFonts w:eastAsia="Times New Roman"/>
                <w:color w:val="000000" w:themeColor="text1"/>
                <w:lang w:eastAsia="en-GB"/>
              </w:rPr>
              <w:t xml:space="preserve"> drainage team. </w:t>
            </w:r>
          </w:p>
        </w:tc>
      </w:tr>
    </w:tbl>
    <w:p w14:paraId="7BB8D7F3" w14:textId="77777777" w:rsidR="005667B8" w:rsidRDefault="005667B8" w:rsidP="00442A90">
      <w:pPr>
        <w:pStyle w:val="Letterbody"/>
        <w:ind w:right="201"/>
        <w:rPr>
          <w:rFonts w:cs="Arial"/>
          <w:color w:val="000000"/>
          <w:szCs w:val="24"/>
        </w:rPr>
      </w:pPr>
    </w:p>
    <w:p w14:paraId="37E0F102" w14:textId="6585BF10" w:rsidR="00CA4032" w:rsidRDefault="00CA4032" w:rsidP="00442A90">
      <w:pPr>
        <w:pStyle w:val="Letterbody"/>
        <w:ind w:left="-425" w:right="342"/>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442A90">
      <w:pPr>
        <w:pStyle w:val="Letterbody"/>
        <w:ind w:left="-425" w:right="198"/>
        <w:rPr>
          <w:rFonts w:cs="Arial"/>
          <w:color w:val="000000"/>
          <w:sz w:val="22"/>
          <w:szCs w:val="18"/>
        </w:rPr>
      </w:pPr>
    </w:p>
    <w:p w14:paraId="5E12CB1C" w14:textId="3674A06B" w:rsidR="005667B8" w:rsidRPr="005667B8" w:rsidRDefault="005667B8" w:rsidP="00442A90">
      <w:pPr>
        <w:pStyle w:val="Letterbody"/>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442A90">
      <w:pPr>
        <w:pStyle w:val="Letterbody"/>
        <w:ind w:left="-426" w:right="201"/>
        <w:rPr>
          <w:rFonts w:cs="Arial"/>
          <w:sz w:val="22"/>
          <w:szCs w:val="22"/>
        </w:rPr>
      </w:pPr>
    </w:p>
    <w:p w14:paraId="34B4F034" w14:textId="77777777" w:rsidR="00A774A5" w:rsidRPr="00642F56" w:rsidRDefault="00A774A5" w:rsidP="00442A90">
      <w:pPr>
        <w:pStyle w:val="Letterbody"/>
        <w:ind w:left="-426" w:right="201"/>
        <w:rPr>
          <w:rFonts w:cs="Arial"/>
          <w:sz w:val="22"/>
          <w:szCs w:val="22"/>
        </w:rPr>
      </w:pPr>
    </w:p>
    <w:p w14:paraId="4C898938" w14:textId="77777777" w:rsidR="00B51A13" w:rsidRDefault="00A774A5" w:rsidP="00442A90">
      <w:pPr>
        <w:spacing w:after="0" w:line="240" w:lineRule="auto"/>
        <w:ind w:left="-426" w:right="201"/>
        <w:jc w:val="both"/>
        <w:rPr>
          <w:rFonts w:cs="Arial"/>
          <w:lang w:val="en-US"/>
        </w:rPr>
      </w:pPr>
      <w:r w:rsidRPr="00642F56">
        <w:rPr>
          <w:rFonts w:cs="Arial"/>
          <w:lang w:val="en-US"/>
        </w:rPr>
        <w:t xml:space="preserve">Yours faithfully </w:t>
      </w:r>
    </w:p>
    <w:p w14:paraId="0F5584E8" w14:textId="6A1F53F8" w:rsidR="00396642" w:rsidRDefault="00A774A5" w:rsidP="00442A90">
      <w:pPr>
        <w:spacing w:after="0" w:line="240" w:lineRule="auto"/>
        <w:ind w:left="-426" w:right="201"/>
        <w:jc w:val="both"/>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442A90">
      <w:pPr>
        <w:spacing w:after="0" w:line="240" w:lineRule="auto"/>
        <w:ind w:left="-426" w:right="201"/>
        <w:jc w:val="both"/>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442A90">
      <w:pPr>
        <w:spacing w:after="0" w:line="240" w:lineRule="auto"/>
        <w:jc w:val="both"/>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442A90">
      <w:pPr>
        <w:spacing w:after="0" w:line="240" w:lineRule="auto"/>
        <w:jc w:val="both"/>
        <w:rPr>
          <w:rFonts w:cs="Arial"/>
          <w:b/>
          <w:bCs/>
        </w:rPr>
      </w:pPr>
    </w:p>
    <w:p w14:paraId="10AF8E36" w14:textId="77777777" w:rsidR="00F81571" w:rsidRPr="00F555BF" w:rsidRDefault="00F81571" w:rsidP="00442A90">
      <w:pPr>
        <w:numPr>
          <w:ilvl w:val="0"/>
          <w:numId w:val="1"/>
        </w:numPr>
        <w:spacing w:after="0" w:line="240" w:lineRule="auto"/>
        <w:ind w:right="201"/>
        <w:jc w:val="both"/>
        <w:rPr>
          <w:rFonts w:cs="Arial"/>
        </w:rPr>
      </w:pPr>
      <w:r w:rsidRPr="00946610">
        <w:rPr>
          <w:rFonts w:cs="Arial"/>
          <w:b/>
          <w:bCs/>
        </w:rPr>
        <w:t>Approved Conditions:</w:t>
      </w:r>
    </w:p>
    <w:p w14:paraId="39EF54F5" w14:textId="77777777" w:rsidR="00F81571" w:rsidRPr="00F555BF" w:rsidRDefault="00F81571" w:rsidP="00442A90">
      <w:pPr>
        <w:spacing w:after="0" w:line="240"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442A90">
      <w:pPr>
        <w:spacing w:after="0" w:line="240" w:lineRule="auto"/>
        <w:ind w:left="720" w:right="201"/>
        <w:jc w:val="both"/>
        <w:rPr>
          <w:rFonts w:cs="Arial"/>
        </w:rPr>
      </w:pPr>
    </w:p>
    <w:p w14:paraId="2DCF7E6E" w14:textId="77777777" w:rsidR="00F81571" w:rsidRPr="00F555BF" w:rsidRDefault="00F81571" w:rsidP="00442A90">
      <w:pPr>
        <w:numPr>
          <w:ilvl w:val="0"/>
          <w:numId w:val="1"/>
        </w:numPr>
        <w:spacing w:after="0" w:line="240" w:lineRule="auto"/>
        <w:ind w:right="201"/>
        <w:jc w:val="both"/>
        <w:rPr>
          <w:rFonts w:cs="Arial"/>
        </w:rPr>
      </w:pPr>
      <w:r w:rsidRPr="00946610">
        <w:rPr>
          <w:rFonts w:cs="Arial"/>
          <w:b/>
          <w:bCs/>
        </w:rPr>
        <w:t>Refused Conditions:</w:t>
      </w:r>
    </w:p>
    <w:p w14:paraId="0C322039" w14:textId="77777777" w:rsidR="00F81571" w:rsidRPr="00F555BF" w:rsidRDefault="00F81571" w:rsidP="00442A90">
      <w:pPr>
        <w:spacing w:after="0" w:line="240"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442A90">
      <w:pPr>
        <w:spacing w:after="0" w:line="240" w:lineRule="auto"/>
        <w:ind w:right="201"/>
        <w:jc w:val="both"/>
        <w:rPr>
          <w:rFonts w:cs="Arial"/>
        </w:rPr>
      </w:pPr>
    </w:p>
    <w:p w14:paraId="10E02162" w14:textId="77777777" w:rsidR="00F81571" w:rsidRPr="00F555BF" w:rsidRDefault="00F81571" w:rsidP="00442A90">
      <w:pPr>
        <w:numPr>
          <w:ilvl w:val="0"/>
          <w:numId w:val="1"/>
        </w:numPr>
        <w:spacing w:after="0" w:line="240" w:lineRule="auto"/>
        <w:ind w:right="201"/>
        <w:jc w:val="both"/>
        <w:rPr>
          <w:rFonts w:cs="Arial"/>
        </w:rPr>
      </w:pPr>
      <w:r w:rsidRPr="00946610">
        <w:rPr>
          <w:rFonts w:cs="Arial"/>
          <w:b/>
          <w:bCs/>
        </w:rPr>
        <w:t>Partially Discharged Conditions:</w:t>
      </w:r>
    </w:p>
    <w:p w14:paraId="016D6A92" w14:textId="17CFB0B1" w:rsidR="00F81571" w:rsidRPr="00946610" w:rsidRDefault="00F81571" w:rsidP="00442A90">
      <w:pPr>
        <w:spacing w:after="0" w:line="240"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442A90">
      <w:pPr>
        <w:spacing w:after="0" w:line="240" w:lineRule="auto"/>
        <w:ind w:left="-426" w:right="201"/>
        <w:jc w:val="both"/>
        <w:rPr>
          <w:rFonts w:cs="Arial"/>
          <w:b/>
          <w:bCs/>
        </w:rPr>
      </w:pPr>
    </w:p>
    <w:p w14:paraId="1611A946" w14:textId="77777777" w:rsidR="00F81571" w:rsidRPr="00946610" w:rsidRDefault="00F81571" w:rsidP="00442A90">
      <w:pPr>
        <w:spacing w:after="0" w:line="240" w:lineRule="auto"/>
        <w:ind w:left="-426" w:right="201"/>
        <w:jc w:val="both"/>
        <w:rPr>
          <w:rFonts w:cs="Arial"/>
        </w:rPr>
      </w:pPr>
      <w:r w:rsidRPr="00946610">
        <w:rPr>
          <w:rFonts w:cs="Arial"/>
          <w:b/>
          <w:bCs/>
        </w:rPr>
        <w:t>Right of Appeal:</w:t>
      </w:r>
    </w:p>
    <w:p w14:paraId="3E97A3D8" w14:textId="77777777" w:rsidR="00F81571" w:rsidRPr="00F555BF" w:rsidRDefault="00F81571" w:rsidP="00442A90">
      <w:pPr>
        <w:spacing w:after="0" w:line="240" w:lineRule="auto"/>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442A90">
      <w:pPr>
        <w:spacing w:after="0" w:line="240" w:lineRule="auto"/>
        <w:ind w:left="-426" w:right="201"/>
        <w:jc w:val="both"/>
        <w:rPr>
          <w:rFonts w:cs="Arial"/>
        </w:rPr>
      </w:pPr>
    </w:p>
    <w:p w14:paraId="63C677B1" w14:textId="64EEF6E3" w:rsidR="00F81571" w:rsidRPr="00F555BF" w:rsidRDefault="00F81571" w:rsidP="00442A90">
      <w:pPr>
        <w:spacing w:after="0" w:line="240" w:lineRule="auto"/>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442A90">
      <w:pPr>
        <w:spacing w:after="0" w:line="240" w:lineRule="auto"/>
        <w:ind w:left="-426" w:right="201"/>
        <w:jc w:val="both"/>
        <w:rPr>
          <w:rFonts w:cs="Arial"/>
        </w:rPr>
      </w:pPr>
    </w:p>
    <w:p w14:paraId="794283BC" w14:textId="77777777" w:rsidR="00F81571" w:rsidRPr="00F555BF" w:rsidRDefault="00F81571" w:rsidP="00442A90">
      <w:pPr>
        <w:spacing w:after="0" w:line="240" w:lineRule="auto"/>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442A90">
      <w:pPr>
        <w:spacing w:after="0" w:line="240" w:lineRule="auto"/>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442A90">
      <w:pPr>
        <w:spacing w:after="0" w:line="240" w:lineRule="auto"/>
        <w:ind w:left="-426" w:right="201"/>
        <w:jc w:val="both"/>
        <w:rPr>
          <w:rFonts w:cs="Arial"/>
        </w:rPr>
      </w:pPr>
    </w:p>
    <w:p w14:paraId="6528490C" w14:textId="5281C5FD" w:rsidR="00946610" w:rsidRPr="00F81571" w:rsidRDefault="00F81571" w:rsidP="00442A90">
      <w:pPr>
        <w:spacing w:after="0" w:line="240" w:lineRule="auto"/>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1AD7"/>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42A90"/>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0B80"/>
    <w:rsid w:val="007C1B42"/>
    <w:rsid w:val="007D0800"/>
    <w:rsid w:val="007D6DBD"/>
    <w:rsid w:val="00801F54"/>
    <w:rsid w:val="008301DD"/>
    <w:rsid w:val="008465F3"/>
    <w:rsid w:val="00847A9E"/>
    <w:rsid w:val="00874647"/>
    <w:rsid w:val="00876478"/>
    <w:rsid w:val="008A62FD"/>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1B11"/>
    <w:rsid w:val="00A32B4E"/>
    <w:rsid w:val="00A4085E"/>
    <w:rsid w:val="00A463A9"/>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992184">
      <w:bodyDiv w:val="1"/>
      <w:marLeft w:val="0"/>
      <w:marRight w:val="0"/>
      <w:marTop w:val="0"/>
      <w:marBottom w:val="0"/>
      <w:divBdr>
        <w:top w:val="none" w:sz="0" w:space="0" w:color="auto"/>
        <w:left w:val="none" w:sz="0" w:space="0" w:color="auto"/>
        <w:bottom w:val="none" w:sz="0" w:space="0" w:color="auto"/>
        <w:right w:val="none" w:sz="0" w:space="0" w:color="auto"/>
      </w:divBdr>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salesforceId:5d4ac735-a2ed-4969-809a-2c3101f0891c</dc:subject>
  <dc:creator>Philip Skill</dc:creator>
  <cp:keywords/>
  <dc:description/>
  <cp:lastModifiedBy>Sims, Steven</cp:lastModifiedBy>
  <cp:revision>12</cp:revision>
  <dcterms:created xsi:type="dcterms:W3CDTF">2025-04-09T14:46:00Z</dcterms:created>
  <dcterms:modified xsi:type="dcterms:W3CDTF">2026-06-23T09:09:00Z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069Q300000Qoyi0IAB</vt:lpwstr>
  </property>
</Properties>
</file>