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6600C">
        <w:tc>
          <w:tcPr>
            <w:tcW w:w="2518" w:type="dxa"/>
          </w:tcPr>
          <w:p w14:paraId="1A31A77B" w14:textId="77777777" w:rsidR="00A32818" w:rsidRDefault="00A32818" w:rsidP="00C6600C">
            <w:pPr>
              <w:pStyle w:val="Letterbody"/>
              <w:rPr>
                <w:rFonts w:cs="Arial"/>
                <w:b/>
                <w:bCs/>
                <w:sz w:val="22"/>
                <w:szCs w:val="22"/>
              </w:rPr>
            </w:pPr>
            <w:r>
              <w:rPr>
                <w:rFonts w:cs="Arial"/>
                <w:b/>
                <w:bCs/>
                <w:sz w:val="22"/>
                <w:szCs w:val="22"/>
              </w:rPr>
              <w:t>Officer name:</w:t>
            </w:r>
          </w:p>
        </w:tc>
        <w:tc>
          <w:tcPr>
            <w:tcW w:w="7655" w:type="dxa"/>
          </w:tcPr>
          <w:p w14:paraId="7DF2C8BC" w14:textId="2C033485" w:rsidR="00A32818" w:rsidRPr="00FE1A3C" w:rsidRDefault="0028516F" w:rsidP="00C6600C">
            <w:pPr>
              <w:pStyle w:val="Letterbody"/>
              <w:rPr>
                <w:rFonts w:eastAsia="Arial"/>
                <w:sz w:val="22"/>
                <w:szCs w:val="22"/>
              </w:rPr>
            </w:pPr>
            <w:r>
              <w:rPr>
                <w:rFonts w:eastAsia="Arial"/>
                <w:sz w:val="22"/>
                <w:szCs w:val="22"/>
              </w:rPr>
              <w:t>Patrick Olshansky (Graduate Ecologist)</w:t>
            </w:r>
          </w:p>
        </w:tc>
      </w:tr>
      <w:tr w:rsidR="00A32818" w14:paraId="1CEE1371" w14:textId="77777777" w:rsidTr="00C6600C">
        <w:tc>
          <w:tcPr>
            <w:tcW w:w="2518" w:type="dxa"/>
          </w:tcPr>
          <w:p w14:paraId="6F4B7F97" w14:textId="77777777" w:rsidR="00A32818" w:rsidRDefault="00A32818" w:rsidP="00C6600C">
            <w:pPr>
              <w:pStyle w:val="Letterbody"/>
              <w:rPr>
                <w:rFonts w:cs="Arial"/>
                <w:b/>
                <w:bCs/>
                <w:sz w:val="22"/>
                <w:szCs w:val="22"/>
              </w:rPr>
            </w:pPr>
            <w:r>
              <w:rPr>
                <w:rFonts w:cs="Arial"/>
                <w:b/>
                <w:bCs/>
                <w:sz w:val="22"/>
                <w:szCs w:val="22"/>
              </w:rPr>
              <w:t>Date:</w:t>
            </w:r>
          </w:p>
        </w:tc>
        <w:tc>
          <w:tcPr>
            <w:tcW w:w="7655" w:type="dxa"/>
          </w:tcPr>
          <w:p w14:paraId="3E6AA94F" w14:textId="7604002D" w:rsidR="00A32818" w:rsidRPr="00860945" w:rsidRDefault="00244D27" w:rsidP="00C6600C">
            <w:pPr>
              <w:pStyle w:val="Letterbody"/>
              <w:rPr>
                <w:rFonts w:eastAsia="Arial" w:cs="Arial"/>
                <w:color w:val="FF0000"/>
                <w:sz w:val="22"/>
                <w:szCs w:val="22"/>
              </w:rPr>
            </w:pPr>
            <w:r>
              <w:rPr>
                <w:rFonts w:eastAsia="Arial" w:cs="Arial"/>
                <w:sz w:val="22"/>
                <w:szCs w:val="22"/>
              </w:rPr>
              <w:t>14/01/2026</w:t>
            </w:r>
            <w:r w:rsidR="00860945">
              <w:rPr>
                <w:rFonts w:eastAsia="Arial" w:cs="Arial"/>
                <w:sz w:val="22"/>
                <w:szCs w:val="22"/>
              </w:rPr>
              <w:t xml:space="preserve"> </w:t>
            </w:r>
            <w:r w:rsidR="00860945">
              <w:rPr>
                <w:rFonts w:eastAsia="Arial" w:cs="Arial"/>
                <w:color w:val="FF0000"/>
                <w:sz w:val="22"/>
                <w:szCs w:val="22"/>
              </w:rPr>
              <w:t>22/06/2026</w:t>
            </w:r>
          </w:p>
        </w:tc>
      </w:tr>
      <w:tr w:rsidR="000F6162" w14:paraId="1C100247" w14:textId="77777777" w:rsidTr="00C6600C">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20238D16" w:rsidR="000F6162" w:rsidRPr="00FE1A3C" w:rsidRDefault="00244D27" w:rsidP="000F6162">
            <w:pPr>
              <w:pStyle w:val="Letterbody"/>
              <w:rPr>
                <w:rFonts w:eastAsia="Arial" w:cs="Arial"/>
                <w:sz w:val="22"/>
                <w:szCs w:val="22"/>
              </w:rPr>
            </w:pPr>
            <w:r w:rsidRPr="00244D27">
              <w:rPr>
                <w:rFonts w:eastAsia="Arial" w:cs="Arial"/>
                <w:sz w:val="22"/>
                <w:szCs w:val="22"/>
              </w:rPr>
              <w:t>PL/2025/09583</w:t>
            </w:r>
          </w:p>
        </w:tc>
      </w:tr>
      <w:tr w:rsidR="000F6162" w14:paraId="264C8E9A" w14:textId="77777777" w:rsidTr="00C6600C">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76398278" w:rsidR="000F6162" w:rsidRPr="00215B6C" w:rsidRDefault="00244D27" w:rsidP="000F6162">
            <w:pPr>
              <w:pStyle w:val="Letterbody"/>
              <w:rPr>
                <w:rFonts w:eastAsia="Arial" w:cs="Arial"/>
                <w:sz w:val="22"/>
                <w:szCs w:val="22"/>
              </w:rPr>
            </w:pPr>
            <w:r w:rsidRPr="00244D27">
              <w:rPr>
                <w:rFonts w:eastAsia="Arial" w:cs="Arial"/>
                <w:sz w:val="22"/>
                <w:szCs w:val="22"/>
              </w:rPr>
              <w:t>Approval of Biodiversity Gain Plan details pursuant to PL/2025/01828 Informative 12</w:t>
            </w:r>
          </w:p>
        </w:tc>
      </w:tr>
      <w:tr w:rsidR="000F6162" w14:paraId="08A12BE8" w14:textId="77777777" w:rsidTr="00C6600C">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1A6D4F5D" w:rsidR="000F6162" w:rsidRPr="000A17BF" w:rsidRDefault="00244D27" w:rsidP="000F6162">
            <w:pPr>
              <w:pStyle w:val="Letterbody"/>
              <w:rPr>
                <w:rFonts w:eastAsia="Arial" w:cs="Arial"/>
                <w:sz w:val="22"/>
                <w:szCs w:val="22"/>
              </w:rPr>
            </w:pPr>
            <w:r w:rsidRPr="00244D27">
              <w:rPr>
                <w:rFonts w:eastAsia="Arial" w:cs="Arial"/>
                <w:sz w:val="22"/>
                <w:szCs w:val="22"/>
              </w:rPr>
              <w:t>Canal Farm, Farfield Lane, Cricklade, SN6 6HZ</w:t>
            </w:r>
          </w:p>
        </w:tc>
      </w:tr>
      <w:tr w:rsidR="000F6162" w14:paraId="6137DE3C" w14:textId="77777777" w:rsidTr="00C6600C">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3EFEE93F" w:rsidR="000F6162" w:rsidRPr="00310C1C" w:rsidRDefault="00244D27" w:rsidP="000F6162">
            <w:pPr>
              <w:pStyle w:val="Letterbody"/>
              <w:rPr>
                <w:rFonts w:eastAsia="Arial" w:cs="Arial"/>
                <w:sz w:val="22"/>
                <w:szCs w:val="22"/>
              </w:rPr>
            </w:pPr>
            <w:r w:rsidRPr="00244D27">
              <w:rPr>
                <w:rFonts w:eastAsia="Arial" w:cs="Arial"/>
                <w:sz w:val="22"/>
                <w:szCs w:val="22"/>
              </w:rPr>
              <w:t>Kate Clark</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77777777" w:rsidR="00840243" w:rsidRDefault="00840243" w:rsidP="00DA6CB0">
            <w:pPr>
              <w:pStyle w:val="Letterbody"/>
              <w:jc w:val="left"/>
              <w:rPr>
                <w:sz w:val="22"/>
                <w:szCs w:val="22"/>
              </w:rPr>
            </w:pPr>
          </w:p>
        </w:tc>
        <w:tc>
          <w:tcPr>
            <w:tcW w:w="6379" w:type="dxa"/>
          </w:tcPr>
          <w:p w14:paraId="01D2467F" w14:textId="67BB95CA" w:rsidR="00840243" w:rsidRPr="0076559F" w:rsidRDefault="0076559F" w:rsidP="00DA6CB0">
            <w:pPr>
              <w:pStyle w:val="Letterbody"/>
              <w:jc w:val="left"/>
              <w:rPr>
                <w:b/>
                <w:bCs/>
                <w:sz w:val="22"/>
                <w:szCs w:val="22"/>
              </w:rPr>
            </w:pPr>
            <w:r w:rsidRPr="0076559F">
              <w:rPr>
                <w:b/>
                <w:bCs/>
                <w:sz w:val="22"/>
                <w:szCs w:val="22"/>
              </w:rPr>
              <w:t xml:space="preserve">NO </w:t>
            </w:r>
            <w:r>
              <w:rPr>
                <w:b/>
                <w:bCs/>
                <w:sz w:val="22"/>
                <w:szCs w:val="22"/>
              </w:rPr>
              <w:t>XX/XX/XXXX</w:t>
            </w: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77777777" w:rsidR="00840243" w:rsidRDefault="00840243" w:rsidP="00DA6CB0">
            <w:pPr>
              <w:pStyle w:val="Letterbody"/>
              <w:jc w:val="left"/>
              <w:rPr>
                <w:sz w:val="22"/>
                <w:szCs w:val="22"/>
              </w:rPr>
            </w:pPr>
          </w:p>
        </w:tc>
        <w:tc>
          <w:tcPr>
            <w:tcW w:w="6379" w:type="dxa"/>
          </w:tcPr>
          <w:p w14:paraId="7C806BF1" w14:textId="203651E6" w:rsidR="00840243" w:rsidRDefault="0076559F" w:rsidP="00DA6CB0">
            <w:pPr>
              <w:pStyle w:val="Letterbody"/>
              <w:jc w:val="left"/>
              <w:rPr>
                <w:sz w:val="22"/>
                <w:szCs w:val="22"/>
              </w:rPr>
            </w:pPr>
            <w:r w:rsidRPr="0076559F">
              <w:rPr>
                <w:b/>
                <w:bCs/>
                <w:sz w:val="22"/>
                <w:szCs w:val="22"/>
              </w:rPr>
              <w:t xml:space="preserve">NO </w:t>
            </w:r>
            <w:r>
              <w:rPr>
                <w:b/>
                <w:bCs/>
                <w:sz w:val="22"/>
                <w:szCs w:val="22"/>
              </w:rPr>
              <w:t>XX/XX/XXXX</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65BD02D0" w14:textId="77777777" w:rsidR="003B5CDD" w:rsidRDefault="003B5CDD" w:rsidP="003B5CDD">
            <w:pPr>
              <w:pStyle w:val="Letterbody"/>
              <w:jc w:val="left"/>
              <w:rPr>
                <w:sz w:val="22"/>
                <w:szCs w:val="22"/>
              </w:rPr>
            </w:pPr>
          </w:p>
        </w:tc>
        <w:tc>
          <w:tcPr>
            <w:tcW w:w="6379" w:type="dxa"/>
          </w:tcPr>
          <w:p w14:paraId="1F21C64C" w14:textId="424959E0" w:rsidR="003B5CDD" w:rsidRDefault="0076559F" w:rsidP="003B5CDD">
            <w:pPr>
              <w:pStyle w:val="Letterbody"/>
              <w:jc w:val="left"/>
              <w:rPr>
                <w:sz w:val="22"/>
                <w:szCs w:val="22"/>
              </w:rPr>
            </w:pPr>
            <w:r w:rsidRPr="0076559F">
              <w:rPr>
                <w:b/>
                <w:bCs/>
                <w:sz w:val="22"/>
                <w:szCs w:val="22"/>
              </w:rPr>
              <w:t xml:space="preserve">NO </w:t>
            </w:r>
            <w:r>
              <w:rPr>
                <w:b/>
                <w:bCs/>
                <w:sz w:val="22"/>
                <w:szCs w:val="22"/>
              </w:rPr>
              <w:t>XX/XX/XXXX</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2ECE3C29" w14:textId="77777777" w:rsidR="003B5CDD" w:rsidRDefault="003B5CDD" w:rsidP="003B5CDD">
            <w:pPr>
              <w:pStyle w:val="Letterbody"/>
              <w:jc w:val="left"/>
              <w:rPr>
                <w:sz w:val="22"/>
                <w:szCs w:val="22"/>
              </w:rPr>
            </w:pPr>
          </w:p>
        </w:tc>
        <w:tc>
          <w:tcPr>
            <w:tcW w:w="6379" w:type="dxa"/>
          </w:tcPr>
          <w:p w14:paraId="38E6C5A4" w14:textId="4E1A1BAE" w:rsidR="003B5CDD" w:rsidRDefault="0076559F" w:rsidP="003B5CDD">
            <w:pPr>
              <w:pStyle w:val="Letterbody"/>
              <w:jc w:val="left"/>
              <w:rPr>
                <w:sz w:val="22"/>
                <w:szCs w:val="22"/>
              </w:rPr>
            </w:pPr>
            <w:r w:rsidRPr="0076559F">
              <w:rPr>
                <w:b/>
                <w:bCs/>
                <w:sz w:val="22"/>
                <w:szCs w:val="22"/>
              </w:rPr>
              <w:t xml:space="preserve">NO </w:t>
            </w:r>
            <w:r>
              <w:rPr>
                <w:b/>
                <w:bCs/>
                <w:sz w:val="22"/>
                <w:szCs w:val="22"/>
              </w:rPr>
              <w:t>XX/XX/XXXX</w:t>
            </w:r>
          </w:p>
        </w:tc>
      </w:tr>
      <w:tr w:rsidR="0076559F" w14:paraId="1412C180" w14:textId="77777777" w:rsidTr="007D316A">
        <w:tc>
          <w:tcPr>
            <w:tcW w:w="1809" w:type="dxa"/>
          </w:tcPr>
          <w:p w14:paraId="1B24DAA4" w14:textId="2B1CA69E" w:rsidR="0076559F" w:rsidRDefault="0076559F" w:rsidP="0076559F">
            <w:pPr>
              <w:pStyle w:val="Letterbody"/>
              <w:jc w:val="left"/>
              <w:rPr>
                <w:sz w:val="22"/>
                <w:szCs w:val="22"/>
              </w:rPr>
            </w:pPr>
            <w:r>
              <w:rPr>
                <w:sz w:val="22"/>
                <w:szCs w:val="22"/>
              </w:rPr>
              <w:t xml:space="preserve">Habitat Management and Monitoring Plan </w:t>
            </w:r>
          </w:p>
        </w:tc>
        <w:tc>
          <w:tcPr>
            <w:tcW w:w="1985" w:type="dxa"/>
          </w:tcPr>
          <w:p w14:paraId="6FE48BDC" w14:textId="0530CECC" w:rsidR="0076559F" w:rsidRPr="0076559F" w:rsidRDefault="0076559F" w:rsidP="0076559F"/>
        </w:tc>
        <w:tc>
          <w:tcPr>
            <w:tcW w:w="6379" w:type="dxa"/>
          </w:tcPr>
          <w:p w14:paraId="6BF79F28" w14:textId="28F073AD" w:rsidR="0076559F" w:rsidRDefault="0076559F" w:rsidP="0076559F">
            <w:pPr>
              <w:pStyle w:val="Letterbody"/>
              <w:jc w:val="left"/>
              <w:rPr>
                <w:b/>
                <w:bCs/>
                <w:sz w:val="22"/>
                <w:szCs w:val="22"/>
              </w:rPr>
            </w:pPr>
            <w:r w:rsidRPr="0076559F">
              <w:rPr>
                <w:b/>
                <w:bCs/>
                <w:sz w:val="22"/>
                <w:szCs w:val="22"/>
              </w:rPr>
              <w:t xml:space="preserve">NO </w:t>
            </w:r>
            <w:r>
              <w:rPr>
                <w:b/>
                <w:bCs/>
                <w:sz w:val="22"/>
                <w:szCs w:val="22"/>
              </w:rPr>
              <w:t>XX/XX/XXXX</w:t>
            </w:r>
          </w:p>
          <w:p w14:paraId="2DD65F4C" w14:textId="4CE2FAF4" w:rsidR="00770BFD" w:rsidRPr="0076559F" w:rsidRDefault="00770BFD" w:rsidP="00770BFD">
            <w:pPr>
              <w:tabs>
                <w:tab w:val="left" w:pos="1104"/>
              </w:tabs>
              <w:jc w:val="both"/>
            </w:pPr>
          </w:p>
        </w:tc>
      </w:tr>
    </w:tbl>
    <w:p w14:paraId="68FF36D9" w14:textId="47D46018" w:rsidR="00F664EE" w:rsidRDefault="00F664EE"/>
    <w:p w14:paraId="252443A5" w14:textId="77777777" w:rsidR="00770BFD" w:rsidRPr="00860945" w:rsidRDefault="00770BFD" w:rsidP="2A6B9DFC">
      <w:pPr>
        <w:pStyle w:val="Letterbody"/>
        <w:rPr>
          <w:rFonts w:cs="Arial"/>
          <w:b/>
          <w:bCs/>
          <w:strike/>
          <w:sz w:val="22"/>
          <w:szCs w:val="22"/>
        </w:rPr>
      </w:pPr>
      <w:r w:rsidRPr="00860945">
        <w:rPr>
          <w:rFonts w:cs="Arial"/>
          <w:b/>
          <w:bCs/>
          <w:strike/>
          <w:sz w:val="22"/>
          <w:szCs w:val="22"/>
        </w:rPr>
        <w:t xml:space="preserve">Correct pre- and post-development BNG habitat maps required: </w:t>
      </w:r>
    </w:p>
    <w:p w14:paraId="753A075B" w14:textId="4F4E6886" w:rsidR="00770BFD" w:rsidRPr="00860945" w:rsidRDefault="000F4A2F" w:rsidP="2A6B9DFC">
      <w:pPr>
        <w:pStyle w:val="Letterbody"/>
        <w:rPr>
          <w:strike/>
          <w:sz w:val="22"/>
          <w:szCs w:val="22"/>
        </w:rPr>
      </w:pPr>
      <w:r w:rsidRPr="00860945">
        <w:rPr>
          <w:rFonts w:cs="Arial"/>
          <w:strike/>
          <w:sz w:val="22"/>
          <w:szCs w:val="22"/>
        </w:rPr>
        <w:t>The redline boundary in a</w:t>
      </w:r>
      <w:r w:rsidR="003E4BC2" w:rsidRPr="00860945">
        <w:rPr>
          <w:rFonts w:cs="Arial"/>
          <w:strike/>
          <w:sz w:val="22"/>
          <w:szCs w:val="22"/>
        </w:rPr>
        <w:t>ll plans submitted to support the discharge of th</w:t>
      </w:r>
      <w:r w:rsidRPr="00860945">
        <w:rPr>
          <w:rFonts w:cs="Arial"/>
          <w:strike/>
          <w:sz w:val="22"/>
          <w:szCs w:val="22"/>
        </w:rPr>
        <w:t>is</w:t>
      </w:r>
      <w:r w:rsidR="003E4BC2" w:rsidRPr="00860945">
        <w:rPr>
          <w:rFonts w:cs="Arial"/>
          <w:strike/>
          <w:sz w:val="22"/>
          <w:szCs w:val="22"/>
        </w:rPr>
        <w:t xml:space="preserve"> biodiversity gain plan, including the </w:t>
      </w:r>
      <w:r w:rsidR="003E4BC2" w:rsidRPr="00860945">
        <w:rPr>
          <w:strike/>
          <w:sz w:val="22"/>
          <w:szCs w:val="22"/>
        </w:rPr>
        <w:t xml:space="preserve">pre-development habitat plan and the post-development habitat plan, must match </w:t>
      </w:r>
      <w:r w:rsidR="006651CA" w:rsidRPr="00860945">
        <w:rPr>
          <w:strike/>
          <w:sz w:val="22"/>
          <w:szCs w:val="22"/>
        </w:rPr>
        <w:t xml:space="preserve">the </w:t>
      </w:r>
      <w:r w:rsidR="003E4BC2" w:rsidRPr="00860945">
        <w:rPr>
          <w:strike/>
          <w:sz w:val="22"/>
          <w:szCs w:val="22"/>
        </w:rPr>
        <w:t xml:space="preserve">redline approved in the location plan. </w:t>
      </w:r>
    </w:p>
    <w:p w14:paraId="7F7A7712" w14:textId="77777777" w:rsidR="00770BFD" w:rsidRPr="00860945" w:rsidRDefault="00770BFD" w:rsidP="2A6B9DFC">
      <w:pPr>
        <w:pStyle w:val="Letterbody"/>
        <w:rPr>
          <w:strike/>
          <w:sz w:val="22"/>
          <w:szCs w:val="22"/>
        </w:rPr>
      </w:pPr>
    </w:p>
    <w:p w14:paraId="315EDEAD" w14:textId="4E3918D5" w:rsidR="003E4BC2" w:rsidRPr="00860945" w:rsidRDefault="003E4BC2" w:rsidP="2A6B9DFC">
      <w:pPr>
        <w:pStyle w:val="Letterbody"/>
        <w:rPr>
          <w:strike/>
          <w:sz w:val="22"/>
          <w:szCs w:val="22"/>
        </w:rPr>
      </w:pPr>
      <w:r w:rsidRPr="00860945">
        <w:rPr>
          <w:strike/>
          <w:sz w:val="22"/>
          <w:szCs w:val="22"/>
        </w:rPr>
        <w:t>The drawings referenced in the submitted gain plan do not match the approved redline boundary of the site. There is no redline boundary in the approved PEA habitat map and the redline in the block plan is further east than in the approved location plan.</w:t>
      </w:r>
    </w:p>
    <w:p w14:paraId="2279B28C" w14:textId="77777777" w:rsidR="00000CC3" w:rsidRPr="00860945" w:rsidRDefault="00000CC3" w:rsidP="2A6B9DFC">
      <w:pPr>
        <w:pStyle w:val="Letterbody"/>
        <w:rPr>
          <w:strike/>
          <w:sz w:val="22"/>
          <w:szCs w:val="22"/>
        </w:rPr>
      </w:pPr>
    </w:p>
    <w:p w14:paraId="2EC7656A" w14:textId="607E71D6" w:rsidR="00000CC3" w:rsidRPr="00860945" w:rsidRDefault="00000CC3" w:rsidP="2A6B9DFC">
      <w:pPr>
        <w:pStyle w:val="Letterbody"/>
        <w:rPr>
          <w:strike/>
          <w:sz w:val="22"/>
          <w:szCs w:val="22"/>
        </w:rPr>
      </w:pPr>
      <w:r w:rsidRPr="00860945">
        <w:rPr>
          <w:strike/>
          <w:sz w:val="22"/>
          <w:szCs w:val="22"/>
        </w:rPr>
        <w:t xml:space="preserve">The redline boundary must align with existing access in hedge, otherwise the metric will need to be recalculated to account for </w:t>
      </w:r>
      <w:r w:rsidR="000F4A2F" w:rsidRPr="00860945">
        <w:rPr>
          <w:strike/>
          <w:sz w:val="22"/>
          <w:szCs w:val="22"/>
        </w:rPr>
        <w:t xml:space="preserve">further hedge clearance to the </w:t>
      </w:r>
      <w:r w:rsidRPr="00860945">
        <w:rPr>
          <w:strike/>
          <w:sz w:val="22"/>
          <w:szCs w:val="22"/>
        </w:rPr>
        <w:t>east.</w:t>
      </w:r>
    </w:p>
    <w:p w14:paraId="2F676D97" w14:textId="77777777" w:rsidR="00DC7340" w:rsidRDefault="00DC7340" w:rsidP="2A6B9DFC">
      <w:pPr>
        <w:pStyle w:val="Letterbody"/>
        <w:rPr>
          <w:sz w:val="22"/>
          <w:szCs w:val="22"/>
        </w:rPr>
      </w:pPr>
    </w:p>
    <w:p w14:paraId="0DAD4AD0" w14:textId="7B846711" w:rsidR="00770BFD" w:rsidRPr="00770BFD" w:rsidRDefault="00770BFD" w:rsidP="2A6B9DFC">
      <w:pPr>
        <w:pStyle w:val="Letterbody"/>
        <w:rPr>
          <w:b/>
          <w:bCs/>
          <w:sz w:val="22"/>
          <w:szCs w:val="22"/>
        </w:rPr>
      </w:pPr>
      <w:r>
        <w:rPr>
          <w:b/>
          <w:bCs/>
          <w:sz w:val="22"/>
          <w:szCs w:val="22"/>
        </w:rPr>
        <w:t>Further information on tree planting required or need to amend metric):</w:t>
      </w:r>
    </w:p>
    <w:p w14:paraId="2574B267" w14:textId="4C1BBD11" w:rsidR="002B760E" w:rsidRDefault="002B760E" w:rsidP="2A6B9DFC">
      <w:pPr>
        <w:pStyle w:val="Letterbody"/>
        <w:rPr>
          <w:sz w:val="22"/>
          <w:szCs w:val="22"/>
        </w:rPr>
      </w:pPr>
      <w:r>
        <w:rPr>
          <w:sz w:val="22"/>
          <w:szCs w:val="22"/>
        </w:rPr>
        <w:t>As stated in the pre</w:t>
      </w:r>
      <w:r w:rsidR="000F4A2F">
        <w:rPr>
          <w:sz w:val="22"/>
          <w:szCs w:val="22"/>
        </w:rPr>
        <w:t>-determination</w:t>
      </w:r>
      <w:r>
        <w:rPr>
          <w:sz w:val="22"/>
          <w:szCs w:val="22"/>
        </w:rPr>
        <w:t xml:space="preserve"> ecology response, if trees have already been planted in the second field to the south</w:t>
      </w:r>
      <w:r w:rsidR="000F4A2F">
        <w:rPr>
          <w:sz w:val="22"/>
          <w:szCs w:val="22"/>
        </w:rPr>
        <w:t xml:space="preserve"> (as stated in the planning statement)</w:t>
      </w:r>
      <w:r>
        <w:rPr>
          <w:sz w:val="22"/>
          <w:szCs w:val="22"/>
        </w:rPr>
        <w:t xml:space="preserve"> these should have been recorded in the metric baseline. </w:t>
      </w:r>
      <w:r w:rsidR="003A69BE">
        <w:rPr>
          <w:sz w:val="22"/>
          <w:szCs w:val="22"/>
        </w:rPr>
        <w:t xml:space="preserve">If the baseline is incorrect then the final metric is incorrect, and the gain plan cannot be discharged. </w:t>
      </w:r>
    </w:p>
    <w:p w14:paraId="69230BA3" w14:textId="77777777" w:rsidR="000F4A2F" w:rsidRDefault="000F4A2F" w:rsidP="2A6B9DFC">
      <w:pPr>
        <w:pStyle w:val="Letterbody"/>
        <w:rPr>
          <w:sz w:val="22"/>
          <w:szCs w:val="22"/>
        </w:rPr>
      </w:pPr>
    </w:p>
    <w:p w14:paraId="20AA5B6D" w14:textId="70D483E7" w:rsidR="003A69BE" w:rsidRDefault="00770BFD" w:rsidP="2A6B9DFC">
      <w:pPr>
        <w:pStyle w:val="Letterbody"/>
        <w:rPr>
          <w:sz w:val="22"/>
          <w:szCs w:val="22"/>
        </w:rPr>
      </w:pPr>
      <w:r w:rsidRPr="00770BFD">
        <w:rPr>
          <w:sz w:val="22"/>
          <w:szCs w:val="22"/>
        </w:rPr>
        <w:t xml:space="preserve">Tree planting proposed </w:t>
      </w:r>
      <w:r w:rsidR="0039645A">
        <w:rPr>
          <w:sz w:val="22"/>
          <w:szCs w:val="22"/>
        </w:rPr>
        <w:t xml:space="preserve">(no. 75) </w:t>
      </w:r>
      <w:r w:rsidRPr="00770BFD">
        <w:rPr>
          <w:sz w:val="22"/>
          <w:szCs w:val="22"/>
        </w:rPr>
        <w:t xml:space="preserve">must be supported by a </w:t>
      </w:r>
      <w:r w:rsidR="006B31AA">
        <w:rPr>
          <w:sz w:val="22"/>
          <w:szCs w:val="22"/>
        </w:rPr>
        <w:t xml:space="preserve">simple </w:t>
      </w:r>
      <w:r w:rsidRPr="00770BFD">
        <w:rPr>
          <w:sz w:val="22"/>
          <w:szCs w:val="22"/>
        </w:rPr>
        <w:t xml:space="preserve">planting specification demonstrating that the </w:t>
      </w:r>
      <w:r>
        <w:rPr>
          <w:sz w:val="22"/>
          <w:szCs w:val="22"/>
        </w:rPr>
        <w:t xml:space="preserve">number and </w:t>
      </w:r>
      <w:r w:rsidRPr="00770BFD">
        <w:rPr>
          <w:sz w:val="22"/>
          <w:szCs w:val="22"/>
        </w:rPr>
        <w:t>density</w:t>
      </w:r>
      <w:r>
        <w:rPr>
          <w:sz w:val="22"/>
          <w:szCs w:val="22"/>
        </w:rPr>
        <w:t xml:space="preserve"> of trees (as set out in the metric and plans)</w:t>
      </w:r>
      <w:r w:rsidRPr="00770BFD">
        <w:rPr>
          <w:sz w:val="22"/>
          <w:szCs w:val="22"/>
        </w:rPr>
        <w:t xml:space="preserve"> is realistic and capable of achieving the target habitat condition claimed. This information </w:t>
      </w:r>
      <w:r>
        <w:rPr>
          <w:sz w:val="22"/>
          <w:szCs w:val="22"/>
        </w:rPr>
        <w:t>must</w:t>
      </w:r>
      <w:r w:rsidRPr="00770BFD">
        <w:rPr>
          <w:sz w:val="22"/>
          <w:szCs w:val="22"/>
        </w:rPr>
        <w:t xml:space="preserve"> be included in </w:t>
      </w:r>
      <w:r>
        <w:rPr>
          <w:sz w:val="22"/>
          <w:szCs w:val="22"/>
        </w:rPr>
        <w:t xml:space="preserve">one of the supporting documents (e.g., </w:t>
      </w:r>
      <w:r w:rsidRPr="00770BFD">
        <w:rPr>
          <w:sz w:val="22"/>
          <w:szCs w:val="22"/>
        </w:rPr>
        <w:t>Landscape Plan, HMMP, or BNG Summary Report</w:t>
      </w:r>
      <w:r>
        <w:rPr>
          <w:sz w:val="22"/>
          <w:szCs w:val="22"/>
        </w:rPr>
        <w:t>)</w:t>
      </w:r>
      <w:r w:rsidRPr="00770BFD">
        <w:rPr>
          <w:sz w:val="22"/>
          <w:szCs w:val="22"/>
        </w:rPr>
        <w:t>.</w:t>
      </w:r>
    </w:p>
    <w:p w14:paraId="524CB8C6" w14:textId="77777777" w:rsidR="00770BFD" w:rsidRDefault="00770BFD" w:rsidP="2A6B9DFC">
      <w:pPr>
        <w:pStyle w:val="Letterbody"/>
        <w:rPr>
          <w:sz w:val="22"/>
          <w:szCs w:val="22"/>
        </w:rPr>
      </w:pPr>
    </w:p>
    <w:p w14:paraId="56ED1804" w14:textId="3B84EA50" w:rsidR="00770BFD" w:rsidRPr="00770BFD" w:rsidRDefault="00770BFD" w:rsidP="2A6B9DFC">
      <w:pPr>
        <w:pStyle w:val="Letterbody"/>
        <w:rPr>
          <w:b/>
          <w:bCs/>
          <w:sz w:val="22"/>
          <w:szCs w:val="22"/>
        </w:rPr>
      </w:pPr>
      <w:r w:rsidRPr="00770BFD">
        <w:rPr>
          <w:b/>
          <w:bCs/>
          <w:sz w:val="22"/>
          <w:szCs w:val="22"/>
        </w:rPr>
        <w:t>Conclusion:</w:t>
      </w:r>
    </w:p>
    <w:p w14:paraId="296BCA84" w14:textId="77777777" w:rsidR="00770BFD" w:rsidRDefault="00770BFD" w:rsidP="2A6B9DFC">
      <w:pPr>
        <w:pStyle w:val="Letterbody"/>
        <w:rPr>
          <w:rFonts w:cs="Arial"/>
          <w:sz w:val="22"/>
          <w:szCs w:val="22"/>
        </w:rPr>
      </w:pPr>
    </w:p>
    <w:p w14:paraId="593161AF" w14:textId="5E16BD5F" w:rsidR="00962BDC" w:rsidRDefault="00962BDC" w:rsidP="2A6B9DFC">
      <w:pPr>
        <w:pStyle w:val="Letterbody"/>
        <w:rPr>
          <w:rFonts w:cs="Arial"/>
          <w:b/>
          <w:bCs/>
          <w:sz w:val="22"/>
          <w:szCs w:val="22"/>
        </w:rPr>
      </w:pPr>
      <w:r w:rsidRPr="000F4A2F">
        <w:rPr>
          <w:rFonts w:cs="Arial"/>
          <w:sz w:val="22"/>
          <w:szCs w:val="22"/>
        </w:rPr>
        <w:lastRenderedPageBreak/>
        <w:t xml:space="preserve">I am </w:t>
      </w:r>
      <w:r w:rsidRPr="000F4A2F">
        <w:rPr>
          <w:rFonts w:cs="Arial"/>
          <w:b/>
          <w:bCs/>
          <w:sz w:val="22"/>
          <w:szCs w:val="22"/>
        </w:rPr>
        <w:t>unable</w:t>
      </w:r>
      <w:r w:rsidRPr="000F4A2F">
        <w:rPr>
          <w:rFonts w:cs="Arial"/>
          <w:sz w:val="22"/>
          <w:szCs w:val="22"/>
        </w:rPr>
        <w:t xml:space="preserv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1" w:anchor="submission-of-the-biodiversity-gain-plan">
        <w:r w:rsidRPr="000F4A2F">
          <w:rPr>
            <w:rStyle w:val="Hyperlink"/>
            <w:rFonts w:cs="Arial"/>
            <w:color w:val="auto"/>
            <w:sz w:val="22"/>
            <w:szCs w:val="22"/>
          </w:rPr>
          <w:t>Biodiversity net gain - GOV.UK</w:t>
        </w:r>
      </w:hyperlink>
      <w:r w:rsidRPr="000F4A2F">
        <w:rPr>
          <w:rFonts w:cs="Arial"/>
          <w:sz w:val="22"/>
          <w:szCs w:val="22"/>
        </w:rPr>
        <w:t xml:space="preserve"> for further information). </w:t>
      </w:r>
      <w:r w:rsidRPr="000F4A2F">
        <w:rPr>
          <w:rFonts w:cs="Arial"/>
          <w:b/>
          <w:bCs/>
          <w:sz w:val="22"/>
          <w:szCs w:val="22"/>
        </w:rPr>
        <w:t>Please address the issues listed in the above table.</w:t>
      </w:r>
    </w:p>
    <w:p w14:paraId="3E111582" w14:textId="77777777" w:rsidR="009F7EB5" w:rsidRDefault="009F7EB5" w:rsidP="009F7EB5">
      <w:pPr>
        <w:pStyle w:val="Letterbody"/>
        <w:rPr>
          <w:rFonts w:cs="Arial"/>
          <w:b/>
          <w:bCs/>
          <w:color w:val="FF0000"/>
          <w:sz w:val="22"/>
          <w:szCs w:val="22"/>
        </w:rPr>
      </w:pPr>
    </w:p>
    <w:p w14:paraId="73A84A80" w14:textId="1C8334DB" w:rsidR="00860945" w:rsidRPr="00860945" w:rsidRDefault="009F7EB5" w:rsidP="00860945">
      <w:pPr>
        <w:pStyle w:val="Letterbody"/>
        <w:numPr>
          <w:ilvl w:val="0"/>
          <w:numId w:val="8"/>
        </w:numPr>
        <w:rPr>
          <w:rFonts w:cs="Arial"/>
          <w:b/>
          <w:bCs/>
          <w:color w:val="FF0000"/>
          <w:sz w:val="22"/>
          <w:szCs w:val="22"/>
        </w:rPr>
      </w:pPr>
      <w:r>
        <w:rPr>
          <w:rFonts w:cs="Arial"/>
          <w:b/>
          <w:bCs/>
          <w:color w:val="FF0000"/>
          <w:sz w:val="22"/>
          <w:szCs w:val="22"/>
        </w:rPr>
        <w:t xml:space="preserve">The approved </w:t>
      </w:r>
      <w:r>
        <w:rPr>
          <w:rFonts w:cs="Arial"/>
          <w:b/>
          <w:bCs/>
          <w:color w:val="FF0000"/>
          <w:sz w:val="22"/>
          <w:szCs w:val="22"/>
        </w:rPr>
        <w:t>Location Plan</w:t>
      </w:r>
      <w:r>
        <w:rPr>
          <w:rFonts w:cs="Arial"/>
          <w:b/>
          <w:bCs/>
          <w:color w:val="FF0000"/>
          <w:sz w:val="22"/>
          <w:szCs w:val="22"/>
        </w:rPr>
        <w:t xml:space="preserve"> and </w:t>
      </w:r>
      <w:r>
        <w:rPr>
          <w:rFonts w:cs="Arial"/>
          <w:b/>
          <w:bCs/>
          <w:color w:val="FF0000"/>
          <w:sz w:val="22"/>
          <w:szCs w:val="22"/>
        </w:rPr>
        <w:t xml:space="preserve">Block Plan </w:t>
      </w:r>
      <w:r>
        <w:rPr>
          <w:rFonts w:cs="Arial"/>
          <w:b/>
          <w:bCs/>
          <w:color w:val="FF0000"/>
          <w:sz w:val="22"/>
          <w:szCs w:val="22"/>
        </w:rPr>
        <w:t xml:space="preserve">(both uploaded to the application files on 24/02/2025) match. The Preliminary Ecological Appraisal (also uploaded </w:t>
      </w:r>
      <w:r w:rsidRPr="009F7EB5">
        <w:rPr>
          <w:rFonts w:cs="Arial"/>
          <w:b/>
          <w:bCs/>
          <w:color w:val="FF0000"/>
          <w:sz w:val="22"/>
          <w:szCs w:val="22"/>
        </w:rPr>
        <w:t>24</w:t>
      </w:r>
      <w:r>
        <w:rPr>
          <w:rFonts w:cs="Arial"/>
          <w:b/>
          <w:bCs/>
          <w:color w:val="FF0000"/>
          <w:sz w:val="22"/>
          <w:szCs w:val="22"/>
        </w:rPr>
        <w:t>/02/</w:t>
      </w:r>
      <w:r w:rsidRPr="009F7EB5">
        <w:rPr>
          <w:rFonts w:cs="Arial"/>
          <w:b/>
          <w:bCs/>
          <w:color w:val="FF0000"/>
          <w:sz w:val="22"/>
          <w:szCs w:val="22"/>
        </w:rPr>
        <w:t>2025</w:t>
      </w:r>
      <w:r>
        <w:rPr>
          <w:rFonts w:cs="Arial"/>
          <w:b/>
          <w:bCs/>
          <w:color w:val="FF0000"/>
          <w:sz w:val="22"/>
          <w:szCs w:val="22"/>
        </w:rPr>
        <w:t xml:space="preserve">) covers a wider area that contains the redline. </w:t>
      </w:r>
      <w:r w:rsidR="00E143C2" w:rsidRPr="00E143C2">
        <w:rPr>
          <w:rFonts w:cs="Arial"/>
          <w:b/>
          <w:bCs/>
          <w:color w:val="FF0000"/>
          <w:sz w:val="22"/>
          <w:szCs w:val="22"/>
        </w:rPr>
        <w:t>Biodiversity Metric and Assessment Report state Redline area is 0.22 ha.</w:t>
      </w:r>
      <w:r w:rsidR="00E143C2">
        <w:rPr>
          <w:rFonts w:cs="Arial"/>
          <w:b/>
          <w:bCs/>
          <w:color w:val="FF0000"/>
          <w:sz w:val="22"/>
          <w:szCs w:val="22"/>
        </w:rPr>
        <w:t xml:space="preserve"> The application redline area on the Esri Spatial Planning Portal Map is 0.25, however the redline on the portal is a slightly different shape to the </w:t>
      </w:r>
      <w:r w:rsidR="00EF2639">
        <w:rPr>
          <w:rFonts w:cs="Arial"/>
          <w:b/>
          <w:bCs/>
          <w:color w:val="FF0000"/>
          <w:sz w:val="22"/>
          <w:szCs w:val="22"/>
        </w:rPr>
        <w:t xml:space="preserve">redline in the approved plans. In this case, the are provided in the </w:t>
      </w:r>
      <w:r w:rsidR="00EF2639" w:rsidRPr="00E143C2">
        <w:rPr>
          <w:rFonts w:cs="Arial"/>
          <w:b/>
          <w:bCs/>
          <w:color w:val="FF0000"/>
          <w:sz w:val="22"/>
          <w:szCs w:val="22"/>
        </w:rPr>
        <w:t>Biodiversity Metric and Assessment Report</w:t>
      </w:r>
      <w:r w:rsidR="00EF2639">
        <w:rPr>
          <w:rFonts w:cs="Arial"/>
          <w:b/>
          <w:bCs/>
          <w:color w:val="FF0000"/>
          <w:sz w:val="22"/>
          <w:szCs w:val="22"/>
        </w:rPr>
        <w:t xml:space="preserve"> is accepted as the accurate redline area. </w:t>
      </w:r>
      <w:r w:rsidR="00860945">
        <w:rPr>
          <w:rFonts w:cs="Arial"/>
          <w:b/>
          <w:bCs/>
          <w:color w:val="FF0000"/>
          <w:sz w:val="22"/>
          <w:szCs w:val="22"/>
        </w:rPr>
        <w:t>This is considered resolved.</w:t>
      </w:r>
    </w:p>
    <w:p w14:paraId="1D6BE51D" w14:textId="77777777" w:rsidR="00EF2639" w:rsidRDefault="00EF2639" w:rsidP="009F7EB5">
      <w:pPr>
        <w:pStyle w:val="Letterbody"/>
        <w:rPr>
          <w:rFonts w:cs="Arial"/>
          <w:b/>
          <w:bCs/>
          <w:color w:val="FF0000"/>
          <w:sz w:val="22"/>
          <w:szCs w:val="22"/>
        </w:rPr>
      </w:pPr>
    </w:p>
    <w:p w14:paraId="447CC182" w14:textId="484D34FC" w:rsidR="009F7EB5" w:rsidRDefault="009F7EB5" w:rsidP="00860945">
      <w:pPr>
        <w:pStyle w:val="Letterbody"/>
        <w:numPr>
          <w:ilvl w:val="0"/>
          <w:numId w:val="8"/>
        </w:numPr>
        <w:rPr>
          <w:rFonts w:cs="Arial"/>
          <w:b/>
          <w:bCs/>
          <w:color w:val="FF0000"/>
          <w:sz w:val="22"/>
          <w:szCs w:val="22"/>
        </w:rPr>
      </w:pPr>
      <w:r>
        <w:rPr>
          <w:rFonts w:cs="Arial"/>
          <w:b/>
          <w:bCs/>
          <w:color w:val="FF0000"/>
          <w:sz w:val="22"/>
          <w:szCs w:val="22"/>
        </w:rPr>
        <w:t xml:space="preserve">Based on the </w:t>
      </w:r>
      <w:r w:rsidRPr="009F7EB5">
        <w:rPr>
          <w:rFonts w:cs="Arial"/>
          <w:b/>
          <w:bCs/>
          <w:color w:val="FF0000"/>
          <w:sz w:val="22"/>
          <w:szCs w:val="22"/>
        </w:rPr>
        <w:t>Biodiversity Net Gain (BNG) Assessment</w:t>
      </w:r>
      <w:r>
        <w:rPr>
          <w:rFonts w:cs="Arial"/>
          <w:b/>
          <w:bCs/>
          <w:color w:val="FF0000"/>
          <w:sz w:val="22"/>
          <w:szCs w:val="22"/>
        </w:rPr>
        <w:t xml:space="preserve"> and Biodiversity Metric, </w:t>
      </w:r>
      <w:r w:rsidR="003B502F">
        <w:rPr>
          <w:rFonts w:cs="Arial"/>
          <w:b/>
          <w:bCs/>
          <w:color w:val="FF0000"/>
          <w:sz w:val="22"/>
          <w:szCs w:val="22"/>
        </w:rPr>
        <w:t>the baseline are</w:t>
      </w:r>
      <w:r w:rsidR="00E143C2">
        <w:rPr>
          <w:rFonts w:cs="Arial"/>
          <w:b/>
          <w:bCs/>
          <w:color w:val="FF0000"/>
          <w:sz w:val="22"/>
          <w:szCs w:val="22"/>
        </w:rPr>
        <w:t>a</w:t>
      </w:r>
      <w:r w:rsidR="003B502F">
        <w:rPr>
          <w:rFonts w:cs="Arial"/>
          <w:b/>
          <w:bCs/>
          <w:color w:val="FF0000"/>
          <w:sz w:val="22"/>
          <w:szCs w:val="22"/>
        </w:rPr>
        <w:t xml:space="preserve"> includes only modified grassland. </w:t>
      </w:r>
      <w:r w:rsidR="00EF2639">
        <w:rPr>
          <w:rFonts w:cs="Arial"/>
          <w:b/>
          <w:bCs/>
          <w:color w:val="FF0000"/>
          <w:sz w:val="22"/>
          <w:szCs w:val="22"/>
        </w:rPr>
        <w:t xml:space="preserve">However, the baseline habitat survey in the submitted </w:t>
      </w:r>
      <w:r w:rsidR="00EF2639">
        <w:rPr>
          <w:rFonts w:cs="Arial"/>
          <w:b/>
          <w:bCs/>
          <w:color w:val="FF0000"/>
          <w:sz w:val="22"/>
          <w:szCs w:val="22"/>
        </w:rPr>
        <w:t>Preliminary Ecological Appraisal</w:t>
      </w:r>
      <w:r w:rsidR="00EF2639">
        <w:rPr>
          <w:rFonts w:cs="Arial"/>
          <w:b/>
          <w:bCs/>
          <w:color w:val="FF0000"/>
          <w:sz w:val="22"/>
          <w:szCs w:val="22"/>
        </w:rPr>
        <w:t xml:space="preserve"> clearly shows that the bottom parcel of the development includes broadleaved woodland plantation. If these were present at the point of baseline </w:t>
      </w:r>
      <w:r w:rsidR="00C05EE0">
        <w:rPr>
          <w:rFonts w:cs="Arial"/>
          <w:b/>
          <w:bCs/>
          <w:color w:val="FF0000"/>
          <w:sz w:val="22"/>
          <w:szCs w:val="22"/>
        </w:rPr>
        <w:t>survey,</w:t>
      </w:r>
      <w:r w:rsidR="00EF2639">
        <w:rPr>
          <w:rFonts w:cs="Arial"/>
          <w:b/>
          <w:bCs/>
          <w:color w:val="FF0000"/>
          <w:sz w:val="22"/>
          <w:szCs w:val="22"/>
        </w:rPr>
        <w:t xml:space="preserve"> they should be included in the baseline of the biodiversity assessment</w:t>
      </w:r>
      <w:r w:rsidR="00C05EE0">
        <w:rPr>
          <w:rFonts w:cs="Arial"/>
          <w:b/>
          <w:bCs/>
          <w:color w:val="FF0000"/>
          <w:sz w:val="22"/>
          <w:szCs w:val="22"/>
        </w:rPr>
        <w:t xml:space="preserve"> and as retained if the landowner wishes to include them</w:t>
      </w:r>
      <w:r w:rsidR="00EF2639">
        <w:rPr>
          <w:rFonts w:cs="Arial"/>
          <w:b/>
          <w:bCs/>
          <w:color w:val="FF0000"/>
          <w:sz w:val="22"/>
          <w:szCs w:val="22"/>
        </w:rPr>
        <w:t xml:space="preserve">. If they have been recently </w:t>
      </w:r>
      <w:r w:rsidR="00860945">
        <w:rPr>
          <w:rFonts w:cs="Arial"/>
          <w:b/>
          <w:bCs/>
          <w:color w:val="FF0000"/>
          <w:sz w:val="22"/>
          <w:szCs w:val="22"/>
        </w:rPr>
        <w:t>planted,</w:t>
      </w:r>
      <w:r w:rsidR="00EF2639">
        <w:rPr>
          <w:rFonts w:cs="Arial"/>
          <w:b/>
          <w:bCs/>
          <w:color w:val="FF0000"/>
          <w:sz w:val="22"/>
          <w:szCs w:val="22"/>
        </w:rPr>
        <w:t xml:space="preserve"> th</w:t>
      </w:r>
      <w:r w:rsidR="00860945">
        <w:rPr>
          <w:rFonts w:cs="Arial"/>
          <w:b/>
          <w:bCs/>
          <w:color w:val="FF0000"/>
          <w:sz w:val="22"/>
          <w:szCs w:val="22"/>
        </w:rPr>
        <w:t>ey</w:t>
      </w:r>
      <w:r w:rsidR="00EF2639">
        <w:rPr>
          <w:rFonts w:cs="Arial"/>
          <w:b/>
          <w:bCs/>
          <w:color w:val="FF0000"/>
          <w:sz w:val="22"/>
          <w:szCs w:val="22"/>
        </w:rPr>
        <w:t xml:space="preserve"> are likely “small” </w:t>
      </w:r>
      <w:r w:rsidR="00860945">
        <w:rPr>
          <w:rFonts w:cs="Arial"/>
          <w:b/>
          <w:bCs/>
          <w:color w:val="FF0000"/>
          <w:sz w:val="22"/>
          <w:szCs w:val="22"/>
        </w:rPr>
        <w:t xml:space="preserve">trees </w:t>
      </w:r>
      <w:r w:rsidR="00EF2639">
        <w:rPr>
          <w:rFonts w:cs="Arial"/>
          <w:b/>
          <w:bCs/>
          <w:color w:val="FF0000"/>
          <w:sz w:val="22"/>
          <w:szCs w:val="22"/>
        </w:rPr>
        <w:t xml:space="preserve">and in </w:t>
      </w:r>
      <w:r w:rsidR="00C05EE0">
        <w:rPr>
          <w:rFonts w:cs="Arial"/>
          <w:b/>
          <w:bCs/>
          <w:color w:val="FF0000"/>
          <w:sz w:val="22"/>
          <w:szCs w:val="22"/>
        </w:rPr>
        <w:t>“low” to “moderate” condition</w:t>
      </w:r>
      <w:r w:rsidR="00860945">
        <w:rPr>
          <w:rFonts w:cs="Arial"/>
          <w:b/>
          <w:bCs/>
          <w:color w:val="FF0000"/>
          <w:sz w:val="22"/>
          <w:szCs w:val="22"/>
        </w:rPr>
        <w:t xml:space="preserve"> under the of the metric. Amendment to the metric, gain plan and pre- and post-development habitat maps required.</w:t>
      </w:r>
      <w:r w:rsidR="00C05EE0">
        <w:rPr>
          <w:rFonts w:cs="Arial"/>
          <w:b/>
          <w:bCs/>
          <w:color w:val="FF0000"/>
          <w:sz w:val="22"/>
          <w:szCs w:val="22"/>
        </w:rPr>
        <w:t xml:space="preserve"> </w:t>
      </w:r>
    </w:p>
    <w:p w14:paraId="09EA7557" w14:textId="77777777" w:rsidR="00C05EE0" w:rsidRDefault="00C05EE0" w:rsidP="009F7EB5">
      <w:pPr>
        <w:pStyle w:val="Letterbody"/>
        <w:rPr>
          <w:rFonts w:cs="Arial"/>
          <w:b/>
          <w:bCs/>
          <w:color w:val="FF0000"/>
          <w:sz w:val="22"/>
          <w:szCs w:val="22"/>
        </w:rPr>
      </w:pPr>
    </w:p>
    <w:p w14:paraId="264A0CB8" w14:textId="373CF005" w:rsidR="00860945" w:rsidRDefault="00C05EE0" w:rsidP="00860945">
      <w:pPr>
        <w:pStyle w:val="Letterbody"/>
        <w:numPr>
          <w:ilvl w:val="0"/>
          <w:numId w:val="8"/>
        </w:numPr>
        <w:rPr>
          <w:rFonts w:cs="Arial"/>
          <w:b/>
          <w:bCs/>
          <w:color w:val="FF0000"/>
          <w:sz w:val="22"/>
          <w:szCs w:val="22"/>
        </w:rPr>
      </w:pPr>
      <w:r>
        <w:rPr>
          <w:rFonts w:cs="Arial"/>
          <w:b/>
          <w:bCs/>
          <w:color w:val="FF0000"/>
          <w:sz w:val="22"/>
          <w:szCs w:val="22"/>
        </w:rPr>
        <w:t xml:space="preserve">Still, no details have been provided on the planting specifications of the trees. The proposal is for 75 native UK trees in an area of </w:t>
      </w:r>
      <w:r w:rsidR="00860945">
        <w:rPr>
          <w:rFonts w:cs="Arial"/>
          <w:b/>
          <w:bCs/>
          <w:color w:val="FF0000"/>
          <w:sz w:val="22"/>
          <w:szCs w:val="22"/>
        </w:rPr>
        <w:t>approx. &lt;</w:t>
      </w:r>
      <w:r>
        <w:rPr>
          <w:rFonts w:cs="Arial"/>
          <w:b/>
          <w:bCs/>
          <w:color w:val="FF0000"/>
          <w:sz w:val="22"/>
          <w:szCs w:val="22"/>
        </w:rPr>
        <w:t>0.04</w:t>
      </w:r>
      <w:r>
        <w:rPr>
          <w:rFonts w:cs="Arial"/>
          <w:b/>
          <w:bCs/>
          <w:color w:val="FF0000"/>
          <w:sz w:val="22"/>
          <w:szCs w:val="22"/>
        </w:rPr>
        <w:t xml:space="preserve"> ha. No details on the types and spacings of trees are provided, and it </w:t>
      </w:r>
      <w:r w:rsidR="000B432C">
        <w:rPr>
          <w:rFonts w:cs="Arial"/>
          <w:b/>
          <w:bCs/>
          <w:color w:val="FF0000"/>
          <w:sz w:val="22"/>
          <w:szCs w:val="22"/>
        </w:rPr>
        <w:t xml:space="preserve">is unclear if </w:t>
      </w:r>
      <w:r>
        <w:rPr>
          <w:rFonts w:cs="Arial"/>
          <w:b/>
          <w:bCs/>
          <w:color w:val="FF0000"/>
          <w:sz w:val="22"/>
          <w:szCs w:val="22"/>
        </w:rPr>
        <w:t xml:space="preserve">all trees at this density will survive. Further details on the planting specifications are required. </w:t>
      </w:r>
    </w:p>
    <w:p w14:paraId="01D6B821" w14:textId="77777777" w:rsidR="00860945" w:rsidRDefault="00860945" w:rsidP="00860945">
      <w:pPr>
        <w:pStyle w:val="ListParagraph"/>
        <w:rPr>
          <w:rFonts w:cs="Arial"/>
          <w:b/>
          <w:bCs/>
          <w:color w:val="FF0000"/>
        </w:rPr>
      </w:pPr>
    </w:p>
    <w:p w14:paraId="5783E10F" w14:textId="3B0B8C28" w:rsidR="00860945" w:rsidRDefault="00C05EE0" w:rsidP="2A6B9DFC">
      <w:pPr>
        <w:pStyle w:val="Letterbody"/>
        <w:numPr>
          <w:ilvl w:val="0"/>
          <w:numId w:val="8"/>
        </w:numPr>
        <w:rPr>
          <w:rFonts w:cs="Arial"/>
          <w:b/>
          <w:bCs/>
          <w:color w:val="FF0000"/>
          <w:sz w:val="22"/>
          <w:szCs w:val="22"/>
        </w:rPr>
      </w:pPr>
      <w:r>
        <w:rPr>
          <w:rFonts w:cs="Arial"/>
          <w:b/>
          <w:bCs/>
          <w:color w:val="FF0000"/>
          <w:sz w:val="22"/>
          <w:szCs w:val="22"/>
        </w:rPr>
        <w:t>The applicant should also</w:t>
      </w:r>
      <w:r w:rsidR="00860945">
        <w:rPr>
          <w:rFonts w:cs="Arial"/>
          <w:b/>
          <w:bCs/>
          <w:color w:val="FF0000"/>
          <w:sz w:val="22"/>
          <w:szCs w:val="22"/>
        </w:rPr>
        <w:t xml:space="preserve"> provide explanation (with reference to </w:t>
      </w:r>
      <w:r w:rsidR="00860945">
        <w:rPr>
          <w:rFonts w:cs="Arial"/>
          <w:b/>
          <w:bCs/>
          <w:color w:val="FF0000"/>
          <w:sz w:val="22"/>
          <w:szCs w:val="22"/>
        </w:rPr>
        <w:t>the UK Habitat Classification (</w:t>
      </w:r>
      <w:r w:rsidR="00860945">
        <w:rPr>
          <w:rFonts w:cs="Arial"/>
          <w:b/>
          <w:bCs/>
          <w:color w:val="FF0000"/>
          <w:sz w:val="22"/>
          <w:szCs w:val="22"/>
        </w:rPr>
        <w:t xml:space="preserve">Version </w:t>
      </w:r>
      <w:r w:rsidR="00860945">
        <w:rPr>
          <w:rFonts w:cs="Arial"/>
          <w:b/>
          <w:bCs/>
          <w:color w:val="FF0000"/>
          <w:sz w:val="22"/>
          <w:szCs w:val="22"/>
        </w:rPr>
        <w:t>0.2)</w:t>
      </w:r>
      <w:r w:rsidR="00860945">
        <w:rPr>
          <w:rFonts w:cs="Arial"/>
          <w:b/>
          <w:bCs/>
          <w:color w:val="FF0000"/>
          <w:sz w:val="22"/>
          <w:szCs w:val="22"/>
        </w:rPr>
        <w:t xml:space="preserve"> definitions) as to why these trees are not woodland (as stated in the Preliminary Ecological Appraisal).</w:t>
      </w:r>
    </w:p>
    <w:p w14:paraId="795DD16A" w14:textId="77777777" w:rsidR="00860945" w:rsidRDefault="00860945" w:rsidP="00860945">
      <w:pPr>
        <w:pStyle w:val="ListParagraph"/>
        <w:rPr>
          <w:rFonts w:cs="Arial"/>
          <w:b/>
          <w:bCs/>
          <w:color w:val="FF0000"/>
        </w:rPr>
      </w:pPr>
    </w:p>
    <w:p w14:paraId="4AF9A085" w14:textId="2A92A9AB" w:rsidR="00677A2C" w:rsidRPr="00860945" w:rsidRDefault="00860945" w:rsidP="2A6B9DFC">
      <w:pPr>
        <w:pStyle w:val="Letterbody"/>
        <w:numPr>
          <w:ilvl w:val="0"/>
          <w:numId w:val="8"/>
        </w:numPr>
        <w:rPr>
          <w:rFonts w:cs="Arial"/>
          <w:b/>
          <w:bCs/>
          <w:color w:val="FF0000"/>
          <w:sz w:val="22"/>
          <w:szCs w:val="22"/>
        </w:rPr>
      </w:pPr>
      <w:r w:rsidRPr="00860945">
        <w:rPr>
          <w:rFonts w:cs="Arial"/>
          <w:b/>
          <w:bCs/>
          <w:color w:val="FF0000"/>
          <w:sz w:val="22"/>
          <w:szCs w:val="22"/>
        </w:rPr>
        <w:t xml:space="preserve">Additionally, can the applicant confirm that this planting is not mitigation for a different planning application or permission. If so, they should not be included as BNG as this would be double counting. </w:t>
      </w:r>
    </w:p>
    <w:p w14:paraId="1162E998" w14:textId="401EEB36" w:rsidR="00886DA8" w:rsidRPr="00B36044" w:rsidRDefault="00886DA8">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77777777" w:rsidR="00886DA8" w:rsidRDefault="00886DA8">
            <w:pPr>
              <w:pStyle w:val="Letterbody"/>
              <w:rPr>
                <w:rFonts w:cs="Arial"/>
                <w:sz w:val="22"/>
                <w:szCs w:val="22"/>
              </w:rPr>
            </w:pPr>
            <w:r w:rsidRPr="00B36044">
              <w:rPr>
                <w:rFonts w:cs="Arial"/>
                <w:sz w:val="22"/>
                <w:szCs w:val="22"/>
              </w:rPr>
              <w:t>Ecologist</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F689E" w14:textId="77777777" w:rsidR="00F70940" w:rsidRDefault="00F70940">
      <w:r>
        <w:separator/>
      </w:r>
    </w:p>
  </w:endnote>
  <w:endnote w:type="continuationSeparator" w:id="0">
    <w:p w14:paraId="0E443806" w14:textId="77777777" w:rsidR="00F70940" w:rsidRDefault="00F70940">
      <w:r>
        <w:continuationSeparator/>
      </w:r>
    </w:p>
  </w:endnote>
  <w:endnote w:type="continuationNotice" w:id="1">
    <w:p w14:paraId="4FF62633" w14:textId="77777777" w:rsidR="00F70940" w:rsidRDefault="00F709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B86C" w14:textId="77777777" w:rsidR="00F70940" w:rsidRDefault="00F70940">
      <w:r>
        <w:separator/>
      </w:r>
    </w:p>
  </w:footnote>
  <w:footnote w:type="continuationSeparator" w:id="0">
    <w:p w14:paraId="2ACFCF73" w14:textId="77777777" w:rsidR="00F70940" w:rsidRDefault="00F70940">
      <w:r>
        <w:continuationSeparator/>
      </w:r>
    </w:p>
  </w:footnote>
  <w:footnote w:type="continuationNotice" w:id="1">
    <w:p w14:paraId="65A58D26" w14:textId="77777777" w:rsidR="00F70940" w:rsidRDefault="00F709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F4E74AE"/>
    <w:multiLevelType w:val="hybridMultilevel"/>
    <w:tmpl w:val="B71C5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2"/>
  </w:num>
  <w:num w:numId="4" w16cid:durableId="1565094737">
    <w:abstractNumId w:val="4"/>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5"/>
  </w:num>
  <w:num w:numId="8" w16cid:durableId="208695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CC3"/>
    <w:rsid w:val="00006EE5"/>
    <w:rsid w:val="00012B21"/>
    <w:rsid w:val="00024687"/>
    <w:rsid w:val="00031AEE"/>
    <w:rsid w:val="00034E9E"/>
    <w:rsid w:val="00044154"/>
    <w:rsid w:val="0004600B"/>
    <w:rsid w:val="0004730F"/>
    <w:rsid w:val="0004735C"/>
    <w:rsid w:val="00047467"/>
    <w:rsid w:val="00050476"/>
    <w:rsid w:val="00054141"/>
    <w:rsid w:val="000605E3"/>
    <w:rsid w:val="00071830"/>
    <w:rsid w:val="00073D71"/>
    <w:rsid w:val="0008061A"/>
    <w:rsid w:val="000810BD"/>
    <w:rsid w:val="000833E3"/>
    <w:rsid w:val="000846D5"/>
    <w:rsid w:val="0009010C"/>
    <w:rsid w:val="00091623"/>
    <w:rsid w:val="00092D34"/>
    <w:rsid w:val="0009749B"/>
    <w:rsid w:val="000A5853"/>
    <w:rsid w:val="000A704A"/>
    <w:rsid w:val="000B3B19"/>
    <w:rsid w:val="000B432C"/>
    <w:rsid w:val="000C3880"/>
    <w:rsid w:val="000D2A7D"/>
    <w:rsid w:val="000E0C9E"/>
    <w:rsid w:val="000E6BB5"/>
    <w:rsid w:val="000F4A2F"/>
    <w:rsid w:val="000F6162"/>
    <w:rsid w:val="001101A2"/>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93955"/>
    <w:rsid w:val="00196616"/>
    <w:rsid w:val="001A0F5B"/>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76D8"/>
    <w:rsid w:val="00232F5E"/>
    <w:rsid w:val="00240553"/>
    <w:rsid w:val="00244D27"/>
    <w:rsid w:val="00257BD0"/>
    <w:rsid w:val="00262E32"/>
    <w:rsid w:val="00271C12"/>
    <w:rsid w:val="00273317"/>
    <w:rsid w:val="0027471D"/>
    <w:rsid w:val="00275CF0"/>
    <w:rsid w:val="002800B9"/>
    <w:rsid w:val="00280EFE"/>
    <w:rsid w:val="0028516F"/>
    <w:rsid w:val="002854AE"/>
    <w:rsid w:val="00286875"/>
    <w:rsid w:val="00286DD1"/>
    <w:rsid w:val="002906BD"/>
    <w:rsid w:val="0029158B"/>
    <w:rsid w:val="002A07D6"/>
    <w:rsid w:val="002A1DC1"/>
    <w:rsid w:val="002A34AA"/>
    <w:rsid w:val="002B34F1"/>
    <w:rsid w:val="002B760E"/>
    <w:rsid w:val="002B7C5B"/>
    <w:rsid w:val="002C1B8B"/>
    <w:rsid w:val="002C6046"/>
    <w:rsid w:val="002D608F"/>
    <w:rsid w:val="002D70F3"/>
    <w:rsid w:val="002F6A9A"/>
    <w:rsid w:val="00301329"/>
    <w:rsid w:val="00302796"/>
    <w:rsid w:val="0031404D"/>
    <w:rsid w:val="003173C6"/>
    <w:rsid w:val="00337A60"/>
    <w:rsid w:val="0034112C"/>
    <w:rsid w:val="00341E31"/>
    <w:rsid w:val="00352AE0"/>
    <w:rsid w:val="003605DD"/>
    <w:rsid w:val="00361F7D"/>
    <w:rsid w:val="003645A9"/>
    <w:rsid w:val="003716D2"/>
    <w:rsid w:val="00372EC7"/>
    <w:rsid w:val="00380DAE"/>
    <w:rsid w:val="00386AD6"/>
    <w:rsid w:val="0039139F"/>
    <w:rsid w:val="0039645A"/>
    <w:rsid w:val="003A282E"/>
    <w:rsid w:val="003A4791"/>
    <w:rsid w:val="003A69BE"/>
    <w:rsid w:val="003A71ED"/>
    <w:rsid w:val="003B1100"/>
    <w:rsid w:val="003B48B6"/>
    <w:rsid w:val="003B502F"/>
    <w:rsid w:val="003B5CDD"/>
    <w:rsid w:val="003D35A9"/>
    <w:rsid w:val="003E4BC2"/>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77D8"/>
    <w:rsid w:val="004C337C"/>
    <w:rsid w:val="004C38BD"/>
    <w:rsid w:val="004D4550"/>
    <w:rsid w:val="004D737B"/>
    <w:rsid w:val="004E294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29DD"/>
    <w:rsid w:val="00592BB9"/>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432E8"/>
    <w:rsid w:val="00644A27"/>
    <w:rsid w:val="00645B57"/>
    <w:rsid w:val="006533BF"/>
    <w:rsid w:val="006553C7"/>
    <w:rsid w:val="006636AF"/>
    <w:rsid w:val="00664CFE"/>
    <w:rsid w:val="006651CA"/>
    <w:rsid w:val="006719A3"/>
    <w:rsid w:val="0067452E"/>
    <w:rsid w:val="00677A2C"/>
    <w:rsid w:val="00690F2A"/>
    <w:rsid w:val="006911A8"/>
    <w:rsid w:val="00692A38"/>
    <w:rsid w:val="00695855"/>
    <w:rsid w:val="006A228C"/>
    <w:rsid w:val="006A429A"/>
    <w:rsid w:val="006A57ED"/>
    <w:rsid w:val="006B0B59"/>
    <w:rsid w:val="006B31AA"/>
    <w:rsid w:val="006B4CC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0BFD"/>
    <w:rsid w:val="007754F7"/>
    <w:rsid w:val="00781C45"/>
    <w:rsid w:val="00783A78"/>
    <w:rsid w:val="007842D5"/>
    <w:rsid w:val="00790C87"/>
    <w:rsid w:val="007A345D"/>
    <w:rsid w:val="007B103F"/>
    <w:rsid w:val="007B4823"/>
    <w:rsid w:val="007B4CC0"/>
    <w:rsid w:val="007C7997"/>
    <w:rsid w:val="007D11F1"/>
    <w:rsid w:val="007D316A"/>
    <w:rsid w:val="007F40DA"/>
    <w:rsid w:val="00814AC8"/>
    <w:rsid w:val="00817812"/>
    <w:rsid w:val="008260EA"/>
    <w:rsid w:val="00831960"/>
    <w:rsid w:val="008352C9"/>
    <w:rsid w:val="00837FB7"/>
    <w:rsid w:val="00840243"/>
    <w:rsid w:val="0084503B"/>
    <w:rsid w:val="008451D0"/>
    <w:rsid w:val="00855015"/>
    <w:rsid w:val="00855451"/>
    <w:rsid w:val="008572C4"/>
    <w:rsid w:val="00860945"/>
    <w:rsid w:val="00863D5A"/>
    <w:rsid w:val="00886DA8"/>
    <w:rsid w:val="00894A06"/>
    <w:rsid w:val="008A6149"/>
    <w:rsid w:val="008B42DC"/>
    <w:rsid w:val="008C0053"/>
    <w:rsid w:val="008D0DC2"/>
    <w:rsid w:val="008E2B5F"/>
    <w:rsid w:val="008F2CAF"/>
    <w:rsid w:val="008F502A"/>
    <w:rsid w:val="008F6FC8"/>
    <w:rsid w:val="00901557"/>
    <w:rsid w:val="00904BDE"/>
    <w:rsid w:val="00904BE7"/>
    <w:rsid w:val="0090534E"/>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5DD8"/>
    <w:rsid w:val="009F7EB5"/>
    <w:rsid w:val="00A005DF"/>
    <w:rsid w:val="00A020D2"/>
    <w:rsid w:val="00A06052"/>
    <w:rsid w:val="00A06DF5"/>
    <w:rsid w:val="00A126AB"/>
    <w:rsid w:val="00A20B94"/>
    <w:rsid w:val="00A2177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4D1D"/>
    <w:rsid w:val="00B16C8D"/>
    <w:rsid w:val="00B343B7"/>
    <w:rsid w:val="00B36044"/>
    <w:rsid w:val="00B424BE"/>
    <w:rsid w:val="00B54C61"/>
    <w:rsid w:val="00B63B70"/>
    <w:rsid w:val="00B6558A"/>
    <w:rsid w:val="00B7219A"/>
    <w:rsid w:val="00B77FCB"/>
    <w:rsid w:val="00B90415"/>
    <w:rsid w:val="00B932BD"/>
    <w:rsid w:val="00B96C7B"/>
    <w:rsid w:val="00BA099D"/>
    <w:rsid w:val="00BA3CA1"/>
    <w:rsid w:val="00BA484C"/>
    <w:rsid w:val="00BA4911"/>
    <w:rsid w:val="00BB31D9"/>
    <w:rsid w:val="00BB4F60"/>
    <w:rsid w:val="00BB7692"/>
    <w:rsid w:val="00BC66EB"/>
    <w:rsid w:val="00BE03C3"/>
    <w:rsid w:val="00BE1A35"/>
    <w:rsid w:val="00BE7063"/>
    <w:rsid w:val="00BF1DE4"/>
    <w:rsid w:val="00BF2F69"/>
    <w:rsid w:val="00C05EE0"/>
    <w:rsid w:val="00C1658B"/>
    <w:rsid w:val="00C31BBA"/>
    <w:rsid w:val="00C520EA"/>
    <w:rsid w:val="00C53A29"/>
    <w:rsid w:val="00C56EEF"/>
    <w:rsid w:val="00C57A34"/>
    <w:rsid w:val="00C6180B"/>
    <w:rsid w:val="00C66BAE"/>
    <w:rsid w:val="00C7002F"/>
    <w:rsid w:val="00C7194D"/>
    <w:rsid w:val="00C771DF"/>
    <w:rsid w:val="00C853B2"/>
    <w:rsid w:val="00CA7D5F"/>
    <w:rsid w:val="00CE0ED1"/>
    <w:rsid w:val="00CE3A82"/>
    <w:rsid w:val="00CE43AA"/>
    <w:rsid w:val="00CE482B"/>
    <w:rsid w:val="00CF6B7B"/>
    <w:rsid w:val="00CF7AEF"/>
    <w:rsid w:val="00D0596F"/>
    <w:rsid w:val="00D2093A"/>
    <w:rsid w:val="00D21908"/>
    <w:rsid w:val="00D21B59"/>
    <w:rsid w:val="00D2429F"/>
    <w:rsid w:val="00D62AC0"/>
    <w:rsid w:val="00D65876"/>
    <w:rsid w:val="00D83348"/>
    <w:rsid w:val="00D83FEC"/>
    <w:rsid w:val="00D85490"/>
    <w:rsid w:val="00D87CB1"/>
    <w:rsid w:val="00DA3EAC"/>
    <w:rsid w:val="00DA6CB0"/>
    <w:rsid w:val="00DB2304"/>
    <w:rsid w:val="00DB2390"/>
    <w:rsid w:val="00DB6DD4"/>
    <w:rsid w:val="00DC1E38"/>
    <w:rsid w:val="00DC5C57"/>
    <w:rsid w:val="00DC7340"/>
    <w:rsid w:val="00DD0018"/>
    <w:rsid w:val="00DD02ED"/>
    <w:rsid w:val="00DE3C78"/>
    <w:rsid w:val="00DE5D93"/>
    <w:rsid w:val="00DE643D"/>
    <w:rsid w:val="00DF11CA"/>
    <w:rsid w:val="00DF69CF"/>
    <w:rsid w:val="00DF6CD2"/>
    <w:rsid w:val="00E10435"/>
    <w:rsid w:val="00E143C2"/>
    <w:rsid w:val="00E1442A"/>
    <w:rsid w:val="00E2023F"/>
    <w:rsid w:val="00E22DD6"/>
    <w:rsid w:val="00E27D78"/>
    <w:rsid w:val="00E3088A"/>
    <w:rsid w:val="00E362FD"/>
    <w:rsid w:val="00E36C57"/>
    <w:rsid w:val="00E477B5"/>
    <w:rsid w:val="00E5543A"/>
    <w:rsid w:val="00E63519"/>
    <w:rsid w:val="00E7423D"/>
    <w:rsid w:val="00E83047"/>
    <w:rsid w:val="00EA028F"/>
    <w:rsid w:val="00EA1218"/>
    <w:rsid w:val="00EA3586"/>
    <w:rsid w:val="00EB490F"/>
    <w:rsid w:val="00EC4BAC"/>
    <w:rsid w:val="00ED36F9"/>
    <w:rsid w:val="00ED3D06"/>
    <w:rsid w:val="00EE34C8"/>
    <w:rsid w:val="00EF2639"/>
    <w:rsid w:val="00EF3E4C"/>
    <w:rsid w:val="00EF7480"/>
    <w:rsid w:val="00F005E5"/>
    <w:rsid w:val="00F1001D"/>
    <w:rsid w:val="00F15F2C"/>
    <w:rsid w:val="00F213F2"/>
    <w:rsid w:val="00F23620"/>
    <w:rsid w:val="00F26296"/>
    <w:rsid w:val="00F31FBC"/>
    <w:rsid w:val="00F353C3"/>
    <w:rsid w:val="00F54B5C"/>
    <w:rsid w:val="00F56609"/>
    <w:rsid w:val="00F621AA"/>
    <w:rsid w:val="00F662CA"/>
    <w:rsid w:val="00F664EE"/>
    <w:rsid w:val="00F70940"/>
    <w:rsid w:val="00F7370C"/>
    <w:rsid w:val="00F748E8"/>
    <w:rsid w:val="00F76341"/>
    <w:rsid w:val="00F77DDD"/>
    <w:rsid w:val="00F83215"/>
    <w:rsid w:val="00F97997"/>
    <w:rsid w:val="00FA6DFD"/>
    <w:rsid w:val="00FB0212"/>
    <w:rsid w:val="00FB1292"/>
    <w:rsid w:val="00FC37A0"/>
    <w:rsid w:val="00FC7CF3"/>
    <w:rsid w:val="00FD0580"/>
    <w:rsid w:val="00FE2352"/>
    <w:rsid w:val="00FE69F3"/>
    <w:rsid w:val="00FF5C3C"/>
    <w:rsid w:val="0526A370"/>
    <w:rsid w:val="05378399"/>
    <w:rsid w:val="0539D815"/>
    <w:rsid w:val="0665389D"/>
    <w:rsid w:val="12A59181"/>
    <w:rsid w:val="186D1470"/>
    <w:rsid w:val="1A36EA0E"/>
    <w:rsid w:val="22DCE479"/>
    <w:rsid w:val="28547723"/>
    <w:rsid w:val="299DAC65"/>
    <w:rsid w:val="2A6B9DFC"/>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iodiversity-net-ga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4A6BED64-536A-4A90-B9FE-620979BB1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2026-06-22T15:57:00Z</dcterms:created>
  <dcterms:modified xsi:type="dcterms:W3CDTF">2026-06-22T16:00:00Z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